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7BFD4" w14:textId="396761AD" w:rsidR="00C61B56" w:rsidRDefault="00282077">
      <w:pPr>
        <w:widowControl/>
        <w:rPr>
          <w:rFonts w:ascii="Times New Roman" w:eastAsia="宋体" w:hAnsi="Times New Roman" w:cs="Times New Roman"/>
          <w:sz w:val="24"/>
        </w:rPr>
      </w:pPr>
      <w:bookmarkStart w:id="0" w:name="eolPage1"/>
      <w:bookmarkStart w:id="1" w:name="FIS_TOP_OF_DOCUMENT"/>
      <w:bookmarkStart w:id="2" w:name="ALV_10K_20191231_HTM"/>
      <w:bookmarkStart w:id="3" w:name="FIS_FORM"/>
      <w:bookmarkEnd w:id="0"/>
      <w:bookmarkEnd w:id="1"/>
      <w:bookmarkEnd w:id="2"/>
      <w:bookmarkEnd w:id="3"/>
      <w:r>
        <w:rPr>
          <w:rFonts w:ascii="Times New Roman" w:eastAsia="宋体" w:hAnsi="Times New Roman" w:cs="Times New Roman"/>
          <w:sz w:val="20"/>
          <w:szCs w:val="20"/>
          <w:lang w:bidi="ar"/>
        </w:rPr>
        <w:t xml:space="preserve"> </w:t>
      </w:r>
      <w:r>
        <w:rPr>
          <w:rFonts w:ascii="Times New Roman" w:eastAsia="宋体" w:hAnsi="Times New Roman" w:cs="Times New Roman"/>
          <w:sz w:val="20"/>
          <w:szCs w:val="20"/>
          <w:lang w:bidi="ar"/>
        </w:rPr>
        <w:t xml:space="preserve"> </w:t>
      </w:r>
    </w:p>
    <w:p w14:paraId="5A37BFD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BFD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BFD7" w14:textId="77777777" w:rsidR="00C61B56" w:rsidRDefault="00282077">
      <w:pPr>
        <w:widowControl/>
        <w:jc w:val="center"/>
        <w:rPr>
          <w:rFonts w:ascii="Times New Roman" w:eastAsia="宋体" w:hAnsi="Times New Roman" w:cs="Times New Roman"/>
          <w:sz w:val="24"/>
        </w:rPr>
      </w:pPr>
      <w:r>
        <w:rPr>
          <w:rFonts w:ascii="Arial" w:eastAsia="宋体" w:hAnsi="Arial" w:cs="Arial"/>
          <w:b/>
          <w:sz w:val="30"/>
          <w:szCs w:val="30"/>
          <w:lang w:bidi="ar"/>
        </w:rPr>
        <w:t>UNITED STATES</w:t>
      </w:r>
    </w:p>
    <w:p w14:paraId="5A37BFD8" w14:textId="77777777" w:rsidR="00C61B56" w:rsidRDefault="00282077">
      <w:pPr>
        <w:widowControl/>
        <w:jc w:val="center"/>
        <w:rPr>
          <w:rFonts w:ascii="Times New Roman" w:eastAsia="宋体" w:hAnsi="Times New Roman" w:cs="Times New Roman"/>
          <w:sz w:val="24"/>
        </w:rPr>
      </w:pPr>
      <w:r>
        <w:rPr>
          <w:rFonts w:ascii="Arial" w:eastAsia="宋体" w:hAnsi="Arial" w:cs="Arial"/>
          <w:b/>
          <w:sz w:val="30"/>
          <w:szCs w:val="30"/>
          <w:lang w:bidi="ar"/>
        </w:rPr>
        <w:t>SECURITIES AND EXCHANGE COMMISSION</w:t>
      </w:r>
    </w:p>
    <w:p w14:paraId="5A37BFD9"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8"/>
          <w:szCs w:val="18"/>
          <w:lang w:bidi="ar"/>
        </w:rPr>
        <w:t>Washington, D.C. 20549</w:t>
      </w:r>
    </w:p>
    <w:p w14:paraId="5A37BFDA" w14:textId="77777777" w:rsidR="00C61B56" w:rsidRDefault="00282077">
      <w:pPr>
        <w:widowControl/>
        <w:spacing w:before="120"/>
        <w:jc w:val="center"/>
        <w:rPr>
          <w:rFonts w:ascii="Times New Roman" w:eastAsia="宋体" w:hAnsi="Times New Roman" w:cs="Times New Roman"/>
          <w:sz w:val="24"/>
        </w:rPr>
      </w:pPr>
      <w:r>
        <w:rPr>
          <w:rFonts w:ascii="Arial" w:eastAsia="宋体" w:hAnsi="Arial" w:cs="Arial"/>
          <w:b/>
          <w:sz w:val="30"/>
          <w:szCs w:val="30"/>
          <w:lang w:bidi="ar"/>
        </w:rPr>
        <w:t>FORM 10-K</w:t>
      </w:r>
    </w:p>
    <w:tbl>
      <w:tblPr>
        <w:tblW w:w="0" w:type="auto"/>
        <w:tblInd w:w="108" w:type="dxa"/>
        <w:tblLayout w:type="fixed"/>
        <w:tblCellMar>
          <w:left w:w="0" w:type="dxa"/>
          <w:right w:w="0" w:type="dxa"/>
        </w:tblCellMar>
        <w:tblLook w:val="04A0" w:firstRow="1" w:lastRow="0" w:firstColumn="1" w:lastColumn="0" w:noHBand="0" w:noVBand="1"/>
      </w:tblPr>
      <w:tblGrid>
        <w:gridCol w:w="397"/>
        <w:gridCol w:w="11123"/>
      </w:tblGrid>
      <w:tr w:rsidR="00C61B56" w14:paraId="5A37BFDD" w14:textId="77777777">
        <w:tc>
          <w:tcPr>
            <w:tcW w:w="397" w:type="dxa"/>
            <w:tcBorders>
              <w:top w:val="nil"/>
              <w:left w:val="nil"/>
              <w:bottom w:val="nil"/>
              <w:right w:val="nil"/>
            </w:tcBorders>
            <w:shd w:val="clear" w:color="auto" w:fill="auto"/>
          </w:tcPr>
          <w:p w14:paraId="5A37BFD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23" w:type="dxa"/>
            <w:tcBorders>
              <w:top w:val="nil"/>
              <w:left w:val="nil"/>
              <w:bottom w:val="nil"/>
              <w:right w:val="nil"/>
            </w:tcBorders>
            <w:shd w:val="clear" w:color="auto" w:fill="auto"/>
          </w:tcPr>
          <w:p w14:paraId="5A37BF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ANNUAL REPORT </w:t>
            </w:r>
            <w:r>
              <w:rPr>
                <w:rFonts w:ascii="Arial" w:eastAsia="宋体" w:hAnsi="Arial" w:cs="Arial"/>
                <w:b/>
                <w:spacing w:val="32767"/>
                <w:sz w:val="18"/>
                <w:szCs w:val="18"/>
                <w:lang w:bidi="ar"/>
              </w:rPr>
              <w:t>P</w:t>
            </w:r>
            <w:r>
              <w:rPr>
                <w:rFonts w:ascii="Arial" w:eastAsia="宋体" w:hAnsi="Arial" w:cs="Arial"/>
                <w:b/>
                <w:sz w:val="18"/>
                <w:szCs w:val="18"/>
                <w:lang w:bidi="ar"/>
              </w:rPr>
              <w:t>URSUANT TO S</w:t>
            </w:r>
            <w:r>
              <w:rPr>
                <w:rFonts w:ascii="Arial" w:eastAsia="宋体" w:hAnsi="Arial" w:cs="Arial"/>
                <w:b/>
                <w:spacing w:val="32767"/>
                <w:sz w:val="18"/>
                <w:szCs w:val="18"/>
                <w:lang w:bidi="ar"/>
              </w:rPr>
              <w:t>E</w:t>
            </w:r>
            <w:r>
              <w:rPr>
                <w:rFonts w:ascii="Arial" w:eastAsia="宋体" w:hAnsi="Arial" w:cs="Arial"/>
                <w:b/>
                <w:sz w:val="18"/>
                <w:szCs w:val="18"/>
                <w:lang w:bidi="ar"/>
              </w:rPr>
              <w:t>CTION 13 OR 15(d) OF THE SECURITIES EXCHANGE ACT OF 1934</w:t>
            </w:r>
          </w:p>
        </w:tc>
      </w:tr>
    </w:tbl>
    <w:p w14:paraId="5A37BFD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BFDF"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t>For the fiscal year end</w:t>
      </w:r>
      <w:r>
        <w:rPr>
          <w:rFonts w:ascii="Arial" w:eastAsia="宋体" w:hAnsi="Arial" w:cs="Arial"/>
          <w:b/>
          <w:spacing w:val="32767"/>
          <w:sz w:val="17"/>
          <w:szCs w:val="17"/>
          <w:lang w:bidi="ar"/>
        </w:rPr>
        <w:t>e</w:t>
      </w:r>
      <w:r>
        <w:rPr>
          <w:rFonts w:ascii="Arial" w:eastAsia="宋体" w:hAnsi="Arial" w:cs="Arial"/>
          <w:b/>
          <w:sz w:val="17"/>
          <w:szCs w:val="17"/>
          <w:lang w:bidi="ar"/>
        </w:rPr>
        <w:t>d Decemb</w:t>
      </w:r>
      <w:r>
        <w:rPr>
          <w:rFonts w:ascii="Arial" w:eastAsia="宋体" w:hAnsi="Arial" w:cs="Arial"/>
          <w:b/>
          <w:spacing w:val="32767"/>
          <w:sz w:val="17"/>
          <w:szCs w:val="17"/>
          <w:lang w:bidi="ar"/>
        </w:rPr>
        <w:t>e</w:t>
      </w:r>
      <w:r>
        <w:rPr>
          <w:rFonts w:ascii="Arial" w:eastAsia="宋体" w:hAnsi="Arial" w:cs="Arial"/>
          <w:b/>
          <w:sz w:val="17"/>
          <w:szCs w:val="17"/>
          <w:lang w:bidi="ar"/>
        </w:rPr>
        <w:t>r 31, 2019</w:t>
      </w:r>
    </w:p>
    <w:p w14:paraId="5A37BFE0"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BFE1"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t>or</w:t>
      </w:r>
    </w:p>
    <w:p w14:paraId="5A37BFE2"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97"/>
        <w:gridCol w:w="11123"/>
      </w:tblGrid>
      <w:tr w:rsidR="00C61B56" w14:paraId="5A37BFE5" w14:textId="77777777">
        <w:tc>
          <w:tcPr>
            <w:tcW w:w="397" w:type="dxa"/>
            <w:tcBorders>
              <w:top w:val="nil"/>
              <w:left w:val="nil"/>
              <w:bottom w:val="nil"/>
              <w:right w:val="nil"/>
            </w:tcBorders>
            <w:shd w:val="clear" w:color="auto" w:fill="auto"/>
          </w:tcPr>
          <w:p w14:paraId="5A37BFE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1123" w:type="dxa"/>
            <w:tcBorders>
              <w:top w:val="nil"/>
              <w:left w:val="nil"/>
              <w:bottom w:val="nil"/>
              <w:right w:val="nil"/>
            </w:tcBorders>
            <w:shd w:val="clear" w:color="auto" w:fill="auto"/>
          </w:tcPr>
          <w:p w14:paraId="5A37BF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TRANSITION REPORT </w:t>
            </w:r>
            <w:r>
              <w:rPr>
                <w:rFonts w:ascii="Arial" w:eastAsia="宋体" w:hAnsi="Arial" w:cs="Arial"/>
                <w:b/>
                <w:sz w:val="18"/>
                <w:szCs w:val="18"/>
                <w:lang w:bidi="ar"/>
              </w:rPr>
              <w:t>PURSUANT TO SECTION 13 OR 15(d) OF THE SECURITIES EXCHANGE ACT OF 1934</w:t>
            </w:r>
          </w:p>
        </w:tc>
      </w:tr>
    </w:tbl>
    <w:p w14:paraId="5A37BFE6"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BFE7"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6"/>
          <w:szCs w:val="16"/>
          <w:lang w:bidi="ar"/>
        </w:rPr>
        <w:t>For the transition period from  _________  to _________</w:t>
      </w:r>
    </w:p>
    <w:p w14:paraId="5A37BFE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6"/>
          <w:szCs w:val="6"/>
          <w:lang w:bidi="ar"/>
        </w:rPr>
        <w:t xml:space="preserve"> </w:t>
      </w:r>
    </w:p>
    <w:p w14:paraId="5A37BFE9"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6"/>
          <w:szCs w:val="6"/>
          <w:lang w:bidi="ar"/>
        </w:rPr>
        <w:t xml:space="preserve"> </w:t>
      </w:r>
    </w:p>
    <w:p w14:paraId="5A37BFEA"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t>Commission file nu</w:t>
      </w:r>
      <w:r>
        <w:rPr>
          <w:rFonts w:ascii="Arial" w:eastAsia="宋体" w:hAnsi="Arial" w:cs="Arial"/>
          <w:b/>
          <w:spacing w:val="32767"/>
          <w:sz w:val="17"/>
          <w:szCs w:val="17"/>
          <w:lang w:bidi="ar"/>
        </w:rPr>
        <w:t>m</w:t>
      </w:r>
      <w:r>
        <w:rPr>
          <w:rFonts w:ascii="Arial" w:eastAsia="宋体" w:hAnsi="Arial" w:cs="Arial"/>
          <w:b/>
          <w:sz w:val="17"/>
          <w:szCs w:val="17"/>
          <w:lang w:bidi="ar"/>
        </w:rPr>
        <w:t xml:space="preserve">ber: </w:t>
      </w:r>
      <w:r>
        <w:rPr>
          <w:rFonts w:ascii="Arial" w:eastAsia="宋体" w:hAnsi="Arial" w:cs="Arial"/>
          <w:b/>
          <w:sz w:val="17"/>
          <w:szCs w:val="17"/>
          <w:u w:val="single"/>
          <w:lang w:bidi="ar"/>
        </w:rPr>
        <w:t>001-</w:t>
      </w:r>
      <w:r>
        <w:rPr>
          <w:rFonts w:ascii="Arial" w:eastAsia="宋体" w:hAnsi="Arial" w:cs="Arial"/>
          <w:b/>
          <w:spacing w:val="32767"/>
          <w:sz w:val="17"/>
          <w:szCs w:val="17"/>
          <w:u w:val="single"/>
          <w:lang w:bidi="ar"/>
        </w:rPr>
        <w:t>12</w:t>
      </w:r>
      <w:r>
        <w:rPr>
          <w:rFonts w:ascii="Arial" w:eastAsia="宋体" w:hAnsi="Arial" w:cs="Arial"/>
          <w:b/>
          <w:sz w:val="17"/>
          <w:szCs w:val="17"/>
          <w:u w:val="single"/>
          <w:lang w:bidi="ar"/>
        </w:rPr>
        <w:t>9</w:t>
      </w:r>
      <w:r>
        <w:rPr>
          <w:rFonts w:ascii="Arial" w:eastAsia="宋体" w:hAnsi="Arial" w:cs="Arial"/>
          <w:b/>
          <w:spacing w:val="32767"/>
          <w:sz w:val="17"/>
          <w:szCs w:val="17"/>
          <w:u w:val="single"/>
          <w:lang w:bidi="ar"/>
        </w:rPr>
        <w:t>33</w:t>
      </w:r>
      <w:bookmarkStart w:id="4" w:name="FIS_UNIDENTIFIED_TABLE"/>
      <w:bookmarkEnd w:id="4"/>
    </w:p>
    <w:p w14:paraId="5A37BFEB" w14:textId="77777777" w:rsidR="00C61B56" w:rsidRDefault="00282077">
      <w:pPr>
        <w:widowControl/>
        <w:spacing w:before="120"/>
        <w:jc w:val="center"/>
        <w:rPr>
          <w:rFonts w:ascii="Times New Roman" w:eastAsia="宋体" w:hAnsi="Times New Roman" w:cs="Times New Roman"/>
          <w:sz w:val="24"/>
        </w:rPr>
      </w:pPr>
      <w:r>
        <w:rPr>
          <w:rFonts w:ascii="Arial" w:eastAsia="宋体" w:hAnsi="Arial" w:cs="Arial"/>
          <w:b/>
          <w:sz w:val="36"/>
          <w:szCs w:val="36"/>
          <w:lang w:bidi="ar"/>
        </w:rPr>
        <w:t>AUTOLIV, INC.</w:t>
      </w:r>
    </w:p>
    <w:p w14:paraId="5A37BFEC"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lastRenderedPageBreak/>
        <w:t>(Exact name of registra</w:t>
      </w:r>
      <w:r>
        <w:rPr>
          <w:rFonts w:ascii="Arial" w:eastAsia="宋体" w:hAnsi="Arial" w:cs="Arial"/>
          <w:b/>
          <w:spacing w:val="32767"/>
          <w:sz w:val="17"/>
          <w:szCs w:val="17"/>
          <w:lang w:bidi="ar"/>
        </w:rPr>
        <w:t>n</w:t>
      </w:r>
      <w:r>
        <w:rPr>
          <w:rFonts w:ascii="Arial" w:eastAsia="宋体" w:hAnsi="Arial" w:cs="Arial"/>
          <w:b/>
          <w:sz w:val="17"/>
          <w:szCs w:val="17"/>
          <w:lang w:bidi="ar"/>
        </w:rPr>
        <w:t>t as specified in its charter)</w:t>
      </w:r>
    </w:p>
    <w:p w14:paraId="5A37BFE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60"/>
        <w:gridCol w:w="5760"/>
      </w:tblGrid>
      <w:tr w:rsidR="00C61B56" w14:paraId="5A37BFF0" w14:textId="77777777">
        <w:tc>
          <w:tcPr>
            <w:tcW w:w="5760" w:type="dxa"/>
            <w:tcBorders>
              <w:top w:val="nil"/>
              <w:left w:val="nil"/>
              <w:bottom w:val="nil"/>
              <w:right w:val="nil"/>
            </w:tcBorders>
            <w:shd w:val="clear" w:color="auto" w:fill="FFFFFF"/>
          </w:tcPr>
          <w:p w14:paraId="5A37BFE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7"/>
                <w:szCs w:val="17"/>
                <w:lang w:bidi="ar"/>
              </w:rPr>
              <w:t>Delaware</w:t>
            </w:r>
          </w:p>
        </w:tc>
        <w:tc>
          <w:tcPr>
            <w:tcW w:w="5760" w:type="dxa"/>
            <w:tcBorders>
              <w:top w:val="nil"/>
              <w:left w:val="nil"/>
              <w:bottom w:val="nil"/>
              <w:right w:val="nil"/>
            </w:tcBorders>
            <w:shd w:val="clear" w:color="auto" w:fill="FFFFFF"/>
          </w:tcPr>
          <w:p w14:paraId="5A37BFE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pacing w:val="32767"/>
                <w:sz w:val="17"/>
                <w:szCs w:val="17"/>
                <w:lang w:bidi="ar"/>
              </w:rPr>
              <w:t>51-0378542</w:t>
            </w:r>
          </w:p>
        </w:tc>
      </w:tr>
      <w:tr w:rsidR="00C61B56" w14:paraId="5A37BFF5" w14:textId="77777777">
        <w:tc>
          <w:tcPr>
            <w:tcW w:w="5760" w:type="dxa"/>
            <w:tcBorders>
              <w:top w:val="nil"/>
              <w:left w:val="nil"/>
              <w:bottom w:val="nil"/>
              <w:right w:val="nil"/>
            </w:tcBorders>
            <w:shd w:val="clear" w:color="auto" w:fill="FFFFFF"/>
          </w:tcPr>
          <w:p w14:paraId="5A37BFF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(State or o</w:t>
            </w:r>
            <w:r>
              <w:rPr>
                <w:rFonts w:ascii="Arial" w:eastAsia="宋体" w:hAnsi="Arial" w:cs="Arial"/>
                <w:b/>
                <w:spacing w:val="32767"/>
                <w:sz w:val="14"/>
                <w:szCs w:val="14"/>
                <w:lang w:bidi="ar"/>
              </w:rPr>
              <w:t>t</w:t>
            </w:r>
            <w:r>
              <w:rPr>
                <w:rFonts w:ascii="Arial" w:eastAsia="宋体" w:hAnsi="Arial" w:cs="Arial"/>
                <w:b/>
                <w:sz w:val="14"/>
                <w:szCs w:val="14"/>
                <w:lang w:bidi="ar"/>
              </w:rPr>
              <w:t>her j</w:t>
            </w:r>
            <w:r>
              <w:rPr>
                <w:rFonts w:ascii="Arial" w:eastAsia="宋体" w:hAnsi="Arial" w:cs="Arial"/>
                <w:b/>
                <w:spacing w:val="32767"/>
                <w:sz w:val="14"/>
                <w:szCs w:val="14"/>
                <w:lang w:bidi="ar"/>
              </w:rPr>
              <w:t>u</w:t>
            </w:r>
            <w:r>
              <w:rPr>
                <w:rFonts w:ascii="Arial" w:eastAsia="宋体" w:hAnsi="Arial" w:cs="Arial"/>
                <w:b/>
                <w:sz w:val="14"/>
                <w:szCs w:val="14"/>
                <w:lang w:bidi="ar"/>
              </w:rPr>
              <w:t>risdiction of</w:t>
            </w:r>
          </w:p>
          <w:p w14:paraId="5A37BFF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incorporat</w:t>
            </w:r>
            <w:r>
              <w:rPr>
                <w:rFonts w:ascii="Arial" w:eastAsia="宋体" w:hAnsi="Arial" w:cs="Arial"/>
                <w:b/>
                <w:spacing w:val="32767"/>
                <w:sz w:val="14"/>
                <w:szCs w:val="14"/>
                <w:lang w:bidi="ar"/>
              </w:rPr>
              <w:t>i</w:t>
            </w:r>
            <w:r>
              <w:rPr>
                <w:rFonts w:ascii="Arial" w:eastAsia="宋体" w:hAnsi="Arial" w:cs="Arial"/>
                <w:b/>
                <w:sz w:val="14"/>
                <w:szCs w:val="14"/>
                <w:lang w:bidi="ar"/>
              </w:rPr>
              <w:t>on or organiz</w:t>
            </w:r>
            <w:r>
              <w:rPr>
                <w:rFonts w:ascii="Arial" w:eastAsia="宋体" w:hAnsi="Arial" w:cs="Arial"/>
                <w:b/>
                <w:spacing w:val="32767"/>
                <w:sz w:val="14"/>
                <w:szCs w:val="14"/>
                <w:lang w:bidi="ar"/>
              </w:rPr>
              <w:t>a</w:t>
            </w:r>
            <w:r>
              <w:rPr>
                <w:rFonts w:ascii="Arial" w:eastAsia="宋体" w:hAnsi="Arial" w:cs="Arial"/>
                <w:b/>
                <w:sz w:val="14"/>
                <w:szCs w:val="14"/>
                <w:lang w:bidi="ar"/>
              </w:rPr>
              <w:t>tion)</w:t>
            </w:r>
          </w:p>
        </w:tc>
        <w:tc>
          <w:tcPr>
            <w:tcW w:w="5760" w:type="dxa"/>
            <w:tcBorders>
              <w:top w:val="nil"/>
              <w:left w:val="nil"/>
              <w:bottom w:val="nil"/>
              <w:right w:val="nil"/>
            </w:tcBorders>
            <w:shd w:val="clear" w:color="auto" w:fill="FFFFFF"/>
          </w:tcPr>
          <w:p w14:paraId="5A37BFF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(I.R.S. Employer</w:t>
            </w:r>
          </w:p>
          <w:p w14:paraId="5A37BFF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Identification No.)</w:t>
            </w:r>
          </w:p>
        </w:tc>
      </w:tr>
    </w:tbl>
    <w:p w14:paraId="5A37BF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77"/>
        <w:gridCol w:w="5743"/>
      </w:tblGrid>
      <w:tr w:rsidR="00C61B56" w14:paraId="5A37BFF9" w14:textId="77777777">
        <w:tc>
          <w:tcPr>
            <w:tcW w:w="5777" w:type="dxa"/>
            <w:tcBorders>
              <w:top w:val="nil"/>
              <w:left w:val="nil"/>
              <w:bottom w:val="nil"/>
              <w:right w:val="nil"/>
            </w:tcBorders>
            <w:shd w:val="clear" w:color="auto" w:fill="auto"/>
            <w:vAlign w:val="center"/>
          </w:tcPr>
          <w:p w14:paraId="5A37BFF7" w14:textId="77777777" w:rsidR="00C61B56" w:rsidRDefault="00C61B56">
            <w:pPr>
              <w:widowControl/>
              <w:spacing w:line="1" w:lineRule="exact"/>
              <w:jc w:val="left"/>
              <w:rPr>
                <w:rFonts w:ascii="Times New Roman" w:eastAsia="宋体" w:hAnsi="Times New Roman" w:cs="Times New Roman"/>
                <w:sz w:val="24"/>
              </w:rPr>
            </w:pPr>
          </w:p>
        </w:tc>
        <w:tc>
          <w:tcPr>
            <w:tcW w:w="5743" w:type="dxa"/>
            <w:tcBorders>
              <w:top w:val="nil"/>
              <w:left w:val="nil"/>
              <w:bottom w:val="nil"/>
              <w:right w:val="nil"/>
            </w:tcBorders>
            <w:shd w:val="clear" w:color="auto" w:fill="auto"/>
            <w:vAlign w:val="center"/>
          </w:tcPr>
          <w:p w14:paraId="5A37BFF8" w14:textId="77777777" w:rsidR="00C61B56" w:rsidRDefault="00C61B56">
            <w:pPr>
              <w:widowControl/>
              <w:spacing w:line="1" w:lineRule="exact"/>
              <w:jc w:val="left"/>
              <w:rPr>
                <w:rFonts w:ascii="Times New Roman" w:eastAsia="宋体" w:hAnsi="Times New Roman" w:cs="Times New Roman"/>
                <w:sz w:val="24"/>
              </w:rPr>
            </w:pPr>
          </w:p>
        </w:tc>
      </w:tr>
      <w:tr w:rsidR="00C61B56" w14:paraId="5A37BFFC" w14:textId="77777777">
        <w:tc>
          <w:tcPr>
            <w:tcW w:w="5777" w:type="dxa"/>
            <w:tcBorders>
              <w:top w:val="nil"/>
              <w:left w:val="nil"/>
              <w:bottom w:val="nil"/>
              <w:right w:val="nil"/>
            </w:tcBorders>
            <w:shd w:val="clear" w:color="auto" w:fill="auto"/>
          </w:tcPr>
          <w:p w14:paraId="5A37BFF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7"/>
                <w:szCs w:val="17"/>
                <w:lang w:bidi="ar"/>
              </w:rPr>
              <w:t>Klara</w:t>
            </w:r>
            <w:r>
              <w:rPr>
                <w:rFonts w:ascii="Arial" w:eastAsia="宋体" w:hAnsi="Arial" w:cs="Arial"/>
                <w:b/>
                <w:spacing w:val="32767"/>
                <w:sz w:val="17"/>
                <w:szCs w:val="17"/>
                <w:lang w:bidi="ar"/>
              </w:rPr>
              <w:t>b</w:t>
            </w:r>
            <w:r>
              <w:rPr>
                <w:rFonts w:ascii="Arial" w:eastAsia="宋体" w:hAnsi="Arial" w:cs="Arial"/>
                <w:b/>
                <w:sz w:val="17"/>
                <w:szCs w:val="17"/>
                <w:lang w:bidi="ar"/>
              </w:rPr>
              <w:t>erg</w:t>
            </w:r>
            <w:r>
              <w:rPr>
                <w:rFonts w:ascii="Arial" w:eastAsia="宋体" w:hAnsi="Arial" w:cs="Arial"/>
                <w:b/>
                <w:spacing w:val="32767"/>
                <w:sz w:val="17"/>
                <w:szCs w:val="17"/>
                <w:lang w:bidi="ar"/>
              </w:rPr>
              <w:t>s</w:t>
            </w:r>
            <w:r>
              <w:rPr>
                <w:rFonts w:ascii="Arial" w:eastAsia="宋体" w:hAnsi="Arial" w:cs="Arial"/>
                <w:b/>
                <w:sz w:val="17"/>
                <w:szCs w:val="17"/>
                <w:lang w:bidi="ar"/>
              </w:rPr>
              <w:t>viadu</w:t>
            </w:r>
            <w:r>
              <w:rPr>
                <w:rFonts w:ascii="Arial" w:eastAsia="宋体" w:hAnsi="Arial" w:cs="Arial"/>
                <w:b/>
                <w:spacing w:val="32767"/>
                <w:sz w:val="17"/>
                <w:szCs w:val="17"/>
                <w:lang w:bidi="ar"/>
              </w:rPr>
              <w:t>k</w:t>
            </w:r>
            <w:r>
              <w:rPr>
                <w:rFonts w:ascii="Arial" w:eastAsia="宋体" w:hAnsi="Arial" w:cs="Arial"/>
                <w:b/>
                <w:sz w:val="17"/>
                <w:szCs w:val="17"/>
                <w:lang w:bidi="ar"/>
              </w:rPr>
              <w:t>ten 70, Section B7,</w:t>
            </w:r>
          </w:p>
        </w:tc>
        <w:tc>
          <w:tcPr>
            <w:tcW w:w="5743" w:type="dxa"/>
            <w:tcBorders>
              <w:top w:val="nil"/>
              <w:left w:val="nil"/>
              <w:bottom w:val="nil"/>
              <w:right w:val="nil"/>
            </w:tcBorders>
            <w:shd w:val="clear" w:color="auto" w:fill="auto"/>
          </w:tcPr>
          <w:p w14:paraId="5A37BFFB"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r w:rsidR="00C61B56" w14:paraId="5A37BFFF" w14:textId="77777777">
        <w:tc>
          <w:tcPr>
            <w:tcW w:w="5777" w:type="dxa"/>
            <w:tcBorders>
              <w:top w:val="nil"/>
              <w:left w:val="nil"/>
              <w:bottom w:val="nil"/>
              <w:right w:val="nil"/>
            </w:tcBorders>
            <w:shd w:val="clear" w:color="auto" w:fill="auto"/>
          </w:tcPr>
          <w:p w14:paraId="5A37BFFD" w14:textId="77777777" w:rsidR="00C61B56" w:rsidRDefault="00282077">
            <w:pPr>
              <w:widowControl/>
              <w:ind w:right="16"/>
              <w:jc w:val="center"/>
              <w:rPr>
                <w:rFonts w:ascii="Times New Roman" w:eastAsia="宋体" w:hAnsi="Times New Roman" w:cs="Times New Roman"/>
                <w:sz w:val="24"/>
              </w:rPr>
            </w:pPr>
            <w:bookmarkStart w:id="5" w:name="FIS_UNIDENTIFIED_TABLE_2"/>
            <w:bookmarkEnd w:id="5"/>
            <w:r>
              <w:rPr>
                <w:rFonts w:ascii="Arial" w:eastAsia="宋体" w:hAnsi="Arial" w:cs="Arial"/>
                <w:b/>
                <w:spacing w:val="32767"/>
                <w:sz w:val="17"/>
                <w:szCs w:val="17"/>
                <w:lang w:bidi="ar"/>
              </w:rPr>
              <w:t>Box 7038</w:t>
            </w:r>
            <w:r>
              <w:rPr>
                <w:rFonts w:ascii="Arial" w:eastAsia="宋体" w:hAnsi="Arial" w:cs="Arial"/>
                <w:b/>
                <w:spacing w:val="32767"/>
                <w:sz w:val="17"/>
                <w:szCs w:val="17"/>
                <w:lang w:bidi="ar"/>
              </w:rPr>
              <w:lastRenderedPageBreak/>
              <w:t>1,</w:t>
            </w:r>
          </w:p>
        </w:tc>
        <w:tc>
          <w:tcPr>
            <w:tcW w:w="5743" w:type="dxa"/>
            <w:tcBorders>
              <w:top w:val="nil"/>
              <w:left w:val="nil"/>
              <w:bottom w:val="nil"/>
              <w:right w:val="nil"/>
            </w:tcBorders>
            <w:shd w:val="clear" w:color="auto" w:fill="auto"/>
          </w:tcPr>
          <w:p w14:paraId="5A37BFF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pacing w:val="32767"/>
                <w:sz w:val="17"/>
                <w:szCs w:val="17"/>
                <w:lang w:bidi="ar"/>
              </w:rPr>
              <w:lastRenderedPageBreak/>
              <w:t>SE-107 2</w:t>
            </w:r>
            <w:r>
              <w:rPr>
                <w:rFonts w:ascii="Arial" w:eastAsia="宋体" w:hAnsi="Arial" w:cs="Arial"/>
                <w:b/>
                <w:spacing w:val="32767"/>
                <w:sz w:val="17"/>
                <w:szCs w:val="17"/>
                <w:lang w:bidi="ar"/>
              </w:rPr>
              <w:lastRenderedPageBreak/>
              <w:t>4</w:t>
            </w:r>
          </w:p>
        </w:tc>
      </w:tr>
      <w:tr w:rsidR="00C61B56" w14:paraId="5A37C002" w14:textId="77777777">
        <w:tc>
          <w:tcPr>
            <w:tcW w:w="5777" w:type="dxa"/>
            <w:tcBorders>
              <w:top w:val="nil"/>
              <w:left w:val="nil"/>
              <w:bottom w:val="nil"/>
              <w:right w:val="nil"/>
            </w:tcBorders>
            <w:shd w:val="clear" w:color="auto" w:fill="auto"/>
          </w:tcPr>
          <w:p w14:paraId="5A37C00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7"/>
                <w:szCs w:val="17"/>
                <w:lang w:bidi="ar"/>
              </w:rPr>
              <w:lastRenderedPageBreak/>
              <w:t>Stockholm, Sweden</w:t>
            </w:r>
          </w:p>
        </w:tc>
        <w:tc>
          <w:tcPr>
            <w:tcW w:w="5743" w:type="dxa"/>
            <w:tcBorders>
              <w:top w:val="nil"/>
              <w:left w:val="nil"/>
              <w:bottom w:val="nil"/>
              <w:right w:val="nil"/>
            </w:tcBorders>
            <w:shd w:val="clear" w:color="auto" w:fill="auto"/>
          </w:tcPr>
          <w:p w14:paraId="5A37C00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(Zip Code)</w:t>
            </w:r>
          </w:p>
        </w:tc>
      </w:tr>
      <w:tr w:rsidR="00C61B56" w14:paraId="5A37C005" w14:textId="77777777">
        <w:tc>
          <w:tcPr>
            <w:tcW w:w="5777" w:type="dxa"/>
            <w:tcBorders>
              <w:top w:val="nil"/>
              <w:left w:val="nil"/>
              <w:bottom w:val="nil"/>
              <w:right w:val="nil"/>
            </w:tcBorders>
            <w:shd w:val="clear" w:color="auto" w:fill="auto"/>
          </w:tcPr>
          <w:p w14:paraId="5A37C00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(Address of pr</w:t>
            </w:r>
            <w:r>
              <w:rPr>
                <w:rFonts w:ascii="Arial" w:eastAsia="宋体" w:hAnsi="Arial" w:cs="Arial"/>
                <w:b/>
                <w:spacing w:val="32767"/>
                <w:sz w:val="14"/>
                <w:szCs w:val="14"/>
                <w:lang w:bidi="ar"/>
              </w:rPr>
              <w:t>i</w:t>
            </w:r>
            <w:r>
              <w:rPr>
                <w:rFonts w:ascii="Arial" w:eastAsia="宋体" w:hAnsi="Arial" w:cs="Arial"/>
                <w:b/>
                <w:sz w:val="14"/>
                <w:szCs w:val="14"/>
                <w:lang w:bidi="ar"/>
              </w:rPr>
              <w:t xml:space="preserve">ncipal </w:t>
            </w:r>
            <w:r>
              <w:rPr>
                <w:rFonts w:ascii="Arial" w:eastAsia="宋体" w:hAnsi="Arial" w:cs="Arial"/>
                <w:b/>
                <w:spacing w:val="32767"/>
                <w:sz w:val="14"/>
                <w:szCs w:val="14"/>
                <w:lang w:bidi="ar"/>
              </w:rPr>
              <w:t>e</w:t>
            </w:r>
            <w:r>
              <w:rPr>
                <w:rFonts w:ascii="Arial" w:eastAsia="宋体" w:hAnsi="Arial" w:cs="Arial"/>
                <w:b/>
                <w:sz w:val="14"/>
                <w:szCs w:val="14"/>
                <w:lang w:bidi="ar"/>
              </w:rPr>
              <w:t xml:space="preserve">xecutive </w:t>
            </w:r>
            <w:r>
              <w:rPr>
                <w:rFonts w:ascii="Arial" w:eastAsia="宋体" w:hAnsi="Arial" w:cs="Arial"/>
                <w:b/>
                <w:sz w:val="14"/>
                <w:szCs w:val="14"/>
                <w:lang w:bidi="ar"/>
              </w:rPr>
              <w:t>offices)</w:t>
            </w:r>
          </w:p>
        </w:tc>
        <w:tc>
          <w:tcPr>
            <w:tcW w:w="5743" w:type="dxa"/>
            <w:tcBorders>
              <w:top w:val="nil"/>
              <w:left w:val="nil"/>
              <w:bottom w:val="nil"/>
              <w:right w:val="nil"/>
            </w:tcBorders>
            <w:shd w:val="clear" w:color="auto" w:fill="auto"/>
          </w:tcPr>
          <w:p w14:paraId="5A37C004"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r>
    </w:tbl>
    <w:p w14:paraId="5A37C00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07" w14:textId="77777777" w:rsidR="00C61B56" w:rsidRDefault="00282077">
      <w:pPr>
        <w:widowControl/>
        <w:jc w:val="center"/>
        <w:rPr>
          <w:rFonts w:ascii="Times New Roman" w:eastAsia="宋体" w:hAnsi="Times New Roman" w:cs="Times New Roman"/>
          <w:sz w:val="24"/>
        </w:rPr>
      </w:pPr>
      <w:r>
        <w:rPr>
          <w:rFonts w:ascii="Arial" w:eastAsia="宋体" w:hAnsi="Arial" w:cs="Arial"/>
          <w:b/>
          <w:spacing w:val="32767"/>
          <w:sz w:val="17"/>
          <w:szCs w:val="17"/>
          <w:lang w:bidi="ar"/>
        </w:rPr>
        <w:t>+46 8 587 20 600</w:t>
      </w:r>
    </w:p>
    <w:p w14:paraId="5A37C008"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4"/>
          <w:szCs w:val="14"/>
          <w:lang w:bidi="ar"/>
        </w:rPr>
        <w:t>(Registran</w:t>
      </w:r>
      <w:r>
        <w:rPr>
          <w:rFonts w:ascii="Arial" w:eastAsia="宋体" w:hAnsi="Arial" w:cs="Arial"/>
          <w:b/>
          <w:spacing w:val="32767"/>
          <w:sz w:val="14"/>
          <w:szCs w:val="14"/>
          <w:lang w:bidi="ar"/>
        </w:rPr>
        <w:t>t</w:t>
      </w:r>
      <w:r>
        <w:rPr>
          <w:rFonts w:ascii="Arial" w:eastAsia="宋体" w:hAnsi="Arial" w:cs="Arial"/>
          <w:b/>
          <w:sz w:val="14"/>
          <w:szCs w:val="14"/>
          <w:lang w:bidi="ar"/>
        </w:rPr>
        <w:t>’s tel</w:t>
      </w:r>
      <w:r>
        <w:rPr>
          <w:rFonts w:ascii="Arial" w:eastAsia="宋体" w:hAnsi="Arial" w:cs="Arial"/>
          <w:b/>
          <w:spacing w:val="32767"/>
          <w:sz w:val="14"/>
          <w:szCs w:val="14"/>
          <w:lang w:bidi="ar"/>
        </w:rPr>
        <w:t>e</w:t>
      </w:r>
      <w:r>
        <w:rPr>
          <w:rFonts w:ascii="Arial" w:eastAsia="宋体" w:hAnsi="Arial" w:cs="Arial"/>
          <w:b/>
          <w:sz w:val="14"/>
          <w:szCs w:val="14"/>
          <w:lang w:bidi="ar"/>
        </w:rPr>
        <w:t>phone n</w:t>
      </w:r>
      <w:r>
        <w:rPr>
          <w:rFonts w:ascii="Arial" w:eastAsia="宋体" w:hAnsi="Arial" w:cs="Arial"/>
          <w:b/>
          <w:spacing w:val="32767"/>
          <w:sz w:val="14"/>
          <w:szCs w:val="14"/>
          <w:lang w:bidi="ar"/>
        </w:rPr>
        <w:t>u</w:t>
      </w:r>
      <w:r>
        <w:rPr>
          <w:rFonts w:ascii="Arial" w:eastAsia="宋体" w:hAnsi="Arial" w:cs="Arial"/>
          <w:b/>
          <w:sz w:val="14"/>
          <w:szCs w:val="14"/>
          <w:lang w:bidi="ar"/>
        </w:rPr>
        <w:t>mber, in</w:t>
      </w:r>
      <w:r>
        <w:rPr>
          <w:rFonts w:ascii="Arial" w:eastAsia="宋体" w:hAnsi="Arial" w:cs="Arial"/>
          <w:b/>
          <w:spacing w:val="32767"/>
          <w:sz w:val="14"/>
          <w:szCs w:val="14"/>
          <w:lang w:bidi="ar"/>
        </w:rPr>
        <w:t>c</w:t>
      </w:r>
      <w:r>
        <w:rPr>
          <w:rFonts w:ascii="Arial" w:eastAsia="宋体" w:hAnsi="Arial" w:cs="Arial"/>
          <w:b/>
          <w:sz w:val="14"/>
          <w:szCs w:val="14"/>
          <w:lang w:bidi="ar"/>
        </w:rPr>
        <w:t xml:space="preserve">luding </w:t>
      </w:r>
      <w:r>
        <w:rPr>
          <w:rFonts w:ascii="Arial" w:eastAsia="宋体" w:hAnsi="Arial" w:cs="Arial"/>
          <w:b/>
          <w:spacing w:val="32767"/>
          <w:sz w:val="14"/>
          <w:szCs w:val="14"/>
          <w:lang w:bidi="ar"/>
        </w:rPr>
        <w:t>a</w:t>
      </w:r>
      <w:r>
        <w:rPr>
          <w:rFonts w:ascii="Arial" w:eastAsia="宋体" w:hAnsi="Arial" w:cs="Arial"/>
          <w:b/>
          <w:sz w:val="14"/>
          <w:szCs w:val="14"/>
          <w:lang w:bidi="ar"/>
        </w:rPr>
        <w:t>rea c</w:t>
      </w:r>
      <w:r>
        <w:rPr>
          <w:rFonts w:ascii="Arial" w:eastAsia="宋体" w:hAnsi="Arial" w:cs="Arial"/>
          <w:b/>
          <w:spacing w:val="32767"/>
          <w:sz w:val="14"/>
          <w:szCs w:val="14"/>
          <w:lang w:bidi="ar"/>
        </w:rPr>
        <w:t>o</w:t>
      </w:r>
      <w:r>
        <w:rPr>
          <w:rFonts w:ascii="Arial" w:eastAsia="宋体" w:hAnsi="Arial" w:cs="Arial"/>
          <w:b/>
          <w:sz w:val="14"/>
          <w:szCs w:val="14"/>
          <w:lang w:bidi="ar"/>
        </w:rPr>
        <w:t>de)</w:t>
      </w:r>
    </w:p>
    <w:p w14:paraId="5A37C0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8"/>
          <w:szCs w:val="8"/>
          <w:lang w:bidi="ar"/>
        </w:rPr>
        <w:t xml:space="preserve"> </w:t>
      </w:r>
      <w:bookmarkStart w:id="6" w:name="FIS_UNIDENTIFIED_TABLE_3"/>
      <w:bookmarkEnd w:id="6"/>
    </w:p>
    <w:p w14:paraId="5A37C00A"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t>Securities regist</w:t>
      </w:r>
      <w:r>
        <w:rPr>
          <w:rFonts w:ascii="Arial" w:eastAsia="宋体" w:hAnsi="Arial" w:cs="Arial"/>
          <w:b/>
          <w:spacing w:val="32767"/>
          <w:sz w:val="17"/>
          <w:szCs w:val="17"/>
          <w:lang w:bidi="ar"/>
        </w:rPr>
        <w:t>e</w:t>
      </w:r>
      <w:r>
        <w:rPr>
          <w:rFonts w:ascii="Arial" w:eastAsia="宋体" w:hAnsi="Arial" w:cs="Arial"/>
          <w:b/>
          <w:sz w:val="17"/>
          <w:szCs w:val="17"/>
          <w:lang w:bidi="ar"/>
        </w:rPr>
        <w:t>red pursuant to Section 12(</w:t>
      </w:r>
      <w:r>
        <w:rPr>
          <w:rFonts w:ascii="Arial" w:eastAsia="宋体" w:hAnsi="Arial" w:cs="Arial"/>
          <w:b/>
          <w:spacing w:val="32767"/>
          <w:sz w:val="17"/>
          <w:szCs w:val="17"/>
          <w:lang w:bidi="ar"/>
        </w:rPr>
        <w:t>b</w:t>
      </w:r>
      <w:r>
        <w:rPr>
          <w:rFonts w:ascii="Arial" w:eastAsia="宋体" w:hAnsi="Arial" w:cs="Arial"/>
          <w:b/>
          <w:sz w:val="17"/>
          <w:szCs w:val="17"/>
          <w:lang w:bidi="ar"/>
        </w:rPr>
        <w:t>) of the Act:</w:t>
      </w:r>
    </w:p>
    <w:p w14:paraId="5A37C00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589"/>
        <w:gridCol w:w="134"/>
        <w:gridCol w:w="2075"/>
        <w:gridCol w:w="134"/>
        <w:gridCol w:w="4588"/>
      </w:tblGrid>
      <w:tr w:rsidR="00C61B56" w14:paraId="5A37C011" w14:textId="77777777">
        <w:tc>
          <w:tcPr>
            <w:tcW w:w="4589" w:type="dxa"/>
            <w:tcBorders>
              <w:top w:val="nil"/>
              <w:left w:val="nil"/>
              <w:bottom w:val="single" w:sz="6" w:space="0" w:color="000000"/>
              <w:right w:val="nil"/>
            </w:tcBorders>
            <w:shd w:val="clear" w:color="auto" w:fill="FFFFFF"/>
          </w:tcPr>
          <w:p w14:paraId="5A37C00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xml:space="preserve">Title of each </w:t>
            </w:r>
            <w:r>
              <w:rPr>
                <w:rFonts w:ascii="Arial" w:eastAsia="宋体" w:hAnsi="Arial" w:cs="Arial"/>
                <w:b/>
                <w:spacing w:val="32767"/>
                <w:sz w:val="14"/>
                <w:szCs w:val="14"/>
                <w:lang w:bidi="ar"/>
              </w:rPr>
              <w:t>c</w:t>
            </w:r>
            <w:r>
              <w:rPr>
                <w:rFonts w:ascii="Arial" w:eastAsia="宋体" w:hAnsi="Arial" w:cs="Arial"/>
                <w:b/>
                <w:sz w:val="14"/>
                <w:szCs w:val="14"/>
                <w:lang w:bidi="ar"/>
              </w:rPr>
              <w:t>lass:</w:t>
            </w:r>
          </w:p>
        </w:tc>
        <w:tc>
          <w:tcPr>
            <w:tcW w:w="134" w:type="dxa"/>
            <w:tcBorders>
              <w:top w:val="nil"/>
              <w:left w:val="nil"/>
              <w:bottom w:val="single" w:sz="6" w:space="0" w:color="000000"/>
              <w:right w:val="nil"/>
            </w:tcBorders>
            <w:shd w:val="clear" w:color="auto" w:fill="FFFFFF"/>
          </w:tcPr>
          <w:p w14:paraId="5A37C00D"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2075" w:type="dxa"/>
            <w:tcBorders>
              <w:top w:val="nil"/>
              <w:left w:val="nil"/>
              <w:bottom w:val="single" w:sz="6" w:space="0" w:color="000000"/>
              <w:right w:val="nil"/>
            </w:tcBorders>
            <w:shd w:val="clear" w:color="auto" w:fill="FFFFFF"/>
          </w:tcPr>
          <w:p w14:paraId="5A37C00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Trading Symbol(s):</w:t>
            </w:r>
          </w:p>
        </w:tc>
        <w:tc>
          <w:tcPr>
            <w:tcW w:w="134" w:type="dxa"/>
            <w:tcBorders>
              <w:top w:val="nil"/>
              <w:left w:val="nil"/>
              <w:bottom w:val="single" w:sz="6" w:space="0" w:color="000000"/>
              <w:right w:val="nil"/>
            </w:tcBorders>
            <w:shd w:val="clear" w:color="auto" w:fill="FFFFFF"/>
          </w:tcPr>
          <w:p w14:paraId="5A37C00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4"/>
                <w:szCs w:val="14"/>
                <w:lang w:bidi="ar"/>
              </w:rPr>
              <w:t> </w:t>
            </w:r>
          </w:p>
        </w:tc>
        <w:tc>
          <w:tcPr>
            <w:tcW w:w="4588" w:type="dxa"/>
            <w:tcBorders>
              <w:top w:val="nil"/>
              <w:left w:val="nil"/>
              <w:bottom w:val="single" w:sz="6" w:space="0" w:color="000000"/>
              <w:right w:val="nil"/>
            </w:tcBorders>
            <w:shd w:val="clear" w:color="auto" w:fill="FFFFFF"/>
          </w:tcPr>
          <w:p w14:paraId="5A37C01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Name of ea</w:t>
            </w:r>
            <w:r>
              <w:rPr>
                <w:rFonts w:ascii="Arial" w:eastAsia="宋体" w:hAnsi="Arial" w:cs="Arial"/>
                <w:b/>
                <w:spacing w:val="32767"/>
                <w:sz w:val="14"/>
                <w:szCs w:val="14"/>
                <w:lang w:bidi="ar"/>
              </w:rPr>
              <w:t>c</w:t>
            </w:r>
            <w:r>
              <w:rPr>
                <w:rFonts w:ascii="Arial" w:eastAsia="宋体" w:hAnsi="Arial" w:cs="Arial"/>
                <w:b/>
                <w:sz w:val="14"/>
                <w:szCs w:val="14"/>
                <w:lang w:bidi="ar"/>
              </w:rPr>
              <w:t>h exc</w:t>
            </w:r>
            <w:r>
              <w:rPr>
                <w:rFonts w:ascii="Arial" w:eastAsia="宋体" w:hAnsi="Arial" w:cs="Arial"/>
                <w:b/>
                <w:spacing w:val="32767"/>
                <w:sz w:val="14"/>
                <w:szCs w:val="14"/>
                <w:lang w:bidi="ar"/>
              </w:rPr>
              <w:t>h</w:t>
            </w:r>
            <w:r>
              <w:rPr>
                <w:rFonts w:ascii="Arial" w:eastAsia="宋体" w:hAnsi="Arial" w:cs="Arial"/>
                <w:b/>
                <w:sz w:val="14"/>
                <w:szCs w:val="14"/>
                <w:lang w:bidi="ar"/>
              </w:rPr>
              <w:t>a</w:t>
            </w:r>
            <w:r>
              <w:rPr>
                <w:rFonts w:ascii="Arial" w:eastAsia="宋体" w:hAnsi="Arial" w:cs="Arial"/>
                <w:b/>
                <w:spacing w:val="32767"/>
                <w:sz w:val="14"/>
                <w:szCs w:val="14"/>
                <w:lang w:bidi="ar"/>
              </w:rPr>
              <w:t>n</w:t>
            </w:r>
            <w:r>
              <w:rPr>
                <w:rFonts w:ascii="Arial" w:eastAsia="宋体" w:hAnsi="Arial" w:cs="Arial"/>
                <w:b/>
                <w:sz w:val="14"/>
                <w:szCs w:val="14"/>
                <w:lang w:bidi="ar"/>
              </w:rPr>
              <w:t>ge on which regist</w:t>
            </w:r>
            <w:r>
              <w:rPr>
                <w:rFonts w:ascii="Arial" w:eastAsia="宋体" w:hAnsi="Arial" w:cs="Arial"/>
                <w:b/>
                <w:spacing w:val="32767"/>
                <w:sz w:val="14"/>
                <w:szCs w:val="14"/>
                <w:lang w:bidi="ar"/>
              </w:rPr>
              <w:t>e</w:t>
            </w:r>
            <w:r>
              <w:rPr>
                <w:rFonts w:ascii="Arial" w:eastAsia="宋体" w:hAnsi="Arial" w:cs="Arial"/>
                <w:b/>
                <w:sz w:val="14"/>
                <w:szCs w:val="14"/>
                <w:lang w:bidi="ar"/>
              </w:rPr>
              <w:t>red:</w:t>
            </w:r>
          </w:p>
        </w:tc>
      </w:tr>
      <w:tr w:rsidR="00C61B56" w14:paraId="5A37C017" w14:textId="77777777">
        <w:tc>
          <w:tcPr>
            <w:tcW w:w="4589" w:type="dxa"/>
            <w:tcBorders>
              <w:top w:val="single" w:sz="6" w:space="0" w:color="000000"/>
              <w:left w:val="nil"/>
              <w:bottom w:val="nil"/>
              <w:right w:val="nil"/>
            </w:tcBorders>
            <w:shd w:val="clear" w:color="auto" w:fill="FFFFFF"/>
          </w:tcPr>
          <w:p w14:paraId="5A37C01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pacing w:val="32767"/>
                <w:sz w:val="17"/>
                <w:szCs w:val="17"/>
                <w:lang w:bidi="ar"/>
              </w:rPr>
              <w:t xml:space="preserve">Common Stock </w:t>
            </w:r>
            <w:r>
              <w:rPr>
                <w:rFonts w:ascii="Arial" w:eastAsia="宋体" w:hAnsi="Arial" w:cs="Arial"/>
                <w:b/>
                <w:spacing w:val="32767"/>
                <w:sz w:val="17"/>
                <w:szCs w:val="17"/>
                <w:lang w:bidi="ar"/>
              </w:rPr>
              <w:t>(par value $1.00 per share)</w:t>
            </w:r>
          </w:p>
        </w:tc>
        <w:tc>
          <w:tcPr>
            <w:tcW w:w="134" w:type="dxa"/>
            <w:tcBorders>
              <w:top w:val="nil"/>
              <w:left w:val="nil"/>
              <w:bottom w:val="nil"/>
              <w:right w:val="nil"/>
            </w:tcBorders>
            <w:shd w:val="clear" w:color="auto" w:fill="FFFFFF"/>
          </w:tcPr>
          <w:p w14:paraId="5A37C013"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2075" w:type="dxa"/>
            <w:tcBorders>
              <w:top w:val="single" w:sz="6" w:space="0" w:color="000000"/>
              <w:left w:val="nil"/>
              <w:bottom w:val="nil"/>
              <w:right w:val="nil"/>
            </w:tcBorders>
            <w:shd w:val="clear" w:color="auto" w:fill="FFFFFF"/>
          </w:tcPr>
          <w:p w14:paraId="5A37C01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7"/>
                <w:szCs w:val="17"/>
                <w:lang w:bidi="ar"/>
              </w:rPr>
              <w:t>ALV</w:t>
            </w:r>
          </w:p>
        </w:tc>
        <w:tc>
          <w:tcPr>
            <w:tcW w:w="134" w:type="dxa"/>
            <w:tcBorders>
              <w:top w:val="nil"/>
              <w:left w:val="nil"/>
              <w:bottom w:val="nil"/>
              <w:right w:val="nil"/>
            </w:tcBorders>
            <w:shd w:val="clear" w:color="auto" w:fill="FFFFFF"/>
          </w:tcPr>
          <w:p w14:paraId="5A37C015"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588" w:type="dxa"/>
            <w:tcBorders>
              <w:top w:val="single" w:sz="6" w:space="0" w:color="000000"/>
              <w:left w:val="nil"/>
              <w:bottom w:val="nil"/>
              <w:right w:val="nil"/>
            </w:tcBorders>
            <w:shd w:val="clear" w:color="auto" w:fill="FFFFFF"/>
          </w:tcPr>
          <w:p w14:paraId="5A37C01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7"/>
                <w:szCs w:val="17"/>
                <w:lang w:bidi="ar"/>
              </w:rPr>
              <w:t>New York Stock Exchange</w:t>
            </w:r>
          </w:p>
        </w:tc>
      </w:tr>
    </w:tbl>
    <w:p w14:paraId="5A37C01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19"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Indi</w:t>
      </w:r>
      <w:r>
        <w:rPr>
          <w:rFonts w:ascii="Arial" w:eastAsia="宋体" w:hAnsi="Arial" w:cs="Arial"/>
          <w:spacing w:val="32767"/>
          <w:sz w:val="17"/>
          <w:szCs w:val="17"/>
          <w:lang w:bidi="ar"/>
        </w:rPr>
        <w:t>c</w:t>
      </w:r>
      <w:r>
        <w:rPr>
          <w:rFonts w:ascii="Arial" w:eastAsia="宋体" w:hAnsi="Arial" w:cs="Arial"/>
          <w:sz w:val="17"/>
          <w:szCs w:val="17"/>
          <w:lang w:bidi="ar"/>
        </w:rPr>
        <w:t>ate by check mark if the r</w:t>
      </w:r>
      <w:r>
        <w:rPr>
          <w:rFonts w:ascii="Arial" w:eastAsia="宋体" w:hAnsi="Arial" w:cs="Arial"/>
          <w:spacing w:val="32767"/>
          <w:sz w:val="17"/>
          <w:szCs w:val="17"/>
          <w:lang w:bidi="ar"/>
        </w:rPr>
        <w:t>e</w:t>
      </w:r>
      <w:r>
        <w:rPr>
          <w:rFonts w:ascii="Arial" w:eastAsia="宋体" w:hAnsi="Arial" w:cs="Arial"/>
          <w:sz w:val="17"/>
          <w:szCs w:val="17"/>
          <w:lang w:bidi="ar"/>
        </w:rPr>
        <w:t>gistrant is a well-known seasoned is</w:t>
      </w:r>
      <w:r>
        <w:rPr>
          <w:rFonts w:ascii="Arial" w:eastAsia="宋体" w:hAnsi="Arial" w:cs="Arial"/>
          <w:spacing w:val="32767"/>
          <w:sz w:val="17"/>
          <w:szCs w:val="17"/>
          <w:lang w:bidi="ar"/>
        </w:rPr>
        <w:t>s</w:t>
      </w:r>
      <w:r>
        <w:rPr>
          <w:rFonts w:ascii="Arial" w:eastAsia="宋体" w:hAnsi="Arial" w:cs="Arial"/>
          <w:sz w:val="17"/>
          <w:szCs w:val="17"/>
          <w:lang w:bidi="ar"/>
        </w:rPr>
        <w:t>uer, as d</w:t>
      </w:r>
      <w:r>
        <w:rPr>
          <w:rFonts w:ascii="Arial" w:eastAsia="宋体" w:hAnsi="Arial" w:cs="Arial"/>
          <w:spacing w:val="32767"/>
          <w:sz w:val="17"/>
          <w:szCs w:val="17"/>
          <w:lang w:bidi="ar"/>
        </w:rPr>
        <w:t>e</w:t>
      </w:r>
      <w:r>
        <w:rPr>
          <w:rFonts w:ascii="Arial" w:eastAsia="宋体" w:hAnsi="Arial" w:cs="Arial"/>
          <w:sz w:val="17"/>
          <w:szCs w:val="17"/>
          <w:lang w:bidi="ar"/>
        </w:rPr>
        <w:t>fined in Rule 405 of the Securities Ac</w:t>
      </w:r>
      <w:r>
        <w:rPr>
          <w:rFonts w:ascii="Arial" w:eastAsia="宋体" w:hAnsi="Arial" w:cs="Arial"/>
          <w:spacing w:val="32767"/>
          <w:sz w:val="17"/>
          <w:szCs w:val="17"/>
          <w:lang w:bidi="ar"/>
        </w:rPr>
        <w:t>t</w:t>
      </w:r>
      <w:r>
        <w:rPr>
          <w:rFonts w:ascii="Arial" w:eastAsia="宋体" w:hAnsi="Arial" w:cs="Arial"/>
          <w:sz w:val="17"/>
          <w:szCs w:val="17"/>
          <w:lang w:bidi="ar"/>
        </w:rPr>
        <w:t xml:space="preserve">.   Yes  </w:t>
      </w:r>
      <w:r>
        <w:rPr>
          <w:rFonts w:ascii="Times New Roman" w:eastAsia="宋体" w:hAnsi="Times New Roman" w:cs="Times New Roman"/>
          <w:sz w:val="17"/>
          <w:szCs w:val="17"/>
          <w:lang w:bidi="ar"/>
        </w:rPr>
        <w:t>☒</w:t>
      </w:r>
      <w:r>
        <w:rPr>
          <w:rFonts w:ascii="Arial" w:eastAsia="宋体" w:hAnsi="Arial" w:cs="Arial"/>
          <w:sz w:val="17"/>
          <w:szCs w:val="17"/>
          <w:lang w:bidi="ar"/>
        </w:rPr>
        <w:t xml:space="preserve">   </w:t>
      </w:r>
      <w:r>
        <w:rPr>
          <w:rFonts w:ascii="Arial" w:eastAsia="宋体" w:hAnsi="Arial" w:cs="Arial"/>
          <w:spacing w:val="32767"/>
          <w:sz w:val="17"/>
          <w:szCs w:val="17"/>
          <w:lang w:bidi="ar"/>
        </w:rPr>
        <w:t>N</w:t>
      </w:r>
      <w:r>
        <w:rPr>
          <w:rFonts w:ascii="Arial" w:eastAsia="宋体" w:hAnsi="Arial" w:cs="Arial"/>
          <w:sz w:val="17"/>
          <w:szCs w:val="17"/>
          <w:lang w:bidi="ar"/>
        </w:rPr>
        <w:t xml:space="preserve">o  </w:t>
      </w:r>
      <w:r>
        <w:rPr>
          <w:rFonts w:ascii="Times New Roman" w:eastAsia="宋体" w:hAnsi="Times New Roman" w:cs="Times New Roman"/>
          <w:sz w:val="17"/>
          <w:szCs w:val="17"/>
          <w:lang w:bidi="ar"/>
        </w:rPr>
        <w:t>☐</w:t>
      </w:r>
    </w:p>
    <w:p w14:paraId="5A37C01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1B"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Ind</w:t>
      </w:r>
      <w:r>
        <w:rPr>
          <w:rFonts w:ascii="Arial" w:eastAsia="宋体" w:hAnsi="Arial" w:cs="Arial"/>
          <w:spacing w:val="32767"/>
          <w:sz w:val="17"/>
          <w:szCs w:val="17"/>
          <w:lang w:bidi="ar"/>
        </w:rPr>
        <w:t>i</w:t>
      </w:r>
      <w:r>
        <w:rPr>
          <w:rFonts w:ascii="Arial" w:eastAsia="宋体" w:hAnsi="Arial" w:cs="Arial"/>
          <w:sz w:val="17"/>
          <w:szCs w:val="17"/>
          <w:lang w:bidi="ar"/>
        </w:rPr>
        <w:t>ca</w:t>
      </w:r>
      <w:r>
        <w:rPr>
          <w:rFonts w:ascii="Arial" w:eastAsia="宋体" w:hAnsi="Arial" w:cs="Arial"/>
          <w:spacing w:val="32767"/>
          <w:sz w:val="17"/>
          <w:szCs w:val="17"/>
          <w:lang w:bidi="ar"/>
        </w:rPr>
        <w:t>t</w:t>
      </w:r>
      <w:r>
        <w:rPr>
          <w:rFonts w:ascii="Arial" w:eastAsia="宋体" w:hAnsi="Arial" w:cs="Arial"/>
          <w:sz w:val="17"/>
          <w:szCs w:val="17"/>
          <w:lang w:bidi="ar"/>
        </w:rPr>
        <w:t xml:space="preserve">e by check mark </w:t>
      </w:r>
      <w:r>
        <w:rPr>
          <w:rFonts w:ascii="Arial" w:eastAsia="宋体" w:hAnsi="Arial" w:cs="Arial"/>
          <w:spacing w:val="32767"/>
          <w:sz w:val="17"/>
          <w:szCs w:val="17"/>
          <w:lang w:bidi="ar"/>
        </w:rPr>
        <w:t>i</w:t>
      </w:r>
      <w:r>
        <w:rPr>
          <w:rFonts w:ascii="Arial" w:eastAsia="宋体" w:hAnsi="Arial" w:cs="Arial"/>
          <w:sz w:val="17"/>
          <w:szCs w:val="17"/>
          <w:lang w:bidi="ar"/>
        </w:rPr>
        <w:t xml:space="preserve">f the registrant is not required </w:t>
      </w:r>
      <w:r>
        <w:rPr>
          <w:rFonts w:ascii="Arial" w:eastAsia="宋体" w:hAnsi="Arial" w:cs="Arial"/>
          <w:spacing w:val="32767"/>
          <w:sz w:val="17"/>
          <w:szCs w:val="17"/>
          <w:lang w:bidi="ar"/>
        </w:rPr>
        <w:t>t</w:t>
      </w:r>
      <w:r>
        <w:rPr>
          <w:rFonts w:ascii="Arial" w:eastAsia="宋体" w:hAnsi="Arial" w:cs="Arial"/>
          <w:sz w:val="17"/>
          <w:szCs w:val="17"/>
          <w:lang w:bidi="ar"/>
        </w:rPr>
        <w:t>o f</w:t>
      </w:r>
      <w:r>
        <w:rPr>
          <w:rFonts w:ascii="Arial" w:eastAsia="宋体" w:hAnsi="Arial" w:cs="Arial"/>
          <w:spacing w:val="32767"/>
          <w:sz w:val="17"/>
          <w:szCs w:val="17"/>
          <w:lang w:bidi="ar"/>
        </w:rPr>
        <w:t>i</w:t>
      </w:r>
      <w:r>
        <w:rPr>
          <w:rFonts w:ascii="Arial" w:eastAsia="宋体" w:hAnsi="Arial" w:cs="Arial"/>
          <w:sz w:val="17"/>
          <w:szCs w:val="17"/>
          <w:lang w:bidi="ar"/>
        </w:rPr>
        <w:t>le repor</w:t>
      </w:r>
      <w:r>
        <w:rPr>
          <w:rFonts w:ascii="Arial" w:eastAsia="宋体" w:hAnsi="Arial" w:cs="Arial"/>
          <w:spacing w:val="32767"/>
          <w:sz w:val="17"/>
          <w:szCs w:val="17"/>
          <w:lang w:bidi="ar"/>
        </w:rPr>
        <w:t>t</w:t>
      </w:r>
      <w:r>
        <w:rPr>
          <w:rFonts w:ascii="Arial" w:eastAsia="宋体" w:hAnsi="Arial" w:cs="Arial"/>
          <w:sz w:val="17"/>
          <w:szCs w:val="17"/>
          <w:lang w:bidi="ar"/>
        </w:rPr>
        <w:t xml:space="preserve">s pursuant to </w:t>
      </w:r>
      <w:r>
        <w:rPr>
          <w:rFonts w:ascii="Arial" w:eastAsia="宋体" w:hAnsi="Arial" w:cs="Arial"/>
          <w:spacing w:val="32767"/>
          <w:sz w:val="17"/>
          <w:szCs w:val="17"/>
          <w:lang w:bidi="ar"/>
        </w:rPr>
        <w:t>S</w:t>
      </w:r>
      <w:r>
        <w:rPr>
          <w:rFonts w:ascii="Arial" w:eastAsia="宋体" w:hAnsi="Arial" w:cs="Arial"/>
          <w:sz w:val="17"/>
          <w:szCs w:val="17"/>
          <w:lang w:bidi="ar"/>
        </w:rPr>
        <w:t>ection 13 or Sect</w:t>
      </w:r>
      <w:r>
        <w:rPr>
          <w:rFonts w:ascii="Arial" w:eastAsia="宋体" w:hAnsi="Arial" w:cs="Arial"/>
          <w:spacing w:val="32767"/>
          <w:sz w:val="17"/>
          <w:szCs w:val="17"/>
          <w:lang w:bidi="ar"/>
        </w:rPr>
        <w:t>i</w:t>
      </w:r>
      <w:r>
        <w:rPr>
          <w:rFonts w:ascii="Arial" w:eastAsia="宋体" w:hAnsi="Arial" w:cs="Arial"/>
          <w:sz w:val="17"/>
          <w:szCs w:val="17"/>
          <w:lang w:bidi="ar"/>
        </w:rPr>
        <w:t xml:space="preserve">on 15(d) of </w:t>
      </w:r>
      <w:r>
        <w:rPr>
          <w:rFonts w:ascii="Arial" w:eastAsia="宋体" w:hAnsi="Arial" w:cs="Arial"/>
          <w:spacing w:val="32767"/>
          <w:sz w:val="17"/>
          <w:szCs w:val="17"/>
          <w:lang w:bidi="ar"/>
        </w:rPr>
        <w:t>th</w:t>
      </w:r>
      <w:r>
        <w:rPr>
          <w:rFonts w:ascii="Arial" w:eastAsia="宋体" w:hAnsi="Arial" w:cs="Arial"/>
          <w:sz w:val="17"/>
          <w:szCs w:val="17"/>
          <w:lang w:bidi="ar"/>
        </w:rPr>
        <w:t>e Ac</w:t>
      </w:r>
      <w:r>
        <w:rPr>
          <w:rFonts w:ascii="Arial" w:eastAsia="宋体" w:hAnsi="Arial" w:cs="Arial"/>
          <w:spacing w:val="32767"/>
          <w:sz w:val="17"/>
          <w:szCs w:val="17"/>
          <w:lang w:bidi="ar"/>
        </w:rPr>
        <w:t>t</w:t>
      </w:r>
      <w:r>
        <w:rPr>
          <w:rFonts w:ascii="Arial" w:eastAsia="宋体" w:hAnsi="Arial" w:cs="Arial"/>
          <w:sz w:val="17"/>
          <w:szCs w:val="17"/>
          <w:lang w:bidi="ar"/>
        </w:rPr>
        <w:t xml:space="preserve">.    Yes  </w:t>
      </w:r>
      <w:r>
        <w:rPr>
          <w:rFonts w:ascii="Times New Roman" w:eastAsia="宋体" w:hAnsi="Times New Roman" w:cs="Times New Roman"/>
          <w:sz w:val="17"/>
          <w:szCs w:val="17"/>
          <w:lang w:bidi="ar"/>
        </w:rPr>
        <w:t>☐</w:t>
      </w:r>
      <w:r>
        <w:rPr>
          <w:rFonts w:ascii="Arial" w:eastAsia="宋体" w:hAnsi="Arial" w:cs="Arial"/>
          <w:sz w:val="17"/>
          <w:szCs w:val="17"/>
          <w:lang w:bidi="ar"/>
        </w:rPr>
        <w:t xml:space="preserve">   </w:t>
      </w:r>
      <w:r>
        <w:rPr>
          <w:rFonts w:ascii="Arial" w:eastAsia="宋体" w:hAnsi="Arial" w:cs="Arial"/>
          <w:spacing w:val="32767"/>
          <w:sz w:val="17"/>
          <w:szCs w:val="17"/>
          <w:lang w:bidi="ar"/>
        </w:rPr>
        <w:t>N</w:t>
      </w:r>
      <w:r>
        <w:rPr>
          <w:rFonts w:ascii="Arial" w:eastAsia="宋体" w:hAnsi="Arial" w:cs="Arial"/>
          <w:sz w:val="17"/>
          <w:szCs w:val="17"/>
          <w:lang w:bidi="ar"/>
        </w:rPr>
        <w:t xml:space="preserve">o  </w:t>
      </w:r>
      <w:r>
        <w:rPr>
          <w:rFonts w:ascii="Times New Roman" w:eastAsia="宋体" w:hAnsi="Times New Roman" w:cs="Times New Roman"/>
          <w:sz w:val="17"/>
          <w:szCs w:val="17"/>
          <w:lang w:bidi="ar"/>
        </w:rPr>
        <w:t>☒</w:t>
      </w:r>
    </w:p>
    <w:p w14:paraId="5A37C01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1D"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Ind</w:t>
      </w:r>
      <w:r>
        <w:rPr>
          <w:rFonts w:ascii="Arial" w:eastAsia="宋体" w:hAnsi="Arial" w:cs="Arial"/>
          <w:spacing w:val="32767"/>
          <w:sz w:val="17"/>
          <w:szCs w:val="17"/>
          <w:lang w:bidi="ar"/>
        </w:rPr>
        <w:t>i</w:t>
      </w:r>
      <w:r>
        <w:rPr>
          <w:rFonts w:ascii="Arial" w:eastAsia="宋体" w:hAnsi="Arial" w:cs="Arial"/>
          <w:sz w:val="17"/>
          <w:szCs w:val="17"/>
          <w:lang w:bidi="ar"/>
        </w:rPr>
        <w:t>ca</w:t>
      </w:r>
      <w:r>
        <w:rPr>
          <w:rFonts w:ascii="Arial" w:eastAsia="宋体" w:hAnsi="Arial" w:cs="Arial"/>
          <w:spacing w:val="32767"/>
          <w:sz w:val="17"/>
          <w:szCs w:val="17"/>
          <w:lang w:bidi="ar"/>
        </w:rPr>
        <w:t>t</w:t>
      </w:r>
      <w:r>
        <w:rPr>
          <w:rFonts w:ascii="Arial" w:eastAsia="宋体" w:hAnsi="Arial" w:cs="Arial"/>
          <w:sz w:val="17"/>
          <w:szCs w:val="17"/>
          <w:lang w:bidi="ar"/>
        </w:rPr>
        <w:t>e by check mark whether the registrant (1) has f</w:t>
      </w:r>
      <w:r>
        <w:rPr>
          <w:rFonts w:ascii="Arial" w:eastAsia="宋体" w:hAnsi="Arial" w:cs="Arial"/>
          <w:spacing w:val="32767"/>
          <w:sz w:val="17"/>
          <w:szCs w:val="17"/>
          <w:lang w:bidi="ar"/>
        </w:rPr>
        <w:t>i</w:t>
      </w:r>
      <w:r>
        <w:rPr>
          <w:rFonts w:ascii="Arial" w:eastAsia="宋体" w:hAnsi="Arial" w:cs="Arial"/>
          <w:sz w:val="17"/>
          <w:szCs w:val="17"/>
          <w:lang w:bidi="ar"/>
        </w:rPr>
        <w:t>led all r</w:t>
      </w:r>
      <w:r>
        <w:rPr>
          <w:rFonts w:ascii="Arial" w:eastAsia="宋体" w:hAnsi="Arial" w:cs="Arial"/>
          <w:spacing w:val="-32768"/>
          <w:sz w:val="17"/>
          <w:szCs w:val="17"/>
          <w:lang w:bidi="ar"/>
        </w:rPr>
        <w:t>e</w:t>
      </w:r>
      <w:r>
        <w:rPr>
          <w:rFonts w:ascii="Arial" w:eastAsia="宋体" w:hAnsi="Arial" w:cs="Arial"/>
          <w:sz w:val="17"/>
          <w:szCs w:val="17"/>
          <w:lang w:bidi="ar"/>
        </w:rPr>
        <w:t>ports required to be filed by Sect</w:t>
      </w:r>
      <w:r>
        <w:rPr>
          <w:rFonts w:ascii="Arial" w:eastAsia="宋体" w:hAnsi="Arial" w:cs="Arial"/>
          <w:spacing w:val="32767"/>
          <w:sz w:val="17"/>
          <w:szCs w:val="17"/>
          <w:lang w:bidi="ar"/>
        </w:rPr>
        <w:t>i</w:t>
      </w:r>
      <w:r>
        <w:rPr>
          <w:rFonts w:ascii="Arial" w:eastAsia="宋体" w:hAnsi="Arial" w:cs="Arial"/>
          <w:sz w:val="17"/>
          <w:szCs w:val="17"/>
          <w:lang w:bidi="ar"/>
        </w:rPr>
        <w:t xml:space="preserve">on 13 or 15(d) of </w:t>
      </w:r>
      <w:r>
        <w:rPr>
          <w:rFonts w:ascii="Arial" w:eastAsia="宋体" w:hAnsi="Arial" w:cs="Arial"/>
          <w:spacing w:val="32767"/>
          <w:sz w:val="17"/>
          <w:szCs w:val="17"/>
          <w:lang w:bidi="ar"/>
        </w:rPr>
        <w:t>th</w:t>
      </w:r>
      <w:r>
        <w:rPr>
          <w:rFonts w:ascii="Arial" w:eastAsia="宋体" w:hAnsi="Arial" w:cs="Arial"/>
          <w:sz w:val="17"/>
          <w:szCs w:val="17"/>
          <w:lang w:bidi="ar"/>
        </w:rPr>
        <w:t>e Sec</w:t>
      </w:r>
      <w:r>
        <w:rPr>
          <w:rFonts w:ascii="Arial" w:eastAsia="宋体" w:hAnsi="Arial" w:cs="Arial"/>
          <w:spacing w:val="32767"/>
          <w:sz w:val="17"/>
          <w:szCs w:val="17"/>
          <w:lang w:bidi="ar"/>
        </w:rPr>
        <w:t>u</w:t>
      </w:r>
      <w:r>
        <w:rPr>
          <w:rFonts w:ascii="Arial" w:eastAsia="宋体" w:hAnsi="Arial" w:cs="Arial"/>
          <w:sz w:val="17"/>
          <w:szCs w:val="17"/>
          <w:lang w:bidi="ar"/>
        </w:rPr>
        <w:t xml:space="preserve">rities Exchange Act of 1934 during the preceding 12 months (or for </w:t>
      </w:r>
      <w:r>
        <w:rPr>
          <w:rFonts w:ascii="Arial" w:eastAsia="宋体" w:hAnsi="Arial" w:cs="Arial"/>
          <w:spacing w:val="32767"/>
          <w:sz w:val="17"/>
          <w:szCs w:val="17"/>
          <w:lang w:bidi="ar"/>
        </w:rPr>
        <w:t>s</w:t>
      </w:r>
      <w:r>
        <w:rPr>
          <w:rFonts w:ascii="Arial" w:eastAsia="宋体" w:hAnsi="Arial" w:cs="Arial"/>
          <w:sz w:val="17"/>
          <w:szCs w:val="17"/>
          <w:lang w:bidi="ar"/>
        </w:rPr>
        <w:t>uch shorter period that the registrant was requir</w:t>
      </w:r>
      <w:r>
        <w:rPr>
          <w:rFonts w:ascii="Arial" w:eastAsia="宋体" w:hAnsi="Arial" w:cs="Arial"/>
          <w:spacing w:val="32767"/>
          <w:sz w:val="17"/>
          <w:szCs w:val="17"/>
          <w:lang w:bidi="ar"/>
        </w:rPr>
        <w:t>e</w:t>
      </w:r>
      <w:r>
        <w:rPr>
          <w:rFonts w:ascii="Arial" w:eastAsia="宋体" w:hAnsi="Arial" w:cs="Arial"/>
          <w:sz w:val="17"/>
          <w:szCs w:val="17"/>
          <w:lang w:bidi="ar"/>
        </w:rPr>
        <w:t xml:space="preserve">d to file </w:t>
      </w:r>
      <w:r>
        <w:rPr>
          <w:rFonts w:ascii="Arial" w:eastAsia="宋体" w:hAnsi="Arial" w:cs="Arial"/>
          <w:spacing w:val="32767"/>
          <w:sz w:val="17"/>
          <w:szCs w:val="17"/>
          <w:lang w:bidi="ar"/>
        </w:rPr>
        <w:t>s</w:t>
      </w:r>
      <w:r>
        <w:rPr>
          <w:rFonts w:ascii="Arial" w:eastAsia="宋体" w:hAnsi="Arial" w:cs="Arial"/>
          <w:sz w:val="17"/>
          <w:szCs w:val="17"/>
          <w:lang w:bidi="ar"/>
        </w:rPr>
        <w:t xml:space="preserve">uch </w:t>
      </w:r>
      <w:r>
        <w:rPr>
          <w:rFonts w:ascii="Arial" w:eastAsia="宋体" w:hAnsi="Arial" w:cs="Arial"/>
          <w:spacing w:val="-32768"/>
          <w:sz w:val="17"/>
          <w:szCs w:val="17"/>
          <w:lang w:bidi="ar"/>
        </w:rPr>
        <w:t>r</w:t>
      </w:r>
      <w:r>
        <w:rPr>
          <w:rFonts w:ascii="Arial" w:eastAsia="宋体" w:hAnsi="Arial" w:cs="Arial"/>
          <w:sz w:val="17"/>
          <w:szCs w:val="17"/>
          <w:lang w:bidi="ar"/>
        </w:rPr>
        <w:t xml:space="preserve">eports); and (2) has been </w:t>
      </w:r>
      <w:r>
        <w:rPr>
          <w:rFonts w:ascii="Arial" w:eastAsia="宋体" w:hAnsi="Arial" w:cs="Arial"/>
          <w:spacing w:val="32767"/>
          <w:sz w:val="17"/>
          <w:szCs w:val="17"/>
          <w:lang w:bidi="ar"/>
        </w:rPr>
        <w:t>s</w:t>
      </w:r>
      <w:r>
        <w:rPr>
          <w:rFonts w:ascii="Arial" w:eastAsia="宋体" w:hAnsi="Arial" w:cs="Arial"/>
          <w:sz w:val="17"/>
          <w:szCs w:val="17"/>
          <w:lang w:bidi="ar"/>
        </w:rPr>
        <w:t xml:space="preserve">ubject to </w:t>
      </w:r>
      <w:r>
        <w:rPr>
          <w:rFonts w:ascii="Arial" w:eastAsia="宋体" w:hAnsi="Arial" w:cs="Arial"/>
          <w:spacing w:val="32767"/>
          <w:sz w:val="17"/>
          <w:szCs w:val="17"/>
          <w:lang w:bidi="ar"/>
        </w:rPr>
        <w:t>s</w:t>
      </w:r>
      <w:r>
        <w:rPr>
          <w:rFonts w:ascii="Arial" w:eastAsia="宋体" w:hAnsi="Arial" w:cs="Arial"/>
          <w:sz w:val="17"/>
          <w:szCs w:val="17"/>
          <w:lang w:bidi="ar"/>
        </w:rPr>
        <w:t xml:space="preserve">uch filing requirements for the past 90 days.    Yes:  </w:t>
      </w:r>
      <w:r>
        <w:rPr>
          <w:rFonts w:ascii="Times New Roman" w:eastAsia="宋体" w:hAnsi="Times New Roman" w:cs="Times New Roman"/>
          <w:sz w:val="17"/>
          <w:szCs w:val="17"/>
          <w:lang w:bidi="ar"/>
        </w:rPr>
        <w:t>☒</w:t>
      </w:r>
      <w:r>
        <w:rPr>
          <w:rFonts w:ascii="Arial" w:eastAsia="宋体" w:hAnsi="Arial" w:cs="Arial"/>
          <w:sz w:val="17"/>
          <w:szCs w:val="17"/>
          <w:lang w:bidi="ar"/>
        </w:rPr>
        <w:t xml:space="preserve">   </w:t>
      </w:r>
      <w:r>
        <w:rPr>
          <w:rFonts w:ascii="Arial" w:eastAsia="宋体" w:hAnsi="Arial" w:cs="Arial"/>
          <w:spacing w:val="32767"/>
          <w:sz w:val="17"/>
          <w:szCs w:val="17"/>
          <w:lang w:bidi="ar"/>
        </w:rPr>
        <w:t>N</w:t>
      </w:r>
      <w:r>
        <w:rPr>
          <w:rFonts w:ascii="Arial" w:eastAsia="宋体" w:hAnsi="Arial" w:cs="Arial"/>
          <w:sz w:val="17"/>
          <w:szCs w:val="17"/>
          <w:lang w:bidi="ar"/>
        </w:rPr>
        <w:t xml:space="preserve">o:   </w:t>
      </w:r>
      <w:r>
        <w:rPr>
          <w:rFonts w:ascii="Times New Roman" w:eastAsia="宋体" w:hAnsi="Times New Roman" w:cs="Times New Roman"/>
          <w:sz w:val="17"/>
          <w:szCs w:val="17"/>
          <w:lang w:bidi="ar"/>
        </w:rPr>
        <w:t>☐</w:t>
      </w:r>
    </w:p>
    <w:p w14:paraId="5A37C01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1F"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Ind</w:t>
      </w:r>
      <w:r>
        <w:rPr>
          <w:rFonts w:ascii="Arial" w:eastAsia="宋体" w:hAnsi="Arial" w:cs="Arial"/>
          <w:spacing w:val="32767"/>
          <w:sz w:val="17"/>
          <w:szCs w:val="17"/>
          <w:lang w:bidi="ar"/>
        </w:rPr>
        <w:t>i</w:t>
      </w:r>
      <w:r>
        <w:rPr>
          <w:rFonts w:ascii="Arial" w:eastAsia="宋体" w:hAnsi="Arial" w:cs="Arial"/>
          <w:sz w:val="17"/>
          <w:szCs w:val="17"/>
          <w:lang w:bidi="ar"/>
        </w:rPr>
        <w:t>ca</w:t>
      </w:r>
      <w:r>
        <w:rPr>
          <w:rFonts w:ascii="Arial" w:eastAsia="宋体" w:hAnsi="Arial" w:cs="Arial"/>
          <w:spacing w:val="32767"/>
          <w:sz w:val="17"/>
          <w:szCs w:val="17"/>
          <w:lang w:bidi="ar"/>
        </w:rPr>
        <w:t>t</w:t>
      </w:r>
      <w:r>
        <w:rPr>
          <w:rFonts w:ascii="Arial" w:eastAsia="宋体" w:hAnsi="Arial" w:cs="Arial"/>
          <w:sz w:val="17"/>
          <w:szCs w:val="17"/>
          <w:lang w:bidi="ar"/>
        </w:rPr>
        <w:t>e by check mark wheth</w:t>
      </w:r>
      <w:r>
        <w:rPr>
          <w:rFonts w:ascii="Arial" w:eastAsia="宋体" w:hAnsi="Arial" w:cs="Arial"/>
          <w:spacing w:val="32767"/>
          <w:sz w:val="17"/>
          <w:szCs w:val="17"/>
          <w:lang w:bidi="ar"/>
        </w:rPr>
        <w:t>e</w:t>
      </w:r>
      <w:r>
        <w:rPr>
          <w:rFonts w:ascii="Arial" w:eastAsia="宋体" w:hAnsi="Arial" w:cs="Arial"/>
          <w:sz w:val="17"/>
          <w:szCs w:val="17"/>
          <w:lang w:bidi="ar"/>
        </w:rPr>
        <w:t>r the registrant has submi</w:t>
      </w:r>
      <w:r>
        <w:rPr>
          <w:rFonts w:ascii="Arial" w:eastAsia="宋体" w:hAnsi="Arial" w:cs="Arial"/>
          <w:spacing w:val="32767"/>
          <w:sz w:val="17"/>
          <w:szCs w:val="17"/>
          <w:lang w:bidi="ar"/>
        </w:rPr>
        <w:t>t</w:t>
      </w:r>
      <w:r>
        <w:rPr>
          <w:rFonts w:ascii="Arial" w:eastAsia="宋体" w:hAnsi="Arial" w:cs="Arial"/>
          <w:sz w:val="17"/>
          <w:szCs w:val="17"/>
          <w:lang w:bidi="ar"/>
        </w:rPr>
        <w:t>ted e</w:t>
      </w:r>
      <w:r>
        <w:rPr>
          <w:rFonts w:ascii="Arial" w:eastAsia="宋体" w:hAnsi="Arial" w:cs="Arial"/>
          <w:spacing w:val="32767"/>
          <w:sz w:val="17"/>
          <w:szCs w:val="17"/>
          <w:lang w:bidi="ar"/>
        </w:rPr>
        <w:t>l</w:t>
      </w:r>
      <w:r>
        <w:rPr>
          <w:rFonts w:ascii="Arial" w:eastAsia="宋体" w:hAnsi="Arial" w:cs="Arial"/>
          <w:sz w:val="17"/>
          <w:szCs w:val="17"/>
          <w:lang w:bidi="ar"/>
        </w:rPr>
        <w:t>ectronically every Interactive Da</w:t>
      </w:r>
      <w:r>
        <w:rPr>
          <w:rFonts w:ascii="Arial" w:eastAsia="宋体" w:hAnsi="Arial" w:cs="Arial"/>
          <w:spacing w:val="32767"/>
          <w:sz w:val="17"/>
          <w:szCs w:val="17"/>
          <w:lang w:bidi="ar"/>
        </w:rPr>
        <w:t>t</w:t>
      </w:r>
      <w:r>
        <w:rPr>
          <w:rFonts w:ascii="Arial" w:eastAsia="宋体" w:hAnsi="Arial" w:cs="Arial"/>
          <w:sz w:val="17"/>
          <w:szCs w:val="17"/>
          <w:lang w:bidi="ar"/>
        </w:rPr>
        <w:t>a Fi</w:t>
      </w:r>
      <w:r>
        <w:rPr>
          <w:rFonts w:ascii="Arial" w:eastAsia="宋体" w:hAnsi="Arial" w:cs="Arial"/>
          <w:spacing w:val="32767"/>
          <w:sz w:val="17"/>
          <w:szCs w:val="17"/>
          <w:lang w:bidi="ar"/>
        </w:rPr>
        <w:t>l</w:t>
      </w:r>
      <w:r>
        <w:rPr>
          <w:rFonts w:ascii="Arial" w:eastAsia="宋体" w:hAnsi="Arial" w:cs="Arial"/>
          <w:sz w:val="17"/>
          <w:szCs w:val="17"/>
          <w:lang w:bidi="ar"/>
        </w:rPr>
        <w:t>e requ</w:t>
      </w:r>
      <w:r>
        <w:rPr>
          <w:rFonts w:ascii="Arial" w:eastAsia="宋体" w:hAnsi="Arial" w:cs="Arial"/>
          <w:spacing w:val="32767"/>
          <w:sz w:val="17"/>
          <w:szCs w:val="17"/>
          <w:lang w:bidi="ar"/>
        </w:rPr>
        <w:t>i</w:t>
      </w:r>
      <w:r>
        <w:rPr>
          <w:rFonts w:ascii="Arial" w:eastAsia="宋体" w:hAnsi="Arial" w:cs="Arial"/>
          <w:sz w:val="17"/>
          <w:szCs w:val="17"/>
          <w:lang w:bidi="ar"/>
        </w:rPr>
        <w:t xml:space="preserve">red </w:t>
      </w:r>
      <w:r>
        <w:rPr>
          <w:rFonts w:ascii="Arial" w:eastAsia="宋体" w:hAnsi="Arial" w:cs="Arial"/>
          <w:spacing w:val="32767"/>
          <w:sz w:val="17"/>
          <w:szCs w:val="17"/>
          <w:lang w:bidi="ar"/>
        </w:rPr>
        <w:t>t</w:t>
      </w:r>
      <w:r>
        <w:rPr>
          <w:rFonts w:ascii="Arial" w:eastAsia="宋体" w:hAnsi="Arial" w:cs="Arial"/>
          <w:sz w:val="17"/>
          <w:szCs w:val="17"/>
          <w:lang w:bidi="ar"/>
        </w:rPr>
        <w:t xml:space="preserve">o be submitted pursuant </w:t>
      </w:r>
      <w:r>
        <w:rPr>
          <w:rFonts w:ascii="Arial" w:eastAsia="宋体" w:hAnsi="Arial" w:cs="Arial"/>
          <w:spacing w:val="32767"/>
          <w:sz w:val="17"/>
          <w:szCs w:val="17"/>
          <w:lang w:bidi="ar"/>
        </w:rPr>
        <w:t>t</w:t>
      </w:r>
      <w:r>
        <w:rPr>
          <w:rFonts w:ascii="Arial" w:eastAsia="宋体" w:hAnsi="Arial" w:cs="Arial"/>
          <w:sz w:val="17"/>
          <w:szCs w:val="17"/>
          <w:lang w:bidi="ar"/>
        </w:rPr>
        <w:t>o Ru</w:t>
      </w:r>
      <w:r>
        <w:rPr>
          <w:rFonts w:ascii="Arial" w:eastAsia="宋体" w:hAnsi="Arial" w:cs="Arial"/>
          <w:spacing w:val="32767"/>
          <w:sz w:val="17"/>
          <w:szCs w:val="17"/>
          <w:lang w:bidi="ar"/>
        </w:rPr>
        <w:t>l</w:t>
      </w:r>
      <w:r>
        <w:rPr>
          <w:rFonts w:ascii="Arial" w:eastAsia="宋体" w:hAnsi="Arial" w:cs="Arial"/>
          <w:sz w:val="17"/>
          <w:szCs w:val="17"/>
          <w:lang w:bidi="ar"/>
        </w:rPr>
        <w:t xml:space="preserve">e 405 of </w:t>
      </w:r>
      <w:r>
        <w:rPr>
          <w:rFonts w:ascii="Arial" w:eastAsia="宋体" w:hAnsi="Arial" w:cs="Arial"/>
          <w:spacing w:val="32767"/>
          <w:sz w:val="17"/>
          <w:szCs w:val="17"/>
          <w:lang w:bidi="ar"/>
        </w:rPr>
        <w:t>Re</w:t>
      </w:r>
      <w:r>
        <w:rPr>
          <w:rFonts w:ascii="Arial" w:eastAsia="宋体" w:hAnsi="Arial" w:cs="Arial"/>
          <w:sz w:val="17"/>
          <w:szCs w:val="17"/>
          <w:lang w:bidi="ar"/>
        </w:rPr>
        <w:t>gu</w:t>
      </w:r>
      <w:r>
        <w:rPr>
          <w:rFonts w:ascii="Arial" w:eastAsia="宋体" w:hAnsi="Arial" w:cs="Arial"/>
          <w:spacing w:val="32767"/>
          <w:sz w:val="17"/>
          <w:szCs w:val="17"/>
          <w:lang w:bidi="ar"/>
        </w:rPr>
        <w:t>l</w:t>
      </w:r>
      <w:r>
        <w:rPr>
          <w:rFonts w:ascii="Arial" w:eastAsia="宋体" w:hAnsi="Arial" w:cs="Arial"/>
          <w:sz w:val="17"/>
          <w:szCs w:val="17"/>
          <w:lang w:bidi="ar"/>
        </w:rPr>
        <w:t>a</w:t>
      </w:r>
      <w:r>
        <w:rPr>
          <w:rFonts w:ascii="Arial" w:eastAsia="宋体" w:hAnsi="Arial" w:cs="Arial"/>
          <w:spacing w:val="32767"/>
          <w:sz w:val="17"/>
          <w:szCs w:val="17"/>
          <w:lang w:bidi="ar"/>
        </w:rPr>
        <w:t>t</w:t>
      </w:r>
      <w:r>
        <w:rPr>
          <w:rFonts w:ascii="Arial" w:eastAsia="宋体" w:hAnsi="Arial" w:cs="Arial"/>
          <w:sz w:val="17"/>
          <w:szCs w:val="17"/>
          <w:lang w:bidi="ar"/>
        </w:rPr>
        <w:t>ion S-T (§ 232.405 of th</w:t>
      </w:r>
      <w:r>
        <w:rPr>
          <w:rFonts w:ascii="Arial" w:eastAsia="宋体" w:hAnsi="Arial" w:cs="Arial"/>
          <w:spacing w:val="32767"/>
          <w:sz w:val="17"/>
          <w:szCs w:val="17"/>
          <w:lang w:bidi="ar"/>
        </w:rPr>
        <w:t>i</w:t>
      </w:r>
      <w:r>
        <w:rPr>
          <w:rFonts w:ascii="Arial" w:eastAsia="宋体" w:hAnsi="Arial" w:cs="Arial"/>
          <w:sz w:val="17"/>
          <w:szCs w:val="17"/>
          <w:lang w:bidi="ar"/>
        </w:rPr>
        <w:t>s chapter) during the preceding 12 months (or for such shor</w:t>
      </w:r>
      <w:r>
        <w:rPr>
          <w:rFonts w:ascii="Arial" w:eastAsia="宋体" w:hAnsi="Arial" w:cs="Arial"/>
          <w:sz w:val="17"/>
          <w:szCs w:val="17"/>
          <w:lang w:bidi="ar"/>
        </w:rPr>
        <w:t xml:space="preserve">ter period that the registrant was required to submit such files).    Yes:   </w:t>
      </w:r>
      <w:r>
        <w:rPr>
          <w:rFonts w:ascii="Times New Roman" w:eastAsia="宋体" w:hAnsi="Times New Roman" w:cs="Times New Roman"/>
          <w:sz w:val="17"/>
          <w:szCs w:val="17"/>
          <w:lang w:bidi="ar"/>
        </w:rPr>
        <w:t>☒</w:t>
      </w:r>
      <w:r>
        <w:rPr>
          <w:rFonts w:ascii="Arial" w:eastAsia="宋体" w:hAnsi="Arial" w:cs="Arial"/>
          <w:sz w:val="17"/>
          <w:szCs w:val="17"/>
          <w:lang w:bidi="ar"/>
        </w:rPr>
        <w:t xml:space="preserve">   </w:t>
      </w:r>
      <w:r>
        <w:rPr>
          <w:rFonts w:ascii="Arial" w:eastAsia="宋体" w:hAnsi="Arial" w:cs="Arial"/>
          <w:spacing w:val="32767"/>
          <w:sz w:val="17"/>
          <w:szCs w:val="17"/>
          <w:lang w:bidi="ar"/>
        </w:rPr>
        <w:t>N</w:t>
      </w:r>
      <w:r>
        <w:rPr>
          <w:rFonts w:ascii="Arial" w:eastAsia="宋体" w:hAnsi="Arial" w:cs="Arial"/>
          <w:sz w:val="17"/>
          <w:szCs w:val="17"/>
          <w:lang w:bidi="ar"/>
        </w:rPr>
        <w:t xml:space="preserve">o:   </w:t>
      </w:r>
      <w:r>
        <w:rPr>
          <w:rFonts w:ascii="Times New Roman" w:eastAsia="宋体" w:hAnsi="Times New Roman" w:cs="Times New Roman"/>
          <w:sz w:val="17"/>
          <w:szCs w:val="17"/>
          <w:lang w:bidi="ar"/>
        </w:rPr>
        <w:t>☐</w:t>
      </w:r>
    </w:p>
    <w:p w14:paraId="5A37C02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21"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Indi</w:t>
      </w:r>
      <w:r>
        <w:rPr>
          <w:rFonts w:ascii="Arial" w:eastAsia="宋体" w:hAnsi="Arial" w:cs="Arial"/>
          <w:spacing w:val="32767"/>
          <w:sz w:val="17"/>
          <w:szCs w:val="17"/>
          <w:lang w:bidi="ar"/>
        </w:rPr>
        <w:t>c</w:t>
      </w:r>
      <w:r>
        <w:rPr>
          <w:rFonts w:ascii="Arial" w:eastAsia="宋体" w:hAnsi="Arial" w:cs="Arial"/>
          <w:sz w:val="17"/>
          <w:szCs w:val="17"/>
          <w:lang w:bidi="ar"/>
        </w:rPr>
        <w:t>ate by check mark wheth</w:t>
      </w:r>
      <w:r>
        <w:rPr>
          <w:rFonts w:ascii="Arial" w:eastAsia="宋体" w:hAnsi="Arial" w:cs="Arial"/>
          <w:spacing w:val="32767"/>
          <w:sz w:val="17"/>
          <w:szCs w:val="17"/>
          <w:lang w:bidi="ar"/>
        </w:rPr>
        <w:t>e</w:t>
      </w:r>
      <w:r>
        <w:rPr>
          <w:rFonts w:ascii="Arial" w:eastAsia="宋体" w:hAnsi="Arial" w:cs="Arial"/>
          <w:sz w:val="17"/>
          <w:szCs w:val="17"/>
          <w:lang w:bidi="ar"/>
        </w:rPr>
        <w:t>r the regis</w:t>
      </w:r>
      <w:r>
        <w:rPr>
          <w:rFonts w:ascii="Arial" w:eastAsia="宋体" w:hAnsi="Arial" w:cs="Arial"/>
          <w:spacing w:val="32767"/>
          <w:sz w:val="17"/>
          <w:szCs w:val="17"/>
          <w:lang w:bidi="ar"/>
        </w:rPr>
        <w:t>t</w:t>
      </w:r>
      <w:r>
        <w:rPr>
          <w:rFonts w:ascii="Arial" w:eastAsia="宋体" w:hAnsi="Arial" w:cs="Arial"/>
          <w:sz w:val="17"/>
          <w:szCs w:val="17"/>
          <w:lang w:bidi="ar"/>
        </w:rPr>
        <w:t>rant is a large accelerated filer, an accele</w:t>
      </w:r>
      <w:r>
        <w:rPr>
          <w:rFonts w:ascii="Arial" w:eastAsia="宋体" w:hAnsi="Arial" w:cs="Arial"/>
          <w:spacing w:val="32767"/>
          <w:sz w:val="17"/>
          <w:szCs w:val="17"/>
          <w:lang w:bidi="ar"/>
        </w:rPr>
        <w:t>r</w:t>
      </w:r>
      <w:r>
        <w:rPr>
          <w:rFonts w:ascii="Arial" w:eastAsia="宋体" w:hAnsi="Arial" w:cs="Arial"/>
          <w:sz w:val="17"/>
          <w:szCs w:val="17"/>
          <w:lang w:bidi="ar"/>
        </w:rPr>
        <w:t>ated filer, a non-accelerated filer, smaller r</w:t>
      </w:r>
      <w:r>
        <w:rPr>
          <w:rFonts w:ascii="Arial" w:eastAsia="宋体" w:hAnsi="Arial" w:cs="Arial"/>
          <w:spacing w:val="32767"/>
          <w:sz w:val="17"/>
          <w:szCs w:val="17"/>
          <w:lang w:bidi="ar"/>
        </w:rPr>
        <w:t>e</w:t>
      </w:r>
      <w:r>
        <w:rPr>
          <w:rFonts w:ascii="Arial" w:eastAsia="宋体" w:hAnsi="Arial" w:cs="Arial"/>
          <w:sz w:val="17"/>
          <w:szCs w:val="17"/>
          <w:lang w:bidi="ar"/>
        </w:rPr>
        <w:t xml:space="preserve">porting company or an </w:t>
      </w:r>
      <w:r>
        <w:rPr>
          <w:rFonts w:ascii="Arial" w:eastAsia="宋体" w:hAnsi="Arial" w:cs="Arial"/>
          <w:sz w:val="17"/>
          <w:szCs w:val="17"/>
          <w:lang w:bidi="ar"/>
        </w:rPr>
        <w:t>emerging growth company. See the definitions of “large accelerated filer,” “accelerated filer,” “smal</w:t>
      </w:r>
      <w:r>
        <w:rPr>
          <w:rFonts w:ascii="Arial" w:eastAsia="宋体" w:hAnsi="Arial" w:cs="Arial"/>
          <w:spacing w:val="32767"/>
          <w:sz w:val="17"/>
          <w:szCs w:val="17"/>
          <w:lang w:bidi="ar"/>
        </w:rPr>
        <w:t>l</w:t>
      </w:r>
      <w:r>
        <w:rPr>
          <w:rFonts w:ascii="Arial" w:eastAsia="宋体" w:hAnsi="Arial" w:cs="Arial"/>
          <w:sz w:val="17"/>
          <w:szCs w:val="17"/>
          <w:lang w:bidi="ar"/>
        </w:rPr>
        <w:t>er reporting company” and “emerging growth company” in Ru</w:t>
      </w:r>
      <w:r>
        <w:rPr>
          <w:rFonts w:ascii="Arial" w:eastAsia="宋体" w:hAnsi="Arial" w:cs="Arial"/>
          <w:spacing w:val="-32768"/>
          <w:sz w:val="17"/>
          <w:szCs w:val="17"/>
          <w:lang w:bidi="ar"/>
        </w:rPr>
        <w:t>l</w:t>
      </w:r>
      <w:r>
        <w:rPr>
          <w:rFonts w:ascii="Arial" w:eastAsia="宋体" w:hAnsi="Arial" w:cs="Arial"/>
          <w:sz w:val="17"/>
          <w:szCs w:val="17"/>
          <w:lang w:bidi="ar"/>
        </w:rPr>
        <w:t>e 12b-2 of the Exchange Act.</w:t>
      </w:r>
    </w:p>
    <w:p w14:paraId="5A37C02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bookmarkStart w:id="7" w:name="FIS_UNIDENTIFIED_TABLE_4"/>
      <w:bookmarkEnd w:id="7"/>
    </w:p>
    <w:tbl>
      <w:tblPr>
        <w:tblW w:w="0" w:type="auto"/>
        <w:tblInd w:w="108" w:type="dxa"/>
        <w:tblLayout w:type="fixed"/>
        <w:tblCellMar>
          <w:left w:w="0" w:type="dxa"/>
          <w:right w:w="0" w:type="dxa"/>
        </w:tblCellMar>
        <w:tblLook w:val="04A0" w:firstRow="1" w:lastRow="0" w:firstColumn="1" w:lastColumn="0" w:noHBand="0" w:noVBand="1"/>
      </w:tblPr>
      <w:tblGrid>
        <w:gridCol w:w="2302"/>
        <w:gridCol w:w="120"/>
        <w:gridCol w:w="6019"/>
        <w:gridCol w:w="219"/>
        <w:gridCol w:w="2506"/>
        <w:gridCol w:w="120"/>
        <w:gridCol w:w="234"/>
      </w:tblGrid>
      <w:tr w:rsidR="00C61B56" w14:paraId="5A37C02A" w14:textId="77777777">
        <w:tc>
          <w:tcPr>
            <w:tcW w:w="2302" w:type="dxa"/>
            <w:tcBorders>
              <w:top w:val="nil"/>
              <w:left w:val="nil"/>
              <w:bottom w:val="nil"/>
              <w:right w:val="nil"/>
            </w:tcBorders>
            <w:shd w:val="clear" w:color="auto" w:fill="auto"/>
          </w:tcPr>
          <w:p w14:paraId="5A37C0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Large accelerated filer</w:t>
            </w:r>
          </w:p>
        </w:tc>
        <w:tc>
          <w:tcPr>
            <w:tcW w:w="120" w:type="dxa"/>
            <w:tcBorders>
              <w:top w:val="nil"/>
              <w:left w:val="nil"/>
              <w:bottom w:val="nil"/>
              <w:right w:val="nil"/>
            </w:tcBorders>
            <w:shd w:val="clear" w:color="auto" w:fill="auto"/>
          </w:tcPr>
          <w:p w14:paraId="5A37C0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6019" w:type="dxa"/>
            <w:tcBorders>
              <w:top w:val="nil"/>
              <w:left w:val="nil"/>
              <w:bottom w:val="nil"/>
              <w:right w:val="nil"/>
            </w:tcBorders>
            <w:shd w:val="clear" w:color="auto" w:fill="auto"/>
          </w:tcPr>
          <w:p w14:paraId="5A37C02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w:t>
            </w:r>
          </w:p>
        </w:tc>
        <w:tc>
          <w:tcPr>
            <w:tcW w:w="219" w:type="dxa"/>
            <w:tcBorders>
              <w:top w:val="nil"/>
              <w:left w:val="nil"/>
              <w:bottom w:val="nil"/>
              <w:right w:val="nil"/>
            </w:tcBorders>
            <w:shd w:val="clear" w:color="auto" w:fill="auto"/>
          </w:tcPr>
          <w:p w14:paraId="5A37C0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2506" w:type="dxa"/>
            <w:tcBorders>
              <w:top w:val="nil"/>
              <w:left w:val="nil"/>
              <w:bottom w:val="nil"/>
              <w:right w:val="nil"/>
            </w:tcBorders>
            <w:shd w:val="clear" w:color="auto" w:fill="auto"/>
          </w:tcPr>
          <w:p w14:paraId="5A37C0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Accelerated filer</w:t>
            </w:r>
          </w:p>
        </w:tc>
        <w:tc>
          <w:tcPr>
            <w:tcW w:w="120" w:type="dxa"/>
            <w:tcBorders>
              <w:top w:val="nil"/>
              <w:left w:val="nil"/>
              <w:bottom w:val="nil"/>
              <w:right w:val="nil"/>
            </w:tcBorders>
            <w:shd w:val="clear" w:color="auto" w:fill="auto"/>
          </w:tcPr>
          <w:p w14:paraId="5A37C0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234" w:type="dxa"/>
            <w:tcBorders>
              <w:top w:val="nil"/>
              <w:left w:val="nil"/>
              <w:bottom w:val="nil"/>
              <w:right w:val="nil"/>
            </w:tcBorders>
            <w:shd w:val="clear" w:color="auto" w:fill="auto"/>
          </w:tcPr>
          <w:p w14:paraId="5A37C02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w:t>
            </w:r>
          </w:p>
        </w:tc>
      </w:tr>
      <w:tr w:rsidR="00C61B56" w14:paraId="5A37C032" w14:textId="77777777">
        <w:tc>
          <w:tcPr>
            <w:tcW w:w="2302" w:type="dxa"/>
            <w:tcBorders>
              <w:top w:val="nil"/>
              <w:left w:val="nil"/>
              <w:bottom w:val="nil"/>
              <w:right w:val="nil"/>
            </w:tcBorders>
            <w:shd w:val="clear" w:color="auto" w:fill="auto"/>
          </w:tcPr>
          <w:p w14:paraId="5A37C0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Non-accelerated filer</w:t>
            </w:r>
          </w:p>
        </w:tc>
        <w:tc>
          <w:tcPr>
            <w:tcW w:w="120" w:type="dxa"/>
            <w:tcBorders>
              <w:top w:val="nil"/>
              <w:left w:val="nil"/>
              <w:bottom w:val="nil"/>
              <w:right w:val="nil"/>
            </w:tcBorders>
            <w:shd w:val="clear" w:color="auto" w:fill="auto"/>
          </w:tcPr>
          <w:p w14:paraId="5A37C0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6019" w:type="dxa"/>
            <w:tcBorders>
              <w:top w:val="nil"/>
              <w:left w:val="nil"/>
              <w:bottom w:val="nil"/>
              <w:right w:val="nil"/>
            </w:tcBorders>
            <w:shd w:val="clear" w:color="auto" w:fill="auto"/>
          </w:tcPr>
          <w:p w14:paraId="5A37C02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w:t>
            </w:r>
          </w:p>
        </w:tc>
        <w:tc>
          <w:tcPr>
            <w:tcW w:w="219" w:type="dxa"/>
            <w:tcBorders>
              <w:top w:val="nil"/>
              <w:left w:val="nil"/>
              <w:bottom w:val="nil"/>
              <w:right w:val="nil"/>
            </w:tcBorders>
            <w:shd w:val="clear" w:color="auto" w:fill="auto"/>
          </w:tcPr>
          <w:p w14:paraId="5A37C0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2506" w:type="dxa"/>
            <w:tcBorders>
              <w:top w:val="nil"/>
              <w:left w:val="nil"/>
              <w:bottom w:val="nil"/>
              <w:right w:val="nil"/>
            </w:tcBorders>
            <w:shd w:val="clear" w:color="auto" w:fill="auto"/>
          </w:tcPr>
          <w:p w14:paraId="5A37C0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Smaller reporting company</w:t>
            </w:r>
          </w:p>
        </w:tc>
        <w:tc>
          <w:tcPr>
            <w:tcW w:w="120" w:type="dxa"/>
            <w:tcBorders>
              <w:top w:val="nil"/>
              <w:left w:val="nil"/>
              <w:bottom w:val="nil"/>
              <w:right w:val="nil"/>
            </w:tcBorders>
            <w:shd w:val="clear" w:color="auto" w:fill="auto"/>
          </w:tcPr>
          <w:p w14:paraId="5A37C0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234" w:type="dxa"/>
            <w:tcBorders>
              <w:top w:val="nil"/>
              <w:left w:val="nil"/>
              <w:bottom w:val="nil"/>
              <w:right w:val="nil"/>
            </w:tcBorders>
            <w:shd w:val="clear" w:color="auto" w:fill="auto"/>
          </w:tcPr>
          <w:p w14:paraId="5A37C03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w:t>
            </w:r>
          </w:p>
        </w:tc>
      </w:tr>
      <w:tr w:rsidR="00C61B56" w14:paraId="5A37C03A" w14:textId="77777777">
        <w:tc>
          <w:tcPr>
            <w:tcW w:w="2302" w:type="dxa"/>
            <w:tcBorders>
              <w:top w:val="nil"/>
              <w:left w:val="nil"/>
              <w:bottom w:val="nil"/>
              <w:right w:val="nil"/>
            </w:tcBorders>
            <w:shd w:val="clear" w:color="auto" w:fill="auto"/>
          </w:tcPr>
          <w:p w14:paraId="5A37C0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Emerging growth company</w:t>
            </w:r>
          </w:p>
        </w:tc>
        <w:tc>
          <w:tcPr>
            <w:tcW w:w="120" w:type="dxa"/>
            <w:tcBorders>
              <w:top w:val="nil"/>
              <w:left w:val="nil"/>
              <w:bottom w:val="nil"/>
              <w:right w:val="nil"/>
            </w:tcBorders>
            <w:shd w:val="clear" w:color="auto" w:fill="auto"/>
          </w:tcPr>
          <w:p w14:paraId="5A37C03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c>
          <w:tcPr>
            <w:tcW w:w="6019" w:type="dxa"/>
            <w:tcBorders>
              <w:top w:val="nil"/>
              <w:left w:val="nil"/>
              <w:bottom w:val="nil"/>
              <w:right w:val="nil"/>
            </w:tcBorders>
            <w:shd w:val="clear" w:color="auto" w:fill="auto"/>
          </w:tcPr>
          <w:p w14:paraId="5A37C03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w:t>
            </w:r>
          </w:p>
        </w:tc>
        <w:tc>
          <w:tcPr>
            <w:tcW w:w="219" w:type="dxa"/>
            <w:tcBorders>
              <w:top w:val="nil"/>
              <w:left w:val="nil"/>
              <w:bottom w:val="nil"/>
              <w:right w:val="nil"/>
            </w:tcBorders>
            <w:shd w:val="clear" w:color="auto" w:fill="auto"/>
          </w:tcPr>
          <w:p w14:paraId="5A37C03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c>
          <w:tcPr>
            <w:tcW w:w="2506" w:type="dxa"/>
            <w:tcBorders>
              <w:top w:val="nil"/>
              <w:left w:val="nil"/>
              <w:bottom w:val="nil"/>
              <w:right w:val="nil"/>
            </w:tcBorders>
            <w:shd w:val="clear" w:color="auto" w:fill="auto"/>
          </w:tcPr>
          <w:p w14:paraId="5A37C03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c>
          <w:tcPr>
            <w:tcW w:w="120" w:type="dxa"/>
            <w:tcBorders>
              <w:top w:val="nil"/>
              <w:left w:val="nil"/>
              <w:bottom w:val="nil"/>
              <w:right w:val="nil"/>
            </w:tcBorders>
            <w:shd w:val="clear" w:color="auto" w:fill="auto"/>
          </w:tcPr>
          <w:p w14:paraId="5A37C03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c>
          <w:tcPr>
            <w:tcW w:w="234" w:type="dxa"/>
            <w:tcBorders>
              <w:top w:val="nil"/>
              <w:left w:val="nil"/>
              <w:bottom w:val="nil"/>
              <w:right w:val="nil"/>
            </w:tcBorders>
            <w:shd w:val="clear" w:color="auto" w:fill="auto"/>
          </w:tcPr>
          <w:p w14:paraId="5A37C03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7"/>
                <w:szCs w:val="17"/>
                <w:lang w:bidi="ar"/>
              </w:rPr>
              <w:t> </w:t>
            </w:r>
          </w:p>
        </w:tc>
      </w:tr>
    </w:tbl>
    <w:p w14:paraId="5A37C03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3C"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 xml:space="preserve">If an emerging growth company, indicate by check mark if the registrant has elected not to use the extended transition period for complying with any new or revised financial accounting standards pursuant to Section 13(a) of the Exchange Act. </w:t>
      </w:r>
      <w:r>
        <w:rPr>
          <w:rFonts w:ascii="Times New Roman" w:eastAsia="宋体" w:hAnsi="Times New Roman" w:cs="Times New Roman"/>
          <w:sz w:val="17"/>
          <w:szCs w:val="17"/>
          <w:lang w:bidi="ar"/>
        </w:rPr>
        <w:t>☐</w:t>
      </w:r>
    </w:p>
    <w:p w14:paraId="5A37C03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3E"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I</w:t>
      </w:r>
      <w:r>
        <w:rPr>
          <w:rFonts w:ascii="Arial" w:eastAsia="宋体" w:hAnsi="Arial" w:cs="Arial"/>
          <w:spacing w:val="32767"/>
          <w:sz w:val="17"/>
          <w:szCs w:val="17"/>
          <w:lang w:bidi="ar"/>
        </w:rPr>
        <w:t>ndicat</w:t>
      </w:r>
      <w:r>
        <w:rPr>
          <w:rFonts w:ascii="Arial" w:eastAsia="宋体" w:hAnsi="Arial" w:cs="Arial"/>
          <w:sz w:val="17"/>
          <w:szCs w:val="17"/>
          <w:lang w:bidi="ar"/>
        </w:rPr>
        <w:t>e b</w:t>
      </w:r>
      <w:r>
        <w:rPr>
          <w:rFonts w:ascii="Arial" w:eastAsia="宋体" w:hAnsi="Arial" w:cs="Arial"/>
          <w:sz w:val="17"/>
          <w:szCs w:val="17"/>
          <w:lang w:bidi="ar"/>
        </w:rPr>
        <w:t>y check mark wheth</w:t>
      </w:r>
      <w:r>
        <w:rPr>
          <w:rFonts w:ascii="Arial" w:eastAsia="宋体" w:hAnsi="Arial" w:cs="Arial"/>
          <w:spacing w:val="32767"/>
          <w:sz w:val="17"/>
          <w:szCs w:val="17"/>
          <w:lang w:bidi="ar"/>
        </w:rPr>
        <w:t>e</w:t>
      </w:r>
      <w:r>
        <w:rPr>
          <w:rFonts w:ascii="Arial" w:eastAsia="宋体" w:hAnsi="Arial" w:cs="Arial"/>
          <w:sz w:val="17"/>
          <w:szCs w:val="17"/>
          <w:lang w:bidi="ar"/>
        </w:rPr>
        <w:t>r the r</w:t>
      </w:r>
      <w:r>
        <w:rPr>
          <w:rFonts w:ascii="Arial" w:eastAsia="宋体" w:hAnsi="Arial" w:cs="Arial"/>
          <w:spacing w:val="-32768"/>
          <w:sz w:val="17"/>
          <w:szCs w:val="17"/>
          <w:lang w:bidi="ar"/>
        </w:rPr>
        <w:t>e</w:t>
      </w:r>
      <w:r>
        <w:rPr>
          <w:rFonts w:ascii="Arial" w:eastAsia="宋体" w:hAnsi="Arial" w:cs="Arial"/>
          <w:sz w:val="17"/>
          <w:szCs w:val="17"/>
          <w:lang w:bidi="ar"/>
        </w:rPr>
        <w:t>gistrant is a shell compa</w:t>
      </w:r>
      <w:r>
        <w:rPr>
          <w:rFonts w:ascii="Arial" w:eastAsia="宋体" w:hAnsi="Arial" w:cs="Arial"/>
          <w:spacing w:val="32767"/>
          <w:sz w:val="17"/>
          <w:szCs w:val="17"/>
          <w:lang w:bidi="ar"/>
        </w:rPr>
        <w:t>n</w:t>
      </w:r>
      <w:r>
        <w:rPr>
          <w:rFonts w:ascii="Arial" w:eastAsia="宋体" w:hAnsi="Arial" w:cs="Arial"/>
          <w:sz w:val="17"/>
          <w:szCs w:val="17"/>
          <w:lang w:bidi="ar"/>
        </w:rPr>
        <w:t xml:space="preserve">y (as defined in Rule 12b-2 of the Act).    Yes:  </w:t>
      </w:r>
      <w:r>
        <w:rPr>
          <w:rFonts w:ascii="Times New Roman" w:eastAsia="宋体" w:hAnsi="Times New Roman" w:cs="Times New Roman"/>
          <w:sz w:val="17"/>
          <w:szCs w:val="17"/>
          <w:lang w:bidi="ar"/>
        </w:rPr>
        <w:t>☐</w:t>
      </w:r>
      <w:r>
        <w:rPr>
          <w:rFonts w:ascii="Arial" w:eastAsia="宋体" w:hAnsi="Arial" w:cs="Arial"/>
          <w:sz w:val="17"/>
          <w:szCs w:val="17"/>
          <w:lang w:bidi="ar"/>
        </w:rPr>
        <w:t xml:space="preserve">   </w:t>
      </w:r>
      <w:r>
        <w:rPr>
          <w:rFonts w:ascii="Arial" w:eastAsia="宋体" w:hAnsi="Arial" w:cs="Arial"/>
          <w:spacing w:val="32767"/>
          <w:sz w:val="17"/>
          <w:szCs w:val="17"/>
          <w:lang w:bidi="ar"/>
        </w:rPr>
        <w:t>No</w:t>
      </w:r>
      <w:r>
        <w:rPr>
          <w:rFonts w:ascii="Arial" w:eastAsia="宋体" w:hAnsi="Arial" w:cs="Arial"/>
          <w:sz w:val="17"/>
          <w:szCs w:val="17"/>
          <w:lang w:bidi="ar"/>
        </w:rPr>
        <w:t xml:space="preserve">:  </w:t>
      </w:r>
      <w:r>
        <w:rPr>
          <w:rFonts w:ascii="Times New Roman" w:eastAsia="宋体" w:hAnsi="Times New Roman" w:cs="Times New Roman"/>
          <w:sz w:val="17"/>
          <w:szCs w:val="17"/>
          <w:lang w:bidi="ar"/>
        </w:rPr>
        <w:t>☒</w:t>
      </w:r>
    </w:p>
    <w:p w14:paraId="5A37C03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40"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The aggrega</w:t>
      </w:r>
      <w:r>
        <w:rPr>
          <w:rFonts w:ascii="Arial" w:eastAsia="宋体" w:hAnsi="Arial" w:cs="Arial"/>
          <w:spacing w:val="32767"/>
          <w:sz w:val="17"/>
          <w:szCs w:val="17"/>
          <w:lang w:bidi="ar"/>
        </w:rPr>
        <w:t>t</w:t>
      </w:r>
      <w:r>
        <w:rPr>
          <w:rFonts w:ascii="Arial" w:eastAsia="宋体" w:hAnsi="Arial" w:cs="Arial"/>
          <w:sz w:val="17"/>
          <w:szCs w:val="17"/>
          <w:lang w:bidi="ar"/>
        </w:rPr>
        <w:t xml:space="preserve">e market value of the voting </w:t>
      </w:r>
      <w:r>
        <w:rPr>
          <w:rFonts w:ascii="Arial" w:eastAsia="宋体" w:hAnsi="Arial" w:cs="Arial"/>
          <w:spacing w:val="32767"/>
          <w:sz w:val="17"/>
          <w:szCs w:val="17"/>
          <w:lang w:bidi="ar"/>
        </w:rPr>
        <w:t>a</w:t>
      </w:r>
      <w:r>
        <w:rPr>
          <w:rFonts w:ascii="Arial" w:eastAsia="宋体" w:hAnsi="Arial" w:cs="Arial"/>
          <w:sz w:val="17"/>
          <w:szCs w:val="17"/>
          <w:lang w:bidi="ar"/>
        </w:rPr>
        <w:t>nd non-vo</w:t>
      </w:r>
      <w:r>
        <w:rPr>
          <w:rFonts w:ascii="Arial" w:eastAsia="宋体" w:hAnsi="Arial" w:cs="Arial"/>
          <w:spacing w:val="32767"/>
          <w:sz w:val="17"/>
          <w:szCs w:val="17"/>
          <w:lang w:bidi="ar"/>
        </w:rPr>
        <w:t>t</w:t>
      </w:r>
      <w:r>
        <w:rPr>
          <w:rFonts w:ascii="Arial" w:eastAsia="宋体" w:hAnsi="Arial" w:cs="Arial"/>
          <w:sz w:val="17"/>
          <w:szCs w:val="17"/>
          <w:lang w:bidi="ar"/>
        </w:rPr>
        <w:t>ing common equi</w:t>
      </w:r>
      <w:r>
        <w:rPr>
          <w:rFonts w:ascii="Arial" w:eastAsia="宋体" w:hAnsi="Arial" w:cs="Arial"/>
          <w:spacing w:val="32767"/>
          <w:sz w:val="17"/>
          <w:szCs w:val="17"/>
          <w:lang w:bidi="ar"/>
        </w:rPr>
        <w:t>t</w:t>
      </w:r>
      <w:r>
        <w:rPr>
          <w:rFonts w:ascii="Arial" w:eastAsia="宋体" w:hAnsi="Arial" w:cs="Arial"/>
          <w:sz w:val="17"/>
          <w:szCs w:val="17"/>
          <w:lang w:bidi="ar"/>
        </w:rPr>
        <w:t>y of Auto</w:t>
      </w:r>
      <w:r>
        <w:rPr>
          <w:rFonts w:ascii="Arial" w:eastAsia="宋体" w:hAnsi="Arial" w:cs="Arial"/>
          <w:spacing w:val="32767"/>
          <w:sz w:val="17"/>
          <w:szCs w:val="17"/>
          <w:lang w:bidi="ar"/>
        </w:rPr>
        <w:t>l</w:t>
      </w:r>
      <w:r>
        <w:rPr>
          <w:rFonts w:ascii="Arial" w:eastAsia="宋体" w:hAnsi="Arial" w:cs="Arial"/>
          <w:sz w:val="17"/>
          <w:szCs w:val="17"/>
          <w:lang w:bidi="ar"/>
        </w:rPr>
        <w:t>iv, Inc. he</w:t>
      </w:r>
      <w:r>
        <w:rPr>
          <w:rFonts w:ascii="Arial" w:eastAsia="宋体" w:hAnsi="Arial" w:cs="Arial"/>
          <w:spacing w:val="32767"/>
          <w:sz w:val="17"/>
          <w:szCs w:val="17"/>
          <w:lang w:bidi="ar"/>
        </w:rPr>
        <w:t>l</w:t>
      </w:r>
      <w:r>
        <w:rPr>
          <w:rFonts w:ascii="Arial" w:eastAsia="宋体" w:hAnsi="Arial" w:cs="Arial"/>
          <w:sz w:val="17"/>
          <w:szCs w:val="17"/>
          <w:lang w:bidi="ar"/>
        </w:rPr>
        <w:t>d by non-aff</w:t>
      </w:r>
      <w:r>
        <w:rPr>
          <w:rFonts w:ascii="Arial" w:eastAsia="宋体" w:hAnsi="Arial" w:cs="Arial"/>
          <w:spacing w:val="32767"/>
          <w:sz w:val="17"/>
          <w:szCs w:val="17"/>
          <w:lang w:bidi="ar"/>
        </w:rPr>
        <w:t>i</w:t>
      </w:r>
      <w:r>
        <w:rPr>
          <w:rFonts w:ascii="Arial" w:eastAsia="宋体" w:hAnsi="Arial" w:cs="Arial"/>
          <w:sz w:val="17"/>
          <w:szCs w:val="17"/>
          <w:lang w:bidi="ar"/>
        </w:rPr>
        <w:t>lia</w:t>
      </w:r>
      <w:r>
        <w:rPr>
          <w:rFonts w:ascii="Arial" w:eastAsia="宋体" w:hAnsi="Arial" w:cs="Arial"/>
          <w:spacing w:val="32767"/>
          <w:sz w:val="17"/>
          <w:szCs w:val="17"/>
          <w:lang w:bidi="ar"/>
        </w:rPr>
        <w:t>t</w:t>
      </w:r>
      <w:r>
        <w:rPr>
          <w:rFonts w:ascii="Arial" w:eastAsia="宋体" w:hAnsi="Arial" w:cs="Arial"/>
          <w:sz w:val="17"/>
          <w:szCs w:val="17"/>
          <w:lang w:bidi="ar"/>
        </w:rPr>
        <w:t xml:space="preserve">es as of the </w:t>
      </w:r>
      <w:r>
        <w:rPr>
          <w:rFonts w:ascii="Arial" w:eastAsia="宋体" w:hAnsi="Arial" w:cs="Arial"/>
          <w:spacing w:val="32767"/>
          <w:sz w:val="17"/>
          <w:szCs w:val="17"/>
          <w:lang w:bidi="ar"/>
        </w:rPr>
        <w:t>l</w:t>
      </w:r>
      <w:r>
        <w:rPr>
          <w:rFonts w:ascii="Arial" w:eastAsia="宋体" w:hAnsi="Arial" w:cs="Arial"/>
          <w:sz w:val="17"/>
          <w:szCs w:val="17"/>
          <w:lang w:bidi="ar"/>
        </w:rPr>
        <w:t>ast b</w:t>
      </w:r>
      <w:r>
        <w:rPr>
          <w:rFonts w:ascii="Arial" w:eastAsia="宋体" w:hAnsi="Arial" w:cs="Arial"/>
          <w:spacing w:val="-32768"/>
          <w:sz w:val="17"/>
          <w:szCs w:val="17"/>
          <w:lang w:bidi="ar"/>
        </w:rPr>
        <w:t>u</w:t>
      </w:r>
      <w:r>
        <w:rPr>
          <w:rFonts w:ascii="Arial" w:eastAsia="宋体" w:hAnsi="Arial" w:cs="Arial"/>
          <w:sz w:val="17"/>
          <w:szCs w:val="17"/>
          <w:lang w:bidi="ar"/>
        </w:rPr>
        <w:t>sine</w:t>
      </w:r>
      <w:r>
        <w:rPr>
          <w:rFonts w:ascii="Arial" w:eastAsia="宋体" w:hAnsi="Arial" w:cs="Arial"/>
          <w:spacing w:val="32767"/>
          <w:sz w:val="17"/>
          <w:szCs w:val="17"/>
          <w:lang w:bidi="ar"/>
        </w:rPr>
        <w:t>s</w:t>
      </w:r>
      <w:r>
        <w:rPr>
          <w:rFonts w:ascii="Arial" w:eastAsia="宋体" w:hAnsi="Arial" w:cs="Arial"/>
          <w:sz w:val="17"/>
          <w:szCs w:val="17"/>
          <w:lang w:bidi="ar"/>
        </w:rPr>
        <w:t xml:space="preserve">s day </w:t>
      </w:r>
      <w:r>
        <w:rPr>
          <w:rFonts w:ascii="Arial" w:eastAsia="宋体" w:hAnsi="Arial" w:cs="Arial"/>
          <w:sz w:val="17"/>
          <w:szCs w:val="17"/>
          <w:lang w:bidi="ar"/>
        </w:rPr>
        <w:t>of the second fiscal quar</w:t>
      </w:r>
      <w:r>
        <w:rPr>
          <w:rFonts w:ascii="Arial" w:eastAsia="宋体" w:hAnsi="Arial" w:cs="Arial"/>
          <w:spacing w:val="32767"/>
          <w:sz w:val="17"/>
          <w:szCs w:val="17"/>
          <w:lang w:bidi="ar"/>
        </w:rPr>
        <w:t>te</w:t>
      </w:r>
      <w:r>
        <w:rPr>
          <w:rFonts w:ascii="Arial" w:eastAsia="宋体" w:hAnsi="Arial" w:cs="Arial"/>
          <w:sz w:val="17"/>
          <w:szCs w:val="17"/>
          <w:lang w:bidi="ar"/>
        </w:rPr>
        <w:t xml:space="preserve">r of 2019 amounted </w:t>
      </w:r>
      <w:r>
        <w:rPr>
          <w:rFonts w:ascii="Arial" w:eastAsia="宋体" w:hAnsi="Arial" w:cs="Arial"/>
          <w:spacing w:val="32767"/>
          <w:sz w:val="17"/>
          <w:szCs w:val="17"/>
          <w:lang w:bidi="ar"/>
        </w:rPr>
        <w:t>t</w:t>
      </w:r>
      <w:r>
        <w:rPr>
          <w:rFonts w:ascii="Arial" w:eastAsia="宋体" w:hAnsi="Arial" w:cs="Arial"/>
          <w:sz w:val="17"/>
          <w:szCs w:val="17"/>
          <w:lang w:bidi="ar"/>
        </w:rPr>
        <w:t>o $6,151 m</w:t>
      </w:r>
      <w:r>
        <w:rPr>
          <w:rFonts w:ascii="Arial" w:eastAsia="宋体" w:hAnsi="Arial" w:cs="Arial"/>
          <w:spacing w:val="32767"/>
          <w:sz w:val="17"/>
          <w:szCs w:val="17"/>
          <w:lang w:bidi="ar"/>
        </w:rPr>
        <w:t>i</w:t>
      </w:r>
      <w:r>
        <w:rPr>
          <w:rFonts w:ascii="Arial" w:eastAsia="宋体" w:hAnsi="Arial" w:cs="Arial"/>
          <w:sz w:val="17"/>
          <w:szCs w:val="17"/>
          <w:lang w:bidi="ar"/>
        </w:rPr>
        <w:t>ll</w:t>
      </w:r>
      <w:r>
        <w:rPr>
          <w:rFonts w:ascii="Arial" w:eastAsia="宋体" w:hAnsi="Arial" w:cs="Arial"/>
          <w:spacing w:val="32767"/>
          <w:sz w:val="17"/>
          <w:szCs w:val="17"/>
          <w:lang w:bidi="ar"/>
        </w:rPr>
        <w:t>i</w:t>
      </w:r>
      <w:r>
        <w:rPr>
          <w:rFonts w:ascii="Arial" w:eastAsia="宋体" w:hAnsi="Arial" w:cs="Arial"/>
          <w:sz w:val="17"/>
          <w:szCs w:val="17"/>
          <w:lang w:bidi="ar"/>
        </w:rPr>
        <w:t>on.</w:t>
      </w:r>
    </w:p>
    <w:p w14:paraId="5A37C04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42" w14:textId="77777777" w:rsidR="00C61B56" w:rsidRDefault="00282077">
      <w:pPr>
        <w:widowControl/>
        <w:rPr>
          <w:rFonts w:ascii="Times New Roman" w:eastAsia="宋体" w:hAnsi="Times New Roman" w:cs="Times New Roman"/>
          <w:sz w:val="24"/>
        </w:rPr>
      </w:pPr>
      <w:r>
        <w:rPr>
          <w:rFonts w:ascii="Arial" w:eastAsia="宋体" w:hAnsi="Arial" w:cs="Arial"/>
          <w:spacing w:val="32767"/>
          <w:sz w:val="17"/>
          <w:szCs w:val="17"/>
          <w:lang w:bidi="ar"/>
        </w:rPr>
        <w:t>Number of shares of Common Stock outstanding as of February 12, 2020: 87,249,686.</w:t>
      </w:r>
    </w:p>
    <w:p w14:paraId="5A37C043"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C044"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7"/>
          <w:szCs w:val="17"/>
          <w:lang w:bidi="ar"/>
        </w:rPr>
        <w:t>D</w:t>
      </w:r>
      <w:r>
        <w:rPr>
          <w:rFonts w:ascii="Arial" w:eastAsia="宋体" w:hAnsi="Arial" w:cs="Arial"/>
          <w:b/>
          <w:spacing w:val="32767"/>
          <w:sz w:val="17"/>
          <w:szCs w:val="17"/>
          <w:lang w:bidi="ar"/>
        </w:rPr>
        <w:t>O</w:t>
      </w:r>
      <w:r>
        <w:rPr>
          <w:rFonts w:ascii="Arial" w:eastAsia="宋体" w:hAnsi="Arial" w:cs="Arial"/>
          <w:b/>
          <w:sz w:val="17"/>
          <w:szCs w:val="17"/>
          <w:lang w:bidi="ar"/>
        </w:rPr>
        <w:t>CUMENTS INC</w:t>
      </w:r>
      <w:r>
        <w:rPr>
          <w:rFonts w:ascii="Arial" w:eastAsia="宋体" w:hAnsi="Arial" w:cs="Arial"/>
          <w:b/>
          <w:spacing w:val="32767"/>
          <w:sz w:val="17"/>
          <w:szCs w:val="17"/>
          <w:lang w:bidi="ar"/>
        </w:rPr>
        <w:t>O</w:t>
      </w:r>
      <w:r>
        <w:rPr>
          <w:rFonts w:ascii="Arial" w:eastAsia="宋体" w:hAnsi="Arial" w:cs="Arial"/>
          <w:b/>
          <w:sz w:val="17"/>
          <w:szCs w:val="17"/>
          <w:lang w:bidi="ar"/>
        </w:rPr>
        <w:t>R</w:t>
      </w:r>
      <w:r>
        <w:rPr>
          <w:rFonts w:ascii="Arial" w:eastAsia="宋体" w:hAnsi="Arial" w:cs="Arial"/>
          <w:b/>
          <w:spacing w:val="32767"/>
          <w:sz w:val="17"/>
          <w:szCs w:val="17"/>
          <w:lang w:bidi="ar"/>
        </w:rPr>
        <w:t>P</w:t>
      </w:r>
      <w:r>
        <w:rPr>
          <w:rFonts w:ascii="Arial" w:eastAsia="宋体" w:hAnsi="Arial" w:cs="Arial"/>
          <w:b/>
          <w:sz w:val="17"/>
          <w:szCs w:val="17"/>
          <w:lang w:bidi="ar"/>
        </w:rPr>
        <w:t>ORATED BY REFERENCE</w:t>
      </w:r>
    </w:p>
    <w:p w14:paraId="5A37C04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046" w14:textId="77777777" w:rsidR="00C61B56" w:rsidRDefault="00282077">
      <w:pPr>
        <w:widowControl/>
        <w:rPr>
          <w:rFonts w:ascii="Times New Roman" w:eastAsia="宋体" w:hAnsi="Times New Roman" w:cs="Times New Roman"/>
          <w:sz w:val="24"/>
        </w:rPr>
      </w:pPr>
      <w:r>
        <w:rPr>
          <w:rFonts w:ascii="Arial" w:eastAsia="宋体" w:hAnsi="Arial" w:cs="Arial"/>
          <w:sz w:val="17"/>
          <w:szCs w:val="17"/>
          <w:lang w:bidi="ar"/>
        </w:rPr>
        <w:t>Por</w:t>
      </w:r>
      <w:r>
        <w:rPr>
          <w:rFonts w:ascii="Arial" w:eastAsia="宋体" w:hAnsi="Arial" w:cs="Arial"/>
          <w:spacing w:val="32767"/>
          <w:sz w:val="17"/>
          <w:szCs w:val="17"/>
          <w:lang w:bidi="ar"/>
        </w:rPr>
        <w:t>t</w:t>
      </w:r>
      <w:r>
        <w:rPr>
          <w:rFonts w:ascii="Arial" w:eastAsia="宋体" w:hAnsi="Arial" w:cs="Arial"/>
          <w:sz w:val="17"/>
          <w:szCs w:val="17"/>
          <w:lang w:bidi="ar"/>
        </w:rPr>
        <w:t xml:space="preserve">ions of the </w:t>
      </w:r>
      <w:r>
        <w:rPr>
          <w:rFonts w:ascii="Arial" w:eastAsia="宋体" w:hAnsi="Arial" w:cs="Arial"/>
          <w:spacing w:val="-32768"/>
          <w:sz w:val="17"/>
          <w:szCs w:val="17"/>
          <w:lang w:bidi="ar"/>
        </w:rPr>
        <w:t>registrant’s</w:t>
      </w:r>
      <w:r>
        <w:rPr>
          <w:rFonts w:ascii="Arial" w:eastAsia="宋体" w:hAnsi="Arial" w:cs="Arial"/>
          <w:sz w:val="17"/>
          <w:szCs w:val="17"/>
          <w:lang w:bidi="ar"/>
        </w:rPr>
        <w:t xml:space="preserve"> defin</w:t>
      </w:r>
      <w:r>
        <w:rPr>
          <w:rFonts w:ascii="Arial" w:eastAsia="宋体" w:hAnsi="Arial" w:cs="Arial"/>
          <w:spacing w:val="32767"/>
          <w:sz w:val="17"/>
          <w:szCs w:val="17"/>
          <w:lang w:bidi="ar"/>
        </w:rPr>
        <w:t>i</w:t>
      </w:r>
      <w:r>
        <w:rPr>
          <w:rFonts w:ascii="Arial" w:eastAsia="宋体" w:hAnsi="Arial" w:cs="Arial"/>
          <w:sz w:val="17"/>
          <w:szCs w:val="17"/>
          <w:lang w:bidi="ar"/>
        </w:rPr>
        <w:t>tive Proxy Stateme</w:t>
      </w:r>
      <w:r>
        <w:rPr>
          <w:rFonts w:ascii="Arial" w:eastAsia="宋体" w:hAnsi="Arial" w:cs="Arial"/>
          <w:spacing w:val="32767"/>
          <w:sz w:val="17"/>
          <w:szCs w:val="17"/>
          <w:lang w:bidi="ar"/>
        </w:rPr>
        <w:t>n</w:t>
      </w:r>
      <w:r>
        <w:rPr>
          <w:rFonts w:ascii="Arial" w:eastAsia="宋体" w:hAnsi="Arial" w:cs="Arial"/>
          <w:sz w:val="17"/>
          <w:szCs w:val="17"/>
          <w:lang w:bidi="ar"/>
        </w:rPr>
        <w:t xml:space="preserve">t for </w:t>
      </w:r>
      <w:r>
        <w:rPr>
          <w:rFonts w:ascii="Arial" w:eastAsia="宋体" w:hAnsi="Arial" w:cs="Arial"/>
          <w:spacing w:val="32767"/>
          <w:sz w:val="17"/>
          <w:szCs w:val="17"/>
          <w:lang w:bidi="ar"/>
        </w:rPr>
        <w:t>th</w:t>
      </w:r>
      <w:r>
        <w:rPr>
          <w:rFonts w:ascii="Arial" w:eastAsia="宋体" w:hAnsi="Arial" w:cs="Arial"/>
          <w:sz w:val="17"/>
          <w:szCs w:val="17"/>
          <w:lang w:bidi="ar"/>
        </w:rPr>
        <w:t xml:space="preserve">e </w:t>
      </w:r>
      <w:r>
        <w:rPr>
          <w:rFonts w:ascii="Arial" w:eastAsia="宋体" w:hAnsi="Arial" w:cs="Arial"/>
          <w:sz w:val="17"/>
          <w:szCs w:val="17"/>
          <w:lang w:bidi="ar"/>
        </w:rPr>
        <w:t>annual s</w:t>
      </w:r>
      <w:r>
        <w:rPr>
          <w:rFonts w:ascii="Arial" w:eastAsia="宋体" w:hAnsi="Arial" w:cs="Arial"/>
          <w:spacing w:val="32767"/>
          <w:sz w:val="17"/>
          <w:szCs w:val="17"/>
          <w:lang w:bidi="ar"/>
        </w:rPr>
        <w:t>t</w:t>
      </w:r>
      <w:r>
        <w:rPr>
          <w:rFonts w:ascii="Arial" w:eastAsia="宋体" w:hAnsi="Arial" w:cs="Arial"/>
          <w:sz w:val="17"/>
          <w:szCs w:val="17"/>
          <w:lang w:bidi="ar"/>
        </w:rPr>
        <w:t>ockholders’ meeting to be he</w:t>
      </w:r>
      <w:r>
        <w:rPr>
          <w:rFonts w:ascii="Arial" w:eastAsia="宋体" w:hAnsi="Arial" w:cs="Arial"/>
          <w:spacing w:val="32767"/>
          <w:sz w:val="17"/>
          <w:szCs w:val="17"/>
          <w:lang w:bidi="ar"/>
        </w:rPr>
        <w:t>l</w:t>
      </w:r>
      <w:r>
        <w:rPr>
          <w:rFonts w:ascii="Arial" w:eastAsia="宋体" w:hAnsi="Arial" w:cs="Arial"/>
          <w:sz w:val="17"/>
          <w:szCs w:val="17"/>
          <w:lang w:bidi="ar"/>
        </w:rPr>
        <w:t>d on May 7, 2020, to be da</w:t>
      </w:r>
      <w:r>
        <w:rPr>
          <w:rFonts w:ascii="Arial" w:eastAsia="宋体" w:hAnsi="Arial" w:cs="Arial"/>
          <w:spacing w:val="32767"/>
          <w:sz w:val="17"/>
          <w:szCs w:val="17"/>
          <w:lang w:bidi="ar"/>
        </w:rPr>
        <w:t>te</w:t>
      </w:r>
      <w:r>
        <w:rPr>
          <w:rFonts w:ascii="Arial" w:eastAsia="宋体" w:hAnsi="Arial" w:cs="Arial"/>
          <w:sz w:val="17"/>
          <w:szCs w:val="17"/>
          <w:lang w:bidi="ar"/>
        </w:rPr>
        <w:t>d on or around March 23, 2020 (the “20</w:t>
      </w:r>
      <w:r>
        <w:rPr>
          <w:rFonts w:ascii="Arial" w:eastAsia="宋体" w:hAnsi="Arial" w:cs="Arial"/>
          <w:spacing w:val="32767"/>
          <w:sz w:val="17"/>
          <w:szCs w:val="17"/>
          <w:lang w:bidi="ar"/>
        </w:rPr>
        <w:t>20</w:t>
      </w:r>
      <w:r>
        <w:rPr>
          <w:rFonts w:ascii="Arial" w:eastAsia="宋体" w:hAnsi="Arial" w:cs="Arial"/>
          <w:sz w:val="17"/>
          <w:szCs w:val="17"/>
          <w:lang w:bidi="ar"/>
        </w:rPr>
        <w:t xml:space="preserve"> Proxy Statement”), are incorporated by reference into Part III of this Annual Report on Form </w:t>
      </w:r>
      <w:r>
        <w:rPr>
          <w:rFonts w:ascii="Arial" w:eastAsia="宋体" w:hAnsi="Arial" w:cs="Arial"/>
          <w:spacing w:val="32767"/>
          <w:sz w:val="17"/>
          <w:szCs w:val="17"/>
          <w:lang w:bidi="ar"/>
        </w:rPr>
        <w:t>10- K</w:t>
      </w:r>
      <w:r>
        <w:rPr>
          <w:rFonts w:ascii="Arial" w:eastAsia="宋体" w:hAnsi="Arial" w:cs="Arial"/>
          <w:sz w:val="17"/>
          <w:szCs w:val="17"/>
          <w:lang w:bidi="ar"/>
        </w:rPr>
        <w:t xml:space="preserve">. </w:t>
      </w:r>
      <w:r>
        <w:rPr>
          <w:rFonts w:ascii="Arial" w:eastAsia="宋体" w:hAnsi="Arial" w:cs="Arial"/>
          <w:spacing w:val="32767"/>
          <w:sz w:val="17"/>
          <w:szCs w:val="17"/>
          <w:lang w:bidi="ar"/>
        </w:rPr>
        <w:t>T</w:t>
      </w:r>
      <w:r>
        <w:rPr>
          <w:rFonts w:ascii="Arial" w:eastAsia="宋体" w:hAnsi="Arial" w:cs="Arial"/>
          <w:sz w:val="17"/>
          <w:szCs w:val="17"/>
          <w:lang w:bidi="ar"/>
        </w:rPr>
        <w:t xml:space="preserve">he 2020 </w:t>
      </w:r>
      <w:r>
        <w:rPr>
          <w:rFonts w:ascii="Arial" w:eastAsia="宋体" w:hAnsi="Arial" w:cs="Arial"/>
          <w:spacing w:val="32767"/>
          <w:sz w:val="17"/>
          <w:szCs w:val="17"/>
          <w:lang w:bidi="ar"/>
        </w:rPr>
        <w:t>P</w:t>
      </w:r>
      <w:r>
        <w:rPr>
          <w:rFonts w:ascii="Arial" w:eastAsia="宋体" w:hAnsi="Arial" w:cs="Arial"/>
          <w:sz w:val="17"/>
          <w:szCs w:val="17"/>
          <w:lang w:bidi="ar"/>
        </w:rPr>
        <w:t>ro</w:t>
      </w:r>
      <w:r>
        <w:rPr>
          <w:rFonts w:ascii="Arial" w:eastAsia="宋体" w:hAnsi="Arial" w:cs="Arial"/>
          <w:spacing w:val="32767"/>
          <w:sz w:val="17"/>
          <w:szCs w:val="17"/>
          <w:lang w:bidi="ar"/>
        </w:rPr>
        <w:t>x</w:t>
      </w:r>
      <w:r>
        <w:rPr>
          <w:rFonts w:ascii="Arial" w:eastAsia="宋体" w:hAnsi="Arial" w:cs="Arial"/>
          <w:sz w:val="17"/>
          <w:szCs w:val="17"/>
          <w:lang w:bidi="ar"/>
        </w:rPr>
        <w:t xml:space="preserve">y Statement will be filed </w:t>
      </w:r>
      <w:r>
        <w:rPr>
          <w:rFonts w:ascii="Arial" w:eastAsia="宋体" w:hAnsi="Arial" w:cs="Arial"/>
          <w:spacing w:val="32767"/>
          <w:sz w:val="17"/>
          <w:szCs w:val="17"/>
          <w:lang w:bidi="ar"/>
        </w:rPr>
        <w:t>w</w:t>
      </w:r>
      <w:r>
        <w:rPr>
          <w:rFonts w:ascii="Arial" w:eastAsia="宋体" w:hAnsi="Arial" w:cs="Arial"/>
          <w:sz w:val="17"/>
          <w:szCs w:val="17"/>
          <w:lang w:bidi="ar"/>
        </w:rPr>
        <w:t>ith the S</w:t>
      </w:r>
      <w:r>
        <w:rPr>
          <w:rFonts w:ascii="Arial" w:eastAsia="宋体" w:hAnsi="Arial" w:cs="Arial"/>
          <w:sz w:val="17"/>
          <w:szCs w:val="17"/>
          <w:lang w:bidi="ar"/>
        </w:rPr>
        <w:t>ecurities and Excha</w:t>
      </w:r>
      <w:r>
        <w:rPr>
          <w:rFonts w:ascii="Arial" w:eastAsia="宋体" w:hAnsi="Arial" w:cs="Arial"/>
          <w:spacing w:val="32767"/>
          <w:sz w:val="17"/>
          <w:szCs w:val="17"/>
          <w:lang w:bidi="ar"/>
        </w:rPr>
        <w:t>ng</w:t>
      </w:r>
      <w:r>
        <w:rPr>
          <w:rFonts w:ascii="Arial" w:eastAsia="宋体" w:hAnsi="Arial" w:cs="Arial"/>
          <w:sz w:val="17"/>
          <w:szCs w:val="17"/>
          <w:lang w:bidi="ar"/>
        </w:rPr>
        <w:t xml:space="preserve">e </w:t>
      </w:r>
      <w:r>
        <w:rPr>
          <w:rFonts w:ascii="Arial" w:eastAsia="宋体" w:hAnsi="Arial" w:cs="Arial"/>
          <w:spacing w:val="32767"/>
          <w:sz w:val="17"/>
          <w:szCs w:val="17"/>
          <w:lang w:bidi="ar"/>
        </w:rPr>
        <w:t>Commissio</w:t>
      </w:r>
      <w:r>
        <w:rPr>
          <w:rFonts w:ascii="Arial" w:eastAsia="宋体" w:hAnsi="Arial" w:cs="Arial"/>
          <w:sz w:val="17"/>
          <w:szCs w:val="17"/>
          <w:lang w:bidi="ar"/>
        </w:rPr>
        <w:t xml:space="preserve">n </w:t>
      </w:r>
      <w:r>
        <w:rPr>
          <w:rFonts w:ascii="Arial" w:eastAsia="宋体" w:hAnsi="Arial" w:cs="Arial"/>
          <w:spacing w:val="32767"/>
          <w:sz w:val="17"/>
          <w:szCs w:val="17"/>
          <w:lang w:bidi="ar"/>
        </w:rPr>
        <w:t>withi</w:t>
      </w:r>
      <w:r>
        <w:rPr>
          <w:rFonts w:ascii="Arial" w:eastAsia="宋体" w:hAnsi="Arial" w:cs="Arial"/>
          <w:sz w:val="17"/>
          <w:szCs w:val="17"/>
          <w:lang w:bidi="ar"/>
        </w:rPr>
        <w:t xml:space="preserve">n </w:t>
      </w:r>
      <w:r>
        <w:rPr>
          <w:rFonts w:ascii="Arial" w:eastAsia="宋体" w:hAnsi="Arial" w:cs="Arial"/>
          <w:spacing w:val="32767"/>
          <w:sz w:val="17"/>
          <w:szCs w:val="17"/>
          <w:lang w:bidi="ar"/>
        </w:rPr>
        <w:t>12</w:t>
      </w:r>
      <w:r>
        <w:rPr>
          <w:rFonts w:ascii="Arial" w:eastAsia="宋体" w:hAnsi="Arial" w:cs="Arial"/>
          <w:sz w:val="17"/>
          <w:szCs w:val="17"/>
          <w:lang w:bidi="ar"/>
        </w:rPr>
        <w:t>0 d</w:t>
      </w:r>
      <w:r>
        <w:rPr>
          <w:rFonts w:ascii="Arial" w:eastAsia="宋体" w:hAnsi="Arial" w:cs="Arial"/>
          <w:spacing w:val="32767"/>
          <w:sz w:val="17"/>
          <w:szCs w:val="17"/>
          <w:lang w:bidi="ar"/>
        </w:rPr>
        <w:t>ay</w:t>
      </w:r>
      <w:r>
        <w:rPr>
          <w:rFonts w:ascii="Arial" w:eastAsia="宋体" w:hAnsi="Arial" w:cs="Arial"/>
          <w:sz w:val="17"/>
          <w:szCs w:val="17"/>
          <w:lang w:bidi="ar"/>
        </w:rPr>
        <w:t xml:space="preserve">s </w:t>
      </w:r>
      <w:r>
        <w:rPr>
          <w:rFonts w:ascii="Arial" w:eastAsia="宋体" w:hAnsi="Arial" w:cs="Arial"/>
          <w:spacing w:val="32767"/>
          <w:sz w:val="17"/>
          <w:szCs w:val="17"/>
          <w:lang w:bidi="ar"/>
        </w:rPr>
        <w:t>a</w:t>
      </w:r>
      <w:r>
        <w:rPr>
          <w:rFonts w:ascii="Arial" w:eastAsia="宋体" w:hAnsi="Arial" w:cs="Arial"/>
          <w:sz w:val="17"/>
          <w:szCs w:val="17"/>
          <w:lang w:bidi="ar"/>
        </w:rPr>
        <w:t>fter December 31, 2019.</w:t>
      </w:r>
    </w:p>
    <w:p w14:paraId="5A37C0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7C048"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7C049" w14:textId="77777777" w:rsidR="00C61B56" w:rsidRDefault="00282077">
      <w:pPr>
        <w:widowControl/>
        <w:spacing w:before="24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04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4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4D"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 w:name="eolPage2"/>
      <w:bookmarkEnd w:id="8"/>
      <w:r>
        <w:rPr>
          <w:rFonts w:ascii="Times New Roman" w:eastAsia="宋体" w:hAnsi="Times New Roman" w:cs="Times New Roman"/>
          <w:sz w:val="24"/>
          <w:lang w:bidi="ar"/>
        </w:rPr>
        <w:t xml:space="preserve"> </w:t>
      </w:r>
    </w:p>
    <w:p w14:paraId="5A37C04E"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4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5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51"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8"/>
          <w:szCs w:val="18"/>
          <w:lang w:bidi="ar"/>
        </w:rPr>
        <w:t>AUTOLIV, INC.</w:t>
      </w:r>
    </w:p>
    <w:p w14:paraId="5A37C05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b/>
          <w:sz w:val="18"/>
          <w:szCs w:val="18"/>
          <w:lang w:bidi="ar"/>
        </w:rPr>
        <w:t>Index</w:t>
      </w:r>
    </w:p>
    <w:p w14:paraId="5A37C05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97"/>
        <w:gridCol w:w="269"/>
        <w:gridCol w:w="9662"/>
        <w:gridCol w:w="692"/>
      </w:tblGrid>
      <w:tr w:rsidR="00C61B56" w14:paraId="5A37C055" w14:textId="77777777">
        <w:tc>
          <w:tcPr>
            <w:tcW w:w="11520" w:type="dxa"/>
            <w:gridSpan w:val="4"/>
            <w:tcBorders>
              <w:top w:val="nil"/>
              <w:left w:val="nil"/>
              <w:bottom w:val="nil"/>
              <w:right w:val="nil"/>
            </w:tcBorders>
            <w:shd w:val="clear" w:color="auto" w:fill="auto"/>
          </w:tcPr>
          <w:p w14:paraId="5A37C054" w14:textId="77777777" w:rsidR="00C61B56" w:rsidRDefault="00282077">
            <w:pPr>
              <w:widowControl/>
              <w:ind w:right="76"/>
              <w:jc w:val="center"/>
              <w:rPr>
                <w:rFonts w:ascii="Times New Roman" w:eastAsia="宋体" w:hAnsi="Times New Roman" w:cs="Times New Roman"/>
                <w:sz w:val="24"/>
              </w:rPr>
            </w:pPr>
            <w:hyperlink w:anchor="ALV_10K_20191231_HTM_PART_I" w:history="1">
              <w:r>
                <w:rPr>
                  <w:rStyle w:val="a3"/>
                  <w:rFonts w:ascii="Arial" w:eastAsia="宋体" w:hAnsi="Arial" w:cs="Arial"/>
                  <w:b/>
                  <w:sz w:val="18"/>
                  <w:szCs w:val="18"/>
                </w:rPr>
                <w:t>PART I</w:t>
              </w:r>
            </w:hyperlink>
          </w:p>
        </w:tc>
      </w:tr>
      <w:tr w:rsidR="00C61B56" w14:paraId="5A37C05A" w14:textId="77777777">
        <w:tc>
          <w:tcPr>
            <w:tcW w:w="897" w:type="dxa"/>
            <w:tcBorders>
              <w:top w:val="nil"/>
              <w:left w:val="nil"/>
              <w:bottom w:val="nil"/>
              <w:right w:val="nil"/>
            </w:tcBorders>
            <w:shd w:val="clear" w:color="auto" w:fill="auto"/>
          </w:tcPr>
          <w:p w14:paraId="5A37C05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69" w:type="dxa"/>
            <w:tcBorders>
              <w:top w:val="nil"/>
              <w:left w:val="nil"/>
              <w:bottom w:val="nil"/>
              <w:right w:val="nil"/>
            </w:tcBorders>
            <w:shd w:val="clear" w:color="auto" w:fill="auto"/>
          </w:tcPr>
          <w:p w14:paraId="5A37C057"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5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59"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5F" w14:textId="77777777">
        <w:tc>
          <w:tcPr>
            <w:tcW w:w="897" w:type="dxa"/>
            <w:tcBorders>
              <w:top w:val="nil"/>
              <w:left w:val="nil"/>
              <w:bottom w:val="nil"/>
              <w:right w:val="nil"/>
            </w:tcBorders>
            <w:shd w:val="clear" w:color="auto" w:fill="auto"/>
          </w:tcPr>
          <w:p w14:paraId="5A37C0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w:t>
            </w:r>
          </w:p>
        </w:tc>
        <w:tc>
          <w:tcPr>
            <w:tcW w:w="269" w:type="dxa"/>
            <w:tcBorders>
              <w:top w:val="nil"/>
              <w:left w:val="nil"/>
              <w:bottom w:val="nil"/>
              <w:right w:val="nil"/>
            </w:tcBorders>
            <w:shd w:val="clear" w:color="auto" w:fill="auto"/>
          </w:tcPr>
          <w:p w14:paraId="5A37C05C"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5D" w14:textId="77777777" w:rsidR="00C61B56" w:rsidRDefault="00282077">
            <w:pPr>
              <w:widowControl/>
              <w:ind w:right="16"/>
              <w:jc w:val="left"/>
              <w:rPr>
                <w:rFonts w:ascii="Times New Roman" w:eastAsia="宋体" w:hAnsi="Times New Roman" w:cs="Times New Roman"/>
                <w:sz w:val="24"/>
              </w:rPr>
            </w:pPr>
            <w:hyperlink w:anchor="ALV_10K_20191231_HTM_ITEM_1_BUSINESS" w:history="1">
              <w:r>
                <w:rPr>
                  <w:rStyle w:val="a3"/>
                  <w:rFonts w:ascii="Arial" w:eastAsia="宋体" w:hAnsi="Arial" w:cs="Arial"/>
                  <w:sz w:val="18"/>
                  <w:szCs w:val="18"/>
                </w:rPr>
                <w:t>Business</w:t>
              </w:r>
            </w:hyperlink>
          </w:p>
        </w:tc>
        <w:tc>
          <w:tcPr>
            <w:tcW w:w="692" w:type="dxa"/>
            <w:tcBorders>
              <w:top w:val="nil"/>
              <w:left w:val="nil"/>
              <w:bottom w:val="nil"/>
              <w:right w:val="nil"/>
            </w:tcBorders>
            <w:shd w:val="clear" w:color="auto" w:fill="auto"/>
          </w:tcPr>
          <w:p w14:paraId="5A37C0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w:t>
            </w:r>
          </w:p>
        </w:tc>
      </w:tr>
      <w:tr w:rsidR="00C61B56" w14:paraId="5A37C064" w14:textId="77777777">
        <w:tc>
          <w:tcPr>
            <w:tcW w:w="897" w:type="dxa"/>
            <w:tcBorders>
              <w:top w:val="nil"/>
              <w:left w:val="nil"/>
              <w:bottom w:val="nil"/>
              <w:right w:val="nil"/>
            </w:tcBorders>
            <w:shd w:val="clear" w:color="auto" w:fill="auto"/>
          </w:tcPr>
          <w:p w14:paraId="5A37C0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1A.</w:t>
            </w:r>
          </w:p>
        </w:tc>
        <w:tc>
          <w:tcPr>
            <w:tcW w:w="269" w:type="dxa"/>
            <w:tcBorders>
              <w:top w:val="nil"/>
              <w:left w:val="nil"/>
              <w:bottom w:val="nil"/>
              <w:right w:val="nil"/>
            </w:tcBorders>
            <w:shd w:val="clear" w:color="auto" w:fill="auto"/>
          </w:tcPr>
          <w:p w14:paraId="5A37C061"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62" w14:textId="77777777" w:rsidR="00C61B56" w:rsidRDefault="00282077">
            <w:pPr>
              <w:widowControl/>
              <w:ind w:right="16"/>
              <w:jc w:val="left"/>
              <w:rPr>
                <w:rFonts w:ascii="Times New Roman" w:eastAsia="宋体" w:hAnsi="Times New Roman" w:cs="Times New Roman"/>
                <w:sz w:val="24"/>
              </w:rPr>
            </w:pPr>
            <w:hyperlink w:anchor="ALV_10K_20191231_HTM_ITEM_1A_RISK_FACTORS" w:history="1">
              <w:r>
                <w:rPr>
                  <w:rStyle w:val="a3"/>
                  <w:rFonts w:ascii="Arial" w:eastAsia="宋体" w:hAnsi="Arial" w:cs="Arial"/>
                  <w:sz w:val="18"/>
                  <w:szCs w:val="18"/>
                </w:rPr>
                <w:t>Risk Factors</w:t>
              </w:r>
            </w:hyperlink>
          </w:p>
        </w:tc>
        <w:tc>
          <w:tcPr>
            <w:tcW w:w="692" w:type="dxa"/>
            <w:tcBorders>
              <w:top w:val="nil"/>
              <w:left w:val="nil"/>
              <w:bottom w:val="nil"/>
              <w:right w:val="nil"/>
            </w:tcBorders>
            <w:shd w:val="clear" w:color="auto" w:fill="auto"/>
          </w:tcPr>
          <w:p w14:paraId="5A37C0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w:t>
            </w:r>
          </w:p>
        </w:tc>
      </w:tr>
      <w:tr w:rsidR="00C61B56" w14:paraId="5A37C069" w14:textId="77777777">
        <w:tc>
          <w:tcPr>
            <w:tcW w:w="897" w:type="dxa"/>
            <w:tcBorders>
              <w:top w:val="nil"/>
              <w:left w:val="nil"/>
              <w:bottom w:val="nil"/>
              <w:right w:val="nil"/>
            </w:tcBorders>
            <w:shd w:val="clear" w:color="auto" w:fill="auto"/>
          </w:tcPr>
          <w:p w14:paraId="5A37C0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1B.</w:t>
            </w:r>
          </w:p>
        </w:tc>
        <w:tc>
          <w:tcPr>
            <w:tcW w:w="269" w:type="dxa"/>
            <w:tcBorders>
              <w:top w:val="nil"/>
              <w:left w:val="nil"/>
              <w:bottom w:val="nil"/>
              <w:right w:val="nil"/>
            </w:tcBorders>
            <w:shd w:val="clear" w:color="auto" w:fill="auto"/>
          </w:tcPr>
          <w:p w14:paraId="5A37C066"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67" w14:textId="77777777" w:rsidR="00C61B56" w:rsidRDefault="00282077">
            <w:pPr>
              <w:widowControl/>
              <w:ind w:right="16"/>
              <w:jc w:val="left"/>
              <w:rPr>
                <w:rFonts w:ascii="Times New Roman" w:eastAsia="宋体" w:hAnsi="Times New Roman" w:cs="Times New Roman"/>
                <w:sz w:val="24"/>
              </w:rPr>
            </w:pPr>
            <w:hyperlink w:anchor="ALV_10K_20191231_HTM_ITEM_1B_UNRESOLVED_STAFF_COMMENTS" w:history="1">
              <w:r>
                <w:rPr>
                  <w:rStyle w:val="a3"/>
                  <w:rFonts w:ascii="Arial" w:eastAsia="宋体" w:hAnsi="Arial" w:cs="Arial"/>
                  <w:sz w:val="18"/>
                  <w:szCs w:val="18"/>
                </w:rPr>
                <w:t>Unresolve</w:t>
              </w:r>
              <w:r>
                <w:rPr>
                  <w:rStyle w:val="a3"/>
                  <w:rFonts w:ascii="Arial" w:eastAsia="宋体" w:hAnsi="Arial" w:cs="Arial"/>
                  <w:sz w:val="18"/>
                  <w:szCs w:val="18"/>
                </w:rPr>
                <w:t>d Staff Comments</w:t>
              </w:r>
            </w:hyperlink>
          </w:p>
        </w:tc>
        <w:tc>
          <w:tcPr>
            <w:tcW w:w="692" w:type="dxa"/>
            <w:tcBorders>
              <w:top w:val="nil"/>
              <w:left w:val="nil"/>
              <w:bottom w:val="nil"/>
              <w:right w:val="nil"/>
            </w:tcBorders>
            <w:shd w:val="clear" w:color="auto" w:fill="auto"/>
          </w:tcPr>
          <w:p w14:paraId="5A37C0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r>
      <w:tr w:rsidR="00C61B56" w14:paraId="5A37C06E" w14:textId="77777777">
        <w:tc>
          <w:tcPr>
            <w:tcW w:w="897" w:type="dxa"/>
            <w:tcBorders>
              <w:top w:val="nil"/>
              <w:left w:val="nil"/>
              <w:bottom w:val="nil"/>
              <w:right w:val="nil"/>
            </w:tcBorders>
            <w:shd w:val="clear" w:color="auto" w:fill="auto"/>
          </w:tcPr>
          <w:p w14:paraId="5A37C0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2.</w:t>
            </w:r>
          </w:p>
        </w:tc>
        <w:tc>
          <w:tcPr>
            <w:tcW w:w="269" w:type="dxa"/>
            <w:tcBorders>
              <w:top w:val="nil"/>
              <w:left w:val="nil"/>
              <w:bottom w:val="nil"/>
              <w:right w:val="nil"/>
            </w:tcBorders>
            <w:shd w:val="clear" w:color="auto" w:fill="auto"/>
          </w:tcPr>
          <w:p w14:paraId="5A37C06B"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6C" w14:textId="77777777" w:rsidR="00C61B56" w:rsidRDefault="00282077">
            <w:pPr>
              <w:widowControl/>
              <w:ind w:right="16"/>
              <w:jc w:val="left"/>
              <w:rPr>
                <w:rFonts w:ascii="Times New Roman" w:eastAsia="宋体" w:hAnsi="Times New Roman" w:cs="Times New Roman"/>
                <w:sz w:val="24"/>
              </w:rPr>
            </w:pPr>
            <w:hyperlink w:anchor="ALV_10K_20191231_HTM_ITEM_2_PROPERTIES" w:history="1">
              <w:r>
                <w:rPr>
                  <w:rStyle w:val="a3"/>
                  <w:rFonts w:ascii="Arial" w:eastAsia="宋体" w:hAnsi="Arial" w:cs="Arial"/>
                  <w:sz w:val="18"/>
                  <w:szCs w:val="18"/>
                </w:rPr>
                <w:t>Properties</w:t>
              </w:r>
            </w:hyperlink>
          </w:p>
        </w:tc>
        <w:tc>
          <w:tcPr>
            <w:tcW w:w="692" w:type="dxa"/>
            <w:tcBorders>
              <w:top w:val="nil"/>
              <w:left w:val="nil"/>
              <w:bottom w:val="nil"/>
              <w:right w:val="nil"/>
            </w:tcBorders>
            <w:shd w:val="clear" w:color="auto" w:fill="auto"/>
          </w:tcPr>
          <w:p w14:paraId="5A37C0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r>
      <w:tr w:rsidR="00C61B56" w14:paraId="5A37C073" w14:textId="77777777">
        <w:tc>
          <w:tcPr>
            <w:tcW w:w="897" w:type="dxa"/>
            <w:tcBorders>
              <w:top w:val="nil"/>
              <w:left w:val="nil"/>
              <w:bottom w:val="nil"/>
              <w:right w:val="nil"/>
            </w:tcBorders>
            <w:shd w:val="clear" w:color="auto" w:fill="auto"/>
          </w:tcPr>
          <w:p w14:paraId="5A37C0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3.</w:t>
            </w:r>
          </w:p>
        </w:tc>
        <w:tc>
          <w:tcPr>
            <w:tcW w:w="269" w:type="dxa"/>
            <w:tcBorders>
              <w:top w:val="nil"/>
              <w:left w:val="nil"/>
              <w:bottom w:val="nil"/>
              <w:right w:val="nil"/>
            </w:tcBorders>
            <w:shd w:val="clear" w:color="auto" w:fill="auto"/>
          </w:tcPr>
          <w:p w14:paraId="5A37C070"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71" w14:textId="77777777" w:rsidR="00C61B56" w:rsidRDefault="00282077">
            <w:pPr>
              <w:widowControl/>
              <w:ind w:right="16"/>
              <w:jc w:val="left"/>
              <w:rPr>
                <w:rFonts w:ascii="Times New Roman" w:eastAsia="宋体" w:hAnsi="Times New Roman" w:cs="Times New Roman"/>
                <w:sz w:val="24"/>
              </w:rPr>
            </w:pPr>
            <w:hyperlink w:anchor="ALV_10K_20191231_HTM_ITEM_3_LEGAL_PROCEEDINGS" w:history="1">
              <w:r>
                <w:rPr>
                  <w:rStyle w:val="a3"/>
                  <w:rFonts w:ascii="Arial" w:eastAsia="宋体" w:hAnsi="Arial" w:cs="Arial"/>
                  <w:sz w:val="18"/>
                  <w:szCs w:val="18"/>
                </w:rPr>
                <w:t>Legal Proceedings</w:t>
              </w:r>
            </w:hyperlink>
          </w:p>
        </w:tc>
        <w:tc>
          <w:tcPr>
            <w:tcW w:w="692" w:type="dxa"/>
            <w:tcBorders>
              <w:top w:val="nil"/>
              <w:left w:val="nil"/>
              <w:bottom w:val="nil"/>
              <w:right w:val="nil"/>
            </w:tcBorders>
            <w:shd w:val="clear" w:color="auto" w:fill="auto"/>
          </w:tcPr>
          <w:p w14:paraId="5A37C0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w:t>
            </w:r>
          </w:p>
        </w:tc>
      </w:tr>
      <w:tr w:rsidR="00C61B56" w14:paraId="5A37C078" w14:textId="77777777">
        <w:tc>
          <w:tcPr>
            <w:tcW w:w="897" w:type="dxa"/>
            <w:tcBorders>
              <w:top w:val="nil"/>
              <w:left w:val="nil"/>
              <w:bottom w:val="nil"/>
              <w:right w:val="nil"/>
            </w:tcBorders>
            <w:shd w:val="clear" w:color="auto" w:fill="auto"/>
          </w:tcPr>
          <w:p w14:paraId="5A37C0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4.</w:t>
            </w:r>
          </w:p>
        </w:tc>
        <w:tc>
          <w:tcPr>
            <w:tcW w:w="269" w:type="dxa"/>
            <w:tcBorders>
              <w:top w:val="nil"/>
              <w:left w:val="nil"/>
              <w:bottom w:val="nil"/>
              <w:right w:val="nil"/>
            </w:tcBorders>
            <w:shd w:val="clear" w:color="auto" w:fill="auto"/>
          </w:tcPr>
          <w:p w14:paraId="5A37C075"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76" w14:textId="77777777" w:rsidR="00C61B56" w:rsidRDefault="00282077">
            <w:pPr>
              <w:widowControl/>
              <w:ind w:right="16"/>
              <w:jc w:val="left"/>
              <w:rPr>
                <w:rFonts w:ascii="Times New Roman" w:eastAsia="宋体" w:hAnsi="Times New Roman" w:cs="Times New Roman"/>
                <w:sz w:val="24"/>
              </w:rPr>
            </w:pPr>
            <w:hyperlink w:anchor="ALV_10K_20191231_HTM_ITEM_4_MINE_SAFETY_DISCLOSURES" w:history="1">
              <w:r>
                <w:rPr>
                  <w:rStyle w:val="a3"/>
                  <w:rFonts w:ascii="Arial" w:eastAsia="宋体" w:hAnsi="Arial" w:cs="Arial"/>
                  <w:sz w:val="18"/>
                  <w:szCs w:val="18"/>
                </w:rPr>
                <w:t>Mine Safety Disclosures</w:t>
              </w:r>
            </w:hyperlink>
          </w:p>
        </w:tc>
        <w:tc>
          <w:tcPr>
            <w:tcW w:w="692" w:type="dxa"/>
            <w:tcBorders>
              <w:top w:val="nil"/>
              <w:left w:val="nil"/>
              <w:bottom w:val="nil"/>
              <w:right w:val="nil"/>
            </w:tcBorders>
            <w:shd w:val="clear" w:color="auto" w:fill="auto"/>
          </w:tcPr>
          <w:p w14:paraId="5A37C0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w:t>
            </w:r>
          </w:p>
        </w:tc>
      </w:tr>
      <w:tr w:rsidR="00C61B56" w14:paraId="5A37C07D" w14:textId="77777777">
        <w:tc>
          <w:tcPr>
            <w:tcW w:w="897" w:type="dxa"/>
            <w:tcBorders>
              <w:top w:val="nil"/>
              <w:left w:val="nil"/>
              <w:bottom w:val="nil"/>
              <w:right w:val="nil"/>
            </w:tcBorders>
            <w:shd w:val="clear" w:color="auto" w:fill="auto"/>
          </w:tcPr>
          <w:p w14:paraId="5A37C07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9" w:type="dxa"/>
            <w:tcBorders>
              <w:top w:val="nil"/>
              <w:left w:val="nil"/>
              <w:bottom w:val="nil"/>
              <w:right w:val="nil"/>
            </w:tcBorders>
            <w:shd w:val="clear" w:color="auto" w:fill="auto"/>
          </w:tcPr>
          <w:p w14:paraId="5A37C07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7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7C"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7F" w14:textId="77777777">
        <w:tc>
          <w:tcPr>
            <w:tcW w:w="11520" w:type="dxa"/>
            <w:gridSpan w:val="4"/>
            <w:tcBorders>
              <w:top w:val="nil"/>
              <w:left w:val="nil"/>
              <w:bottom w:val="nil"/>
              <w:right w:val="nil"/>
            </w:tcBorders>
            <w:shd w:val="clear" w:color="auto" w:fill="auto"/>
          </w:tcPr>
          <w:p w14:paraId="5A37C07E" w14:textId="77777777" w:rsidR="00C61B56" w:rsidRDefault="00282077">
            <w:pPr>
              <w:widowControl/>
              <w:ind w:right="76"/>
              <w:jc w:val="center"/>
              <w:rPr>
                <w:rFonts w:ascii="Times New Roman" w:eastAsia="宋体" w:hAnsi="Times New Roman" w:cs="Times New Roman"/>
                <w:sz w:val="24"/>
              </w:rPr>
            </w:pPr>
            <w:hyperlink w:anchor="ALV_10K_20191231_HTM_PART_II" w:history="1">
              <w:r>
                <w:rPr>
                  <w:rStyle w:val="a3"/>
                  <w:rFonts w:ascii="Arial" w:eastAsia="宋体" w:hAnsi="Arial" w:cs="Arial"/>
                  <w:b/>
                  <w:sz w:val="18"/>
                  <w:szCs w:val="18"/>
                </w:rPr>
                <w:t>PART II</w:t>
              </w:r>
            </w:hyperlink>
          </w:p>
        </w:tc>
      </w:tr>
      <w:tr w:rsidR="00C61B56" w14:paraId="5A37C084" w14:textId="77777777">
        <w:tc>
          <w:tcPr>
            <w:tcW w:w="897" w:type="dxa"/>
            <w:tcBorders>
              <w:top w:val="nil"/>
              <w:left w:val="nil"/>
              <w:bottom w:val="nil"/>
              <w:right w:val="nil"/>
            </w:tcBorders>
            <w:shd w:val="clear" w:color="auto" w:fill="auto"/>
          </w:tcPr>
          <w:p w14:paraId="5A37C08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9" w:type="dxa"/>
            <w:tcBorders>
              <w:top w:val="nil"/>
              <w:left w:val="nil"/>
              <w:bottom w:val="nil"/>
              <w:right w:val="nil"/>
            </w:tcBorders>
            <w:shd w:val="clear" w:color="auto" w:fill="auto"/>
          </w:tcPr>
          <w:p w14:paraId="5A37C081"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8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83"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89" w14:textId="77777777">
        <w:tc>
          <w:tcPr>
            <w:tcW w:w="897" w:type="dxa"/>
            <w:tcBorders>
              <w:top w:val="nil"/>
              <w:left w:val="nil"/>
              <w:bottom w:val="nil"/>
              <w:right w:val="nil"/>
            </w:tcBorders>
            <w:shd w:val="clear" w:color="auto" w:fill="auto"/>
          </w:tcPr>
          <w:p w14:paraId="5A37C0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5.</w:t>
            </w:r>
          </w:p>
        </w:tc>
        <w:tc>
          <w:tcPr>
            <w:tcW w:w="269" w:type="dxa"/>
            <w:tcBorders>
              <w:top w:val="nil"/>
              <w:left w:val="nil"/>
              <w:bottom w:val="nil"/>
              <w:right w:val="nil"/>
            </w:tcBorders>
            <w:shd w:val="clear" w:color="auto" w:fill="auto"/>
          </w:tcPr>
          <w:p w14:paraId="5A37C086"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87" w14:textId="77777777" w:rsidR="00C61B56" w:rsidRDefault="00282077">
            <w:pPr>
              <w:widowControl/>
              <w:ind w:right="16"/>
              <w:jc w:val="left"/>
              <w:rPr>
                <w:rFonts w:ascii="Times New Roman" w:eastAsia="宋体" w:hAnsi="Times New Roman" w:cs="Times New Roman"/>
                <w:sz w:val="24"/>
              </w:rPr>
            </w:pPr>
            <w:hyperlink w:anchor="ALV_10K_20191231_HTM_ITEM_5_MARKET_FOR_REGISTRANTS_COMMON_EQU" w:history="1">
              <w:r>
                <w:rPr>
                  <w:rStyle w:val="a3"/>
                  <w:rFonts w:ascii="Arial" w:eastAsia="宋体" w:hAnsi="Arial" w:cs="Arial"/>
                  <w:spacing w:val="32767"/>
                  <w:sz w:val="18"/>
                  <w:szCs w:val="18"/>
                </w:rPr>
                <w:t>Market for Registrant’s Common Equity, Related Stockholder Matters and Issuer Purchases of Equity Securities</w:t>
              </w:r>
            </w:hyperlink>
          </w:p>
        </w:tc>
        <w:tc>
          <w:tcPr>
            <w:tcW w:w="692" w:type="dxa"/>
            <w:tcBorders>
              <w:top w:val="nil"/>
              <w:left w:val="nil"/>
              <w:bottom w:val="nil"/>
              <w:right w:val="nil"/>
            </w:tcBorders>
            <w:shd w:val="clear" w:color="auto" w:fill="auto"/>
          </w:tcPr>
          <w:p w14:paraId="5A37C0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w:t>
            </w:r>
          </w:p>
        </w:tc>
      </w:tr>
      <w:tr w:rsidR="00C61B56" w14:paraId="5A37C08E" w14:textId="77777777">
        <w:tc>
          <w:tcPr>
            <w:tcW w:w="897" w:type="dxa"/>
            <w:tcBorders>
              <w:top w:val="nil"/>
              <w:left w:val="nil"/>
              <w:bottom w:val="nil"/>
              <w:right w:val="nil"/>
            </w:tcBorders>
            <w:shd w:val="clear" w:color="auto" w:fill="auto"/>
          </w:tcPr>
          <w:p w14:paraId="5A37C0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6.</w:t>
            </w:r>
          </w:p>
        </w:tc>
        <w:tc>
          <w:tcPr>
            <w:tcW w:w="269" w:type="dxa"/>
            <w:tcBorders>
              <w:top w:val="nil"/>
              <w:left w:val="nil"/>
              <w:bottom w:val="nil"/>
              <w:right w:val="nil"/>
            </w:tcBorders>
            <w:shd w:val="clear" w:color="auto" w:fill="auto"/>
          </w:tcPr>
          <w:p w14:paraId="5A37C08B"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8C" w14:textId="77777777" w:rsidR="00C61B56" w:rsidRDefault="00282077">
            <w:pPr>
              <w:widowControl/>
              <w:ind w:right="16"/>
              <w:jc w:val="left"/>
              <w:rPr>
                <w:rFonts w:ascii="Times New Roman" w:eastAsia="宋体" w:hAnsi="Times New Roman" w:cs="Times New Roman"/>
                <w:sz w:val="24"/>
              </w:rPr>
            </w:pPr>
            <w:hyperlink w:anchor="ALV_10K_20191231_HTM_ITEM_6_SELECTED_FINANCIAL_DATA" w:history="1">
              <w:r>
                <w:rPr>
                  <w:rStyle w:val="a3"/>
                  <w:rFonts w:ascii="Arial" w:eastAsia="宋体" w:hAnsi="Arial" w:cs="Arial"/>
                  <w:sz w:val="18"/>
                  <w:szCs w:val="18"/>
                </w:rPr>
                <w:t>Selected Financial Data</w:t>
              </w:r>
            </w:hyperlink>
          </w:p>
        </w:tc>
        <w:tc>
          <w:tcPr>
            <w:tcW w:w="692" w:type="dxa"/>
            <w:tcBorders>
              <w:top w:val="nil"/>
              <w:left w:val="nil"/>
              <w:bottom w:val="nil"/>
              <w:right w:val="nil"/>
            </w:tcBorders>
            <w:shd w:val="clear" w:color="auto" w:fill="auto"/>
          </w:tcPr>
          <w:p w14:paraId="5A37C0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w:t>
            </w:r>
          </w:p>
        </w:tc>
      </w:tr>
      <w:tr w:rsidR="00C61B56" w14:paraId="5A37C093" w14:textId="77777777">
        <w:tc>
          <w:tcPr>
            <w:tcW w:w="897" w:type="dxa"/>
            <w:tcBorders>
              <w:top w:val="nil"/>
              <w:left w:val="nil"/>
              <w:bottom w:val="nil"/>
              <w:right w:val="nil"/>
            </w:tcBorders>
            <w:shd w:val="clear" w:color="auto" w:fill="auto"/>
          </w:tcPr>
          <w:p w14:paraId="5A37C0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7.</w:t>
            </w:r>
          </w:p>
        </w:tc>
        <w:tc>
          <w:tcPr>
            <w:tcW w:w="269" w:type="dxa"/>
            <w:tcBorders>
              <w:top w:val="nil"/>
              <w:left w:val="nil"/>
              <w:bottom w:val="nil"/>
              <w:right w:val="nil"/>
            </w:tcBorders>
            <w:shd w:val="clear" w:color="auto" w:fill="auto"/>
          </w:tcPr>
          <w:p w14:paraId="5A37C090"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91" w14:textId="77777777" w:rsidR="00C61B56" w:rsidRDefault="00282077">
            <w:pPr>
              <w:widowControl/>
              <w:ind w:right="16"/>
              <w:jc w:val="left"/>
              <w:rPr>
                <w:rFonts w:ascii="Times New Roman" w:eastAsia="宋体" w:hAnsi="Times New Roman" w:cs="Times New Roman"/>
                <w:sz w:val="24"/>
              </w:rPr>
            </w:pPr>
            <w:hyperlink w:anchor="ALV_10K_20191231_HTM_ITEM_7_MANAGEMENTS_DISCUSSION_ANALYSIS_F" w:history="1">
              <w:r>
                <w:rPr>
                  <w:rStyle w:val="a3"/>
                  <w:rFonts w:ascii="Arial" w:eastAsia="宋体" w:hAnsi="Arial" w:cs="Arial"/>
                  <w:spacing w:val="32767"/>
                  <w:sz w:val="18"/>
                  <w:szCs w:val="18"/>
                </w:rPr>
                <w:t>Management’s Discussion and Analysis of Financial Condition and Results of Operations</w:t>
              </w:r>
            </w:hyperlink>
          </w:p>
        </w:tc>
        <w:tc>
          <w:tcPr>
            <w:tcW w:w="692" w:type="dxa"/>
            <w:tcBorders>
              <w:top w:val="nil"/>
              <w:left w:val="nil"/>
              <w:bottom w:val="nil"/>
              <w:right w:val="nil"/>
            </w:tcBorders>
            <w:shd w:val="clear" w:color="auto" w:fill="auto"/>
          </w:tcPr>
          <w:p w14:paraId="5A37C0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w:t>
            </w:r>
          </w:p>
        </w:tc>
      </w:tr>
      <w:tr w:rsidR="00C61B56" w14:paraId="5A37C098" w14:textId="77777777">
        <w:tc>
          <w:tcPr>
            <w:tcW w:w="897" w:type="dxa"/>
            <w:tcBorders>
              <w:top w:val="nil"/>
              <w:left w:val="nil"/>
              <w:bottom w:val="nil"/>
              <w:right w:val="nil"/>
            </w:tcBorders>
            <w:shd w:val="clear" w:color="auto" w:fill="auto"/>
          </w:tcPr>
          <w:p w14:paraId="5A37C0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7A.</w:t>
            </w:r>
          </w:p>
        </w:tc>
        <w:tc>
          <w:tcPr>
            <w:tcW w:w="269" w:type="dxa"/>
            <w:tcBorders>
              <w:top w:val="nil"/>
              <w:left w:val="nil"/>
              <w:bottom w:val="nil"/>
              <w:right w:val="nil"/>
            </w:tcBorders>
            <w:shd w:val="clear" w:color="auto" w:fill="auto"/>
          </w:tcPr>
          <w:p w14:paraId="5A37C095"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96" w14:textId="77777777" w:rsidR="00C61B56" w:rsidRDefault="00282077">
            <w:pPr>
              <w:widowControl/>
              <w:ind w:right="16"/>
              <w:jc w:val="left"/>
              <w:rPr>
                <w:rFonts w:ascii="Times New Roman" w:eastAsia="宋体" w:hAnsi="Times New Roman" w:cs="Times New Roman"/>
                <w:sz w:val="24"/>
              </w:rPr>
            </w:pPr>
            <w:hyperlink w:anchor="ALV_10K_20191231_HTM_ITEM_7A_QUANTITATIVE_QUALITATIVE_DISCLOS" w:history="1">
              <w:r>
                <w:rPr>
                  <w:rStyle w:val="a3"/>
                  <w:rFonts w:ascii="Arial" w:eastAsia="宋体" w:hAnsi="Arial" w:cs="Arial"/>
                  <w:sz w:val="18"/>
                  <w:szCs w:val="18"/>
                </w:rPr>
                <w:t>Quantitative and Qualitative Disclosures about Market Risk</w:t>
              </w:r>
            </w:hyperlink>
          </w:p>
        </w:tc>
        <w:tc>
          <w:tcPr>
            <w:tcW w:w="692" w:type="dxa"/>
            <w:tcBorders>
              <w:top w:val="nil"/>
              <w:left w:val="nil"/>
              <w:bottom w:val="nil"/>
              <w:right w:val="nil"/>
            </w:tcBorders>
            <w:shd w:val="clear" w:color="auto" w:fill="auto"/>
          </w:tcPr>
          <w:p w14:paraId="5A37C0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r>
      <w:tr w:rsidR="00C61B56" w14:paraId="5A37C09D" w14:textId="77777777">
        <w:tc>
          <w:tcPr>
            <w:tcW w:w="897" w:type="dxa"/>
            <w:tcBorders>
              <w:top w:val="nil"/>
              <w:left w:val="nil"/>
              <w:bottom w:val="nil"/>
              <w:right w:val="nil"/>
            </w:tcBorders>
            <w:shd w:val="clear" w:color="auto" w:fill="auto"/>
          </w:tcPr>
          <w:p w14:paraId="5A37C0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8.</w:t>
            </w:r>
          </w:p>
        </w:tc>
        <w:tc>
          <w:tcPr>
            <w:tcW w:w="269" w:type="dxa"/>
            <w:tcBorders>
              <w:top w:val="nil"/>
              <w:left w:val="nil"/>
              <w:bottom w:val="nil"/>
              <w:right w:val="nil"/>
            </w:tcBorders>
            <w:shd w:val="clear" w:color="auto" w:fill="auto"/>
          </w:tcPr>
          <w:p w14:paraId="5A37C09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9B" w14:textId="77777777" w:rsidR="00C61B56" w:rsidRDefault="00282077">
            <w:pPr>
              <w:widowControl/>
              <w:ind w:right="16"/>
              <w:jc w:val="left"/>
              <w:rPr>
                <w:rFonts w:ascii="Times New Roman" w:eastAsia="宋体" w:hAnsi="Times New Roman" w:cs="Times New Roman"/>
                <w:sz w:val="24"/>
              </w:rPr>
            </w:pPr>
            <w:hyperlink w:anchor="ALV_10K_20191231_HTM_ITEM_8_FINANCIAL_STATEMENTS_SUPPLEMENTAR" w:history="1">
              <w:r>
                <w:rPr>
                  <w:rStyle w:val="a3"/>
                  <w:rFonts w:ascii="Arial" w:eastAsia="宋体" w:hAnsi="Arial" w:cs="Arial"/>
                  <w:sz w:val="18"/>
                  <w:szCs w:val="18"/>
                </w:rPr>
                <w:t>Financial Statements and Supplementary Data</w:t>
              </w:r>
            </w:hyperlink>
          </w:p>
        </w:tc>
        <w:tc>
          <w:tcPr>
            <w:tcW w:w="692" w:type="dxa"/>
            <w:tcBorders>
              <w:top w:val="nil"/>
              <w:left w:val="nil"/>
              <w:bottom w:val="nil"/>
              <w:right w:val="nil"/>
            </w:tcBorders>
            <w:shd w:val="clear" w:color="auto" w:fill="auto"/>
          </w:tcPr>
          <w:p w14:paraId="5A37C0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w:t>
            </w:r>
          </w:p>
        </w:tc>
      </w:tr>
      <w:tr w:rsidR="00C61B56" w14:paraId="5A37C0A2" w14:textId="77777777">
        <w:tc>
          <w:tcPr>
            <w:tcW w:w="897" w:type="dxa"/>
            <w:tcBorders>
              <w:top w:val="nil"/>
              <w:left w:val="nil"/>
              <w:bottom w:val="nil"/>
              <w:right w:val="nil"/>
            </w:tcBorders>
            <w:shd w:val="clear" w:color="auto" w:fill="auto"/>
          </w:tcPr>
          <w:p w14:paraId="5A37C0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9.</w:t>
            </w:r>
          </w:p>
        </w:tc>
        <w:tc>
          <w:tcPr>
            <w:tcW w:w="269" w:type="dxa"/>
            <w:tcBorders>
              <w:top w:val="nil"/>
              <w:left w:val="nil"/>
              <w:bottom w:val="nil"/>
              <w:right w:val="nil"/>
            </w:tcBorders>
            <w:shd w:val="clear" w:color="auto" w:fill="auto"/>
          </w:tcPr>
          <w:p w14:paraId="5A37C09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A0" w14:textId="77777777" w:rsidR="00C61B56" w:rsidRDefault="00282077">
            <w:pPr>
              <w:widowControl/>
              <w:ind w:right="16"/>
              <w:jc w:val="left"/>
              <w:rPr>
                <w:rFonts w:ascii="Times New Roman" w:eastAsia="宋体" w:hAnsi="Times New Roman" w:cs="Times New Roman"/>
                <w:sz w:val="24"/>
              </w:rPr>
            </w:pPr>
            <w:hyperlink w:anchor="ALV_10K_20191231_HTM_ITEM_9_CHANGES_IN_DISAGREEMENTS_WITH_ACC" w:history="1">
              <w:r>
                <w:rPr>
                  <w:rStyle w:val="a3"/>
                  <w:rFonts w:ascii="Arial" w:eastAsia="宋体" w:hAnsi="Arial" w:cs="Arial"/>
                  <w:sz w:val="18"/>
                  <w:szCs w:val="18"/>
                </w:rPr>
                <w:t>Changes in and Disagreements with Accountants on Accounting and Financial Disclosure</w:t>
              </w:r>
            </w:hyperlink>
          </w:p>
        </w:tc>
        <w:tc>
          <w:tcPr>
            <w:tcW w:w="692" w:type="dxa"/>
            <w:tcBorders>
              <w:top w:val="nil"/>
              <w:left w:val="nil"/>
              <w:bottom w:val="nil"/>
              <w:right w:val="nil"/>
            </w:tcBorders>
            <w:shd w:val="clear" w:color="auto" w:fill="auto"/>
          </w:tcPr>
          <w:p w14:paraId="5A37C0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w:t>
            </w:r>
          </w:p>
        </w:tc>
      </w:tr>
      <w:tr w:rsidR="00C61B56" w14:paraId="5A37C0A7" w14:textId="77777777">
        <w:tc>
          <w:tcPr>
            <w:tcW w:w="897" w:type="dxa"/>
            <w:tcBorders>
              <w:top w:val="nil"/>
              <w:left w:val="nil"/>
              <w:bottom w:val="nil"/>
              <w:right w:val="nil"/>
            </w:tcBorders>
            <w:shd w:val="clear" w:color="auto" w:fill="auto"/>
          </w:tcPr>
          <w:p w14:paraId="5A37C0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9A.</w:t>
            </w:r>
          </w:p>
        </w:tc>
        <w:tc>
          <w:tcPr>
            <w:tcW w:w="269" w:type="dxa"/>
            <w:tcBorders>
              <w:top w:val="nil"/>
              <w:left w:val="nil"/>
              <w:bottom w:val="nil"/>
              <w:right w:val="nil"/>
            </w:tcBorders>
            <w:shd w:val="clear" w:color="auto" w:fill="auto"/>
          </w:tcPr>
          <w:p w14:paraId="5A37C0A4"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A5" w14:textId="77777777" w:rsidR="00C61B56" w:rsidRDefault="00282077">
            <w:pPr>
              <w:widowControl/>
              <w:ind w:right="16"/>
              <w:jc w:val="left"/>
              <w:rPr>
                <w:rFonts w:ascii="Times New Roman" w:eastAsia="宋体" w:hAnsi="Times New Roman" w:cs="Times New Roman"/>
                <w:sz w:val="24"/>
              </w:rPr>
            </w:pPr>
            <w:hyperlink w:anchor="ALV_10K_20191231_HTM_ITEM_9A_CONTROLS_PROCEDURES" w:history="1">
              <w:r>
                <w:rPr>
                  <w:rStyle w:val="a3"/>
                  <w:rFonts w:ascii="Arial" w:eastAsia="宋体" w:hAnsi="Arial" w:cs="Arial"/>
                  <w:sz w:val="18"/>
                  <w:szCs w:val="18"/>
                </w:rPr>
                <w:t>Cont</w:t>
              </w:r>
              <w:r>
                <w:rPr>
                  <w:rStyle w:val="a3"/>
                  <w:rFonts w:ascii="Arial" w:eastAsia="宋体" w:hAnsi="Arial" w:cs="Arial"/>
                  <w:sz w:val="18"/>
                  <w:szCs w:val="18"/>
                </w:rPr>
                <w:t>rols and Procedures</w:t>
              </w:r>
            </w:hyperlink>
          </w:p>
        </w:tc>
        <w:tc>
          <w:tcPr>
            <w:tcW w:w="692" w:type="dxa"/>
            <w:tcBorders>
              <w:top w:val="nil"/>
              <w:left w:val="nil"/>
              <w:bottom w:val="nil"/>
              <w:right w:val="nil"/>
            </w:tcBorders>
            <w:shd w:val="clear" w:color="auto" w:fill="auto"/>
          </w:tcPr>
          <w:p w14:paraId="5A37C0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w:t>
            </w:r>
          </w:p>
        </w:tc>
      </w:tr>
      <w:tr w:rsidR="00C61B56" w14:paraId="5A37C0AC" w14:textId="77777777">
        <w:tc>
          <w:tcPr>
            <w:tcW w:w="897" w:type="dxa"/>
            <w:tcBorders>
              <w:top w:val="nil"/>
              <w:left w:val="nil"/>
              <w:bottom w:val="nil"/>
              <w:right w:val="nil"/>
            </w:tcBorders>
            <w:shd w:val="clear" w:color="auto" w:fill="auto"/>
          </w:tcPr>
          <w:p w14:paraId="5A37C0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9B.</w:t>
            </w:r>
          </w:p>
        </w:tc>
        <w:tc>
          <w:tcPr>
            <w:tcW w:w="269" w:type="dxa"/>
            <w:tcBorders>
              <w:top w:val="nil"/>
              <w:left w:val="nil"/>
              <w:bottom w:val="nil"/>
              <w:right w:val="nil"/>
            </w:tcBorders>
            <w:shd w:val="clear" w:color="auto" w:fill="auto"/>
          </w:tcPr>
          <w:p w14:paraId="5A37C0A9"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AA" w14:textId="77777777" w:rsidR="00C61B56" w:rsidRDefault="00282077">
            <w:pPr>
              <w:widowControl/>
              <w:ind w:right="16"/>
              <w:jc w:val="left"/>
              <w:rPr>
                <w:rFonts w:ascii="Times New Roman" w:eastAsia="宋体" w:hAnsi="Times New Roman" w:cs="Times New Roman"/>
                <w:sz w:val="24"/>
              </w:rPr>
            </w:pPr>
            <w:hyperlink w:anchor="ALV_10K_20191231_HTM_ITEM_9B_OR_INFORMATION" w:history="1">
              <w:r>
                <w:rPr>
                  <w:rStyle w:val="a3"/>
                  <w:rFonts w:ascii="Arial" w:eastAsia="宋体" w:hAnsi="Arial" w:cs="Arial"/>
                  <w:spacing w:val="32767"/>
                  <w:sz w:val="18"/>
                  <w:szCs w:val="18"/>
                </w:rPr>
                <w:t>Other Information</w:t>
              </w:r>
            </w:hyperlink>
          </w:p>
        </w:tc>
        <w:tc>
          <w:tcPr>
            <w:tcW w:w="692" w:type="dxa"/>
            <w:tcBorders>
              <w:top w:val="nil"/>
              <w:left w:val="nil"/>
              <w:bottom w:val="nil"/>
              <w:right w:val="nil"/>
            </w:tcBorders>
            <w:shd w:val="clear" w:color="auto" w:fill="auto"/>
          </w:tcPr>
          <w:p w14:paraId="5A37C0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w:t>
            </w:r>
          </w:p>
        </w:tc>
      </w:tr>
      <w:tr w:rsidR="00C61B56" w14:paraId="5A37C0B1" w14:textId="77777777">
        <w:tc>
          <w:tcPr>
            <w:tcW w:w="897" w:type="dxa"/>
            <w:tcBorders>
              <w:top w:val="nil"/>
              <w:left w:val="nil"/>
              <w:bottom w:val="nil"/>
              <w:right w:val="nil"/>
            </w:tcBorders>
            <w:shd w:val="clear" w:color="auto" w:fill="auto"/>
          </w:tcPr>
          <w:p w14:paraId="5A37C0A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9" w:type="dxa"/>
            <w:tcBorders>
              <w:top w:val="nil"/>
              <w:left w:val="nil"/>
              <w:bottom w:val="nil"/>
              <w:right w:val="nil"/>
            </w:tcBorders>
            <w:shd w:val="clear" w:color="auto" w:fill="auto"/>
          </w:tcPr>
          <w:p w14:paraId="5A37C0AE"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A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B0"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B3" w14:textId="77777777">
        <w:tc>
          <w:tcPr>
            <w:tcW w:w="11520" w:type="dxa"/>
            <w:gridSpan w:val="4"/>
            <w:tcBorders>
              <w:top w:val="nil"/>
              <w:left w:val="nil"/>
              <w:bottom w:val="nil"/>
              <w:right w:val="nil"/>
            </w:tcBorders>
            <w:shd w:val="clear" w:color="auto" w:fill="auto"/>
          </w:tcPr>
          <w:p w14:paraId="5A37C0B2" w14:textId="77777777" w:rsidR="00C61B56" w:rsidRDefault="00282077">
            <w:pPr>
              <w:widowControl/>
              <w:ind w:right="76"/>
              <w:jc w:val="center"/>
              <w:rPr>
                <w:rFonts w:ascii="Times New Roman" w:eastAsia="宋体" w:hAnsi="Times New Roman" w:cs="Times New Roman"/>
                <w:sz w:val="24"/>
              </w:rPr>
            </w:pPr>
            <w:r>
              <w:rPr>
                <w:rFonts w:ascii="Arial" w:eastAsia="宋体" w:hAnsi="Arial" w:cs="Arial"/>
                <w:b/>
                <w:sz w:val="18"/>
                <w:szCs w:val="18"/>
                <w:lang w:bidi="ar"/>
              </w:rPr>
              <w:t xml:space="preserve">PART </w:t>
            </w:r>
            <w:r>
              <w:rPr>
                <w:rFonts w:ascii="Arial" w:eastAsia="宋体" w:hAnsi="Arial" w:cs="Arial"/>
                <w:b/>
                <w:spacing w:val="32767"/>
                <w:sz w:val="18"/>
                <w:szCs w:val="18"/>
                <w:lang w:bidi="ar"/>
              </w:rPr>
              <w:t>I</w:t>
            </w:r>
            <w:r>
              <w:rPr>
                <w:rFonts w:ascii="Arial" w:eastAsia="宋体" w:hAnsi="Arial" w:cs="Arial"/>
                <w:b/>
                <w:sz w:val="18"/>
                <w:szCs w:val="18"/>
                <w:lang w:bidi="ar"/>
              </w:rPr>
              <w:t>II</w:t>
            </w:r>
          </w:p>
        </w:tc>
      </w:tr>
      <w:tr w:rsidR="00C61B56" w14:paraId="5A37C0B8" w14:textId="77777777">
        <w:tc>
          <w:tcPr>
            <w:tcW w:w="897" w:type="dxa"/>
            <w:tcBorders>
              <w:top w:val="nil"/>
              <w:left w:val="nil"/>
              <w:bottom w:val="nil"/>
              <w:right w:val="nil"/>
            </w:tcBorders>
            <w:shd w:val="clear" w:color="auto" w:fill="auto"/>
          </w:tcPr>
          <w:p w14:paraId="5A37C0B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69" w:type="dxa"/>
            <w:tcBorders>
              <w:top w:val="nil"/>
              <w:left w:val="nil"/>
              <w:bottom w:val="nil"/>
              <w:right w:val="nil"/>
            </w:tcBorders>
            <w:shd w:val="clear" w:color="auto" w:fill="auto"/>
          </w:tcPr>
          <w:p w14:paraId="5A37C0B5"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B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B7"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BD" w14:textId="77777777">
        <w:tc>
          <w:tcPr>
            <w:tcW w:w="897" w:type="dxa"/>
            <w:tcBorders>
              <w:top w:val="nil"/>
              <w:left w:val="nil"/>
              <w:bottom w:val="nil"/>
              <w:right w:val="nil"/>
            </w:tcBorders>
            <w:shd w:val="clear" w:color="auto" w:fill="auto"/>
          </w:tcPr>
          <w:p w14:paraId="5A37C0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10.</w:t>
            </w:r>
          </w:p>
        </w:tc>
        <w:tc>
          <w:tcPr>
            <w:tcW w:w="269" w:type="dxa"/>
            <w:tcBorders>
              <w:top w:val="nil"/>
              <w:left w:val="nil"/>
              <w:bottom w:val="nil"/>
              <w:right w:val="nil"/>
            </w:tcBorders>
            <w:shd w:val="clear" w:color="auto" w:fill="auto"/>
          </w:tcPr>
          <w:p w14:paraId="5A37C0B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BB" w14:textId="77777777" w:rsidR="00C61B56" w:rsidRDefault="00282077">
            <w:pPr>
              <w:widowControl/>
              <w:ind w:right="16"/>
              <w:jc w:val="left"/>
              <w:rPr>
                <w:rFonts w:ascii="Times New Roman" w:eastAsia="宋体" w:hAnsi="Times New Roman" w:cs="Times New Roman"/>
                <w:sz w:val="24"/>
              </w:rPr>
            </w:pPr>
            <w:hyperlink w:anchor="ALV_10K_20191231_HTM_ITEM_10_DIRECTORS_EXECUTIVE_FICERS_CORPO" w:history="1">
              <w:r>
                <w:rPr>
                  <w:rStyle w:val="a3"/>
                  <w:rFonts w:ascii="Arial" w:eastAsia="宋体" w:hAnsi="Arial" w:cs="Arial"/>
                  <w:sz w:val="18"/>
                  <w:szCs w:val="18"/>
                </w:rPr>
                <w:t>Directors, Executive Officers and Corporate Governance</w:t>
              </w:r>
            </w:hyperlink>
          </w:p>
        </w:tc>
        <w:tc>
          <w:tcPr>
            <w:tcW w:w="692" w:type="dxa"/>
            <w:tcBorders>
              <w:top w:val="nil"/>
              <w:left w:val="nil"/>
              <w:bottom w:val="nil"/>
              <w:right w:val="nil"/>
            </w:tcBorders>
            <w:shd w:val="clear" w:color="auto" w:fill="auto"/>
          </w:tcPr>
          <w:p w14:paraId="5A37C0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r>
      <w:tr w:rsidR="00C61B56" w14:paraId="5A37C0C2" w14:textId="77777777">
        <w:tc>
          <w:tcPr>
            <w:tcW w:w="897" w:type="dxa"/>
            <w:tcBorders>
              <w:top w:val="nil"/>
              <w:left w:val="nil"/>
              <w:bottom w:val="nil"/>
              <w:right w:val="nil"/>
            </w:tcBorders>
            <w:shd w:val="clear" w:color="auto" w:fill="auto"/>
          </w:tcPr>
          <w:p w14:paraId="5A37C0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11.</w:t>
            </w:r>
          </w:p>
        </w:tc>
        <w:tc>
          <w:tcPr>
            <w:tcW w:w="269" w:type="dxa"/>
            <w:tcBorders>
              <w:top w:val="nil"/>
              <w:left w:val="nil"/>
              <w:bottom w:val="nil"/>
              <w:right w:val="nil"/>
            </w:tcBorders>
            <w:shd w:val="clear" w:color="auto" w:fill="auto"/>
          </w:tcPr>
          <w:p w14:paraId="5A37C0B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C0" w14:textId="77777777" w:rsidR="00C61B56" w:rsidRDefault="00282077">
            <w:pPr>
              <w:widowControl/>
              <w:ind w:right="16"/>
              <w:jc w:val="left"/>
              <w:rPr>
                <w:rFonts w:ascii="Times New Roman" w:eastAsia="宋体" w:hAnsi="Times New Roman" w:cs="Times New Roman"/>
                <w:sz w:val="24"/>
              </w:rPr>
            </w:pPr>
            <w:hyperlink w:anchor="ALV_10K_20191231_HTM_ITEM_11_EXECUTIVE_COMPENSATION" w:history="1">
              <w:r>
                <w:rPr>
                  <w:rStyle w:val="a3"/>
                  <w:rFonts w:ascii="Arial" w:eastAsia="宋体" w:hAnsi="Arial" w:cs="Arial"/>
                  <w:sz w:val="18"/>
                  <w:szCs w:val="18"/>
                </w:rPr>
                <w:t>Executive Compensation</w:t>
              </w:r>
            </w:hyperlink>
          </w:p>
        </w:tc>
        <w:tc>
          <w:tcPr>
            <w:tcW w:w="692" w:type="dxa"/>
            <w:tcBorders>
              <w:top w:val="nil"/>
              <w:left w:val="nil"/>
              <w:bottom w:val="nil"/>
              <w:right w:val="nil"/>
            </w:tcBorders>
            <w:shd w:val="clear" w:color="auto" w:fill="auto"/>
          </w:tcPr>
          <w:p w14:paraId="5A37C0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r>
      <w:tr w:rsidR="00C61B56" w14:paraId="5A37C0C7" w14:textId="77777777">
        <w:tc>
          <w:tcPr>
            <w:tcW w:w="897" w:type="dxa"/>
            <w:tcBorders>
              <w:top w:val="nil"/>
              <w:left w:val="nil"/>
              <w:bottom w:val="nil"/>
              <w:right w:val="nil"/>
            </w:tcBorders>
            <w:shd w:val="clear" w:color="auto" w:fill="auto"/>
          </w:tcPr>
          <w:p w14:paraId="5A37C0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12.</w:t>
            </w:r>
          </w:p>
        </w:tc>
        <w:tc>
          <w:tcPr>
            <w:tcW w:w="269" w:type="dxa"/>
            <w:tcBorders>
              <w:top w:val="nil"/>
              <w:left w:val="nil"/>
              <w:bottom w:val="nil"/>
              <w:right w:val="nil"/>
            </w:tcBorders>
            <w:shd w:val="clear" w:color="auto" w:fill="auto"/>
          </w:tcPr>
          <w:p w14:paraId="5A37C0C4"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C5" w14:textId="77777777" w:rsidR="00C61B56" w:rsidRDefault="00282077">
            <w:pPr>
              <w:widowControl/>
              <w:ind w:right="16"/>
              <w:jc w:val="left"/>
              <w:rPr>
                <w:rFonts w:ascii="Times New Roman" w:eastAsia="宋体" w:hAnsi="Times New Roman" w:cs="Times New Roman"/>
                <w:sz w:val="24"/>
              </w:rPr>
            </w:pPr>
            <w:hyperlink w:anchor="ALV_10K_20191231_HTM_ITEM_12_SECURITY_OWNERSHIP_CERTAIN_BENEF" w:history="1">
              <w:r>
                <w:rPr>
                  <w:rStyle w:val="a3"/>
                  <w:rFonts w:ascii="Arial" w:eastAsia="宋体" w:hAnsi="Arial" w:cs="Arial"/>
                  <w:sz w:val="18"/>
                  <w:szCs w:val="18"/>
                </w:rPr>
                <w:t>Security Ownership of Certain Beneficial Owners and Management and Related Stockholder Matters</w:t>
              </w:r>
            </w:hyperlink>
          </w:p>
        </w:tc>
        <w:tc>
          <w:tcPr>
            <w:tcW w:w="692" w:type="dxa"/>
            <w:tcBorders>
              <w:top w:val="nil"/>
              <w:left w:val="nil"/>
              <w:bottom w:val="nil"/>
              <w:right w:val="nil"/>
            </w:tcBorders>
            <w:shd w:val="clear" w:color="auto" w:fill="auto"/>
          </w:tcPr>
          <w:p w14:paraId="5A37C0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r>
      <w:tr w:rsidR="00C61B56" w14:paraId="5A37C0CC" w14:textId="77777777">
        <w:tc>
          <w:tcPr>
            <w:tcW w:w="897" w:type="dxa"/>
            <w:tcBorders>
              <w:top w:val="nil"/>
              <w:left w:val="nil"/>
              <w:bottom w:val="nil"/>
              <w:right w:val="nil"/>
            </w:tcBorders>
            <w:shd w:val="clear" w:color="auto" w:fill="auto"/>
          </w:tcPr>
          <w:p w14:paraId="5A37C0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13.</w:t>
            </w:r>
          </w:p>
        </w:tc>
        <w:tc>
          <w:tcPr>
            <w:tcW w:w="269" w:type="dxa"/>
            <w:tcBorders>
              <w:top w:val="nil"/>
              <w:left w:val="nil"/>
              <w:bottom w:val="nil"/>
              <w:right w:val="nil"/>
            </w:tcBorders>
            <w:shd w:val="clear" w:color="auto" w:fill="auto"/>
          </w:tcPr>
          <w:p w14:paraId="5A37C0C9"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CA" w14:textId="77777777" w:rsidR="00C61B56" w:rsidRDefault="00282077">
            <w:pPr>
              <w:widowControl/>
              <w:ind w:right="16"/>
              <w:jc w:val="left"/>
              <w:rPr>
                <w:rFonts w:ascii="Times New Roman" w:eastAsia="宋体" w:hAnsi="Times New Roman" w:cs="Times New Roman"/>
                <w:sz w:val="24"/>
              </w:rPr>
            </w:pPr>
            <w:hyperlink w:anchor="ALV_10K_20191231_HTM_ITEM_13_CERTAIN_RELATIONSHIPS_RELATED_TR" w:history="1">
              <w:r>
                <w:rPr>
                  <w:rStyle w:val="a3"/>
                  <w:rFonts w:ascii="Arial" w:eastAsia="宋体" w:hAnsi="Arial" w:cs="Arial"/>
                  <w:sz w:val="18"/>
                  <w:szCs w:val="18"/>
                </w:rPr>
                <w:t>Certain Relationships and Related Transactions, and Director Independence</w:t>
              </w:r>
            </w:hyperlink>
          </w:p>
        </w:tc>
        <w:tc>
          <w:tcPr>
            <w:tcW w:w="692" w:type="dxa"/>
            <w:tcBorders>
              <w:top w:val="nil"/>
              <w:left w:val="nil"/>
              <w:bottom w:val="nil"/>
              <w:right w:val="nil"/>
            </w:tcBorders>
            <w:shd w:val="clear" w:color="auto" w:fill="auto"/>
          </w:tcPr>
          <w:p w14:paraId="5A37C0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r>
      <w:tr w:rsidR="00C61B56" w14:paraId="5A37C0D1" w14:textId="77777777">
        <w:tc>
          <w:tcPr>
            <w:tcW w:w="897" w:type="dxa"/>
            <w:tcBorders>
              <w:top w:val="nil"/>
              <w:left w:val="nil"/>
              <w:bottom w:val="nil"/>
              <w:right w:val="nil"/>
            </w:tcBorders>
            <w:shd w:val="clear" w:color="auto" w:fill="auto"/>
          </w:tcPr>
          <w:p w14:paraId="5A37C0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14.</w:t>
            </w:r>
          </w:p>
        </w:tc>
        <w:tc>
          <w:tcPr>
            <w:tcW w:w="269" w:type="dxa"/>
            <w:tcBorders>
              <w:top w:val="nil"/>
              <w:left w:val="nil"/>
              <w:bottom w:val="nil"/>
              <w:right w:val="nil"/>
            </w:tcBorders>
            <w:shd w:val="clear" w:color="auto" w:fill="auto"/>
          </w:tcPr>
          <w:p w14:paraId="5A37C0CE"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CF" w14:textId="77777777" w:rsidR="00C61B56" w:rsidRDefault="00282077">
            <w:pPr>
              <w:widowControl/>
              <w:ind w:right="16"/>
              <w:jc w:val="left"/>
              <w:rPr>
                <w:rFonts w:ascii="Times New Roman" w:eastAsia="宋体" w:hAnsi="Times New Roman" w:cs="Times New Roman"/>
                <w:sz w:val="24"/>
              </w:rPr>
            </w:pPr>
            <w:hyperlink w:anchor="ALV_10K_20191231_HTM_ITEM_14_PRINCIPAL_ACCOUNTING_FEES_SERVIC" w:history="1">
              <w:r>
                <w:rPr>
                  <w:rStyle w:val="a3"/>
                  <w:rFonts w:ascii="Arial" w:eastAsia="宋体" w:hAnsi="Arial" w:cs="Arial"/>
                  <w:sz w:val="18"/>
                  <w:szCs w:val="18"/>
                </w:rPr>
                <w:t>Principal Accounting Fees and Services</w:t>
              </w:r>
            </w:hyperlink>
          </w:p>
        </w:tc>
        <w:tc>
          <w:tcPr>
            <w:tcW w:w="692" w:type="dxa"/>
            <w:tcBorders>
              <w:top w:val="nil"/>
              <w:left w:val="nil"/>
              <w:bottom w:val="nil"/>
              <w:right w:val="nil"/>
            </w:tcBorders>
            <w:shd w:val="clear" w:color="auto" w:fill="auto"/>
          </w:tcPr>
          <w:p w14:paraId="5A37C0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r>
      <w:tr w:rsidR="00C61B56" w14:paraId="5A37C0D6" w14:textId="77777777">
        <w:tc>
          <w:tcPr>
            <w:tcW w:w="897" w:type="dxa"/>
            <w:tcBorders>
              <w:top w:val="nil"/>
              <w:left w:val="nil"/>
              <w:bottom w:val="nil"/>
              <w:right w:val="nil"/>
            </w:tcBorders>
            <w:shd w:val="clear" w:color="auto" w:fill="auto"/>
          </w:tcPr>
          <w:p w14:paraId="5A37C0D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9" w:type="dxa"/>
            <w:tcBorders>
              <w:top w:val="nil"/>
              <w:left w:val="nil"/>
              <w:bottom w:val="nil"/>
              <w:right w:val="nil"/>
            </w:tcBorders>
            <w:shd w:val="clear" w:color="auto" w:fill="auto"/>
          </w:tcPr>
          <w:p w14:paraId="5A37C0D3"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D4"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D5"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D8" w14:textId="77777777">
        <w:tc>
          <w:tcPr>
            <w:tcW w:w="11520" w:type="dxa"/>
            <w:gridSpan w:val="4"/>
            <w:tcBorders>
              <w:top w:val="nil"/>
              <w:left w:val="nil"/>
              <w:bottom w:val="nil"/>
              <w:right w:val="nil"/>
            </w:tcBorders>
            <w:shd w:val="clear" w:color="auto" w:fill="auto"/>
          </w:tcPr>
          <w:p w14:paraId="5A37C0D7" w14:textId="77777777" w:rsidR="00C61B56" w:rsidRDefault="00282077">
            <w:pPr>
              <w:widowControl/>
              <w:ind w:right="76"/>
              <w:jc w:val="center"/>
              <w:rPr>
                <w:rFonts w:ascii="Times New Roman" w:eastAsia="宋体" w:hAnsi="Times New Roman" w:cs="Times New Roman"/>
                <w:sz w:val="24"/>
              </w:rPr>
            </w:pPr>
            <w:r>
              <w:rPr>
                <w:rFonts w:ascii="Arial" w:eastAsia="宋体" w:hAnsi="Arial" w:cs="Arial"/>
                <w:b/>
                <w:spacing w:val="32767"/>
                <w:sz w:val="18"/>
                <w:szCs w:val="18"/>
                <w:lang w:bidi="ar"/>
              </w:rPr>
              <w:t>PART IV</w:t>
            </w:r>
          </w:p>
        </w:tc>
      </w:tr>
      <w:tr w:rsidR="00C61B56" w14:paraId="5A37C0DD" w14:textId="77777777">
        <w:tc>
          <w:tcPr>
            <w:tcW w:w="897" w:type="dxa"/>
            <w:tcBorders>
              <w:top w:val="nil"/>
              <w:left w:val="nil"/>
              <w:bottom w:val="nil"/>
              <w:right w:val="nil"/>
            </w:tcBorders>
            <w:shd w:val="clear" w:color="auto" w:fill="auto"/>
          </w:tcPr>
          <w:p w14:paraId="5A37C0D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269" w:type="dxa"/>
            <w:tcBorders>
              <w:top w:val="nil"/>
              <w:left w:val="nil"/>
              <w:bottom w:val="nil"/>
              <w:right w:val="nil"/>
            </w:tcBorders>
            <w:shd w:val="clear" w:color="auto" w:fill="auto"/>
          </w:tcPr>
          <w:p w14:paraId="5A37C0D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D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692" w:type="dxa"/>
            <w:tcBorders>
              <w:top w:val="nil"/>
              <w:left w:val="nil"/>
              <w:bottom w:val="nil"/>
              <w:right w:val="nil"/>
            </w:tcBorders>
            <w:shd w:val="clear" w:color="auto" w:fill="auto"/>
          </w:tcPr>
          <w:p w14:paraId="5A37C0DC" w14:textId="77777777" w:rsidR="00C61B56" w:rsidRDefault="00282077">
            <w:pPr>
              <w:widowControl/>
              <w:ind w:right="16"/>
              <w:jc w:val="righ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0E2" w14:textId="77777777">
        <w:tc>
          <w:tcPr>
            <w:tcW w:w="897" w:type="dxa"/>
            <w:tcBorders>
              <w:top w:val="nil"/>
              <w:left w:val="nil"/>
              <w:bottom w:val="nil"/>
              <w:right w:val="nil"/>
            </w:tcBorders>
            <w:shd w:val="clear" w:color="auto" w:fill="auto"/>
          </w:tcPr>
          <w:p w14:paraId="5A37C0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 15.</w:t>
            </w:r>
          </w:p>
        </w:tc>
        <w:tc>
          <w:tcPr>
            <w:tcW w:w="269" w:type="dxa"/>
            <w:tcBorders>
              <w:top w:val="nil"/>
              <w:left w:val="nil"/>
              <w:bottom w:val="nil"/>
              <w:right w:val="nil"/>
            </w:tcBorders>
            <w:shd w:val="clear" w:color="auto" w:fill="auto"/>
          </w:tcPr>
          <w:p w14:paraId="5A37C0D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9662" w:type="dxa"/>
            <w:tcBorders>
              <w:top w:val="nil"/>
              <w:left w:val="nil"/>
              <w:bottom w:val="nil"/>
              <w:right w:val="nil"/>
            </w:tcBorders>
            <w:shd w:val="clear" w:color="auto" w:fill="auto"/>
          </w:tcPr>
          <w:p w14:paraId="5A37C0E0" w14:textId="77777777" w:rsidR="00C61B56" w:rsidRDefault="00282077">
            <w:pPr>
              <w:widowControl/>
              <w:ind w:right="16"/>
              <w:jc w:val="left"/>
              <w:rPr>
                <w:rFonts w:ascii="Times New Roman" w:eastAsia="宋体" w:hAnsi="Times New Roman" w:cs="Times New Roman"/>
                <w:sz w:val="24"/>
              </w:rPr>
            </w:pPr>
            <w:hyperlink w:anchor="ALV_10K_20191231_HTM_ITEM_15_EXHIBITS_FINANCIAL_STATEMENT_SCH" w:history="1">
              <w:r>
                <w:rPr>
                  <w:rStyle w:val="a3"/>
                  <w:rFonts w:ascii="Arial" w:eastAsia="宋体" w:hAnsi="Arial" w:cs="Arial"/>
                  <w:sz w:val="18"/>
                  <w:szCs w:val="18"/>
                </w:rPr>
                <w:t>Exhibits and Financial Statement Schedules</w:t>
              </w:r>
            </w:hyperlink>
          </w:p>
        </w:tc>
        <w:tc>
          <w:tcPr>
            <w:tcW w:w="692" w:type="dxa"/>
            <w:tcBorders>
              <w:top w:val="nil"/>
              <w:left w:val="nil"/>
              <w:bottom w:val="nil"/>
              <w:right w:val="nil"/>
            </w:tcBorders>
            <w:shd w:val="clear" w:color="auto" w:fill="auto"/>
          </w:tcPr>
          <w:p w14:paraId="5A37C0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w:t>
            </w:r>
          </w:p>
        </w:tc>
      </w:tr>
    </w:tbl>
    <w:p w14:paraId="5A37C0E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0E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w:t>
      </w:r>
    </w:p>
    <w:p w14:paraId="5A37C0E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 w:name="eolPage3"/>
      <w:bookmarkEnd w:id="9"/>
      <w:r>
        <w:rPr>
          <w:rFonts w:ascii="Times New Roman" w:eastAsia="宋体" w:hAnsi="Times New Roman" w:cs="Times New Roman"/>
          <w:sz w:val="24"/>
          <w:lang w:bidi="ar"/>
        </w:rPr>
        <w:t xml:space="preserve"> </w:t>
      </w:r>
    </w:p>
    <w:p w14:paraId="5A37C0E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EC" w14:textId="77777777" w:rsidR="00C61B56" w:rsidRDefault="00282077">
      <w:pPr>
        <w:widowControl/>
        <w:jc w:val="center"/>
        <w:rPr>
          <w:rFonts w:ascii="Times New Roman" w:eastAsia="宋体" w:hAnsi="Times New Roman" w:cs="Times New Roman"/>
          <w:sz w:val="24"/>
        </w:rPr>
      </w:pPr>
      <w:r>
        <w:rPr>
          <w:rFonts w:ascii="Arial" w:eastAsia="宋体" w:hAnsi="Arial" w:cs="Arial"/>
          <w:b/>
          <w:sz w:val="18"/>
          <w:szCs w:val="18"/>
          <w:lang w:bidi="ar"/>
        </w:rPr>
        <w:t>NOTE ABOUT FORWARD-LOOKING STATEMENTS</w:t>
      </w:r>
    </w:p>
    <w:p w14:paraId="5A37C0E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C0EE"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This Annual Report on Form 10-K </w:t>
      </w:r>
      <w:r>
        <w:rPr>
          <w:rFonts w:ascii="Arial" w:eastAsia="宋体" w:hAnsi="Arial" w:cs="Arial"/>
          <w:sz w:val="18"/>
          <w:szCs w:val="18"/>
          <w:lang w:bidi="ar"/>
        </w:rPr>
        <w:t>contains statements that are not historical facts but rather forward-looking statements within the meaning of the Private Securities Litigation Reform Act of 1995. Such forward-looking statements include those that address activities, events or development</w:t>
      </w:r>
      <w:r>
        <w:rPr>
          <w:rFonts w:ascii="Arial" w:eastAsia="宋体" w:hAnsi="Arial" w:cs="Arial"/>
          <w:sz w:val="18"/>
          <w:szCs w:val="18"/>
          <w:lang w:bidi="ar"/>
        </w:rPr>
        <w:t>s that Autoliv, Inc. (“Autoliv,” the “Company” or “we”) or its management believes or anticipates may occur in the future. All forward-looking statements are based upon our current expectations, various assumptions and/or data available from third parties.</w:t>
      </w:r>
      <w:r>
        <w:rPr>
          <w:rFonts w:ascii="Arial" w:eastAsia="宋体" w:hAnsi="Arial" w:cs="Arial"/>
          <w:sz w:val="18"/>
          <w:szCs w:val="18"/>
          <w:lang w:bidi="ar"/>
        </w:rPr>
        <w:t xml:space="preserve"> Our expectations and assumptions are expressed in good faith and we believe there is a reasonable basis for them. However, there can be no assurance that such forward-looking statements will materialize or prove to be correct as forward-looking statements</w:t>
      </w:r>
      <w:r>
        <w:rPr>
          <w:rFonts w:ascii="Arial" w:eastAsia="宋体" w:hAnsi="Arial" w:cs="Arial"/>
          <w:sz w:val="18"/>
          <w:szCs w:val="18"/>
          <w:lang w:bidi="ar"/>
        </w:rPr>
        <w:t xml:space="preserve"> are inherently subject to known and unknown risks, uncertainties and other factors which may cause actual future results, performance or achievements to differ materially from the future results, performance or achievements expressed in or implied by such</w:t>
      </w:r>
      <w:r>
        <w:rPr>
          <w:rFonts w:ascii="Arial" w:eastAsia="宋体" w:hAnsi="Arial" w:cs="Arial"/>
          <w:sz w:val="18"/>
          <w:szCs w:val="18"/>
          <w:lang w:bidi="ar"/>
        </w:rPr>
        <w:t xml:space="preserve"> forward-looking statements.</w:t>
      </w:r>
    </w:p>
    <w:p w14:paraId="5A37C0E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0F0"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In some cases, you can identify these statements by forward-looking words such as “estimates,” “expects,” “anticipates,” “projects,” “plans,” “intends,” “believes,” “may,” “likely,” “might,” “would,” “should,” “could,” or the</w:t>
      </w:r>
      <w:r>
        <w:rPr>
          <w:rFonts w:ascii="Arial" w:eastAsia="宋体" w:hAnsi="Arial" w:cs="Arial"/>
          <w:sz w:val="18"/>
          <w:szCs w:val="18"/>
          <w:lang w:bidi="ar"/>
        </w:rPr>
        <w:t xml:space="preserve"> negative of these terms and other comparable terminology, although not all forward-looking statements contain such words.</w:t>
      </w:r>
    </w:p>
    <w:p w14:paraId="5A37C0F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0F2"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Because these forward-looking statements involve risks and uncertainties, the outcome could differ materially from those set out in</w:t>
      </w:r>
      <w:r>
        <w:rPr>
          <w:rFonts w:ascii="Arial" w:eastAsia="宋体" w:hAnsi="Arial" w:cs="Arial"/>
          <w:sz w:val="18"/>
          <w:szCs w:val="18"/>
          <w:lang w:bidi="ar"/>
        </w:rPr>
        <w:t xml:space="preserve"> the forward-looking statements for a variety of reasons, including without limitation: changes in light vehicle production; fluctuation in vehicle production schedules for which the Company is a supplier; changes in general industry and market conditions </w:t>
      </w:r>
      <w:r>
        <w:rPr>
          <w:rFonts w:ascii="Arial" w:eastAsia="宋体" w:hAnsi="Arial" w:cs="Arial"/>
          <w:sz w:val="18"/>
          <w:szCs w:val="18"/>
          <w:lang w:bidi="ar"/>
        </w:rPr>
        <w:t>or regional growth or decline; changes in and the successful execution of our capacity alignment: restructuring and cost reduction and efficiency initiatives and the market reaction thereto; loss of business from increased competition; higher raw material,</w:t>
      </w:r>
      <w:r>
        <w:rPr>
          <w:rFonts w:ascii="Arial" w:eastAsia="宋体" w:hAnsi="Arial" w:cs="Arial"/>
          <w:sz w:val="18"/>
          <w:szCs w:val="18"/>
          <w:lang w:bidi="ar"/>
        </w:rPr>
        <w:t xml:space="preserve"> fuel and energy costs; changes in consumer and customer preferences for end products; customer losses; changes in regulatory conditions; customer bankruptcies; consolidations or restructuring; or divestiture of customer brands; unfavorable fluctuations in</w:t>
      </w:r>
      <w:r>
        <w:rPr>
          <w:rFonts w:ascii="Arial" w:eastAsia="宋体" w:hAnsi="Arial" w:cs="Arial"/>
          <w:sz w:val="18"/>
          <w:szCs w:val="18"/>
          <w:lang w:bidi="ar"/>
        </w:rPr>
        <w:t xml:space="preserve"> currencies or interest rates among the various jurisdictions in which we operate; component shortages; market acceptance of our new products; costs or difficulties related to the integration of any new or acquired businesses and technologies; continued un</w:t>
      </w:r>
      <w:r>
        <w:rPr>
          <w:rFonts w:ascii="Arial" w:eastAsia="宋体" w:hAnsi="Arial" w:cs="Arial"/>
          <w:sz w:val="18"/>
          <w:szCs w:val="18"/>
          <w:lang w:bidi="ar"/>
        </w:rPr>
        <w:t>certainty in pricing negotiations with customers; successful integration of acquisitions and operations of joint ventures; successful implementation of strategic partnerships and collaborations; our ability to be awarded new business; product liability, wa</w:t>
      </w:r>
      <w:r>
        <w:rPr>
          <w:rFonts w:ascii="Arial" w:eastAsia="宋体" w:hAnsi="Arial" w:cs="Arial"/>
          <w:sz w:val="18"/>
          <w:szCs w:val="18"/>
          <w:lang w:bidi="ar"/>
        </w:rPr>
        <w:t>rranty and recall claims and investigations and other litigation and customer reactions thereto (including the resolution of the Toyota Recall); higher expenses for our pension and other postretirement benefits, including higher funding needs for our pensi</w:t>
      </w:r>
      <w:r>
        <w:rPr>
          <w:rFonts w:ascii="Arial" w:eastAsia="宋体" w:hAnsi="Arial" w:cs="Arial"/>
          <w:sz w:val="18"/>
          <w:szCs w:val="18"/>
          <w:lang w:bidi="ar"/>
        </w:rPr>
        <w:t>on plans; work stoppages or other labor issues; possible adverse results of pending or future litigation or infringement claims; our ability to protect our intellectual property rights; negative impacts of antitrust investigations or other governmental inv</w:t>
      </w:r>
      <w:r>
        <w:rPr>
          <w:rFonts w:ascii="Arial" w:eastAsia="宋体" w:hAnsi="Arial" w:cs="Arial"/>
          <w:sz w:val="18"/>
          <w:szCs w:val="18"/>
          <w:lang w:bidi="ar"/>
        </w:rPr>
        <w:t>estigations and associated litigation relating to the conduct of our business; tax assessments by governmental authorities and changes in our effective tax rate; dependence on key personnel; legislative or regulatory changes impacting or limiting our busin</w:t>
      </w:r>
      <w:r>
        <w:rPr>
          <w:rFonts w:ascii="Arial" w:eastAsia="宋体" w:hAnsi="Arial" w:cs="Arial"/>
          <w:sz w:val="18"/>
          <w:szCs w:val="18"/>
          <w:lang w:bidi="ar"/>
        </w:rPr>
        <w:t>ess; political conditions; dependence on and relationships with customers and suppliers; and other risks and uncertainties identified in Item 1A -“Risk Factors” and Item 7 - “Management’s Discussion and Analysis of Financial Condition and Results of Operat</w:t>
      </w:r>
      <w:r>
        <w:rPr>
          <w:rFonts w:ascii="Arial" w:eastAsia="宋体" w:hAnsi="Arial" w:cs="Arial"/>
          <w:sz w:val="18"/>
          <w:szCs w:val="18"/>
          <w:lang w:bidi="ar"/>
        </w:rPr>
        <w:t>ions” in this Form 10-K.</w:t>
      </w:r>
    </w:p>
    <w:p w14:paraId="5A37C0F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0F4"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For any forward-looking statements contained in this or any other document, we claim the protection of the safe harbor for forward- looking statements contained in the Private Securities Litigation Reform Act of 1995, and we assu</w:t>
      </w:r>
      <w:r>
        <w:rPr>
          <w:rFonts w:ascii="Arial" w:eastAsia="宋体" w:hAnsi="Arial" w:cs="Arial"/>
          <w:sz w:val="18"/>
          <w:szCs w:val="18"/>
          <w:lang w:bidi="ar"/>
        </w:rPr>
        <w:t>me no obligation to update publicly or revise any forward-looking statements in light of new information or future events, except as required by law.</w:t>
      </w:r>
    </w:p>
    <w:p w14:paraId="5A37C0F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w:t>
      </w:r>
    </w:p>
    <w:p w14:paraId="5A37C0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F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F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F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 w:name="eolPage4"/>
      <w:bookmarkEnd w:id="10"/>
      <w:r>
        <w:rPr>
          <w:rFonts w:ascii="Times New Roman" w:eastAsia="宋体" w:hAnsi="Times New Roman" w:cs="Times New Roman"/>
          <w:sz w:val="24"/>
          <w:lang w:bidi="ar"/>
        </w:rPr>
        <w:t xml:space="preserve"> </w:t>
      </w:r>
    </w:p>
    <w:p w14:paraId="5A37C0F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F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0F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1" w:name="FIS_PART_I"/>
      <w:bookmarkEnd w:id="11"/>
    </w:p>
    <w:p w14:paraId="5A37C0FD" w14:textId="77777777" w:rsidR="00C61B56" w:rsidRDefault="00282077">
      <w:pPr>
        <w:widowControl/>
        <w:jc w:val="center"/>
        <w:rPr>
          <w:rFonts w:ascii="Times New Roman" w:eastAsia="宋体" w:hAnsi="Times New Roman" w:cs="Times New Roman"/>
          <w:sz w:val="24"/>
        </w:rPr>
      </w:pPr>
      <w:bookmarkStart w:id="12" w:name="ALV_10K_20191231_HTM_PART_I"/>
      <w:bookmarkEnd w:id="12"/>
      <w:r>
        <w:rPr>
          <w:rFonts w:ascii="Arial" w:eastAsia="宋体" w:hAnsi="Arial" w:cs="Arial"/>
          <w:b/>
          <w:sz w:val="18"/>
          <w:szCs w:val="18"/>
          <w:lang w:bidi="ar"/>
        </w:rPr>
        <w:t>PART I</w:t>
      </w:r>
    </w:p>
    <w:p w14:paraId="5A37C0F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3" w:name="FIS_BUSINESS"/>
      <w:bookmarkEnd w:id="13"/>
    </w:p>
    <w:p w14:paraId="5A37C0FF" w14:textId="77777777" w:rsidR="00C61B56" w:rsidRDefault="00282077">
      <w:pPr>
        <w:widowControl/>
        <w:spacing w:before="60"/>
        <w:rPr>
          <w:rFonts w:ascii="Times New Roman" w:eastAsia="宋体" w:hAnsi="Times New Roman" w:cs="Times New Roman"/>
          <w:sz w:val="24"/>
        </w:rPr>
      </w:pPr>
      <w:bookmarkStart w:id="14" w:name="ALV_10K_20191231_HTM_ITEM_1_BUSINESS"/>
      <w:bookmarkEnd w:id="14"/>
      <w:r>
        <w:rPr>
          <w:rFonts w:ascii="Arial" w:eastAsia="宋体" w:hAnsi="Arial" w:cs="Arial"/>
          <w:b/>
          <w:sz w:val="22"/>
          <w:szCs w:val="22"/>
          <w:lang w:bidi="ar"/>
        </w:rPr>
        <w:t>Item 1. Business</w:t>
      </w:r>
    </w:p>
    <w:p w14:paraId="5A37C10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C101" w14:textId="77777777" w:rsidR="00C61B56" w:rsidRDefault="00282077">
      <w:pPr>
        <w:widowControl/>
        <w:rPr>
          <w:rFonts w:ascii="Times New Roman" w:eastAsia="宋体" w:hAnsi="Times New Roman" w:cs="Times New Roman"/>
          <w:sz w:val="24"/>
        </w:rPr>
      </w:pPr>
      <w:r>
        <w:rPr>
          <w:rFonts w:ascii="Arial" w:eastAsia="宋体" w:hAnsi="Arial" w:cs="Arial"/>
          <w:b/>
          <w:i/>
          <w:sz w:val="18"/>
          <w:szCs w:val="18"/>
          <w:lang w:bidi="ar"/>
        </w:rPr>
        <w:t>General</w:t>
      </w:r>
    </w:p>
    <w:p w14:paraId="5A37C10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Inc. (“Autoliv”, the “Company” or “we”) is a</w:t>
      </w:r>
      <w:r>
        <w:rPr>
          <w:rFonts w:ascii="Arial" w:eastAsia="宋体" w:hAnsi="Arial" w:cs="Arial"/>
          <w:sz w:val="18"/>
          <w:szCs w:val="18"/>
          <w:lang w:bidi="ar"/>
        </w:rPr>
        <w:t xml:space="preserve"> Delaware corporation with its principal executive offices in Stockholm, Sweden. The Company functions as a holding corporation and owns two principal subsidiaries, Autoliv AB and Autoliv ASP, Inc. Our fiscal year ends on December 31.</w:t>
      </w:r>
    </w:p>
    <w:p w14:paraId="5A37C10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On June 29, </w:t>
      </w:r>
      <w:r>
        <w:rPr>
          <w:rFonts w:ascii="Arial" w:eastAsia="宋体" w:hAnsi="Arial" w:cs="Arial"/>
          <w:sz w:val="18"/>
          <w:szCs w:val="18"/>
          <w:lang w:bidi="ar"/>
        </w:rPr>
        <w:t>2018, Autoliv completed the spin-off of its former Electronics segment (the “spin-off”) through the distribution of all of the issued and outstanding stock of Veoneer, Inc. The spin-off is described in more detail in Note 1 to the Consolidated Financial St</w:t>
      </w:r>
      <w:r>
        <w:rPr>
          <w:rFonts w:ascii="Arial" w:eastAsia="宋体" w:hAnsi="Arial" w:cs="Arial"/>
          <w:sz w:val="18"/>
          <w:szCs w:val="18"/>
          <w:lang w:bidi="ar"/>
        </w:rPr>
        <w:t>atements in this Annual Report.</w:t>
      </w:r>
    </w:p>
    <w:p w14:paraId="5A37C10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05"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Business</w:t>
      </w:r>
    </w:p>
    <w:p w14:paraId="5A37C10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is a leading developer, manufacturer and supplier of safety systems to the automotive industry with a broad range of product offerings, primarily passive safety systems.</w:t>
      </w:r>
    </w:p>
    <w:p w14:paraId="5A37C10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08"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Passive safety systems are primar</w:t>
      </w:r>
      <w:r>
        <w:rPr>
          <w:rFonts w:ascii="Arial" w:eastAsia="宋体" w:hAnsi="Arial" w:cs="Arial"/>
          <w:sz w:val="18"/>
          <w:szCs w:val="18"/>
          <w:lang w:bidi="ar"/>
        </w:rPr>
        <w:t>ily meant to improve vehicle safety. Passive safety systems include modules and components for frontal-impact airbag protection systems, side-impact airbag protection systems, seatbelts, steering wheels, inflator technologies, battery cable cutters and pro</w:t>
      </w:r>
      <w:r>
        <w:rPr>
          <w:rFonts w:ascii="Arial" w:eastAsia="宋体" w:hAnsi="Arial" w:cs="Arial"/>
          <w:sz w:val="18"/>
          <w:szCs w:val="18"/>
          <w:lang w:bidi="ar"/>
        </w:rPr>
        <w:t>tection systems for vulnerable road users such as pedestrians and cyclists.</w:t>
      </w:r>
    </w:p>
    <w:p w14:paraId="5A37C1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0A"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Including joint venture operations, Autoliv has around 65 production facilities in 25 countries and its customers include the world’s largest car manufacturers. Autoliv’s sales i</w:t>
      </w:r>
      <w:r>
        <w:rPr>
          <w:rFonts w:ascii="Arial" w:eastAsia="宋体" w:hAnsi="Arial" w:cs="Arial"/>
          <w:sz w:val="18"/>
          <w:szCs w:val="18"/>
          <w:lang w:bidi="ar"/>
        </w:rPr>
        <w:t>n 2019 were $8.5 billion, approximately 66% of which consisted of airbag and steering wheel products and approximately 34% of which consisted of seatbelt products. Our business is conducted in the following geographical regions, Europe, the Americas, China</w:t>
      </w:r>
      <w:r>
        <w:rPr>
          <w:rFonts w:ascii="Arial" w:eastAsia="宋体" w:hAnsi="Arial" w:cs="Arial"/>
          <w:sz w:val="18"/>
          <w:szCs w:val="18"/>
          <w:lang w:bidi="ar"/>
        </w:rPr>
        <w:t>, Japan and the Rest of Asia (ROA).</w:t>
      </w:r>
    </w:p>
    <w:p w14:paraId="5A37C10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0C"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Autoliv’s head office is located in Stockholm, Sweden, where we currently employ approximately 70 people. At December 31, 2019, Autoliv had approximately 59,000 employees worldwide, and a total headcount, including 6,0</w:t>
      </w:r>
      <w:r>
        <w:rPr>
          <w:rFonts w:ascii="Arial" w:eastAsia="宋体" w:hAnsi="Arial" w:cs="Arial"/>
          <w:sz w:val="18"/>
          <w:szCs w:val="18"/>
          <w:lang w:bidi="ar"/>
        </w:rPr>
        <w:t>00 temporary personnel, of approximately 65,000.</w:t>
      </w:r>
    </w:p>
    <w:p w14:paraId="5A37C1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0E"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Additional information required by this Item 1 regarding developments in the Company’s business during 2019 is contained under Item 7 in this Annual Report.</w:t>
      </w:r>
    </w:p>
    <w:p w14:paraId="5A37C10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10"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Reportable Segment</w:t>
      </w:r>
    </w:p>
    <w:p w14:paraId="5A37C11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Upon completion of the spin</w:t>
      </w:r>
      <w:r>
        <w:rPr>
          <w:rFonts w:ascii="Arial" w:eastAsia="宋体" w:hAnsi="Arial" w:cs="Arial"/>
          <w:sz w:val="18"/>
          <w:szCs w:val="18"/>
          <w:lang w:bidi="ar"/>
        </w:rPr>
        <w:t xml:space="preserve">-off of its former Electronics segment on June 29, 2018, Autoliv concluded that it has one reportable segment based on the way the Company evaluates its financial performance and manages its operations. Autoliv’s remaining business is comprised of passive </w:t>
      </w:r>
      <w:r>
        <w:rPr>
          <w:rFonts w:ascii="Arial" w:eastAsia="宋体" w:hAnsi="Arial" w:cs="Arial"/>
          <w:sz w:val="18"/>
          <w:szCs w:val="18"/>
          <w:lang w:bidi="ar"/>
        </w:rPr>
        <w:t>safety products - principally airbags (including steering wheels and inflators) and seatbelts. For more information regarding the Company’s segment reporting, see Note 1 to the Consolidated Financial Statements in this Annual Report.</w:t>
      </w:r>
    </w:p>
    <w:p w14:paraId="5A37C11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13"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Products, Market and</w:t>
      </w:r>
      <w:r>
        <w:rPr>
          <w:rFonts w:ascii="Arial" w:eastAsia="宋体" w:hAnsi="Arial" w:cs="Arial"/>
          <w:b/>
          <w:i/>
          <w:sz w:val="18"/>
          <w:szCs w:val="18"/>
          <w:lang w:bidi="ar"/>
        </w:rPr>
        <w:t xml:space="preserve"> Competition</w:t>
      </w:r>
    </w:p>
    <w:p w14:paraId="5A37C114"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u w:val="single"/>
          <w:lang w:bidi="ar"/>
        </w:rPr>
        <w:t>Products</w:t>
      </w:r>
    </w:p>
    <w:p w14:paraId="5A37C11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Saving more lives on the road is a key health priority as our world population grows and develops. However, population expansion in growth markets and the rise of megacities creates new complexities. To meet this challenge, we </w:t>
      </w:r>
      <w:r>
        <w:rPr>
          <w:rFonts w:ascii="Arial" w:eastAsia="宋体" w:hAnsi="Arial" w:cs="Arial"/>
          <w:sz w:val="18"/>
          <w:szCs w:val="18"/>
          <w:lang w:bidi="ar"/>
        </w:rPr>
        <w:t>develop automotive safety solutions that work in real life situations.</w:t>
      </w:r>
    </w:p>
    <w:p w14:paraId="5A37C11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safety systems such as seatbelts and airbags substantially mitigate human consequences of traffic accidents.</w:t>
      </w:r>
    </w:p>
    <w:p w14:paraId="5A37C11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airbag module is designed to inflate extremely rapidly then quickly </w:t>
      </w:r>
      <w:r>
        <w:rPr>
          <w:rFonts w:ascii="Arial" w:eastAsia="宋体" w:hAnsi="Arial" w:cs="Arial"/>
          <w:sz w:val="18"/>
          <w:szCs w:val="18"/>
          <w:lang w:bidi="ar"/>
        </w:rPr>
        <w:t>deflate during a collision or impact. It consists of the container, airbag cushion and an inflator. The purpose of the airbag is to provide the occupants a cushioning and restraint during a crash event to prevent any impact or impact-caused injuries betwee</w:t>
      </w:r>
      <w:r>
        <w:rPr>
          <w:rFonts w:ascii="Arial" w:eastAsia="宋体" w:hAnsi="Arial" w:cs="Arial"/>
          <w:sz w:val="18"/>
          <w:szCs w:val="18"/>
          <w:lang w:bidi="ar"/>
        </w:rPr>
        <w:t>n the occupant and the interior of the vehicle.</w:t>
      </w:r>
    </w:p>
    <w:p w14:paraId="5A37C11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Seatbelts can reduce the overall risk of serious injuries in frontal crashes by as much as 60% thanks to advanced seatbelt technologies such as pretensioners and load limiters.</w:t>
      </w:r>
    </w:p>
    <w:p w14:paraId="5A37C11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Autoliv also manufactures steer</w:t>
      </w:r>
      <w:r>
        <w:rPr>
          <w:rFonts w:ascii="Arial" w:eastAsia="宋体" w:hAnsi="Arial" w:cs="Arial"/>
          <w:sz w:val="18"/>
          <w:szCs w:val="18"/>
          <w:lang w:bidi="ar"/>
        </w:rPr>
        <w:t>ing wheels which are crafted to ensure they meet safety requirements and are functional as well as stylish.</w:t>
      </w:r>
    </w:p>
    <w:p w14:paraId="5A37C11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w:t>
      </w:r>
    </w:p>
    <w:p w14:paraId="5A37C11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1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1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1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5" w:name="eolPage5"/>
      <w:bookmarkEnd w:id="15"/>
      <w:r>
        <w:rPr>
          <w:rFonts w:ascii="Times New Roman" w:eastAsia="宋体" w:hAnsi="Times New Roman" w:cs="Times New Roman"/>
          <w:sz w:val="24"/>
          <w:lang w:bidi="ar"/>
        </w:rPr>
        <w:t xml:space="preserve"> </w:t>
      </w:r>
    </w:p>
    <w:p w14:paraId="5A37C11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2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2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2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u w:val="single"/>
          <w:lang w:bidi="ar"/>
        </w:rPr>
        <w:t>Market and Competition</w:t>
      </w:r>
    </w:p>
    <w:p w14:paraId="5A37C12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Consumer research clearly shows that consumers want safe cars, and several significant trends are </w:t>
      </w:r>
      <w:r>
        <w:rPr>
          <w:rFonts w:ascii="Arial" w:eastAsia="宋体" w:hAnsi="Arial" w:cs="Arial"/>
          <w:sz w:val="18"/>
          <w:szCs w:val="18"/>
          <w:lang w:bidi="ar"/>
        </w:rPr>
        <w:t>likely to have a positive influence on overall safety content per vehicle. These include:</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127" w14:textId="77777777">
        <w:tc>
          <w:tcPr>
            <w:tcW w:w="531" w:type="dxa"/>
            <w:tcBorders>
              <w:top w:val="nil"/>
              <w:left w:val="nil"/>
              <w:bottom w:val="nil"/>
              <w:right w:val="nil"/>
            </w:tcBorders>
            <w:shd w:val="clear" w:color="auto" w:fill="auto"/>
          </w:tcPr>
          <w:p w14:paraId="5A37C12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7C12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w:t>
            </w:r>
          </w:p>
        </w:tc>
        <w:tc>
          <w:tcPr>
            <w:tcW w:w="10458" w:type="dxa"/>
            <w:tcBorders>
              <w:top w:val="nil"/>
              <w:left w:val="nil"/>
              <w:bottom w:val="nil"/>
              <w:right w:val="nil"/>
            </w:tcBorders>
            <w:shd w:val="clear" w:color="auto" w:fill="auto"/>
          </w:tcPr>
          <w:p w14:paraId="5A37C12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Society becoming increasingly focused on Vision Zero, which includes a goal of reducing traffic fatalities and their associated costs,</w:t>
            </w:r>
          </w:p>
        </w:tc>
      </w:tr>
      <w:tr w:rsidR="00C61B56" w14:paraId="5A37C12B" w14:textId="77777777">
        <w:tc>
          <w:tcPr>
            <w:tcW w:w="531" w:type="dxa"/>
            <w:tcBorders>
              <w:top w:val="nil"/>
              <w:left w:val="nil"/>
              <w:bottom w:val="nil"/>
              <w:right w:val="nil"/>
            </w:tcBorders>
            <w:shd w:val="clear" w:color="auto" w:fill="auto"/>
          </w:tcPr>
          <w:p w14:paraId="5A37C12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7C12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2)</w:t>
            </w:r>
          </w:p>
        </w:tc>
        <w:tc>
          <w:tcPr>
            <w:tcW w:w="10458" w:type="dxa"/>
            <w:tcBorders>
              <w:top w:val="nil"/>
              <w:left w:val="nil"/>
              <w:bottom w:val="nil"/>
              <w:right w:val="nil"/>
            </w:tcBorders>
            <w:shd w:val="clear" w:color="auto" w:fill="auto"/>
          </w:tcPr>
          <w:p w14:paraId="5A37C12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Demographic trends of increased urbanization, aging driver populations and increased safety focus in growth markets, and</w:t>
            </w:r>
          </w:p>
        </w:tc>
      </w:tr>
      <w:tr w:rsidR="00C61B56" w14:paraId="5A37C12F" w14:textId="77777777">
        <w:tc>
          <w:tcPr>
            <w:tcW w:w="531" w:type="dxa"/>
            <w:tcBorders>
              <w:top w:val="nil"/>
              <w:left w:val="nil"/>
              <w:bottom w:val="nil"/>
              <w:right w:val="nil"/>
            </w:tcBorders>
            <w:shd w:val="clear" w:color="auto" w:fill="auto"/>
          </w:tcPr>
          <w:p w14:paraId="5A37C12C"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7C12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3)</w:t>
            </w:r>
          </w:p>
        </w:tc>
        <w:tc>
          <w:tcPr>
            <w:tcW w:w="10458" w:type="dxa"/>
            <w:tcBorders>
              <w:top w:val="nil"/>
              <w:left w:val="nil"/>
              <w:bottom w:val="nil"/>
              <w:right w:val="nil"/>
            </w:tcBorders>
            <w:shd w:val="clear" w:color="auto" w:fill="auto"/>
          </w:tcPr>
          <w:p w14:paraId="5A37C12E"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Evolving government regulations and test rating systems to improve the safety of vehicles in various markets, such as the updated</w:t>
            </w:r>
            <w:r>
              <w:rPr>
                <w:rFonts w:ascii="Arial" w:eastAsia="宋体" w:hAnsi="Arial" w:cs="Arial"/>
                <w:sz w:val="18"/>
                <w:szCs w:val="18"/>
                <w:lang w:bidi="ar"/>
              </w:rPr>
              <w:t xml:space="preserve"> Euro New Car Assessment Program (NCAP), China NCAP and USNCAP.</w:t>
            </w:r>
          </w:p>
        </w:tc>
      </w:tr>
    </w:tbl>
    <w:p w14:paraId="5A37C13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automotive safety market is driven by two primary factors: light vehicle production (LVP) and content per vehicle (CPV).</w:t>
      </w:r>
    </w:p>
    <w:p w14:paraId="5A37C13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first growth driver, LVP, has increased at an average annual g</w:t>
      </w:r>
      <w:r>
        <w:rPr>
          <w:rFonts w:ascii="Arial" w:eastAsia="宋体" w:hAnsi="Arial" w:cs="Arial"/>
          <w:sz w:val="18"/>
          <w:szCs w:val="18"/>
          <w:lang w:bidi="ar"/>
        </w:rPr>
        <w:t>rowth rate of around 2.2% since the start of Autoliv in 1997 despite the cyclical nature of the automotive industry. LVP is expected to grow to close to 90 million by 2022 from approximately 86 million in 2019, according to IHS. Almost all of this expansio</w:t>
      </w:r>
      <w:r>
        <w:rPr>
          <w:rFonts w:ascii="Arial" w:eastAsia="宋体" w:hAnsi="Arial" w:cs="Arial"/>
          <w:sz w:val="18"/>
          <w:szCs w:val="18"/>
          <w:lang w:bidi="ar"/>
        </w:rPr>
        <w:t>n will be in growth markets, predominantly in China, India, Southeast Asia and South America.</w:t>
      </w:r>
    </w:p>
    <w:p w14:paraId="5A37C13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Unlike LVP, where Autoliv can only aim to be on the best-selling platforms, Autoliv can influence CPV more directly by continuously developing and introducing new</w:t>
      </w:r>
      <w:r>
        <w:rPr>
          <w:rFonts w:ascii="Arial" w:eastAsia="宋体" w:hAnsi="Arial" w:cs="Arial"/>
          <w:sz w:val="18"/>
          <w:szCs w:val="18"/>
          <w:lang w:bidi="ar"/>
        </w:rPr>
        <w:t xml:space="preserve"> technologies with higher value-added features. Over the long term, this increases average safety CPV and has caused our markets to grow faster than the LVP.</w:t>
      </w:r>
    </w:p>
    <w:p w14:paraId="5A37C1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13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Since the start of Autoliv, Inc. in 1997, the Company’s sales compound annual growth rate </w:t>
      </w:r>
      <w:r>
        <w:rPr>
          <w:rFonts w:ascii="Arial" w:eastAsia="宋体" w:hAnsi="Arial" w:cs="Arial"/>
          <w:sz w:val="18"/>
          <w:szCs w:val="18"/>
          <w:lang w:bidi="ar"/>
        </w:rPr>
        <w:t>(CAGR) for passive safety has been 5.3% compared to the market rate of around 2.6% which includes an LVP growth of around 2.2%. Our outperformance is a result of a steady flow of new passive safety technologies, strong focus on quality and a superior globa</w:t>
      </w:r>
      <w:r>
        <w:rPr>
          <w:rFonts w:ascii="Arial" w:eastAsia="宋体" w:hAnsi="Arial" w:cs="Arial"/>
          <w:sz w:val="18"/>
          <w:szCs w:val="18"/>
          <w:lang w:bidi="ar"/>
        </w:rPr>
        <w:t>l footprint both in products and engineering. This has enabled Autoliv to increase its market share from 27% in 1997 to more than 41% in 2019.</w:t>
      </w:r>
    </w:p>
    <w:p w14:paraId="5A37C13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the Developed Markets (Western Europe, North America, Japan and South Korea) the CPV is around $280. CPV growt</w:t>
      </w:r>
      <w:r>
        <w:rPr>
          <w:rFonts w:ascii="Arial" w:eastAsia="宋体" w:hAnsi="Arial" w:cs="Arial"/>
          <w:sz w:val="18"/>
          <w:szCs w:val="18"/>
          <w:lang w:bidi="ar"/>
        </w:rPr>
        <w:t>h in these regions will mainly come from new safety systems such as active seatbelts, knee airbags and front-center airbags along with improved protection for pedestrians and rear-seat occupants like bag-in-belt or more advanced seatbelts.</w:t>
      </w:r>
    </w:p>
    <w:p w14:paraId="5A37C13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our Growth Ma</w:t>
      </w:r>
      <w:r>
        <w:rPr>
          <w:rFonts w:ascii="Arial" w:eastAsia="宋体" w:hAnsi="Arial" w:cs="Arial"/>
          <w:sz w:val="18"/>
          <w:szCs w:val="18"/>
          <w:lang w:bidi="ar"/>
        </w:rPr>
        <w:t>rkets (all markets except the Developed Markets), we see great opportunities for CPV growth from more airbags and advanced seatbelt products. Average CPV in our Growth Markets is around $170, approximately $110 less than in the Developed Markets.</w:t>
      </w:r>
    </w:p>
    <w:p w14:paraId="5A37C13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Despite a negative LVP mix effect from higher growth in low CPV markets, the passive safety market (seatbelts and airbags, including steering wheels), is expected to grow from close to $20 billion to $23 billion over the next 3-5 years, based on the curren</w:t>
      </w:r>
      <w:r>
        <w:rPr>
          <w:rFonts w:ascii="Arial" w:eastAsia="宋体" w:hAnsi="Arial" w:cs="Arial"/>
          <w:sz w:val="18"/>
          <w:szCs w:val="18"/>
          <w:lang w:bidi="ar"/>
        </w:rPr>
        <w:t>t macro-economic outlook and our internal market intelligence and estimates. The highest growth rate is expected in steering wheels, where Autoliv has a global market share of around 38%, generated by the trend toward higher-value steering wheels with leat</w:t>
      </w:r>
      <w:r>
        <w:rPr>
          <w:rFonts w:ascii="Arial" w:eastAsia="宋体" w:hAnsi="Arial" w:cs="Arial"/>
          <w:sz w:val="18"/>
          <w:szCs w:val="18"/>
          <w:lang w:bidi="ar"/>
        </w:rPr>
        <w:t>her and additional features.</w:t>
      </w:r>
    </w:p>
    <w:p w14:paraId="5A37C13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Growth Markets are expected to outgrow the Developed Markets for the period between 2020 and 2023, as the Growth Markets are supported by a higher LVP and increasing CPV resulting from higher installation rates of airbags a</w:t>
      </w:r>
      <w:r>
        <w:rPr>
          <w:rFonts w:ascii="Arial" w:eastAsia="宋体" w:hAnsi="Arial" w:cs="Arial"/>
          <w:sz w:val="18"/>
          <w:szCs w:val="18"/>
          <w:lang w:bidi="ar"/>
        </w:rPr>
        <w:t>nd more advanced seatbelt products.</w:t>
      </w:r>
    </w:p>
    <w:p w14:paraId="5A37C13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seatbelts, Autoliv has reached a global market share of around 41%, primarily due to being the technology leader with several important innovations such as pretensioners and active seatbelts. Our strong market positio</w:t>
      </w:r>
      <w:r>
        <w:rPr>
          <w:rFonts w:ascii="Arial" w:eastAsia="宋体" w:hAnsi="Arial" w:cs="Arial"/>
          <w:sz w:val="18"/>
          <w:szCs w:val="18"/>
          <w:lang w:bidi="ar"/>
        </w:rPr>
        <w:t>n is also a reflection of our superior global footprint. Seatbelts are the primary life-saving safety product and are also an important requirement in low-end vehicles for the Growth Markets. This provides us with an excellent opportunity to benefit from t</w:t>
      </w:r>
      <w:r>
        <w:rPr>
          <w:rFonts w:ascii="Arial" w:eastAsia="宋体" w:hAnsi="Arial" w:cs="Arial"/>
          <w:sz w:val="18"/>
          <w:szCs w:val="18"/>
          <w:lang w:bidi="ar"/>
        </w:rPr>
        <w:t>he expected growth in this segment of the market.</w:t>
      </w:r>
    </w:p>
    <w:p w14:paraId="5A37C13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market for airbags, where Autoliv has a market share of around 42%, is expected to grow mainly as result of higher installation rates of inflatable curtains, side airbags and knee airbags. Additionally,</w:t>
      </w:r>
      <w:r>
        <w:rPr>
          <w:rFonts w:ascii="Arial" w:eastAsia="宋体" w:hAnsi="Arial" w:cs="Arial"/>
          <w:sz w:val="18"/>
          <w:szCs w:val="18"/>
          <w:lang w:bidi="ar"/>
        </w:rPr>
        <w:t xml:space="preserve"> the new front center airbag is expected to start to contribute to the market growth.</w:t>
      </w:r>
    </w:p>
    <w:p w14:paraId="5A37C13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3C" w14:textId="77777777" w:rsidR="00C61B56" w:rsidRDefault="00282077">
      <w:pPr>
        <w:widowControl/>
        <w:spacing w:before="160"/>
        <w:rPr>
          <w:rFonts w:ascii="Times New Roman" w:eastAsia="宋体" w:hAnsi="Times New Roman" w:cs="Times New Roman"/>
          <w:sz w:val="24"/>
        </w:rPr>
      </w:pPr>
      <w:r>
        <w:rPr>
          <w:rFonts w:ascii="Arial" w:eastAsia="宋体" w:hAnsi="Arial" w:cs="Arial"/>
          <w:sz w:val="18"/>
          <w:szCs w:val="18"/>
          <w:u w:val="single"/>
          <w:lang w:bidi="ar"/>
        </w:rPr>
        <w:t>Our competitors</w:t>
      </w:r>
    </w:p>
    <w:p w14:paraId="5A37C13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is the clear market leader in passive safety with an estimated global market share of more than 41%. Our major competitors are Joyson Safety Sys</w:t>
      </w:r>
      <w:r>
        <w:rPr>
          <w:rFonts w:ascii="Arial" w:eastAsia="宋体" w:hAnsi="Arial" w:cs="Arial"/>
          <w:sz w:val="18"/>
          <w:szCs w:val="18"/>
          <w:lang w:bidi="ar"/>
        </w:rPr>
        <w:t>tems, the successor to Takata, and ZF.</w:t>
      </w:r>
    </w:p>
    <w:p w14:paraId="5A37C13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largest competitor is U.S.-based Joyson Safety Systems (JSS), including its Chinese subsidiary YFK. JSS is a Chinese owned company and is the result of the merger between Key Safety Systems (KSS) and Takata Corpor</w:t>
      </w:r>
      <w:r>
        <w:rPr>
          <w:rFonts w:ascii="Arial" w:eastAsia="宋体" w:hAnsi="Arial" w:cs="Arial"/>
          <w:sz w:val="18"/>
          <w:szCs w:val="18"/>
          <w:lang w:bidi="ar"/>
        </w:rPr>
        <w:t>ation after KSS acquired Takata in 2018.</w:t>
      </w:r>
    </w:p>
    <w:p w14:paraId="5A37C13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second largest competitor is ZF, a global leader in driveline and chassis technology as well as in passive safety technologies, and is one of the largest global automotive suppliers.</w:t>
      </w:r>
    </w:p>
    <w:p w14:paraId="5A37C14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Japan, Brazil, South Kore</w:t>
      </w:r>
      <w:r>
        <w:rPr>
          <w:rFonts w:ascii="Arial" w:eastAsia="宋体" w:hAnsi="Arial" w:cs="Arial"/>
          <w:sz w:val="18"/>
          <w:szCs w:val="18"/>
          <w:lang w:bidi="ar"/>
        </w:rPr>
        <w:t>a and China there are a number of local suppliers that have close ties with the domestic vehicle manufacturers. For example, Toyota uses “keiretsu” (in-house) suppliers Tokai Rika for seatbelts and Toyoda Gosei for airbags and steering wheels. These suppli</w:t>
      </w:r>
      <w:r>
        <w:rPr>
          <w:rFonts w:ascii="Arial" w:eastAsia="宋体" w:hAnsi="Arial" w:cs="Arial"/>
          <w:sz w:val="18"/>
          <w:szCs w:val="18"/>
          <w:lang w:bidi="ar"/>
        </w:rPr>
        <w:t>ers generally receive most of the Toyota business in Japan, in the same way, Mobis, a major supplier to Hyundai/Kia in South Korea, generally receives a significant part of their business.</w:t>
      </w:r>
    </w:p>
    <w:p w14:paraId="5A37C14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w:t>
      </w:r>
    </w:p>
    <w:p w14:paraId="5A37C14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6" w:name="eolPage6"/>
      <w:bookmarkEnd w:id="16"/>
      <w:r>
        <w:rPr>
          <w:rFonts w:ascii="Times New Roman" w:eastAsia="宋体" w:hAnsi="Times New Roman" w:cs="Times New Roman"/>
          <w:sz w:val="24"/>
          <w:lang w:bidi="ar"/>
        </w:rPr>
        <w:t xml:space="preserve"> </w:t>
      </w:r>
    </w:p>
    <w:p w14:paraId="5A37C14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4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Other competitors include Nihon Plast and </w:t>
      </w:r>
      <w:r>
        <w:rPr>
          <w:rFonts w:ascii="Arial" w:eastAsia="宋体" w:hAnsi="Arial" w:cs="Arial"/>
          <w:sz w:val="18"/>
          <w:szCs w:val="18"/>
          <w:lang w:bidi="ar"/>
        </w:rPr>
        <w:t>Ashimori of Japan, Jinheng of China, Samsong in South Korea and Chris Cintos de Seguranca in South America. Collectively, these competitors account for the majority of the remaining market share in passive safety.</w:t>
      </w:r>
    </w:p>
    <w:p w14:paraId="5A37C14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Additional information </w:t>
      </w:r>
      <w:r>
        <w:rPr>
          <w:rFonts w:ascii="Arial" w:eastAsia="宋体" w:hAnsi="Arial" w:cs="Arial"/>
          <w:sz w:val="18"/>
          <w:szCs w:val="18"/>
          <w:lang w:bidi="ar"/>
        </w:rPr>
        <w:t>concerning our products, markets and competition is included in the “Risks and Risk Management” section under Item 7 of this Annual Report.</w:t>
      </w:r>
    </w:p>
    <w:p w14:paraId="5A37C1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4C"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Manufacturing and Production</w:t>
      </w:r>
    </w:p>
    <w:p w14:paraId="5A37C14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See “Item 2. Properties” for a description of Autoliv’s principal properties. The com</w:t>
      </w:r>
      <w:r>
        <w:rPr>
          <w:rFonts w:ascii="Arial" w:eastAsia="宋体" w:hAnsi="Arial" w:cs="Arial"/>
          <w:sz w:val="18"/>
          <w:szCs w:val="18"/>
          <w:lang w:bidi="ar"/>
        </w:rPr>
        <w:t>ponent factories manufacture inflators, propellant, initiators, textile cushions, webbing, pressed steel parts, springs and overmoulded steel parts used in seatbelt and airbag assembly and steering wheels. The assembly factories source components from a nu</w:t>
      </w:r>
      <w:r>
        <w:rPr>
          <w:rFonts w:ascii="Arial" w:eastAsia="宋体" w:hAnsi="Arial" w:cs="Arial"/>
          <w:sz w:val="18"/>
          <w:szCs w:val="18"/>
          <w:lang w:bidi="ar"/>
        </w:rPr>
        <w:t xml:space="preserve">mber of parties, including Autoliv’s own component factories, and assemble complete restraint systems for “just-in-time” delivery to customers. The products manufactured by Autoliv’s consolidated subsidiaries in 2019 consisted of approximately 146 million </w:t>
      </w:r>
      <w:r>
        <w:rPr>
          <w:rFonts w:ascii="Arial" w:eastAsia="宋体" w:hAnsi="Arial" w:cs="Arial"/>
          <w:sz w:val="18"/>
          <w:szCs w:val="18"/>
          <w:lang w:bidi="ar"/>
        </w:rPr>
        <w:t>complete seatbelt systems (of which approximately 85 million were fitted with pretensioners), approximately 98 million side airbags (including curtain airbags), approximately 57 million frontal airbags, approximately 0.7 million other airbags and approxima</w:t>
      </w:r>
      <w:r>
        <w:rPr>
          <w:rFonts w:ascii="Arial" w:eastAsia="宋体" w:hAnsi="Arial" w:cs="Arial"/>
          <w:sz w:val="18"/>
          <w:szCs w:val="18"/>
          <w:lang w:bidi="ar"/>
        </w:rPr>
        <w:t>tely 21 million steering wheels.</w:t>
      </w:r>
    </w:p>
    <w:p w14:paraId="5A37C1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4F"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Autoliv’s “just-in-time” delivery system is designed to accommodate the specific requirements of each customer for low levels of inventory and rapid stock delivery service. “Just-in-time” deliveries require final assembly</w:t>
      </w:r>
      <w:r>
        <w:rPr>
          <w:rFonts w:ascii="Arial" w:eastAsia="宋体" w:hAnsi="Arial" w:cs="Arial"/>
          <w:sz w:val="18"/>
          <w:szCs w:val="18"/>
          <w:lang w:bidi="ar"/>
        </w:rPr>
        <w:t xml:space="preserve"> or, at least, distribution centers in geographic areas close to customers to facilitate rapid delivery. The fact that the major automobile manufacturers are continually expanding their production activities into more countries and require the same or simi</w:t>
      </w:r>
      <w:r>
        <w:rPr>
          <w:rFonts w:ascii="Arial" w:eastAsia="宋体" w:hAnsi="Arial" w:cs="Arial"/>
          <w:sz w:val="18"/>
          <w:szCs w:val="18"/>
          <w:lang w:bidi="ar"/>
        </w:rPr>
        <w:t>lar safety systems as those produced in Europe, Japan or the U.S. increases the importance for suppliers to have assembly capacity in several countries. Consolidation among our customers also supports this trend.</w:t>
      </w:r>
    </w:p>
    <w:p w14:paraId="5A37C15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1"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Autoliv’s assembly operations generally a</w:t>
      </w:r>
      <w:r>
        <w:rPr>
          <w:rFonts w:ascii="Arial" w:eastAsia="宋体" w:hAnsi="Arial" w:cs="Arial"/>
          <w:sz w:val="18"/>
          <w:szCs w:val="18"/>
          <w:lang w:bidi="ar"/>
        </w:rPr>
        <w:t>re not constrained by capacity considerations unless there is a disruption in the supply of raw materials and components. When dramatic shifts in LVP occur, Autoliv can generally adjust capacity in response to any changes in demand within a few days by add</w:t>
      </w:r>
      <w:r>
        <w:rPr>
          <w:rFonts w:ascii="Arial" w:eastAsia="宋体" w:hAnsi="Arial" w:cs="Arial"/>
          <w:sz w:val="18"/>
          <w:szCs w:val="18"/>
          <w:lang w:bidi="ar"/>
        </w:rPr>
        <w:t>ing or removing work shifts and within a few months by adding or removing standardized production and assembly lines. Most of Autoliv’s assembly factories can make sufficient space available to accommodate additional production lines to satisfy foreseeable</w:t>
      </w:r>
      <w:r>
        <w:rPr>
          <w:rFonts w:ascii="Arial" w:eastAsia="宋体" w:hAnsi="Arial" w:cs="Arial"/>
          <w:sz w:val="18"/>
          <w:szCs w:val="18"/>
          <w:lang w:bidi="ar"/>
        </w:rPr>
        <w:t xml:space="preserve"> increases in capacity. As a result, Autoliv can usually adjust its manufacturing capacity faster than its customers can adjust their capacity as a result of fluctuations in the general demand for vehicles or in the demand for a specific vehicle model, pro</w:t>
      </w:r>
      <w:r>
        <w:rPr>
          <w:rFonts w:ascii="Arial" w:eastAsia="宋体" w:hAnsi="Arial" w:cs="Arial"/>
          <w:sz w:val="18"/>
          <w:szCs w:val="18"/>
          <w:lang w:bidi="ar"/>
        </w:rPr>
        <w:t>vided that customers promptly notify Autoliv when they become aware of such changes in demand.</w:t>
      </w:r>
    </w:p>
    <w:p w14:paraId="5A37C15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3"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When dramatic shifts in LVP occur or when there is a shift in regional LVP, the capacity adjustments can take more time and be more costly. Additionally, when </w:t>
      </w:r>
      <w:r>
        <w:rPr>
          <w:rFonts w:ascii="Arial" w:eastAsia="宋体" w:hAnsi="Arial" w:cs="Arial"/>
          <w:sz w:val="18"/>
          <w:szCs w:val="18"/>
          <w:lang w:bidi="ar"/>
        </w:rPr>
        <w:t>there is significant demand for a given product due to a major recall of a competitor’s product, like certain of our customers have experienced, capacity adjustments may take time.</w:t>
      </w:r>
    </w:p>
    <w:p w14:paraId="5A37C15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5"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We could experience disruption in our supply or delivery chain, which cou</w:t>
      </w:r>
      <w:r>
        <w:rPr>
          <w:rFonts w:ascii="Arial" w:eastAsia="宋体" w:hAnsi="Arial" w:cs="Arial"/>
          <w:sz w:val="18"/>
          <w:szCs w:val="18"/>
          <w:lang w:bidi="ar"/>
        </w:rPr>
        <w:t>ld cause one or more of our customers to halt or delay production. For more information, see Item 1A – “Risk Factors” in this Annual Report.</w:t>
      </w:r>
    </w:p>
    <w:p w14:paraId="5A37C15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7"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Quality Management</w:t>
      </w:r>
    </w:p>
    <w:p w14:paraId="5A37C15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 believes that superior quality is a prerequisite to being considered a leading global </w:t>
      </w:r>
      <w:r>
        <w:rPr>
          <w:rFonts w:ascii="Arial" w:eastAsia="宋体" w:hAnsi="Arial" w:cs="Arial"/>
          <w:sz w:val="18"/>
          <w:szCs w:val="18"/>
          <w:lang w:bidi="ar"/>
        </w:rPr>
        <w:t>supplier of automotive safety systems and is key to our financial performance, because quality excellence is critical for winning new orders, preventing recalls and maintaining low scrap rates. Autoliv has for many years emphasized a “zero-defect” proactiv</w:t>
      </w:r>
      <w:r>
        <w:rPr>
          <w:rFonts w:ascii="Arial" w:eastAsia="宋体" w:hAnsi="Arial" w:cs="Arial"/>
          <w:sz w:val="18"/>
          <w:szCs w:val="18"/>
          <w:lang w:bidi="ar"/>
        </w:rPr>
        <w:t xml:space="preserve">e quality policy and continues to strive to improve its working methods. This means that Autoliv’s products are expected to always meet performance expectations and be delivered to its customers at the right times and in the right amounts. Furthermore, we </w:t>
      </w:r>
      <w:r>
        <w:rPr>
          <w:rFonts w:ascii="Arial" w:eastAsia="宋体" w:hAnsi="Arial" w:cs="Arial"/>
          <w:sz w:val="18"/>
          <w:szCs w:val="18"/>
          <w:lang w:bidi="ar"/>
        </w:rPr>
        <w:t>believe our continued quality improvements further enhance our reputation among our customers, employees and governmental authorities.</w:t>
      </w:r>
    </w:p>
    <w:p w14:paraId="5A37C15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A"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Although quality has always been paramount in the automotive industry, especially for safety products, automobile manuf</w:t>
      </w:r>
      <w:r>
        <w:rPr>
          <w:rFonts w:ascii="Arial" w:eastAsia="宋体" w:hAnsi="Arial" w:cs="Arial"/>
          <w:sz w:val="18"/>
          <w:szCs w:val="18"/>
          <w:lang w:bidi="ar"/>
        </w:rPr>
        <w:t>acturers have become increasingly focused on quality with even less tolerance for any deviations. This intensified focus on quality is partially due to an increase in the number of vehicle recalls for a variety of reasons (not just safety), including a few</w:t>
      </w:r>
      <w:r>
        <w:rPr>
          <w:rFonts w:ascii="Arial" w:eastAsia="宋体" w:hAnsi="Arial" w:cs="Arial"/>
          <w:sz w:val="18"/>
          <w:szCs w:val="18"/>
          <w:lang w:bidi="ar"/>
        </w:rPr>
        <w:t xml:space="preserve"> high-profile vehicle recalls. This trend is likely to continue as automobile manufacturers introduce even stricter quality requirements and regulating agencies and other authorities increase the level of scrutiny given to vehicle safety issues. We have no</w:t>
      </w:r>
      <w:r>
        <w:rPr>
          <w:rFonts w:ascii="Arial" w:eastAsia="宋体" w:hAnsi="Arial" w:cs="Arial"/>
          <w:sz w:val="18"/>
          <w:szCs w:val="18"/>
          <w:lang w:bidi="ar"/>
        </w:rPr>
        <w:t>t been immune to the recalls that have been impacting the automotive industry.</w:t>
      </w:r>
    </w:p>
    <w:p w14:paraId="5A37C15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C"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We continue to drive our quality initiative called “Q5” which was initiated in the summer of 2010. It is an integral part of our strategy of shaping a proactive quality cultur</w:t>
      </w:r>
      <w:r>
        <w:rPr>
          <w:rFonts w:ascii="Arial" w:eastAsia="宋体" w:hAnsi="Arial" w:cs="Arial"/>
          <w:sz w:val="18"/>
          <w:szCs w:val="18"/>
          <w:lang w:bidi="ar"/>
        </w:rPr>
        <w:t>e of zero defects. It is called “Q5” because it addresses quality in five dimensions: products, customers, growth, behavior and suppliers. The goal of Q5 is to firmly tie together quality with value within all of our processes and for all of our employees,</w:t>
      </w:r>
      <w:r>
        <w:rPr>
          <w:rFonts w:ascii="Arial" w:eastAsia="宋体" w:hAnsi="Arial" w:cs="Arial"/>
          <w:sz w:val="18"/>
          <w:szCs w:val="18"/>
          <w:lang w:bidi="ar"/>
        </w:rPr>
        <w:t xml:space="preserve"> thereby leading to the best value for our customers. Since 2010, we have continually expanded this quality initiative to provide additional skills training to more employees and suppliers. These activities have significantly improved our quality performan</w:t>
      </w:r>
      <w:r>
        <w:rPr>
          <w:rFonts w:ascii="Arial" w:eastAsia="宋体" w:hAnsi="Arial" w:cs="Arial"/>
          <w:sz w:val="18"/>
          <w:szCs w:val="18"/>
          <w:lang w:bidi="ar"/>
        </w:rPr>
        <w:t>ce.</w:t>
      </w:r>
    </w:p>
    <w:p w14:paraId="5A37C1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5E"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In our pursuit of excellence in quality, we have developed a chain of four “defense lines” against potential quality issues. These defense lines consist of: 1) robust product designs, 2) flawless components from suppliers and our own in-house compone</w:t>
      </w:r>
      <w:r>
        <w:rPr>
          <w:rFonts w:ascii="Arial" w:eastAsia="宋体" w:hAnsi="Arial" w:cs="Arial"/>
          <w:sz w:val="18"/>
          <w:szCs w:val="18"/>
          <w:lang w:bidi="ar"/>
        </w:rPr>
        <w:t>nt companies, 3) manufacturing flawless products with a system for verifying that our products conform with specifications and 4) an advanced traceability system in the event of a recall.</w:t>
      </w:r>
    </w:p>
    <w:p w14:paraId="5A37C15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60"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Our pursuit of excellence extends from the earliest phases of prod</w:t>
      </w:r>
      <w:r>
        <w:rPr>
          <w:rFonts w:ascii="Arial" w:eastAsia="宋体" w:hAnsi="Arial" w:cs="Arial"/>
          <w:sz w:val="18"/>
          <w:szCs w:val="18"/>
          <w:lang w:bidi="ar"/>
        </w:rPr>
        <w:t>uct development to the proper disposal of a product following many years of use in a vehicle. Autoliv’s comprehensive Autoliv Product Development System includes several key check points during the process of developing new products that are designed to en</w:t>
      </w:r>
      <w:r>
        <w:rPr>
          <w:rFonts w:ascii="Arial" w:eastAsia="宋体" w:hAnsi="Arial" w:cs="Arial"/>
          <w:sz w:val="18"/>
          <w:szCs w:val="18"/>
          <w:lang w:bidi="ar"/>
        </w:rPr>
        <w:t>sure that such products are well-built and have no hidden defects. Through this process, we work closely with our suppliers and customers to set clear standards that help to ensure robust component design and lowest cost for function in order to proactivel</w:t>
      </w:r>
      <w:r>
        <w:rPr>
          <w:rFonts w:ascii="Arial" w:eastAsia="宋体" w:hAnsi="Arial" w:cs="Arial"/>
          <w:sz w:val="18"/>
          <w:szCs w:val="18"/>
          <w:lang w:bidi="ar"/>
        </w:rPr>
        <w:t>y prevent problems and ensure we deliver only the best designs to the market.</w:t>
      </w:r>
    </w:p>
    <w:p w14:paraId="5A37C16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w:t>
      </w:r>
    </w:p>
    <w:p w14:paraId="5A37C16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 w:name="eolPage7"/>
      <w:bookmarkEnd w:id="17"/>
      <w:r>
        <w:rPr>
          <w:rFonts w:ascii="Times New Roman" w:eastAsia="宋体" w:hAnsi="Times New Roman" w:cs="Times New Roman"/>
          <w:sz w:val="24"/>
          <w:lang w:bidi="ar"/>
        </w:rPr>
        <w:t xml:space="preserve"> </w:t>
      </w:r>
    </w:p>
    <w:p w14:paraId="5A37C16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6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6A"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The Autoliv Production System (“APS”), based on the goals of improving quality and efficiency, is at the core of Autoliv’s manufacturing philosophy. APS </w:t>
      </w:r>
      <w:r>
        <w:rPr>
          <w:rFonts w:ascii="Arial" w:eastAsia="宋体" w:hAnsi="Arial" w:cs="Arial"/>
          <w:sz w:val="18"/>
          <w:szCs w:val="18"/>
          <w:lang w:bidi="ar"/>
        </w:rPr>
        <w:t>integrates essential quality elements, such as mistake proofing, statistical process control and operator involvement, into the manufacturing processes so all Autoliv associates are aware of and understand the critical connection between themselves and our</w:t>
      </w:r>
      <w:r>
        <w:rPr>
          <w:rFonts w:ascii="Arial" w:eastAsia="宋体" w:hAnsi="Arial" w:cs="Arial"/>
          <w:sz w:val="18"/>
          <w:szCs w:val="18"/>
          <w:lang w:bidi="ar"/>
        </w:rPr>
        <w:t xml:space="preserve"> lifesaving products. This “zero-defect” principle extends beyond Autoliv to the entire supplier base. All of our suppliers must accept the strict quality standards in the global Autoliv Supplier Manual, which defines our quality requirements and focuses o</w:t>
      </w:r>
      <w:r>
        <w:rPr>
          <w:rFonts w:ascii="Arial" w:eastAsia="宋体" w:hAnsi="Arial" w:cs="Arial"/>
          <w:sz w:val="18"/>
          <w:szCs w:val="18"/>
          <w:lang w:bidi="ar"/>
        </w:rPr>
        <w:t>n preventing bad parts from being produced by our suppliers and helps eliminate defective intermediate products in our assembly lines as early as possible. In addition, Autoliv’s One Product One Process (“1P1P”) initiative is our strategy for developing an</w:t>
      </w:r>
      <w:r>
        <w:rPr>
          <w:rFonts w:ascii="Arial" w:eastAsia="宋体" w:hAnsi="Arial" w:cs="Arial"/>
          <w:sz w:val="18"/>
          <w:szCs w:val="18"/>
          <w:lang w:bidi="ar"/>
        </w:rPr>
        <w:t>d managing standardization of both core products and customer-specific features, leading not only to improved quality, but also greater cost efficiency and more efficient supply chain management.</w:t>
      </w:r>
    </w:p>
    <w:p w14:paraId="5A37C16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6C"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IATF 16949:2016 is one of the automotive industry’s most w</w:t>
      </w:r>
      <w:r>
        <w:rPr>
          <w:rFonts w:ascii="Arial" w:eastAsia="宋体" w:hAnsi="Arial" w:cs="Arial"/>
          <w:sz w:val="18"/>
          <w:szCs w:val="18"/>
          <w:lang w:bidi="ar"/>
        </w:rPr>
        <w:t>idely used international standards for quality management. All of our facilities that ship products to OEMs are regularly certified according to the International Automotive Task Force (IATF) standards.</w:t>
      </w:r>
    </w:p>
    <w:p w14:paraId="5A37C16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6E"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Environmental and Safety Regulations</w:t>
      </w:r>
    </w:p>
    <w:p w14:paraId="5A37C16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For informatio</w:t>
      </w:r>
      <w:r>
        <w:rPr>
          <w:rFonts w:ascii="Arial" w:eastAsia="宋体" w:hAnsi="Arial" w:cs="Arial"/>
          <w:sz w:val="18"/>
          <w:szCs w:val="18"/>
          <w:lang w:bidi="ar"/>
        </w:rPr>
        <w:t>n on how environmental and safety regulations impact our business, see “Risk Factors – ‘Our business may be adversely affected by laws or regulations, including environmental, occupational health and safety or other governmental regulations’ and ‘Our busin</w:t>
      </w:r>
      <w:r>
        <w:rPr>
          <w:rFonts w:ascii="Arial" w:eastAsia="宋体" w:hAnsi="Arial" w:cs="Arial"/>
          <w:sz w:val="18"/>
          <w:szCs w:val="18"/>
          <w:lang w:bidi="ar"/>
        </w:rPr>
        <w:t>ess may be adversely affected by changes in automotive safety regulations or concerns that drive further regulation of the automobile safety market’” in Item 1A and “Risks and Risk Management” in Item 7 of this Annual Report.</w:t>
      </w:r>
    </w:p>
    <w:p w14:paraId="5A37C17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71"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Raw Materials</w:t>
      </w:r>
    </w:p>
    <w:p w14:paraId="5A37C17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Approximately </w:t>
      </w:r>
      <w:r>
        <w:rPr>
          <w:rFonts w:ascii="Arial" w:eastAsia="宋体" w:hAnsi="Arial" w:cs="Arial"/>
          <w:sz w:val="18"/>
          <w:szCs w:val="18"/>
          <w:lang w:bidi="ar"/>
        </w:rPr>
        <w:t>50% of our revenues are spent on direct material purchased directly from external suppliers. Autoliv mainly purchases manufactured components and raw materials for its operations. We take several actions to mitigate higher raw material prices, such as comp</w:t>
      </w:r>
      <w:r>
        <w:rPr>
          <w:rFonts w:ascii="Arial" w:eastAsia="宋体" w:hAnsi="Arial" w:cs="Arial"/>
          <w:sz w:val="18"/>
          <w:szCs w:val="18"/>
          <w:lang w:bidi="ar"/>
        </w:rPr>
        <w:t>etitive sourcing and looking for alternative materials.</w:t>
      </w:r>
    </w:p>
    <w:p w14:paraId="5A37C17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information on the sources and availability of raw materials, see “Risk Factors – ‘Changes in the source, cost, availability of and regulations pertaining to raw materials and components may adver</w:t>
      </w:r>
      <w:r>
        <w:rPr>
          <w:rFonts w:ascii="Arial" w:eastAsia="宋体" w:hAnsi="Arial" w:cs="Arial"/>
          <w:sz w:val="18"/>
          <w:szCs w:val="18"/>
          <w:lang w:bidi="ar"/>
        </w:rPr>
        <w:t>sely affect our profit margins’” in Item 1A of this Annual Report.</w:t>
      </w:r>
    </w:p>
    <w:p w14:paraId="5A37C17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75"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Intellectual Property</w:t>
      </w:r>
    </w:p>
    <w:p w14:paraId="5A37C17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have developed a considerable amount of proprietary technology related to automotive safety systems and rely on many patents to protect such technology. Our intel</w:t>
      </w:r>
      <w:r>
        <w:rPr>
          <w:rFonts w:ascii="Arial" w:eastAsia="宋体" w:hAnsi="Arial" w:cs="Arial"/>
          <w:sz w:val="18"/>
          <w:szCs w:val="18"/>
          <w:lang w:bidi="ar"/>
        </w:rPr>
        <w:t xml:space="preserve">lectual property plays an important role in maintaining our competitive position in a number of the markets we serve. For information on our use of intellectual property and its importance to us, see “Risk Factors – ‘If our patents are declared invalid or </w:t>
      </w:r>
      <w:r>
        <w:rPr>
          <w:rFonts w:ascii="Arial" w:eastAsia="宋体" w:hAnsi="Arial" w:cs="Arial"/>
          <w:sz w:val="18"/>
          <w:szCs w:val="18"/>
          <w:lang w:bidi="ar"/>
        </w:rPr>
        <w:t>our technology infringes on the proprietary rights of others, our ability to compete may be impaired’” in Item 1A of this Annual Report.</w:t>
      </w:r>
    </w:p>
    <w:p w14:paraId="5A37C17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78"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Backlog</w:t>
      </w:r>
    </w:p>
    <w:p w14:paraId="5A37C17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 has frame contracts with automobile manufacturers and such contracts are typically entered into up </w:t>
      </w:r>
      <w:r>
        <w:rPr>
          <w:rFonts w:ascii="Arial" w:eastAsia="宋体" w:hAnsi="Arial" w:cs="Arial"/>
          <w:sz w:val="18"/>
          <w:szCs w:val="18"/>
          <w:lang w:bidi="ar"/>
        </w:rPr>
        <w:t>to three years before the start of production of the relevant car model or platform and provide for a term covering the life of such car model or platform including service parts after a vehicle model is no longer produced. However, typically these contrac</w:t>
      </w:r>
      <w:r>
        <w:rPr>
          <w:rFonts w:ascii="Arial" w:eastAsia="宋体" w:hAnsi="Arial" w:cs="Arial"/>
          <w:sz w:val="18"/>
          <w:szCs w:val="18"/>
          <w:lang w:bidi="ar"/>
        </w:rPr>
        <w:t>ts do not provide minimum quantities, firm prices or exclusivity but instead permit the automobile manufacturer to resource the relevant products at given intervals (or at any time) from other suppliers.</w:t>
      </w:r>
    </w:p>
    <w:p w14:paraId="5A37C17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7B"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Dependence on Customers</w:t>
      </w:r>
    </w:p>
    <w:p w14:paraId="5A37C17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2019 our top five </w:t>
      </w:r>
      <w:r>
        <w:rPr>
          <w:rFonts w:ascii="Arial" w:eastAsia="宋体" w:hAnsi="Arial" w:cs="Arial"/>
          <w:sz w:val="18"/>
          <w:szCs w:val="18"/>
          <w:lang w:bidi="ar"/>
        </w:rPr>
        <w:t>customers represented around 52% of our annual sales and our top ten customers represented around 79% of our annual sales. This reflects the concentration of manufacturers in the automotive industry. The five largest OEMs in 2019 accounted for 51% of globa</w:t>
      </w:r>
      <w:r>
        <w:rPr>
          <w:rFonts w:ascii="Arial" w:eastAsia="宋体" w:hAnsi="Arial" w:cs="Arial"/>
          <w:sz w:val="18"/>
          <w:szCs w:val="18"/>
          <w:lang w:bidi="ar"/>
        </w:rPr>
        <w:t>l LVP and the ten largest OEMs accounted for 74%. A delivery contract is typically for the lifetime of a vehicle model, which is normally between four and six years depending on customer platform sourcing preferences and strategies.</w:t>
      </w:r>
    </w:p>
    <w:p w14:paraId="5A37C17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8" w:name="FIS_UNIDENTIFIED_TABLE_5"/>
      <w:bookmarkEnd w:id="18"/>
    </w:p>
    <w:tbl>
      <w:tblPr>
        <w:tblW w:w="0" w:type="auto"/>
        <w:tblInd w:w="108" w:type="dxa"/>
        <w:tblLayout w:type="fixed"/>
        <w:tblCellMar>
          <w:left w:w="0" w:type="dxa"/>
          <w:right w:w="0" w:type="dxa"/>
        </w:tblCellMar>
        <w:tblLook w:val="04A0" w:firstRow="1" w:lastRow="0" w:firstColumn="1" w:lastColumn="0" w:noHBand="0" w:noVBand="1"/>
      </w:tblPr>
      <w:tblGrid>
        <w:gridCol w:w="5978"/>
        <w:gridCol w:w="270"/>
        <w:gridCol w:w="302"/>
        <w:gridCol w:w="2073"/>
        <w:gridCol w:w="141"/>
        <w:gridCol w:w="270"/>
        <w:gridCol w:w="256"/>
        <w:gridCol w:w="2071"/>
        <w:gridCol w:w="159"/>
      </w:tblGrid>
      <w:tr w:rsidR="00C61B56" w14:paraId="5A37C187" w14:textId="77777777">
        <w:tc>
          <w:tcPr>
            <w:tcW w:w="5978" w:type="dxa"/>
            <w:tcBorders>
              <w:top w:val="nil"/>
              <w:left w:val="nil"/>
              <w:bottom w:val="single" w:sz="6" w:space="0" w:color="000000"/>
              <w:right w:val="nil"/>
            </w:tcBorders>
            <w:shd w:val="clear" w:color="auto" w:fill="FFFFFF"/>
            <w:vAlign w:val="bottom"/>
          </w:tcPr>
          <w:p w14:paraId="5A37C1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Customer</w:t>
            </w:r>
          </w:p>
        </w:tc>
        <w:tc>
          <w:tcPr>
            <w:tcW w:w="270" w:type="dxa"/>
            <w:tcBorders>
              <w:top w:val="nil"/>
              <w:left w:val="nil"/>
              <w:bottom w:val="single" w:sz="6" w:space="0" w:color="000000"/>
              <w:right w:val="nil"/>
            </w:tcBorders>
            <w:shd w:val="clear" w:color="auto" w:fill="FFFFFF"/>
            <w:vAlign w:val="bottom"/>
          </w:tcPr>
          <w:p w14:paraId="5A37C1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75" w:type="dxa"/>
            <w:gridSpan w:val="2"/>
            <w:tcBorders>
              <w:top w:val="nil"/>
              <w:left w:val="nil"/>
              <w:bottom w:val="single" w:sz="6" w:space="0" w:color="000000"/>
              <w:right w:val="nil"/>
            </w:tcBorders>
            <w:shd w:val="clear" w:color="auto" w:fill="FFFFFF"/>
            <w:vAlign w:val="bottom"/>
          </w:tcPr>
          <w:p w14:paraId="5A37C18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of Autol</w:t>
            </w:r>
            <w:r>
              <w:rPr>
                <w:rFonts w:ascii="Arial" w:eastAsia="宋体" w:hAnsi="Arial" w:cs="Arial"/>
                <w:b/>
                <w:sz w:val="16"/>
                <w:szCs w:val="16"/>
                <w:lang w:bidi="ar"/>
              </w:rPr>
              <w:t>iv</w:t>
            </w:r>
          </w:p>
          <w:p w14:paraId="5A37C18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Sales</w:t>
            </w:r>
          </w:p>
        </w:tc>
        <w:tc>
          <w:tcPr>
            <w:tcW w:w="141" w:type="dxa"/>
            <w:tcBorders>
              <w:top w:val="nil"/>
              <w:left w:val="nil"/>
              <w:bottom w:val="nil"/>
              <w:right w:val="nil"/>
            </w:tcBorders>
            <w:shd w:val="clear" w:color="auto" w:fill="FFFFFF"/>
            <w:vAlign w:val="bottom"/>
          </w:tcPr>
          <w:p w14:paraId="5A37C1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70" w:type="dxa"/>
            <w:tcBorders>
              <w:top w:val="nil"/>
              <w:left w:val="nil"/>
              <w:bottom w:val="single" w:sz="6" w:space="0" w:color="000000"/>
              <w:right w:val="nil"/>
            </w:tcBorders>
            <w:shd w:val="clear" w:color="auto" w:fill="FFFFFF"/>
            <w:vAlign w:val="bottom"/>
          </w:tcPr>
          <w:p w14:paraId="5A37C1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27" w:type="dxa"/>
            <w:gridSpan w:val="2"/>
            <w:tcBorders>
              <w:top w:val="nil"/>
              <w:left w:val="nil"/>
              <w:bottom w:val="single" w:sz="6" w:space="0" w:color="000000"/>
              <w:right w:val="nil"/>
            </w:tcBorders>
            <w:shd w:val="clear" w:color="auto" w:fill="FFFFFF"/>
            <w:vAlign w:val="bottom"/>
          </w:tcPr>
          <w:p w14:paraId="5A37C18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of Global</w:t>
            </w:r>
          </w:p>
          <w:p w14:paraId="5A37C18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LVP</w:t>
            </w:r>
            <w:r>
              <w:rPr>
                <w:rFonts w:ascii="Arial" w:eastAsia="宋体" w:hAnsi="Arial" w:cs="Arial"/>
                <w:b/>
                <w:sz w:val="13"/>
                <w:szCs w:val="13"/>
                <w:lang w:bidi="ar"/>
              </w:rPr>
              <w:t>1)</w:t>
            </w:r>
          </w:p>
        </w:tc>
        <w:tc>
          <w:tcPr>
            <w:tcW w:w="159" w:type="dxa"/>
            <w:tcBorders>
              <w:top w:val="nil"/>
              <w:left w:val="nil"/>
              <w:bottom w:val="nil"/>
              <w:right w:val="nil"/>
            </w:tcBorders>
            <w:shd w:val="clear" w:color="auto" w:fill="FFFFFF"/>
            <w:vAlign w:val="bottom"/>
          </w:tcPr>
          <w:p w14:paraId="5A37C18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191" w14:textId="77777777">
        <w:tc>
          <w:tcPr>
            <w:tcW w:w="5978" w:type="dxa"/>
            <w:tcBorders>
              <w:top w:val="single" w:sz="6" w:space="0" w:color="000000"/>
              <w:left w:val="nil"/>
              <w:bottom w:val="nil"/>
              <w:right w:val="nil"/>
            </w:tcBorders>
            <w:shd w:val="clear" w:color="auto" w:fill="CFF0FC"/>
            <w:vAlign w:val="center"/>
          </w:tcPr>
          <w:p w14:paraId="5A37C1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Renault/Nissan/Mitsubishi</w:t>
            </w:r>
          </w:p>
        </w:tc>
        <w:tc>
          <w:tcPr>
            <w:tcW w:w="270" w:type="dxa"/>
            <w:tcBorders>
              <w:top w:val="nil"/>
              <w:left w:val="nil"/>
              <w:bottom w:val="nil"/>
              <w:right w:val="nil"/>
            </w:tcBorders>
            <w:shd w:val="clear" w:color="auto" w:fill="CFF0FC"/>
            <w:vAlign w:val="bottom"/>
          </w:tcPr>
          <w:p w14:paraId="5A37C1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single" w:sz="6" w:space="0" w:color="000000"/>
              <w:left w:val="nil"/>
              <w:bottom w:val="nil"/>
              <w:right w:val="nil"/>
            </w:tcBorders>
            <w:shd w:val="clear" w:color="auto" w:fill="CFF0FC"/>
            <w:vAlign w:val="center"/>
          </w:tcPr>
          <w:p w14:paraId="5A37C1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single" w:sz="6" w:space="0" w:color="000000"/>
              <w:left w:val="nil"/>
              <w:bottom w:val="nil"/>
              <w:right w:val="nil"/>
            </w:tcBorders>
            <w:shd w:val="clear" w:color="auto" w:fill="CFF0FC"/>
            <w:vAlign w:val="center"/>
          </w:tcPr>
          <w:p w14:paraId="5A37C1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CFF0FC"/>
            <w:vAlign w:val="center"/>
          </w:tcPr>
          <w:p w14:paraId="5A37C1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CFF0FC"/>
            <w:vAlign w:val="bottom"/>
          </w:tcPr>
          <w:p w14:paraId="5A37C1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single" w:sz="6" w:space="0" w:color="000000"/>
              <w:left w:val="nil"/>
              <w:bottom w:val="nil"/>
              <w:right w:val="nil"/>
            </w:tcBorders>
            <w:shd w:val="clear" w:color="auto" w:fill="CFF0FC"/>
            <w:vAlign w:val="center"/>
          </w:tcPr>
          <w:p w14:paraId="5A37C1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single" w:sz="6" w:space="0" w:color="000000"/>
              <w:left w:val="nil"/>
              <w:bottom w:val="nil"/>
              <w:right w:val="nil"/>
            </w:tcBorders>
            <w:shd w:val="clear" w:color="auto" w:fill="CFF0FC"/>
            <w:vAlign w:val="center"/>
          </w:tcPr>
          <w:p w14:paraId="5A37C1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w:t>
            </w:r>
          </w:p>
        </w:tc>
        <w:tc>
          <w:tcPr>
            <w:tcW w:w="159" w:type="dxa"/>
            <w:tcBorders>
              <w:top w:val="nil"/>
              <w:left w:val="nil"/>
              <w:bottom w:val="nil"/>
              <w:right w:val="nil"/>
            </w:tcBorders>
            <w:shd w:val="clear" w:color="auto" w:fill="CFF0FC"/>
            <w:vAlign w:val="center"/>
          </w:tcPr>
          <w:p w14:paraId="5A37C1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9B" w14:textId="77777777">
        <w:tc>
          <w:tcPr>
            <w:tcW w:w="5978" w:type="dxa"/>
            <w:tcBorders>
              <w:top w:val="nil"/>
              <w:left w:val="nil"/>
              <w:bottom w:val="nil"/>
              <w:right w:val="nil"/>
            </w:tcBorders>
            <w:shd w:val="clear" w:color="auto" w:fill="FFFFFF"/>
            <w:vAlign w:val="center"/>
          </w:tcPr>
          <w:p w14:paraId="5A37C1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VW</w:t>
            </w:r>
          </w:p>
        </w:tc>
        <w:tc>
          <w:tcPr>
            <w:tcW w:w="270" w:type="dxa"/>
            <w:tcBorders>
              <w:top w:val="nil"/>
              <w:left w:val="nil"/>
              <w:bottom w:val="nil"/>
              <w:right w:val="nil"/>
            </w:tcBorders>
            <w:shd w:val="clear" w:color="auto" w:fill="FFFFFF"/>
            <w:vAlign w:val="bottom"/>
          </w:tcPr>
          <w:p w14:paraId="5A37C1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FFFFFF"/>
            <w:vAlign w:val="center"/>
          </w:tcPr>
          <w:p w14:paraId="5A37C1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FFFFFF"/>
            <w:vAlign w:val="center"/>
          </w:tcPr>
          <w:p w14:paraId="5A37C1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w:t>
            </w:r>
          </w:p>
        </w:tc>
        <w:tc>
          <w:tcPr>
            <w:tcW w:w="141" w:type="dxa"/>
            <w:tcBorders>
              <w:top w:val="nil"/>
              <w:left w:val="nil"/>
              <w:bottom w:val="nil"/>
              <w:right w:val="nil"/>
            </w:tcBorders>
            <w:shd w:val="clear" w:color="auto" w:fill="FFFFFF"/>
            <w:vAlign w:val="center"/>
          </w:tcPr>
          <w:p w14:paraId="5A37C1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FFFFFF"/>
            <w:vAlign w:val="bottom"/>
          </w:tcPr>
          <w:p w14:paraId="5A37C1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FFFFFF"/>
            <w:vAlign w:val="center"/>
          </w:tcPr>
          <w:p w14:paraId="5A37C1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FFFFFF"/>
            <w:vAlign w:val="center"/>
          </w:tcPr>
          <w:p w14:paraId="5A37C1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59" w:type="dxa"/>
            <w:tcBorders>
              <w:top w:val="nil"/>
              <w:left w:val="nil"/>
              <w:bottom w:val="nil"/>
              <w:right w:val="nil"/>
            </w:tcBorders>
            <w:shd w:val="clear" w:color="auto" w:fill="FFFFFF"/>
            <w:vAlign w:val="center"/>
          </w:tcPr>
          <w:p w14:paraId="5A37C1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A5" w14:textId="77777777">
        <w:tc>
          <w:tcPr>
            <w:tcW w:w="5978" w:type="dxa"/>
            <w:tcBorders>
              <w:top w:val="nil"/>
              <w:left w:val="nil"/>
              <w:bottom w:val="nil"/>
              <w:right w:val="nil"/>
            </w:tcBorders>
            <w:shd w:val="clear" w:color="auto" w:fill="CFF0FC"/>
            <w:vAlign w:val="center"/>
          </w:tcPr>
          <w:p w14:paraId="5A37C1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Honda</w:t>
            </w:r>
          </w:p>
        </w:tc>
        <w:tc>
          <w:tcPr>
            <w:tcW w:w="270" w:type="dxa"/>
            <w:tcBorders>
              <w:top w:val="nil"/>
              <w:left w:val="nil"/>
              <w:bottom w:val="nil"/>
              <w:right w:val="nil"/>
            </w:tcBorders>
            <w:shd w:val="clear" w:color="auto" w:fill="CFF0FC"/>
            <w:vAlign w:val="bottom"/>
          </w:tcPr>
          <w:p w14:paraId="5A37C1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CFF0FC"/>
            <w:vAlign w:val="center"/>
          </w:tcPr>
          <w:p w14:paraId="5A37C1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CFF0FC"/>
            <w:vAlign w:val="center"/>
          </w:tcPr>
          <w:p w14:paraId="5A37C1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w:t>
            </w:r>
          </w:p>
        </w:tc>
        <w:tc>
          <w:tcPr>
            <w:tcW w:w="141" w:type="dxa"/>
            <w:tcBorders>
              <w:top w:val="nil"/>
              <w:left w:val="nil"/>
              <w:bottom w:val="nil"/>
              <w:right w:val="nil"/>
            </w:tcBorders>
            <w:shd w:val="clear" w:color="auto" w:fill="CFF0FC"/>
            <w:vAlign w:val="center"/>
          </w:tcPr>
          <w:p w14:paraId="5A37C1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CFF0FC"/>
            <w:vAlign w:val="bottom"/>
          </w:tcPr>
          <w:p w14:paraId="5A37C1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CFF0FC"/>
            <w:vAlign w:val="center"/>
          </w:tcPr>
          <w:p w14:paraId="5A37C1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CFF0FC"/>
            <w:vAlign w:val="center"/>
          </w:tcPr>
          <w:p w14:paraId="5A37C1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59" w:type="dxa"/>
            <w:tcBorders>
              <w:top w:val="nil"/>
              <w:left w:val="nil"/>
              <w:bottom w:val="nil"/>
              <w:right w:val="nil"/>
            </w:tcBorders>
            <w:shd w:val="clear" w:color="auto" w:fill="CFF0FC"/>
            <w:vAlign w:val="center"/>
          </w:tcPr>
          <w:p w14:paraId="5A37C1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AF" w14:textId="77777777">
        <w:tc>
          <w:tcPr>
            <w:tcW w:w="5978" w:type="dxa"/>
            <w:tcBorders>
              <w:top w:val="nil"/>
              <w:left w:val="nil"/>
              <w:bottom w:val="nil"/>
              <w:right w:val="nil"/>
            </w:tcBorders>
            <w:shd w:val="clear" w:color="auto" w:fill="FFFFFF"/>
            <w:vAlign w:val="center"/>
          </w:tcPr>
          <w:p w14:paraId="5A37C1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FCA</w:t>
            </w:r>
          </w:p>
        </w:tc>
        <w:tc>
          <w:tcPr>
            <w:tcW w:w="270" w:type="dxa"/>
            <w:tcBorders>
              <w:top w:val="nil"/>
              <w:left w:val="nil"/>
              <w:bottom w:val="nil"/>
              <w:right w:val="nil"/>
            </w:tcBorders>
            <w:shd w:val="clear" w:color="auto" w:fill="FFFFFF"/>
            <w:vAlign w:val="bottom"/>
          </w:tcPr>
          <w:p w14:paraId="5A37C1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FFFFFF"/>
            <w:vAlign w:val="center"/>
          </w:tcPr>
          <w:p w14:paraId="5A37C1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FFFFFF"/>
            <w:vAlign w:val="center"/>
          </w:tcPr>
          <w:p w14:paraId="5A37C1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41" w:type="dxa"/>
            <w:tcBorders>
              <w:top w:val="nil"/>
              <w:left w:val="nil"/>
              <w:bottom w:val="nil"/>
              <w:right w:val="nil"/>
            </w:tcBorders>
            <w:shd w:val="clear" w:color="auto" w:fill="FFFFFF"/>
            <w:vAlign w:val="center"/>
          </w:tcPr>
          <w:p w14:paraId="5A37C1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FFFFFF"/>
            <w:vAlign w:val="bottom"/>
          </w:tcPr>
          <w:p w14:paraId="5A37C1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FFFFFF"/>
            <w:vAlign w:val="center"/>
          </w:tcPr>
          <w:p w14:paraId="5A37C1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FFFFFF"/>
            <w:vAlign w:val="center"/>
          </w:tcPr>
          <w:p w14:paraId="5A37C1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w:t>
            </w:r>
          </w:p>
        </w:tc>
        <w:tc>
          <w:tcPr>
            <w:tcW w:w="159" w:type="dxa"/>
            <w:tcBorders>
              <w:top w:val="nil"/>
              <w:left w:val="nil"/>
              <w:bottom w:val="nil"/>
              <w:right w:val="nil"/>
            </w:tcBorders>
            <w:shd w:val="clear" w:color="auto" w:fill="FFFFFF"/>
            <w:vAlign w:val="center"/>
          </w:tcPr>
          <w:p w14:paraId="5A37C1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B9" w14:textId="77777777">
        <w:tc>
          <w:tcPr>
            <w:tcW w:w="5978" w:type="dxa"/>
            <w:tcBorders>
              <w:top w:val="nil"/>
              <w:left w:val="nil"/>
              <w:bottom w:val="nil"/>
              <w:right w:val="nil"/>
            </w:tcBorders>
            <w:shd w:val="clear" w:color="auto" w:fill="CFF0FC"/>
            <w:vAlign w:val="center"/>
          </w:tcPr>
          <w:p w14:paraId="5A37C1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Hyundai/Kia</w:t>
            </w:r>
          </w:p>
        </w:tc>
        <w:tc>
          <w:tcPr>
            <w:tcW w:w="270" w:type="dxa"/>
            <w:tcBorders>
              <w:top w:val="nil"/>
              <w:left w:val="nil"/>
              <w:bottom w:val="nil"/>
              <w:right w:val="nil"/>
            </w:tcBorders>
            <w:shd w:val="clear" w:color="auto" w:fill="CFF0FC"/>
            <w:vAlign w:val="bottom"/>
          </w:tcPr>
          <w:p w14:paraId="5A37C1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CFF0FC"/>
            <w:vAlign w:val="center"/>
          </w:tcPr>
          <w:p w14:paraId="5A37C1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CFF0FC"/>
            <w:vAlign w:val="center"/>
          </w:tcPr>
          <w:p w14:paraId="5A37C1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41" w:type="dxa"/>
            <w:tcBorders>
              <w:top w:val="nil"/>
              <w:left w:val="nil"/>
              <w:bottom w:val="nil"/>
              <w:right w:val="nil"/>
            </w:tcBorders>
            <w:shd w:val="clear" w:color="auto" w:fill="CFF0FC"/>
            <w:vAlign w:val="center"/>
          </w:tcPr>
          <w:p w14:paraId="5A37C1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CFF0FC"/>
            <w:vAlign w:val="bottom"/>
          </w:tcPr>
          <w:p w14:paraId="5A37C1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CFF0FC"/>
            <w:vAlign w:val="center"/>
          </w:tcPr>
          <w:p w14:paraId="5A37C1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CFF0FC"/>
            <w:vAlign w:val="center"/>
          </w:tcPr>
          <w:p w14:paraId="5A37C1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w:t>
            </w:r>
          </w:p>
        </w:tc>
        <w:tc>
          <w:tcPr>
            <w:tcW w:w="159" w:type="dxa"/>
            <w:tcBorders>
              <w:top w:val="nil"/>
              <w:left w:val="nil"/>
              <w:bottom w:val="nil"/>
              <w:right w:val="nil"/>
            </w:tcBorders>
            <w:shd w:val="clear" w:color="auto" w:fill="CFF0FC"/>
            <w:vAlign w:val="center"/>
          </w:tcPr>
          <w:p w14:paraId="5A37C1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C3" w14:textId="77777777">
        <w:tc>
          <w:tcPr>
            <w:tcW w:w="5978" w:type="dxa"/>
            <w:tcBorders>
              <w:top w:val="nil"/>
              <w:left w:val="nil"/>
              <w:bottom w:val="nil"/>
              <w:right w:val="nil"/>
            </w:tcBorders>
            <w:shd w:val="clear" w:color="auto" w:fill="FFFFFF"/>
            <w:vAlign w:val="center"/>
          </w:tcPr>
          <w:p w14:paraId="5A37C1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Ford</w:t>
            </w:r>
          </w:p>
        </w:tc>
        <w:tc>
          <w:tcPr>
            <w:tcW w:w="270" w:type="dxa"/>
            <w:tcBorders>
              <w:top w:val="nil"/>
              <w:left w:val="nil"/>
              <w:bottom w:val="nil"/>
              <w:right w:val="nil"/>
            </w:tcBorders>
            <w:shd w:val="clear" w:color="auto" w:fill="FFFFFF"/>
            <w:vAlign w:val="bottom"/>
          </w:tcPr>
          <w:p w14:paraId="5A37C1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FFFFFF"/>
            <w:vAlign w:val="center"/>
          </w:tcPr>
          <w:p w14:paraId="5A37C1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FFFFFF"/>
            <w:vAlign w:val="center"/>
          </w:tcPr>
          <w:p w14:paraId="5A37C1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w:t>
            </w:r>
          </w:p>
        </w:tc>
        <w:tc>
          <w:tcPr>
            <w:tcW w:w="141" w:type="dxa"/>
            <w:tcBorders>
              <w:top w:val="nil"/>
              <w:left w:val="nil"/>
              <w:bottom w:val="nil"/>
              <w:right w:val="nil"/>
            </w:tcBorders>
            <w:shd w:val="clear" w:color="auto" w:fill="FFFFFF"/>
            <w:vAlign w:val="center"/>
          </w:tcPr>
          <w:p w14:paraId="5A37C1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FFFFFF"/>
            <w:vAlign w:val="bottom"/>
          </w:tcPr>
          <w:p w14:paraId="5A37C1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FFFFFF"/>
            <w:vAlign w:val="center"/>
          </w:tcPr>
          <w:p w14:paraId="5A37C1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FFFFFF"/>
            <w:vAlign w:val="center"/>
          </w:tcPr>
          <w:p w14:paraId="5A37C1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w:t>
            </w:r>
          </w:p>
        </w:tc>
        <w:tc>
          <w:tcPr>
            <w:tcW w:w="159" w:type="dxa"/>
            <w:tcBorders>
              <w:top w:val="nil"/>
              <w:left w:val="nil"/>
              <w:bottom w:val="nil"/>
              <w:right w:val="nil"/>
            </w:tcBorders>
            <w:shd w:val="clear" w:color="auto" w:fill="FFFFFF"/>
            <w:vAlign w:val="center"/>
          </w:tcPr>
          <w:p w14:paraId="5A37C1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CD" w14:textId="77777777">
        <w:tc>
          <w:tcPr>
            <w:tcW w:w="5978" w:type="dxa"/>
            <w:tcBorders>
              <w:top w:val="nil"/>
              <w:left w:val="nil"/>
              <w:bottom w:val="nil"/>
              <w:right w:val="nil"/>
            </w:tcBorders>
            <w:shd w:val="clear" w:color="auto" w:fill="CFF0FC"/>
            <w:vAlign w:val="center"/>
          </w:tcPr>
          <w:p w14:paraId="5A37C1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Toyota</w:t>
            </w:r>
          </w:p>
        </w:tc>
        <w:tc>
          <w:tcPr>
            <w:tcW w:w="270" w:type="dxa"/>
            <w:tcBorders>
              <w:top w:val="nil"/>
              <w:left w:val="nil"/>
              <w:bottom w:val="nil"/>
              <w:right w:val="nil"/>
            </w:tcBorders>
            <w:shd w:val="clear" w:color="auto" w:fill="CFF0FC"/>
            <w:vAlign w:val="bottom"/>
          </w:tcPr>
          <w:p w14:paraId="5A37C1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CFF0FC"/>
            <w:vAlign w:val="center"/>
          </w:tcPr>
          <w:p w14:paraId="5A37C1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CFF0FC"/>
            <w:vAlign w:val="center"/>
          </w:tcPr>
          <w:p w14:paraId="5A37C1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w:t>
            </w:r>
          </w:p>
        </w:tc>
        <w:tc>
          <w:tcPr>
            <w:tcW w:w="141" w:type="dxa"/>
            <w:tcBorders>
              <w:top w:val="nil"/>
              <w:left w:val="nil"/>
              <w:bottom w:val="nil"/>
              <w:right w:val="nil"/>
            </w:tcBorders>
            <w:shd w:val="clear" w:color="auto" w:fill="CFF0FC"/>
            <w:vAlign w:val="center"/>
          </w:tcPr>
          <w:p w14:paraId="5A37C1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CFF0FC"/>
            <w:vAlign w:val="bottom"/>
          </w:tcPr>
          <w:p w14:paraId="5A37C1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CFF0FC"/>
            <w:vAlign w:val="center"/>
          </w:tcPr>
          <w:p w14:paraId="5A37C1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CFF0FC"/>
            <w:vAlign w:val="center"/>
          </w:tcPr>
          <w:p w14:paraId="5A37C1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59" w:type="dxa"/>
            <w:tcBorders>
              <w:top w:val="nil"/>
              <w:left w:val="nil"/>
              <w:bottom w:val="nil"/>
              <w:right w:val="nil"/>
            </w:tcBorders>
            <w:shd w:val="clear" w:color="auto" w:fill="CFF0FC"/>
            <w:vAlign w:val="center"/>
          </w:tcPr>
          <w:p w14:paraId="5A37C1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D7" w14:textId="77777777">
        <w:tc>
          <w:tcPr>
            <w:tcW w:w="5978" w:type="dxa"/>
            <w:tcBorders>
              <w:top w:val="nil"/>
              <w:left w:val="nil"/>
              <w:bottom w:val="nil"/>
              <w:right w:val="nil"/>
            </w:tcBorders>
            <w:shd w:val="clear" w:color="auto" w:fill="FFFFFF"/>
            <w:vAlign w:val="center"/>
          </w:tcPr>
          <w:p w14:paraId="5A37C1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General Motors</w:t>
            </w:r>
          </w:p>
        </w:tc>
        <w:tc>
          <w:tcPr>
            <w:tcW w:w="270" w:type="dxa"/>
            <w:tcBorders>
              <w:top w:val="nil"/>
              <w:left w:val="nil"/>
              <w:bottom w:val="nil"/>
              <w:right w:val="nil"/>
            </w:tcBorders>
            <w:shd w:val="clear" w:color="auto" w:fill="FFFFFF"/>
            <w:vAlign w:val="bottom"/>
          </w:tcPr>
          <w:p w14:paraId="5A37C1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FFFFFF"/>
            <w:vAlign w:val="center"/>
          </w:tcPr>
          <w:p w14:paraId="5A37C1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FFFFFF"/>
            <w:vAlign w:val="center"/>
          </w:tcPr>
          <w:p w14:paraId="5A37C1D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w:t>
            </w:r>
          </w:p>
        </w:tc>
        <w:tc>
          <w:tcPr>
            <w:tcW w:w="141" w:type="dxa"/>
            <w:tcBorders>
              <w:top w:val="nil"/>
              <w:left w:val="nil"/>
              <w:bottom w:val="nil"/>
              <w:right w:val="nil"/>
            </w:tcBorders>
            <w:shd w:val="clear" w:color="auto" w:fill="FFFFFF"/>
            <w:vAlign w:val="center"/>
          </w:tcPr>
          <w:p w14:paraId="5A37C1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FFFFFF"/>
            <w:vAlign w:val="bottom"/>
          </w:tcPr>
          <w:p w14:paraId="5A37C1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FFFFFF"/>
            <w:vAlign w:val="center"/>
          </w:tcPr>
          <w:p w14:paraId="5A37C1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FFFFFF"/>
            <w:vAlign w:val="center"/>
          </w:tcPr>
          <w:p w14:paraId="5A37C1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59" w:type="dxa"/>
            <w:tcBorders>
              <w:top w:val="nil"/>
              <w:left w:val="nil"/>
              <w:bottom w:val="nil"/>
              <w:right w:val="nil"/>
            </w:tcBorders>
            <w:shd w:val="clear" w:color="auto" w:fill="FFFFFF"/>
            <w:vAlign w:val="center"/>
          </w:tcPr>
          <w:p w14:paraId="5A37C1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E1" w14:textId="77777777">
        <w:tc>
          <w:tcPr>
            <w:tcW w:w="5978" w:type="dxa"/>
            <w:tcBorders>
              <w:top w:val="nil"/>
              <w:left w:val="nil"/>
              <w:bottom w:val="nil"/>
              <w:right w:val="nil"/>
            </w:tcBorders>
            <w:shd w:val="clear" w:color="auto" w:fill="CFF0FC"/>
            <w:vAlign w:val="center"/>
          </w:tcPr>
          <w:p w14:paraId="5A37C1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Daimler</w:t>
            </w:r>
          </w:p>
        </w:tc>
        <w:tc>
          <w:tcPr>
            <w:tcW w:w="270" w:type="dxa"/>
            <w:tcBorders>
              <w:top w:val="nil"/>
              <w:left w:val="nil"/>
              <w:bottom w:val="nil"/>
              <w:right w:val="nil"/>
            </w:tcBorders>
            <w:shd w:val="clear" w:color="auto" w:fill="CFF0FC"/>
            <w:vAlign w:val="bottom"/>
          </w:tcPr>
          <w:p w14:paraId="5A37C1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CFF0FC"/>
            <w:vAlign w:val="center"/>
          </w:tcPr>
          <w:p w14:paraId="5A37C1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CFF0FC"/>
            <w:vAlign w:val="center"/>
          </w:tcPr>
          <w:p w14:paraId="5A37C1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w:t>
            </w:r>
          </w:p>
        </w:tc>
        <w:tc>
          <w:tcPr>
            <w:tcW w:w="141" w:type="dxa"/>
            <w:tcBorders>
              <w:top w:val="nil"/>
              <w:left w:val="nil"/>
              <w:bottom w:val="nil"/>
              <w:right w:val="nil"/>
            </w:tcBorders>
            <w:shd w:val="clear" w:color="auto" w:fill="CFF0FC"/>
            <w:vAlign w:val="center"/>
          </w:tcPr>
          <w:p w14:paraId="5A37C1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CFF0FC"/>
            <w:vAlign w:val="bottom"/>
          </w:tcPr>
          <w:p w14:paraId="5A37C1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CFF0FC"/>
            <w:vAlign w:val="center"/>
          </w:tcPr>
          <w:p w14:paraId="5A37C1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CFF0FC"/>
            <w:vAlign w:val="center"/>
          </w:tcPr>
          <w:p w14:paraId="5A37C1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w:t>
            </w:r>
          </w:p>
        </w:tc>
        <w:tc>
          <w:tcPr>
            <w:tcW w:w="159" w:type="dxa"/>
            <w:tcBorders>
              <w:top w:val="nil"/>
              <w:left w:val="nil"/>
              <w:bottom w:val="nil"/>
              <w:right w:val="nil"/>
            </w:tcBorders>
            <w:shd w:val="clear" w:color="auto" w:fill="CFF0FC"/>
            <w:vAlign w:val="center"/>
          </w:tcPr>
          <w:p w14:paraId="5A37C1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1EB" w14:textId="77777777">
        <w:tc>
          <w:tcPr>
            <w:tcW w:w="5978" w:type="dxa"/>
            <w:tcBorders>
              <w:top w:val="nil"/>
              <w:left w:val="nil"/>
              <w:bottom w:val="nil"/>
              <w:right w:val="nil"/>
            </w:tcBorders>
            <w:shd w:val="clear" w:color="auto" w:fill="FFFFFF"/>
            <w:vAlign w:val="center"/>
          </w:tcPr>
          <w:p w14:paraId="5A37C1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BMW</w:t>
            </w:r>
          </w:p>
        </w:tc>
        <w:tc>
          <w:tcPr>
            <w:tcW w:w="270" w:type="dxa"/>
            <w:tcBorders>
              <w:top w:val="nil"/>
              <w:left w:val="nil"/>
              <w:bottom w:val="nil"/>
              <w:right w:val="nil"/>
            </w:tcBorders>
            <w:shd w:val="clear" w:color="auto" w:fill="FFFFFF"/>
            <w:vAlign w:val="bottom"/>
          </w:tcPr>
          <w:p w14:paraId="5A37C1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02" w:type="dxa"/>
            <w:tcBorders>
              <w:top w:val="nil"/>
              <w:left w:val="nil"/>
              <w:bottom w:val="nil"/>
              <w:right w:val="nil"/>
            </w:tcBorders>
            <w:shd w:val="clear" w:color="auto" w:fill="FFFFFF"/>
            <w:vAlign w:val="center"/>
          </w:tcPr>
          <w:p w14:paraId="5A37C1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3" w:type="dxa"/>
            <w:tcBorders>
              <w:top w:val="nil"/>
              <w:left w:val="nil"/>
              <w:bottom w:val="nil"/>
              <w:right w:val="nil"/>
            </w:tcBorders>
            <w:shd w:val="clear" w:color="auto" w:fill="FFFFFF"/>
            <w:vAlign w:val="center"/>
          </w:tcPr>
          <w:p w14:paraId="5A37C1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w:t>
            </w:r>
          </w:p>
        </w:tc>
        <w:tc>
          <w:tcPr>
            <w:tcW w:w="141" w:type="dxa"/>
            <w:tcBorders>
              <w:top w:val="nil"/>
              <w:left w:val="nil"/>
              <w:bottom w:val="nil"/>
              <w:right w:val="nil"/>
            </w:tcBorders>
            <w:shd w:val="clear" w:color="auto" w:fill="FFFFFF"/>
            <w:vAlign w:val="center"/>
          </w:tcPr>
          <w:p w14:paraId="5A37C1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70" w:type="dxa"/>
            <w:tcBorders>
              <w:top w:val="nil"/>
              <w:left w:val="nil"/>
              <w:bottom w:val="nil"/>
              <w:right w:val="nil"/>
            </w:tcBorders>
            <w:shd w:val="clear" w:color="auto" w:fill="FFFFFF"/>
            <w:vAlign w:val="bottom"/>
          </w:tcPr>
          <w:p w14:paraId="5A37C1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56" w:type="dxa"/>
            <w:tcBorders>
              <w:top w:val="nil"/>
              <w:left w:val="nil"/>
              <w:bottom w:val="nil"/>
              <w:right w:val="nil"/>
            </w:tcBorders>
            <w:shd w:val="clear" w:color="auto" w:fill="FFFFFF"/>
            <w:vAlign w:val="center"/>
          </w:tcPr>
          <w:p w14:paraId="5A37C1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71" w:type="dxa"/>
            <w:tcBorders>
              <w:top w:val="nil"/>
              <w:left w:val="nil"/>
              <w:bottom w:val="nil"/>
              <w:right w:val="nil"/>
            </w:tcBorders>
            <w:shd w:val="clear" w:color="auto" w:fill="FFFFFF"/>
            <w:vAlign w:val="center"/>
          </w:tcPr>
          <w:p w14:paraId="5A37C1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w:t>
            </w:r>
          </w:p>
        </w:tc>
        <w:tc>
          <w:tcPr>
            <w:tcW w:w="159" w:type="dxa"/>
            <w:tcBorders>
              <w:top w:val="nil"/>
              <w:left w:val="nil"/>
              <w:bottom w:val="nil"/>
              <w:right w:val="nil"/>
            </w:tcBorders>
            <w:shd w:val="clear" w:color="auto" w:fill="FFFFFF"/>
            <w:vAlign w:val="center"/>
          </w:tcPr>
          <w:p w14:paraId="5A37C1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bl>
    <w:p w14:paraId="5A37C1E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C1EF" w14:textId="77777777">
        <w:tc>
          <w:tcPr>
            <w:tcW w:w="532" w:type="dxa"/>
            <w:tcBorders>
              <w:top w:val="nil"/>
              <w:left w:val="nil"/>
              <w:bottom w:val="nil"/>
              <w:right w:val="nil"/>
            </w:tcBorders>
            <w:shd w:val="clear" w:color="auto" w:fill="auto"/>
          </w:tcPr>
          <w:p w14:paraId="5A37C1ED" w14:textId="77777777" w:rsidR="00C61B56" w:rsidRDefault="00282077">
            <w:pPr>
              <w:widowControl/>
              <w:ind w:right="16"/>
              <w:rPr>
                <w:rFonts w:ascii="Times New Roman" w:eastAsia="宋体" w:hAnsi="Times New Roman" w:cs="Times New Roman"/>
                <w:sz w:val="24"/>
              </w:rPr>
            </w:pPr>
            <w:r>
              <w:rPr>
                <w:rFonts w:ascii="Arial" w:eastAsia="宋体" w:hAnsi="Arial" w:cs="Arial"/>
                <w:sz w:val="14"/>
                <w:szCs w:val="14"/>
                <w:lang w:bidi="ar"/>
              </w:rPr>
              <w:t>1)</w:t>
            </w:r>
          </w:p>
        </w:tc>
        <w:tc>
          <w:tcPr>
            <w:tcW w:w="10988" w:type="dxa"/>
            <w:tcBorders>
              <w:top w:val="nil"/>
              <w:left w:val="nil"/>
              <w:bottom w:val="nil"/>
              <w:right w:val="nil"/>
            </w:tcBorders>
            <w:shd w:val="clear" w:color="auto" w:fill="auto"/>
          </w:tcPr>
          <w:p w14:paraId="5A37C1E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Source: IHS</w:t>
            </w:r>
          </w:p>
        </w:tc>
      </w:tr>
    </w:tbl>
    <w:p w14:paraId="5A37C1F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w:t>
      </w:r>
    </w:p>
    <w:p w14:paraId="5A37C1F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9" w:name="eolPage8"/>
      <w:bookmarkEnd w:id="19"/>
      <w:r>
        <w:rPr>
          <w:rFonts w:ascii="Times New Roman" w:eastAsia="宋体" w:hAnsi="Times New Roman" w:cs="Times New Roman"/>
          <w:sz w:val="24"/>
          <w:lang w:bidi="ar"/>
        </w:rPr>
        <w:t xml:space="preserve"> </w:t>
      </w:r>
    </w:p>
    <w:p w14:paraId="5A37C1F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1F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CUSTOMER SALES TRENDS</w:t>
      </w:r>
    </w:p>
    <w:p w14:paraId="5A37C1F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Asian vehicle producers have steadily become increasingly more important to Autoliv, and now represent around 46% of our global sales compared to 37% five years ago. The largest increase comes from Japanese OEMs that represented 24% </w:t>
      </w:r>
      <w:r>
        <w:rPr>
          <w:rFonts w:ascii="Arial" w:eastAsia="宋体" w:hAnsi="Arial" w:cs="Arial"/>
          <w:sz w:val="18"/>
          <w:szCs w:val="18"/>
          <w:lang w:bidi="ar"/>
        </w:rPr>
        <w:t>five years ago, and now accounts for 34%. This is a result of our stronger market position based on our local presence in Japan. European OEMs accounted for 31% of our global sales in 2019, this is 2 percentage points less than in 2014. The U.S. based OEMs</w:t>
      </w:r>
      <w:r>
        <w:rPr>
          <w:rFonts w:ascii="Arial" w:eastAsia="宋体" w:hAnsi="Arial" w:cs="Arial"/>
          <w:sz w:val="18"/>
          <w:szCs w:val="18"/>
          <w:lang w:bidi="ar"/>
        </w:rPr>
        <w:t xml:space="preserve"> (including Tesla) account for 21% of our global sales, down from 29% in 2014. This is in part due to the sale of GM's European operations, Opel, to PSA. Tesla now accounts for more than one percent of our 2019 sales.</w:t>
      </w:r>
    </w:p>
    <w:p w14:paraId="5A37C1F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information on our dependence on c</w:t>
      </w:r>
      <w:r>
        <w:rPr>
          <w:rFonts w:ascii="Arial" w:eastAsia="宋体" w:hAnsi="Arial" w:cs="Arial"/>
          <w:sz w:val="18"/>
          <w:szCs w:val="18"/>
          <w:lang w:bidi="ar"/>
        </w:rPr>
        <w:t>ustomers, see “Risk Factors – ‘Our business could be materially and adversely affected if we lost any of our largest customers or if they were unable to pay their invoices’” in Item 1A of this Annual Report and “Dependence on Customers” under the section “</w:t>
      </w:r>
      <w:r>
        <w:rPr>
          <w:rFonts w:ascii="Arial" w:eastAsia="宋体" w:hAnsi="Arial" w:cs="Arial"/>
          <w:sz w:val="18"/>
          <w:szCs w:val="18"/>
          <w:lang w:bidi="ar"/>
        </w:rPr>
        <w:t>Risks and Risk Management” in Item 7 of this Annual Report and Note 21 to the Consolidated Financial Statements.</w:t>
      </w:r>
    </w:p>
    <w:p w14:paraId="5A37C1F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FC"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Research, Development and Engineering, net (R,D&amp;E)</w:t>
      </w:r>
    </w:p>
    <w:p w14:paraId="5A37C1F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No single customer project accounted for more than 4% of Autoliv’s total R,D&amp;E, net </w:t>
      </w:r>
      <w:r>
        <w:rPr>
          <w:rFonts w:ascii="Arial" w:eastAsia="宋体" w:hAnsi="Arial" w:cs="Arial"/>
          <w:sz w:val="18"/>
          <w:szCs w:val="18"/>
          <w:lang w:bidi="ar"/>
        </w:rPr>
        <w:t>spending during 2019. To fuel Autoliv’s product portfolio, additional expertise is brought in-house via technology partnerships and licensing agreements.</w:t>
      </w:r>
    </w:p>
    <w:p w14:paraId="5A37C1F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1FF"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Regulatory Costs</w:t>
      </w:r>
    </w:p>
    <w:p w14:paraId="5A37C20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fitting of seatbelts in most types of motor vehicles is mandatory in almost all</w:t>
      </w:r>
      <w:r>
        <w:rPr>
          <w:rFonts w:ascii="Arial" w:eastAsia="宋体" w:hAnsi="Arial" w:cs="Arial"/>
          <w:sz w:val="18"/>
          <w:szCs w:val="18"/>
          <w:lang w:bidi="ar"/>
        </w:rPr>
        <w:t xml:space="preserve"> countries and many countries have strict laws regarding the use of seatbelts while in vehicles. In addition, most developed countries require that seats in intercity buses and commercial vehicles be fitted with seatbelts. In the U.S., federal legislation </w:t>
      </w:r>
      <w:r>
        <w:rPr>
          <w:rFonts w:ascii="Arial" w:eastAsia="宋体" w:hAnsi="Arial" w:cs="Arial"/>
          <w:sz w:val="18"/>
          <w:szCs w:val="18"/>
          <w:lang w:bidi="ar"/>
        </w:rPr>
        <w:t>requires frontal airbags on the driver-side and the passenger-side of all new passenger cars since 1998 and in all sport utility vehicles, pickup trucks, and vans since 1999.</w:t>
      </w:r>
    </w:p>
    <w:p w14:paraId="5A37C20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02"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For information concerning the material effects on our business relating to our</w:t>
      </w:r>
      <w:r>
        <w:rPr>
          <w:rFonts w:ascii="Arial" w:eastAsia="宋体" w:hAnsi="Arial" w:cs="Arial"/>
          <w:sz w:val="18"/>
          <w:szCs w:val="18"/>
          <w:lang w:bidi="ar"/>
        </w:rPr>
        <w:t xml:space="preserve"> compliance with government safety regulations, see “Risk Factors – ‘Our business may be adversely affected by laws or regulations, including environmental, occupational health and safety or other governmental regulations’ and ‘Our business may be adversel</w:t>
      </w:r>
      <w:r>
        <w:rPr>
          <w:rFonts w:ascii="Arial" w:eastAsia="宋体" w:hAnsi="Arial" w:cs="Arial"/>
          <w:sz w:val="18"/>
          <w:szCs w:val="18"/>
          <w:lang w:bidi="ar"/>
        </w:rPr>
        <w:t>y affected by changes in automotive safety regulations or concerns that drive further regulation of the automobile safety market’” in Item 1A of this Annual Report and in Item 7 under the section “Risks and Risk Management” of this Annual Report.</w:t>
      </w:r>
    </w:p>
    <w:p w14:paraId="5A37C20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04"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Autoliv</w:t>
      </w:r>
      <w:r>
        <w:rPr>
          <w:rFonts w:ascii="Arial" w:eastAsia="宋体" w:hAnsi="Arial" w:cs="Arial"/>
          <w:b/>
          <w:i/>
          <w:sz w:val="18"/>
          <w:szCs w:val="18"/>
          <w:lang w:bidi="ar"/>
        </w:rPr>
        <w:t xml:space="preserve"> Personnel</w:t>
      </w:r>
    </w:p>
    <w:p w14:paraId="5A37C20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As of December 31, 2019, Autoliv and its subsidiaries had approximately 59,000 employees and approximately 6,000 temporary personnel. Autoliv considers its relationship with its personnel to be good. While there have been a small number of </w:t>
      </w:r>
      <w:r>
        <w:rPr>
          <w:rFonts w:ascii="Arial" w:eastAsia="宋体" w:hAnsi="Arial" w:cs="Arial"/>
          <w:sz w:val="18"/>
          <w:szCs w:val="18"/>
          <w:lang w:bidi="ar"/>
        </w:rPr>
        <w:t>minor labor disputes during the year, such disputes have not had a significant or lasting impact on our relationship with our employees, customer perception of our employee practices or our business results.</w:t>
      </w:r>
    </w:p>
    <w:p w14:paraId="5A37C20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Major unions to which some of Autoliv’s employee</w:t>
      </w:r>
      <w:r>
        <w:rPr>
          <w:rFonts w:ascii="Arial" w:eastAsia="宋体" w:hAnsi="Arial" w:cs="Arial"/>
          <w:sz w:val="18"/>
          <w:szCs w:val="18"/>
          <w:lang w:bidi="ar"/>
        </w:rPr>
        <w:t xml:space="preserve">s belong in Europe include: IG Metall in Germany; Unite the union in the United Kingdom; Confédération Générale des Travailleurs (CGT), Confédération Française Démocratique du Travail (CFDT), Confédération Française de l’Encadrement Confédération Générale </w:t>
      </w:r>
      <w:r>
        <w:rPr>
          <w:rFonts w:ascii="Arial" w:eastAsia="宋体" w:hAnsi="Arial" w:cs="Arial"/>
          <w:sz w:val="18"/>
          <w:szCs w:val="18"/>
          <w:lang w:bidi="ar"/>
        </w:rPr>
        <w:t>des cadres, Force Ouvrière (CFE-CGC), Confédération Française des Travailleurs Chrétiens (CFTC), Solidaires, Unitaires, Démocratiques (SUD) and Conféderation Autonome du Travail (CAT) in France; Union General de Trabajadores (UGT), Union Sindical Obrera (U</w:t>
      </w:r>
      <w:r>
        <w:rPr>
          <w:rFonts w:ascii="Arial" w:eastAsia="宋体" w:hAnsi="Arial" w:cs="Arial"/>
          <w:sz w:val="18"/>
          <w:szCs w:val="18"/>
          <w:lang w:bidi="ar"/>
        </w:rPr>
        <w:t xml:space="preserve">SO), Comisiones Obereras (CCOO) and Confederacion General de Trabajadores (CGT) in Spain; IF Metall, Unionen, Sveriges Ingenjörer and Ledarna in Sweden; Industriaal- ja Metallitöötajate Ametiühingute Liit (IMTAL) in Estonia; Vasas Szakszervezeti Szövetség </w:t>
      </w:r>
      <w:r>
        <w:rPr>
          <w:rFonts w:ascii="Arial" w:eastAsia="宋体" w:hAnsi="Arial" w:cs="Arial"/>
          <w:sz w:val="18"/>
          <w:szCs w:val="18"/>
          <w:lang w:bidi="ar"/>
        </w:rPr>
        <w:t>(Hungarian Metallworkers‘ Federation) in Hungary; Samorządny NiezaleĪny Związek Zawodowy Pracowników and Zakáadowa Organizacja Związkowa NSZZ SolidarnoĞü in Poland; Union Générale des Travailleurs Tunisiens (UGTT) and Union des travailleurs Tunisiens (UTT)</w:t>
      </w:r>
      <w:r>
        <w:rPr>
          <w:rFonts w:ascii="Arial" w:eastAsia="宋体" w:hAnsi="Arial" w:cs="Arial"/>
          <w:sz w:val="18"/>
          <w:szCs w:val="18"/>
          <w:lang w:bidi="ar"/>
        </w:rPr>
        <w:t xml:space="preserve"> in Tunisia and Türk Metal Sendikasi in Turkey.</w:t>
      </w:r>
    </w:p>
    <w:p w14:paraId="5A37C20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Autoliv’s employees in other regions are represented by the following unions: Unifor and the International Association of Machinists and Aerospace Workers (IAM) in Canada; Sindicato de Jornaleros</w:t>
      </w:r>
      <w:r>
        <w:rPr>
          <w:rFonts w:ascii="Arial" w:eastAsia="宋体" w:hAnsi="Arial" w:cs="Arial"/>
          <w:sz w:val="18"/>
          <w:szCs w:val="18"/>
          <w:lang w:bidi="ar"/>
        </w:rPr>
        <w:t xml:space="preserve"> y Obreros Industriales y de la Industria Maquiladora; Sindicato Nacional de Trabajadores de la Industria Metalúrgica y Similares (CTM); Sindicato Industrial de Trabajadores de la Pequeña y Mediana Industria, Talleres, Maquiladoras, Negociaciones Mercantil</w:t>
      </w:r>
      <w:r>
        <w:rPr>
          <w:rFonts w:ascii="Arial" w:eastAsia="宋体" w:hAnsi="Arial" w:cs="Arial"/>
          <w:sz w:val="18"/>
          <w:szCs w:val="18"/>
          <w:lang w:bidi="ar"/>
        </w:rPr>
        <w:t>es y Comercios, Similares, Anexos y Conexos del Estado de Querétaro (CTM); “Nueva Cultura Laboral” “de trabajadores de la fabricación, manufactura, ensamble de partes y componentes de la industria Automotriz de la Republica Mexicana” in Mexico; Sindicato d</w:t>
      </w:r>
      <w:r>
        <w:rPr>
          <w:rFonts w:ascii="Arial" w:eastAsia="宋体" w:hAnsi="Arial" w:cs="Arial"/>
          <w:sz w:val="18"/>
          <w:szCs w:val="18"/>
          <w:lang w:bidi="ar"/>
        </w:rPr>
        <w:t>os Metalúrgicos de Taubaté e Região in Brazil; Autoliv India Employees Association, Bangalore in India; the Korean Metal Workers Union (FKTU) in Korea; Autoliv Japan Roudou Kumiai in Japan and Federasi Perjuangan Buruh Indonesia (FPBI) in Indonesia.</w:t>
      </w:r>
    </w:p>
    <w:p w14:paraId="5A37C20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man</w:t>
      </w:r>
      <w:r>
        <w:rPr>
          <w:rFonts w:ascii="Arial" w:eastAsia="宋体" w:hAnsi="Arial" w:cs="Arial"/>
          <w:sz w:val="18"/>
          <w:szCs w:val="18"/>
          <w:lang w:bidi="ar"/>
        </w:rPr>
        <w:t>y European countries, Canada, Mexico, Brazil and Korea, wages, salaries and general working conditions are negotiated with local unions and/or are subject to centrally negotiated collective bargaining agreements. The terms of our various agreements with un</w:t>
      </w:r>
      <w:r>
        <w:rPr>
          <w:rFonts w:ascii="Arial" w:eastAsia="宋体" w:hAnsi="Arial" w:cs="Arial"/>
          <w:sz w:val="18"/>
          <w:szCs w:val="18"/>
          <w:lang w:bidi="ar"/>
        </w:rPr>
        <w:t>ions typically range between 1-3 years. Some of our subsidiaries in Europe, Canada, Brazil and Korea must negotiate with the applicable local unions with respect to important changes in operations, working and employment conditions. Twice a year, members o</w:t>
      </w:r>
      <w:r>
        <w:rPr>
          <w:rFonts w:ascii="Arial" w:eastAsia="宋体" w:hAnsi="Arial" w:cs="Arial"/>
          <w:sz w:val="18"/>
          <w:szCs w:val="18"/>
          <w:lang w:bidi="ar"/>
        </w:rPr>
        <w:t>f the Company’s management conduct a meeting with the European Works Council (EWC) to provide employee representatives with important information about the Company and a forum for the exchange of ideas and opinions.</w:t>
      </w:r>
    </w:p>
    <w:p w14:paraId="5A37C2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0A"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In many Asia Pacific countries, the ce</w:t>
      </w:r>
      <w:r>
        <w:rPr>
          <w:rFonts w:ascii="Arial" w:eastAsia="宋体" w:hAnsi="Arial" w:cs="Arial"/>
          <w:sz w:val="18"/>
          <w:szCs w:val="18"/>
          <w:lang w:bidi="ar"/>
        </w:rPr>
        <w:t>ntral or regional governments provide guidance each year for salary adjustments or statutory minimum wage for workers.</w:t>
      </w:r>
    </w:p>
    <w:p w14:paraId="5A37C20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w:t>
      </w:r>
    </w:p>
    <w:p w14:paraId="5A37C20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0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0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 w:name="eolPage9"/>
      <w:bookmarkEnd w:id="20"/>
      <w:r>
        <w:rPr>
          <w:rFonts w:ascii="Times New Roman" w:eastAsia="宋体" w:hAnsi="Times New Roman" w:cs="Times New Roman"/>
          <w:sz w:val="24"/>
          <w:lang w:bidi="ar"/>
        </w:rPr>
        <w:t xml:space="preserve"> </w:t>
      </w:r>
    </w:p>
    <w:p w14:paraId="5A37C21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1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1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1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14"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Autoliv’s employees may join associations in accordance with local legislation and rules, although the level of </w:t>
      </w:r>
      <w:r>
        <w:rPr>
          <w:rFonts w:ascii="Arial" w:eastAsia="宋体" w:hAnsi="Arial" w:cs="Arial"/>
          <w:sz w:val="18"/>
          <w:szCs w:val="18"/>
          <w:lang w:bidi="ar"/>
        </w:rPr>
        <w:t>unionization varies significantly throughout our operations.</w:t>
      </w:r>
    </w:p>
    <w:p w14:paraId="5A37C21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16"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For more information concerning Autoliv’s personnel, see Item 7 of this Annual Report.</w:t>
      </w:r>
    </w:p>
    <w:p w14:paraId="5A37C21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18"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Joint Ventures</w:t>
      </w:r>
    </w:p>
    <w:p w14:paraId="5A37C219" w14:textId="77777777" w:rsidR="00C61B56" w:rsidRDefault="00282077">
      <w:pPr>
        <w:widowControl/>
        <w:spacing w:before="120"/>
        <w:rPr>
          <w:rFonts w:ascii="Times New Roman" w:eastAsia="宋体" w:hAnsi="Times New Roman" w:cs="Times New Roman"/>
          <w:sz w:val="24"/>
        </w:rPr>
      </w:pPr>
      <w:r>
        <w:rPr>
          <w:rFonts w:ascii="Arial" w:eastAsia="宋体" w:hAnsi="Arial" w:cs="Arial"/>
          <w:spacing w:val="32767"/>
          <w:sz w:val="18"/>
          <w:szCs w:val="18"/>
          <w:lang w:bidi="ar"/>
        </w:rPr>
        <w:t>Historically, Autoliv established joint ventures to promote its geographical expansion an</w:t>
      </w:r>
      <w:r>
        <w:rPr>
          <w:rFonts w:ascii="Arial" w:eastAsia="宋体" w:hAnsi="Arial" w:cs="Arial"/>
          <w:spacing w:val="32767"/>
          <w:sz w:val="18"/>
          <w:szCs w:val="18"/>
          <w:lang w:bidi="ar"/>
        </w:rPr>
        <w:t xml:space="preserve">d technology development and to gain assistance in marketing its full product line to automobile manufacturers. While joint ventures are of less importance to our overall business today than in the past, joint ventures remain a potential business model in </w:t>
      </w:r>
      <w:r>
        <w:rPr>
          <w:rFonts w:ascii="Arial" w:eastAsia="宋体" w:hAnsi="Arial" w:cs="Arial"/>
          <w:spacing w:val="32767"/>
          <w:sz w:val="18"/>
          <w:szCs w:val="18"/>
          <w:lang w:bidi="ar"/>
        </w:rPr>
        <w:t>our strategy.</w:t>
      </w:r>
    </w:p>
    <w:p w14:paraId="5A37C21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1B"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For information on how the joint ventures are accounted for, including Autoliv’s percentage of ownership, see Note 9 to the Consolidated Financial Statements of this Annual Report.</w:t>
      </w:r>
    </w:p>
    <w:p w14:paraId="5A37C21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1D" w14:textId="77777777" w:rsidR="00C61B56" w:rsidRDefault="00282077">
      <w:pPr>
        <w:widowControl/>
        <w:spacing w:before="160"/>
        <w:rPr>
          <w:rFonts w:ascii="Times New Roman" w:eastAsia="宋体" w:hAnsi="Times New Roman" w:cs="Times New Roman"/>
          <w:sz w:val="24"/>
        </w:rPr>
      </w:pPr>
      <w:r>
        <w:rPr>
          <w:rFonts w:ascii="Arial" w:eastAsia="宋体" w:hAnsi="Arial" w:cs="Arial"/>
          <w:b/>
          <w:i/>
          <w:sz w:val="18"/>
          <w:szCs w:val="18"/>
          <w:lang w:bidi="ar"/>
        </w:rPr>
        <w:t>Available information</w:t>
      </w:r>
    </w:p>
    <w:p w14:paraId="5A37C21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file or furnish with the United States Securities and Exchange Commission (the “SEC”) periodic reports and amendments thereto, which include annual reports on Form 10-K, quarterly reports on Form 10-Q, current reports on Form 8-K, proxy statements and o</w:t>
      </w:r>
      <w:r>
        <w:rPr>
          <w:rFonts w:ascii="Arial" w:eastAsia="宋体" w:hAnsi="Arial" w:cs="Arial"/>
          <w:sz w:val="18"/>
          <w:szCs w:val="18"/>
          <w:lang w:bidi="ar"/>
        </w:rPr>
        <w:t>ther information. Such reports, amendments, proxy statements and other information are made available free of charge on our corporate website at www.autoliv.com and are available as soon as reasonably practicable after they are electronically filed with th</w:t>
      </w:r>
      <w:r>
        <w:rPr>
          <w:rFonts w:ascii="Arial" w:eastAsia="宋体" w:hAnsi="Arial" w:cs="Arial"/>
          <w:sz w:val="18"/>
          <w:szCs w:val="18"/>
          <w:lang w:bidi="ar"/>
        </w:rPr>
        <w:t xml:space="preserve">e SEC. Our Corporate Governance Guidelines, committee charters, code of conduct and other documents governing the Company are also available on our corporate website at </w:t>
      </w:r>
      <w:r>
        <w:rPr>
          <w:rFonts w:ascii="Arial" w:eastAsia="宋体" w:hAnsi="Arial" w:cs="Arial"/>
          <w:sz w:val="18"/>
          <w:szCs w:val="18"/>
          <w:u w:val="single"/>
          <w:lang w:bidi="ar"/>
        </w:rPr>
        <w:t>www.autoliv.com</w:t>
      </w:r>
      <w:r>
        <w:rPr>
          <w:rFonts w:ascii="Arial" w:eastAsia="宋体" w:hAnsi="Arial" w:cs="Arial"/>
          <w:sz w:val="18"/>
          <w:szCs w:val="18"/>
          <w:lang w:bidi="ar"/>
        </w:rPr>
        <w:t>. The SEC maintains an internet site that contains reports, proxy statem</w:t>
      </w:r>
      <w:r>
        <w:rPr>
          <w:rFonts w:ascii="Arial" w:eastAsia="宋体" w:hAnsi="Arial" w:cs="Arial"/>
          <w:sz w:val="18"/>
          <w:szCs w:val="18"/>
          <w:lang w:bidi="ar"/>
        </w:rPr>
        <w:t xml:space="preserve">ents and other information at </w:t>
      </w:r>
      <w:r>
        <w:rPr>
          <w:rFonts w:ascii="Arial" w:eastAsia="宋体" w:hAnsi="Arial" w:cs="Arial"/>
          <w:sz w:val="18"/>
          <w:szCs w:val="18"/>
          <w:u w:val="single"/>
          <w:lang w:bidi="ar"/>
        </w:rPr>
        <w:t>www.sec.gov</w:t>
      </w:r>
      <w:r>
        <w:rPr>
          <w:rFonts w:ascii="Arial" w:eastAsia="宋体" w:hAnsi="Arial" w:cs="Arial"/>
          <w:sz w:val="18"/>
          <w:szCs w:val="18"/>
          <w:lang w:bidi="ar"/>
        </w:rPr>
        <w:t>. Hard copies of the above-mentioned documents can be obtained free of charge from the Company by contacting us at: Autoliv, Inc., P.O. Box 70381, SE-107 24, Stockholm, Sweden.</w:t>
      </w:r>
    </w:p>
    <w:p w14:paraId="5A37C21F"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w:t>
      </w:r>
    </w:p>
    <w:p w14:paraId="5A37C22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2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2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23"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1" w:name="eolPage10"/>
      <w:bookmarkEnd w:id="21"/>
      <w:r>
        <w:rPr>
          <w:rFonts w:ascii="Times New Roman" w:eastAsia="宋体" w:hAnsi="Times New Roman" w:cs="Times New Roman"/>
          <w:sz w:val="24"/>
          <w:lang w:bidi="ar"/>
        </w:rPr>
        <w:t xml:space="preserve"> </w:t>
      </w:r>
    </w:p>
    <w:p w14:paraId="5A37C224"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2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2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2" w:name="FIS_RISK_FACTORS"/>
      <w:bookmarkEnd w:id="22"/>
    </w:p>
    <w:p w14:paraId="5A37C227" w14:textId="77777777" w:rsidR="00C61B56" w:rsidRDefault="00282077">
      <w:pPr>
        <w:widowControl/>
        <w:rPr>
          <w:rFonts w:ascii="Times New Roman" w:eastAsia="宋体" w:hAnsi="Times New Roman" w:cs="Times New Roman"/>
          <w:sz w:val="24"/>
        </w:rPr>
      </w:pPr>
      <w:bookmarkStart w:id="23" w:name="ALV_10K_20191231_HTM_ITEM_1A_RISK_FACTOR"/>
      <w:bookmarkEnd w:id="23"/>
      <w:r>
        <w:rPr>
          <w:rFonts w:ascii="Arial" w:eastAsia="宋体" w:hAnsi="Arial" w:cs="Arial"/>
          <w:b/>
          <w:sz w:val="22"/>
          <w:szCs w:val="22"/>
          <w:lang w:bidi="ar"/>
        </w:rPr>
        <w:t xml:space="preserve">Item 1A. Risk </w:t>
      </w:r>
      <w:r>
        <w:rPr>
          <w:rFonts w:ascii="Arial" w:eastAsia="宋体" w:hAnsi="Arial" w:cs="Arial"/>
          <w:b/>
          <w:sz w:val="22"/>
          <w:szCs w:val="22"/>
          <w:lang w:bidi="ar"/>
        </w:rPr>
        <w:t>Factors</w:t>
      </w:r>
    </w:p>
    <w:p w14:paraId="5A37C22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business, financial condition, operating results and cash flows may be impacted by a number of factors. A discussion of the risks associated with these factors is included below.</w:t>
      </w:r>
    </w:p>
    <w:p w14:paraId="5A37C229"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OUR INDUSTRY</w:t>
      </w:r>
    </w:p>
    <w:p w14:paraId="5A37C22A"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The cyclical nature of automotive s</w:t>
      </w:r>
      <w:r>
        <w:rPr>
          <w:rFonts w:ascii="Arial" w:eastAsia="宋体" w:hAnsi="Arial" w:cs="Arial"/>
          <w:b/>
          <w:sz w:val="18"/>
          <w:szCs w:val="18"/>
          <w:lang w:bidi="ar"/>
        </w:rPr>
        <w:t>ales and production can adversely affect our business. Our business is directly related to light vehicle production (“LVP”) in the global market and by our customers, and automotive sales and LVP are the most important drivers for our sales</w:t>
      </w:r>
    </w:p>
    <w:p w14:paraId="5A37C22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Automotive sale</w:t>
      </w:r>
      <w:r>
        <w:rPr>
          <w:rFonts w:ascii="Arial" w:eastAsia="宋体" w:hAnsi="Arial" w:cs="Arial"/>
          <w:sz w:val="18"/>
          <w:szCs w:val="18"/>
          <w:lang w:bidi="ar"/>
        </w:rPr>
        <w:t>s and production are highly cyclical and can be affected by general or regional economic or industry conditions, the level of consumer demand, recalls and other safety issues, labor relations issues, technological changes, fuel prices and availability, veh</w:t>
      </w:r>
      <w:r>
        <w:rPr>
          <w:rFonts w:ascii="Arial" w:eastAsia="宋体" w:hAnsi="Arial" w:cs="Arial"/>
          <w:sz w:val="18"/>
          <w:szCs w:val="18"/>
          <w:lang w:bidi="ar"/>
        </w:rPr>
        <w:t>icle safety regulations and other regulatory requirements, governmental initiatives, trade agreements, political volatility, especially in energy producing countries and growth markets, changes in interest rate levels and credit availability and other fact</w:t>
      </w:r>
      <w:r>
        <w:rPr>
          <w:rFonts w:ascii="Arial" w:eastAsia="宋体" w:hAnsi="Arial" w:cs="Arial"/>
          <w:sz w:val="18"/>
          <w:szCs w:val="18"/>
          <w:lang w:bidi="ar"/>
        </w:rPr>
        <w:t>ors. Some regions around the world may at various times be more particularly impacted by these factors than other regions. Economic declines that result in a significant reduction in automotive sales and production by our customers have in the past had, an</w:t>
      </w:r>
      <w:r>
        <w:rPr>
          <w:rFonts w:ascii="Arial" w:eastAsia="宋体" w:hAnsi="Arial" w:cs="Arial"/>
          <w:sz w:val="18"/>
          <w:szCs w:val="18"/>
          <w:lang w:bidi="ar"/>
        </w:rPr>
        <w:t>d may in the future have, a material adverse effect on our business, results of operations and financial condition.</w:t>
      </w:r>
    </w:p>
    <w:p w14:paraId="5A37C22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sales are also affected by inventory levels of our customers. We cannot predict when our customers will decide to either increase or red</w:t>
      </w:r>
      <w:r>
        <w:rPr>
          <w:rFonts w:ascii="Arial" w:eastAsia="宋体" w:hAnsi="Arial" w:cs="Arial"/>
          <w:sz w:val="18"/>
          <w:szCs w:val="18"/>
          <w:lang w:bidi="ar"/>
        </w:rPr>
        <w:t>uce inventory levels or whether new inventory levels will approximate historical inventory levels. This may exacerbate variability in our order intake and, as a result, our revenues and financial condition. Uncertainty regarding inventory levels may be exa</w:t>
      </w:r>
      <w:r>
        <w:rPr>
          <w:rFonts w:ascii="Arial" w:eastAsia="宋体" w:hAnsi="Arial" w:cs="Arial"/>
          <w:sz w:val="18"/>
          <w:szCs w:val="18"/>
          <w:lang w:bidi="ar"/>
        </w:rPr>
        <w:t>cerbated by consumer financing programs initiated or terminated by our customers or governments as such changes may affect the timing of their sales.</w:t>
      </w:r>
    </w:p>
    <w:p w14:paraId="5A37C22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Changes in automotive sales and LVP and/or customers’ inventory levels will have an impact on our long-ter</w:t>
      </w:r>
      <w:r>
        <w:rPr>
          <w:rFonts w:ascii="Arial" w:eastAsia="宋体" w:hAnsi="Arial" w:cs="Arial"/>
          <w:sz w:val="18"/>
          <w:szCs w:val="18"/>
          <w:lang w:bidi="ar"/>
        </w:rPr>
        <w:t>m targets, earnings guidance and estimates. In addition, we base our growth projections in part on business awards, or order intake, made by our customers. However, actual production orders from our customers may not approximate the awarded business or our</w:t>
      </w:r>
      <w:r>
        <w:rPr>
          <w:rFonts w:ascii="Arial" w:eastAsia="宋体" w:hAnsi="Arial" w:cs="Arial"/>
          <w:sz w:val="18"/>
          <w:szCs w:val="18"/>
          <w:lang w:bidi="ar"/>
        </w:rPr>
        <w:t xml:space="preserve"> estimated order intake. Any significant reduction in automotive sales and/or LVP by our customers, whether due to general economic conditions or any other factors relevant to sales or LVP, could have a material adverse effect on our business, results of o</w:t>
      </w:r>
      <w:r>
        <w:rPr>
          <w:rFonts w:ascii="Arial" w:eastAsia="宋体" w:hAnsi="Arial" w:cs="Arial"/>
          <w:sz w:val="18"/>
          <w:szCs w:val="18"/>
          <w:lang w:bidi="ar"/>
        </w:rPr>
        <w:t>perations and financial condition.</w:t>
      </w:r>
    </w:p>
    <w:p w14:paraId="5A37C22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Growth rates in safety content per vehicle, which can be impacted by changes in consumer trends and political decisions, could affect our results in the future</w:t>
      </w:r>
    </w:p>
    <w:p w14:paraId="5A37C22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average global content of passive safety systems per ligh</w:t>
      </w:r>
      <w:r>
        <w:rPr>
          <w:rFonts w:ascii="Arial" w:eastAsia="宋体" w:hAnsi="Arial" w:cs="Arial"/>
          <w:sz w:val="18"/>
          <w:szCs w:val="18"/>
          <w:lang w:bidi="ar"/>
        </w:rPr>
        <w:t>t vehicle remained unchanged in 2019 at around $225. Vehicles produced in different markets may have various passive safety content values. For example, in developed markets such as Western Europe and North America, the premium segment has passive safety c</w:t>
      </w:r>
      <w:r>
        <w:rPr>
          <w:rFonts w:ascii="Arial" w:eastAsia="宋体" w:hAnsi="Arial" w:cs="Arial"/>
          <w:sz w:val="18"/>
          <w:szCs w:val="18"/>
          <w:lang w:bidi="ar"/>
        </w:rPr>
        <w:t>ontent values of more than $300 per vehicle, whereas in growth markets such as China and India the average passive safety content per vehicle is approximately $180 and $80, respectively. Due to the majority of the growth in global LVP being concentrated in</w:t>
      </w:r>
      <w:r>
        <w:rPr>
          <w:rFonts w:ascii="Arial" w:eastAsia="宋体" w:hAnsi="Arial" w:cs="Arial"/>
          <w:sz w:val="18"/>
          <w:szCs w:val="18"/>
          <w:lang w:bidi="ar"/>
        </w:rPr>
        <w:t xml:space="preserve"> growth markets the operating results may be impacted if the passive safety content per vehicle remains low and if the penetration of more advanced automotive safety systems does not increase in these regions. As passive safety content per vehicle is also </w:t>
      </w:r>
      <w:r>
        <w:rPr>
          <w:rFonts w:ascii="Arial" w:eastAsia="宋体" w:hAnsi="Arial" w:cs="Arial"/>
          <w:sz w:val="18"/>
          <w:szCs w:val="18"/>
          <w:lang w:bidi="ar"/>
        </w:rPr>
        <w:t>an indicator of our sales development, should these trends continue, the average value of passive safety systems per vehicle could decline.</w:t>
      </w:r>
    </w:p>
    <w:p w14:paraId="5A37C23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operate in a highly competitive market</w:t>
      </w:r>
    </w:p>
    <w:p w14:paraId="5A37C23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market for occupant restraint systems is highly competitive and contin</w:t>
      </w:r>
      <w:r>
        <w:rPr>
          <w:rFonts w:ascii="Arial" w:eastAsia="宋体" w:hAnsi="Arial" w:cs="Arial"/>
          <w:sz w:val="18"/>
          <w:szCs w:val="18"/>
          <w:lang w:bidi="ar"/>
        </w:rPr>
        <w:t>ues to consolidate. We compete with a number of other companies that produce and sell similar products. Among other factors, our products compete on the basis of price, quality, manufacturing and distribution capability, design and performance, technologic</w:t>
      </w:r>
      <w:r>
        <w:rPr>
          <w:rFonts w:ascii="Arial" w:eastAsia="宋体" w:hAnsi="Arial" w:cs="Arial"/>
          <w:sz w:val="18"/>
          <w:szCs w:val="18"/>
          <w:lang w:bidi="ar"/>
        </w:rPr>
        <w:t>al innovation, delivery and service. Some of our competitors are subsidiaries (or divisions, units or similar) of companies that are larger and have greater financial and other resources than us. Some of our competitors may also have a “preferred status” a</w:t>
      </w:r>
      <w:r>
        <w:rPr>
          <w:rFonts w:ascii="Arial" w:eastAsia="宋体" w:hAnsi="Arial" w:cs="Arial"/>
          <w:sz w:val="18"/>
          <w:szCs w:val="18"/>
          <w:lang w:bidi="ar"/>
        </w:rPr>
        <w:t>s a result of special relationships or ownership interests with certain customers. Our ability to compete successfully depends, in large part, on our success in continuing to innovate and manufacture products that have commercial success with consumers, di</w:t>
      </w:r>
      <w:r>
        <w:rPr>
          <w:rFonts w:ascii="Arial" w:eastAsia="宋体" w:hAnsi="Arial" w:cs="Arial"/>
          <w:sz w:val="18"/>
          <w:szCs w:val="18"/>
          <w:lang w:bidi="ar"/>
        </w:rPr>
        <w:t>fferentiating our products from those of our competitors, continuing to deliver quality products in the time frames required by our customers, and maintaining best-cost production.</w:t>
      </w:r>
    </w:p>
    <w:p w14:paraId="5A37C23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continue to invest in technology and innovation which we believe will be</w:t>
      </w:r>
      <w:r>
        <w:rPr>
          <w:rFonts w:ascii="Arial" w:eastAsia="宋体" w:hAnsi="Arial" w:cs="Arial"/>
          <w:sz w:val="18"/>
          <w:szCs w:val="18"/>
          <w:lang w:bidi="ar"/>
        </w:rPr>
        <w:t xml:space="preserve"> critical to our long-term growth. Our ability to maintain and improve existing products, while successfully developing and introducing distinctive new and enhanced products that anticipate changing customer and consumer preferences and capitalize upon eme</w:t>
      </w:r>
      <w:r>
        <w:rPr>
          <w:rFonts w:ascii="Arial" w:eastAsia="宋体" w:hAnsi="Arial" w:cs="Arial"/>
          <w:sz w:val="18"/>
          <w:szCs w:val="18"/>
          <w:lang w:bidi="ar"/>
        </w:rPr>
        <w:t>rging technologies will be a significant factor in our ability to remain competitive. If we are unsuccessful or are less successful than our competitors in predicting the course of market development, developing innovative products, processes, and/or use o</w:t>
      </w:r>
      <w:r>
        <w:rPr>
          <w:rFonts w:ascii="Arial" w:eastAsia="宋体" w:hAnsi="Arial" w:cs="Arial"/>
          <w:sz w:val="18"/>
          <w:szCs w:val="18"/>
          <w:lang w:bidi="ar"/>
        </w:rPr>
        <w:t>f materials or adapting to new technologies or evolving regulatory, industry or customer requirements, we may be placed at a competitive disadvantage. For example, the focus of the automotive industry on the development of advanced driver assistance techno</w:t>
      </w:r>
      <w:r>
        <w:rPr>
          <w:rFonts w:ascii="Arial" w:eastAsia="宋体" w:hAnsi="Arial" w:cs="Arial"/>
          <w:sz w:val="18"/>
          <w:szCs w:val="18"/>
          <w:lang w:bidi="ar"/>
        </w:rPr>
        <w:t>logies, with the goal of developing and introducing autonomous vehicles, and increase in consumer preferences for mobility on demand services may create demand for new and innovative products in response to OEM and consumer preferences and our success in p</w:t>
      </w:r>
      <w:r>
        <w:rPr>
          <w:rFonts w:ascii="Arial" w:eastAsia="宋体" w:hAnsi="Arial" w:cs="Arial"/>
          <w:sz w:val="18"/>
          <w:szCs w:val="18"/>
          <w:lang w:bidi="ar"/>
        </w:rPr>
        <w:t>roviding such products will be critical for our long-term growth. Similarly, the demand for our products historically has tracked LVP and a future evolution of the automotive industry to autonomous vehicles and mobility on demand services may lead to a fut</w:t>
      </w:r>
      <w:r>
        <w:rPr>
          <w:rFonts w:ascii="Arial" w:eastAsia="宋体" w:hAnsi="Arial" w:cs="Arial"/>
          <w:sz w:val="18"/>
          <w:szCs w:val="18"/>
          <w:lang w:bidi="ar"/>
        </w:rPr>
        <w:t>ure reduction in annual global LVP. Our competitive environment continues to change, including because of recent acquisitions and divestitures by our existing competitors (including Delphi and Takata) within recent years as well as increased competition fr</w:t>
      </w:r>
      <w:r>
        <w:rPr>
          <w:rFonts w:ascii="Arial" w:eastAsia="宋体" w:hAnsi="Arial" w:cs="Arial"/>
          <w:sz w:val="18"/>
          <w:szCs w:val="18"/>
          <w:lang w:bidi="ar"/>
        </w:rPr>
        <w:t>om entrants outside the traditional automotive industry, creating uncertainty about the future competitive landscape. Given the competitive nature of our business, the amount of awards we are awarded relative to our peers may decrease over time. The inabil</w:t>
      </w:r>
      <w:r>
        <w:rPr>
          <w:rFonts w:ascii="Arial" w:eastAsia="宋体" w:hAnsi="Arial" w:cs="Arial"/>
          <w:sz w:val="18"/>
          <w:szCs w:val="18"/>
          <w:lang w:bidi="ar"/>
        </w:rPr>
        <w:t>ity to compete successfully could have a material adverse effect on our business, results of operations and financial condition.</w:t>
      </w:r>
    </w:p>
    <w:p w14:paraId="5A37C233"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w:t>
      </w:r>
    </w:p>
    <w:p w14:paraId="5A37C23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 w:name="eolPage11"/>
      <w:bookmarkEnd w:id="24"/>
      <w:r>
        <w:rPr>
          <w:rFonts w:ascii="Times New Roman" w:eastAsia="宋体" w:hAnsi="Times New Roman" w:cs="Times New Roman"/>
          <w:sz w:val="24"/>
          <w:lang w:bidi="ar"/>
        </w:rPr>
        <w:t xml:space="preserve"> </w:t>
      </w:r>
    </w:p>
    <w:p w14:paraId="5A37C238"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3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The discontinuation, lack of commercial success, or loss of business with respect to a particular </w:t>
      </w:r>
      <w:r>
        <w:rPr>
          <w:rFonts w:ascii="Arial" w:eastAsia="宋体" w:hAnsi="Arial" w:cs="Arial"/>
          <w:b/>
          <w:sz w:val="18"/>
          <w:szCs w:val="18"/>
          <w:lang w:bidi="ar"/>
        </w:rPr>
        <w:t>vehicle model for which we are a significant supplier could reduce our sales and harm our business</w:t>
      </w:r>
    </w:p>
    <w:p w14:paraId="5A37C23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 number of our customer contracts generally require us to supply a customer’s annual requirements for a particular vehicle model and assembly facilities, ra</w:t>
      </w:r>
      <w:r>
        <w:rPr>
          <w:rFonts w:ascii="Arial" w:eastAsia="宋体" w:hAnsi="Arial" w:cs="Arial"/>
          <w:sz w:val="18"/>
          <w:szCs w:val="18"/>
          <w:lang w:bidi="ar"/>
        </w:rPr>
        <w:t>ther than for manufacturing a specific quantity of products. Such contracts range from one year to the life of the model, which is generally four to seven years. These contracts are often subject to renegotiation, sometimes as frequent as on an annual basi</w:t>
      </w:r>
      <w:r>
        <w:rPr>
          <w:rFonts w:ascii="Arial" w:eastAsia="宋体" w:hAnsi="Arial" w:cs="Arial"/>
          <w:sz w:val="18"/>
          <w:szCs w:val="18"/>
          <w:lang w:bidi="ar"/>
        </w:rPr>
        <w:t xml:space="preserve">s, which may affect product pricing, and generally may be terminated by our customers at any time. Therefore, the discontinuation of, the loss of business with respect to, or a lack of commercial success of a particular vehicle model or brand for which we </w:t>
      </w:r>
      <w:r>
        <w:rPr>
          <w:rFonts w:ascii="Arial" w:eastAsia="宋体" w:hAnsi="Arial" w:cs="Arial"/>
          <w:sz w:val="18"/>
          <w:szCs w:val="18"/>
          <w:lang w:bidi="ar"/>
        </w:rPr>
        <w:t>are a significant supplier could reduce our sales and harm our business prospects, operating results, cash flows, or financial condition.</w:t>
      </w:r>
    </w:p>
    <w:p w14:paraId="5A37C23D"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OUR BUSINESS</w:t>
      </w:r>
    </w:p>
    <w:p w14:paraId="5A37C23E"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We may incur material losses and costs as a result of product liability, </w:t>
      </w:r>
      <w:r>
        <w:rPr>
          <w:rFonts w:ascii="Arial" w:eastAsia="宋体" w:hAnsi="Arial" w:cs="Arial"/>
          <w:b/>
          <w:sz w:val="18"/>
          <w:szCs w:val="18"/>
          <w:lang w:bidi="ar"/>
        </w:rPr>
        <w:t>warranty and recall claims that may be brought against us or our customers</w:t>
      </w:r>
    </w:p>
    <w:p w14:paraId="5A37C23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face risks related to product liability claims, warranty claims and recalls in the event that any of our products actually or allegedly are defective, fail to perform as expected</w:t>
      </w:r>
      <w:r>
        <w:rPr>
          <w:rFonts w:ascii="Arial" w:eastAsia="宋体" w:hAnsi="Arial" w:cs="Arial"/>
          <w:sz w:val="18"/>
          <w:szCs w:val="18"/>
          <w:lang w:bidi="ar"/>
        </w:rPr>
        <w:t xml:space="preserve"> or the use of our products results, or is alleged to result, in bodily injury and/or property damage. For example, we are cooperating with Toyota Motor Corp. with respect to its voluntary safety recall of approximately 1.4 million vehicles that are equipp</w:t>
      </w:r>
      <w:r>
        <w:rPr>
          <w:rFonts w:ascii="Arial" w:eastAsia="宋体" w:hAnsi="Arial" w:cs="Arial"/>
          <w:sz w:val="18"/>
          <w:szCs w:val="18"/>
          <w:lang w:bidi="ar"/>
        </w:rPr>
        <w:t>ed with a certain model of our side curtain airbags (the “Toyota Recall”). We may not be able to anticipate all of the possible performance or reliability problems that could arise with our products after they are released to the market. Additionally, incr</w:t>
      </w:r>
      <w:r>
        <w:rPr>
          <w:rFonts w:ascii="Arial" w:eastAsia="宋体" w:hAnsi="Arial" w:cs="Arial"/>
          <w:sz w:val="18"/>
          <w:szCs w:val="18"/>
          <w:lang w:bidi="ar"/>
        </w:rPr>
        <w:t>easing regulation and reporting requirements regarding potentially defective products, particularly in the U.S., may increase the possibility that we become involved in additional product liability or recall investigations or claims. See – “Our business ma</w:t>
      </w:r>
      <w:r>
        <w:rPr>
          <w:rFonts w:ascii="Arial" w:eastAsia="宋体" w:hAnsi="Arial" w:cs="Arial"/>
          <w:sz w:val="18"/>
          <w:szCs w:val="18"/>
          <w:lang w:bidi="ar"/>
        </w:rPr>
        <w:t>y be adversely affected by changes in automotive safety regulations or concerns that drive further regulation of the automobile safety market”. Although we currently carry product liability and product recall insurance, no assurance can be made that such i</w:t>
      </w:r>
      <w:r>
        <w:rPr>
          <w:rFonts w:ascii="Arial" w:eastAsia="宋体" w:hAnsi="Arial" w:cs="Arial"/>
          <w:sz w:val="18"/>
          <w:szCs w:val="18"/>
          <w:lang w:bidi="ar"/>
        </w:rPr>
        <w:t>nsurance will provide adequate coverage against potential claims, such insurance is available or will continue to be available in the appropriate markets or that we will be able to obtain such insurance on acceptable terms in the future. Although we have i</w:t>
      </w:r>
      <w:r>
        <w:rPr>
          <w:rFonts w:ascii="Arial" w:eastAsia="宋体" w:hAnsi="Arial" w:cs="Arial"/>
          <w:sz w:val="18"/>
          <w:szCs w:val="18"/>
          <w:lang w:bidi="ar"/>
        </w:rPr>
        <w:t>nvested and will continue to invest in our engineering, design, and quality infrastructure, we cannot give any assurance that our products will not suffer from defects or other deficiencies or that we will not experience material warranty claims or additio</w:t>
      </w:r>
      <w:r>
        <w:rPr>
          <w:rFonts w:ascii="Arial" w:eastAsia="宋体" w:hAnsi="Arial" w:cs="Arial"/>
          <w:sz w:val="18"/>
          <w:szCs w:val="18"/>
          <w:lang w:bidi="ar"/>
        </w:rPr>
        <w:t>nal product recalls. In the future, we could experience additional material warranty or product liability losses and incur significant costs to process and defend these claims.</w:t>
      </w:r>
    </w:p>
    <w:p w14:paraId="5A37C24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Toyota Recall and any additional future recalls from this customer or other</w:t>
      </w:r>
      <w:r>
        <w:rPr>
          <w:rFonts w:ascii="Arial" w:eastAsia="宋体" w:hAnsi="Arial" w:cs="Arial"/>
          <w:sz w:val="18"/>
          <w:szCs w:val="18"/>
          <w:lang w:bidi="ar"/>
        </w:rPr>
        <w:t xml:space="preserve"> customers could result in costs not covered by insurance, further government inquiries, litigation and reputational harm and could divert management’s attention away from other matters. The main variables affecting the costs of a recall are the number of </w:t>
      </w:r>
      <w:r>
        <w:rPr>
          <w:rFonts w:ascii="Arial" w:eastAsia="宋体" w:hAnsi="Arial" w:cs="Arial"/>
          <w:sz w:val="18"/>
          <w:szCs w:val="18"/>
          <w:lang w:bidi="ar"/>
        </w:rPr>
        <w:t>vehicles ultimately determined to be affected by the issue, the cost per vehicle associated with a recall, the determination of proportionate responsibility among the customer, the Company, and any relevant sub-suppliers, and actual insurance recoveries. E</w:t>
      </w:r>
      <w:r>
        <w:rPr>
          <w:rFonts w:ascii="Arial" w:eastAsia="宋体" w:hAnsi="Arial" w:cs="Arial"/>
          <w:sz w:val="18"/>
          <w:szCs w:val="18"/>
          <w:lang w:bidi="ar"/>
        </w:rPr>
        <w:t>very vehicle manufacturer has its own practices regarding product recalls and other product liability actions relating to its suppliers, and the performance and remedial requirements vary between jurisdictions. Due to recent recall activity in the automoti</w:t>
      </w:r>
      <w:r>
        <w:rPr>
          <w:rFonts w:ascii="Arial" w:eastAsia="宋体" w:hAnsi="Arial" w:cs="Arial"/>
          <w:sz w:val="18"/>
          <w:szCs w:val="18"/>
          <w:lang w:bidi="ar"/>
        </w:rPr>
        <w:t>ve industry, some vehicle manufactures have become even more sensitive to product recall risks. As suppliers become more integrally involved in the vehicle design process and assume more of the vehicle assembly functions, vehicle manufacturers are increasi</w:t>
      </w:r>
      <w:r>
        <w:rPr>
          <w:rFonts w:ascii="Arial" w:eastAsia="宋体" w:hAnsi="Arial" w:cs="Arial"/>
          <w:sz w:val="18"/>
          <w:szCs w:val="18"/>
          <w:lang w:bidi="ar"/>
        </w:rPr>
        <w:t>ngly looking to their suppliers for contribution when faced with recalls and product liability claims. Product recalls in our industry, even when they do not involve our products, can harm the reputations of our customers, competitors, and us, particularly</w:t>
      </w:r>
      <w:r>
        <w:rPr>
          <w:rFonts w:ascii="Arial" w:eastAsia="宋体" w:hAnsi="Arial" w:cs="Arial"/>
          <w:sz w:val="18"/>
          <w:szCs w:val="18"/>
          <w:lang w:bidi="ar"/>
        </w:rPr>
        <w:t xml:space="preserve"> if those recalls cause consumers to question the safety or reliability of products similar to those we produce.</w:t>
      </w:r>
    </w:p>
    <w:p w14:paraId="5A37C24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with global platforms and procedures, vehicle manufacturers are increasingly evaluating our quality performance on a global basis;</w:t>
      </w:r>
      <w:r>
        <w:rPr>
          <w:rFonts w:ascii="Arial" w:eastAsia="宋体" w:hAnsi="Arial" w:cs="Arial"/>
          <w:sz w:val="18"/>
          <w:szCs w:val="18"/>
          <w:lang w:bidi="ar"/>
        </w:rPr>
        <w:t xml:space="preserve"> any one or more quality, warranty or other recall issue(s) (including issues affecting few units and/or having a small financial impact) may cause a vehicle manufacturer to implement measures which may have a severe impact on our operations, such as a glo</w:t>
      </w:r>
      <w:r>
        <w:rPr>
          <w:rFonts w:ascii="Arial" w:eastAsia="宋体" w:hAnsi="Arial" w:cs="Arial"/>
          <w:sz w:val="18"/>
          <w:szCs w:val="18"/>
          <w:lang w:bidi="ar"/>
        </w:rPr>
        <w:t>bal, temporary or prolonged suspension of new orders. In addition, as our products more frequently use global designs and are based on or utilize the same or similar parts, components or solutions, there is a risk that the number of vehicles affected globa</w:t>
      </w:r>
      <w:r>
        <w:rPr>
          <w:rFonts w:ascii="Arial" w:eastAsia="宋体" w:hAnsi="Arial" w:cs="Arial"/>
          <w:sz w:val="18"/>
          <w:szCs w:val="18"/>
          <w:lang w:bidi="ar"/>
        </w:rPr>
        <w:t>lly by a failure or defect will increase significantly with a corresponding increase in our costs. A warranty, recall or product liability claim brought against us in excess of our available insurance may have a material adverse effect on our business. Veh</w:t>
      </w:r>
      <w:r>
        <w:rPr>
          <w:rFonts w:ascii="Arial" w:eastAsia="宋体" w:hAnsi="Arial" w:cs="Arial"/>
          <w:sz w:val="18"/>
          <w:szCs w:val="18"/>
          <w:lang w:bidi="ar"/>
        </w:rPr>
        <w:t>icle manufacturers are also increasingly requiring their outside suppliers to guarantee or warrant their products and bear the costs of repair and replacement of such products under new vehicle warranties. A vehicle manufacturer may attempt to hold us resp</w:t>
      </w:r>
      <w:r>
        <w:rPr>
          <w:rFonts w:ascii="Arial" w:eastAsia="宋体" w:hAnsi="Arial" w:cs="Arial"/>
          <w:sz w:val="18"/>
          <w:szCs w:val="18"/>
          <w:lang w:bidi="ar"/>
        </w:rPr>
        <w:t>onsible for some or the entire repair or replacement costs of defective products under new vehicle warranties, when the product supplied did not perform as represented. Accordingly, the future costs of warranty claims by our customers may be material. Howe</w:t>
      </w:r>
      <w:r>
        <w:rPr>
          <w:rFonts w:ascii="Arial" w:eastAsia="宋体" w:hAnsi="Arial" w:cs="Arial"/>
          <w:sz w:val="18"/>
          <w:szCs w:val="18"/>
          <w:lang w:bidi="ar"/>
        </w:rPr>
        <w:t>ver, the final amounts determined to be due related to these matters could differ materially from our recorded warranty estimates and our business prospects, operating results, cash flows or financial condition may be materially impacted as a result.</w:t>
      </w:r>
    </w:p>
    <w:p w14:paraId="5A37C24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w:t>
      </w:r>
      <w:r>
        <w:rPr>
          <w:rFonts w:ascii="Arial" w:eastAsia="宋体" w:hAnsi="Arial" w:cs="Arial"/>
          <w:sz w:val="18"/>
          <w:szCs w:val="18"/>
          <w:lang w:bidi="ar"/>
        </w:rPr>
        <w:t>dition, as we adopt new technology, we face an inherent risk of exposure to the claims of others that we have allegedly violated their intellectual property rights. We cannot assure that we will not experience any material warranty, product liability or in</w:t>
      </w:r>
      <w:r>
        <w:rPr>
          <w:rFonts w:ascii="Arial" w:eastAsia="宋体" w:hAnsi="Arial" w:cs="Arial"/>
          <w:sz w:val="18"/>
          <w:szCs w:val="18"/>
          <w:lang w:bidi="ar"/>
        </w:rPr>
        <w:t>tellectual property claim losses in the future or that we will not incur significant costs to defend such claims. See “If our patents are declared invalid or our technology infringes on the proprietary rights of others, our ability to compete may be impair</w:t>
      </w:r>
      <w:r>
        <w:rPr>
          <w:rFonts w:ascii="Arial" w:eastAsia="宋体" w:hAnsi="Arial" w:cs="Arial"/>
          <w:sz w:val="18"/>
          <w:szCs w:val="18"/>
          <w:lang w:bidi="ar"/>
        </w:rPr>
        <w:t>ed”.</w:t>
      </w:r>
    </w:p>
    <w:p w14:paraId="5A37C24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Escalating pricing pressures from our customers may adversely affect our business</w:t>
      </w:r>
    </w:p>
    <w:p w14:paraId="5A37C24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automotive industry continues to experience aggressive pricing pressure from customers. This trend is partly attributable to the major automobile manufacturers’ stro</w:t>
      </w:r>
      <w:r>
        <w:rPr>
          <w:rFonts w:ascii="Arial" w:eastAsia="宋体" w:hAnsi="Arial" w:cs="Arial"/>
          <w:sz w:val="18"/>
          <w:szCs w:val="18"/>
          <w:lang w:bidi="ar"/>
        </w:rPr>
        <w:t>ng purchasing power. As with other automotive component manufacturers, we are often expected to quote fixed prices or are forced to accept prices with annual price reduction commitments for long-term sales arrangements or discounted reimbursements for engi</w:t>
      </w:r>
      <w:r>
        <w:rPr>
          <w:rFonts w:ascii="Arial" w:eastAsia="宋体" w:hAnsi="Arial" w:cs="Arial"/>
          <w:sz w:val="18"/>
          <w:szCs w:val="18"/>
          <w:lang w:bidi="ar"/>
        </w:rPr>
        <w:t xml:space="preserve">neering work. Price reductions have impacted our sales and profit margins and are expected to continue to do so in the future. Our future profitability will depend upon, among other things, our ability to continuously reduce our cost per unit and maintain </w:t>
      </w:r>
      <w:r>
        <w:rPr>
          <w:rFonts w:ascii="Arial" w:eastAsia="宋体" w:hAnsi="Arial" w:cs="Arial"/>
          <w:sz w:val="18"/>
          <w:szCs w:val="18"/>
          <w:lang w:bidi="ar"/>
        </w:rPr>
        <w:t>our cost structure, enabling us to remain cost-competitive.</w:t>
      </w:r>
    </w:p>
    <w:p w14:paraId="5A37C24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10</w:t>
      </w:r>
    </w:p>
    <w:p w14:paraId="5A37C24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5" w:name="eolPage12"/>
      <w:bookmarkEnd w:id="25"/>
      <w:r>
        <w:rPr>
          <w:rFonts w:ascii="Times New Roman" w:eastAsia="宋体" w:hAnsi="Times New Roman" w:cs="Times New Roman"/>
          <w:sz w:val="24"/>
          <w:lang w:bidi="ar"/>
        </w:rPr>
        <w:t xml:space="preserve"> </w:t>
      </w:r>
    </w:p>
    <w:p w14:paraId="5A37C24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4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Our profitability is also influenced by our success in designing and marketing technological improvements in automotive safety systems, which helps us offset price </w:t>
      </w:r>
      <w:r>
        <w:rPr>
          <w:rFonts w:ascii="Arial" w:eastAsia="宋体" w:hAnsi="Arial" w:cs="Arial"/>
          <w:sz w:val="18"/>
          <w:szCs w:val="18"/>
          <w:lang w:bidi="ar"/>
        </w:rPr>
        <w:t>reductions by our customers. If we are unable to offset continued price reductions through improved operating efficiencies and reduced expenditures, these price reductions may have a material adverse effect on our business prospects, operating results, cas</w:t>
      </w:r>
      <w:r>
        <w:rPr>
          <w:rFonts w:ascii="Arial" w:eastAsia="宋体" w:hAnsi="Arial" w:cs="Arial"/>
          <w:sz w:val="18"/>
          <w:szCs w:val="18"/>
          <w:lang w:bidi="ar"/>
        </w:rPr>
        <w:t>h flows or financial condition.</w:t>
      </w:r>
    </w:p>
    <w:p w14:paraId="5A37C24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could experience disruption in our supply or delivery chain, which could cause one or more of our customers to halt or delay production</w:t>
      </w:r>
    </w:p>
    <w:p w14:paraId="5A37C24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as with other component manufactures in the automotive industry, ship our product</w:t>
      </w:r>
      <w:r>
        <w:rPr>
          <w:rFonts w:ascii="Arial" w:eastAsia="宋体" w:hAnsi="Arial" w:cs="Arial"/>
          <w:sz w:val="18"/>
          <w:szCs w:val="18"/>
          <w:lang w:bidi="ar"/>
        </w:rPr>
        <w:t>s to customer vehicle assembly facilities throughout the world on a “just-in-time” basis in order for our customers to maintain low inventory levels. Our suppliers (external suppliers as well as our own production sites) use a similar method in providing r</w:t>
      </w:r>
      <w:r>
        <w:rPr>
          <w:rFonts w:ascii="Arial" w:eastAsia="宋体" w:hAnsi="Arial" w:cs="Arial"/>
          <w:sz w:val="18"/>
          <w:szCs w:val="18"/>
          <w:lang w:bidi="ar"/>
        </w:rPr>
        <w:t>aw materials to us. However, this “just-in-time” method makes the logistics supply chain in our industry very complex and vulnerable to disruption.</w:t>
      </w:r>
    </w:p>
    <w:p w14:paraId="5A37C25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Disruptions in our supply chain may result for many reasons, including closures of one of our own or one of </w:t>
      </w:r>
      <w:r>
        <w:rPr>
          <w:rFonts w:ascii="Arial" w:eastAsia="宋体" w:hAnsi="Arial" w:cs="Arial"/>
          <w:sz w:val="18"/>
          <w:szCs w:val="18"/>
          <w:lang w:bidi="ar"/>
        </w:rPr>
        <w:t>our suppliers’ facilities or critical manufacturing lines due to strikes or other labor disputes, mechanical failures, electrical outages, fires, explosions, critical pollution levels, critical health and safety and other working conditions issues (includi</w:t>
      </w:r>
      <w:r>
        <w:rPr>
          <w:rFonts w:ascii="Arial" w:eastAsia="宋体" w:hAnsi="Arial" w:cs="Arial"/>
          <w:sz w:val="18"/>
          <w:szCs w:val="18"/>
          <w:lang w:bidi="ar"/>
        </w:rPr>
        <w:t>ng epidemics and pandemics, such as the coronavirus (COVID-19)), natural disasters political upheaval, as well as logistical complications due to labor disruptions, weather or natural disasters, acts of terrorism, mechanical failures and legislation or reg</w:t>
      </w:r>
      <w:r>
        <w:rPr>
          <w:rFonts w:ascii="Arial" w:eastAsia="宋体" w:hAnsi="Arial" w:cs="Arial"/>
          <w:sz w:val="18"/>
          <w:szCs w:val="18"/>
          <w:lang w:bidi="ar"/>
        </w:rPr>
        <w:t>ulation regarding the transport of hazardous goods. In particular, if the current coronavirus outbreak continues and results in a prolonged period of travel, commercial and other similar restrictions, particularly to and from China, we and our customers an</w:t>
      </w:r>
      <w:r>
        <w:rPr>
          <w:rFonts w:ascii="Arial" w:eastAsia="宋体" w:hAnsi="Arial" w:cs="Arial"/>
          <w:sz w:val="18"/>
          <w:szCs w:val="18"/>
          <w:lang w:bidi="ar"/>
        </w:rPr>
        <w:t>d suppliers could experience supply chain and production disruptions. The extent to which the coronavirus impacts our results will depend on future developments, which are highly uncertain and cannot be predicted. Additionally, we may experience disruption</w:t>
      </w:r>
      <w:r>
        <w:rPr>
          <w:rFonts w:ascii="Arial" w:eastAsia="宋体" w:hAnsi="Arial" w:cs="Arial"/>
          <w:sz w:val="18"/>
          <w:szCs w:val="18"/>
          <w:lang w:bidi="ar"/>
        </w:rPr>
        <w:t>s if there are delays in customs processing, including if we are unable to obtain government authorization to export or import certain materials, including materials that may be viewed as dangerous such as the propellant used for our inflators. As we conti</w:t>
      </w:r>
      <w:r>
        <w:rPr>
          <w:rFonts w:ascii="Arial" w:eastAsia="宋体" w:hAnsi="Arial" w:cs="Arial"/>
          <w:sz w:val="18"/>
          <w:szCs w:val="18"/>
          <w:lang w:bidi="ar"/>
        </w:rPr>
        <w:t>nue to expand in growth markets, the risk of such disruptions is heightened. The unavailability of even a single small subcomponent necessary to manufacture one of our products, for whatever reason, could force us to cease production of that product, possi</w:t>
      </w:r>
      <w:r>
        <w:rPr>
          <w:rFonts w:ascii="Arial" w:eastAsia="宋体" w:hAnsi="Arial" w:cs="Arial"/>
          <w:sz w:val="18"/>
          <w:szCs w:val="18"/>
          <w:lang w:bidi="ar"/>
        </w:rPr>
        <w:t>bly for a prolonged period. Similarly, a potential quality issue could force us to halt deliveries while we validate the products. Even where products are ready to be shipped, or have been shipped, delays may arise before they reach our customer. Also, sim</w:t>
      </w:r>
      <w:r>
        <w:rPr>
          <w:rFonts w:ascii="Arial" w:eastAsia="宋体" w:hAnsi="Arial" w:cs="Arial"/>
          <w:sz w:val="18"/>
          <w:szCs w:val="18"/>
          <w:lang w:bidi="ar"/>
        </w:rPr>
        <w:t>ilar difficulties for other suppliers may force our customers to halt production, which may in turn impact our sales shipments to such customers.</w:t>
      </w:r>
    </w:p>
    <w:p w14:paraId="5A37C25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When we fail to timely deliver, we may have to absorb our own costs for identifying and resolving the ultimate</w:t>
      </w:r>
      <w:r>
        <w:rPr>
          <w:rFonts w:ascii="Arial" w:eastAsia="宋体" w:hAnsi="Arial" w:cs="Arial"/>
          <w:sz w:val="18"/>
          <w:szCs w:val="18"/>
          <w:lang w:bidi="ar"/>
        </w:rPr>
        <w:t xml:space="preserve"> problem as well as expeditiously producing and shipping replacement components or products. Generally, we must also carry the costs associated with “catching up,” such as overtime and premium freight.</w:t>
      </w:r>
    </w:p>
    <w:p w14:paraId="5A37C25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If we are the cause of a customer being forced to halt</w:t>
      </w:r>
      <w:r>
        <w:rPr>
          <w:rFonts w:ascii="Arial" w:eastAsia="宋体" w:hAnsi="Arial" w:cs="Arial"/>
          <w:sz w:val="18"/>
          <w:szCs w:val="18"/>
          <w:lang w:bidi="ar"/>
        </w:rPr>
        <w:t xml:space="preserve"> production, the customer may seek to recoup all of its losses and expenses from us. These losses and expenses could be very significant and may include consequential losses such as lost profits. Where a customer halts production because of another supplie</w:t>
      </w:r>
      <w:r>
        <w:rPr>
          <w:rFonts w:ascii="Arial" w:eastAsia="宋体" w:hAnsi="Arial" w:cs="Arial"/>
          <w:sz w:val="18"/>
          <w:szCs w:val="18"/>
          <w:lang w:bidi="ar"/>
        </w:rPr>
        <w:t>r failing to deliver on time, we may not be fully compensated, if at all.</w:t>
      </w:r>
    </w:p>
    <w:p w14:paraId="5A37C25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Thus, any such supply chain disruptions could severely impact our operations and/or those of our customers and force us to halt production for prolonged periods of time which could e</w:t>
      </w:r>
      <w:r>
        <w:rPr>
          <w:rFonts w:ascii="Arial" w:eastAsia="宋体" w:hAnsi="Arial" w:cs="Arial"/>
          <w:sz w:val="18"/>
          <w:szCs w:val="18"/>
          <w:lang w:bidi="ar"/>
        </w:rPr>
        <w:t>xpose us to material claims for compensation and have a material adverse effect on our business prospects, operating results, or financial condition.</w:t>
      </w:r>
    </w:p>
    <w:p w14:paraId="5A37C25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Adverse developments affecting one or more of our major suppliers could harm our profitability</w:t>
      </w:r>
    </w:p>
    <w:p w14:paraId="5A37C25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Any signifi</w:t>
      </w:r>
      <w:r>
        <w:rPr>
          <w:rFonts w:ascii="Arial" w:eastAsia="宋体" w:hAnsi="Arial" w:cs="Arial"/>
          <w:sz w:val="18"/>
          <w:szCs w:val="18"/>
          <w:lang w:bidi="ar"/>
        </w:rPr>
        <w:t>cant disruption in our supplier relationships, particularly relationships with single-source suppliers, could harm our profitability. Furthermore, some of our suppliers may not be able to sufficiently manage the currency commodity cost volatility and/or sh</w:t>
      </w:r>
      <w:r>
        <w:rPr>
          <w:rFonts w:ascii="Arial" w:eastAsia="宋体" w:hAnsi="Arial" w:cs="Arial"/>
          <w:sz w:val="18"/>
          <w:szCs w:val="18"/>
          <w:lang w:bidi="ar"/>
        </w:rPr>
        <w:t>arply changing volumes while still performing as we expect. For example, recalls or field actions from our customers can stress the capacity of our supply chain and may inhibit our ability to timely deliver order volumes. Over time, more of our suppliers a</w:t>
      </w:r>
      <w:r>
        <w:rPr>
          <w:rFonts w:ascii="Arial" w:eastAsia="宋体" w:hAnsi="Arial" w:cs="Arial"/>
          <w:sz w:val="18"/>
          <w:szCs w:val="18"/>
          <w:lang w:bidi="ar"/>
        </w:rPr>
        <w:t xml:space="preserve">re located in growth markets. As such, there is an increased risk for delivery delays, production delays, production issues or delivery of non-conforming products by our suppliers. Even where these risks do not materialize, we may incur costs as we try to </w:t>
      </w:r>
      <w:r>
        <w:rPr>
          <w:rFonts w:ascii="Arial" w:eastAsia="宋体" w:hAnsi="Arial" w:cs="Arial"/>
          <w:sz w:val="18"/>
          <w:szCs w:val="18"/>
          <w:lang w:bidi="ar"/>
        </w:rPr>
        <w:t>make contingency plans for such risks.</w:t>
      </w:r>
    </w:p>
    <w:p w14:paraId="5A37C25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Changes in the source, cost, availability of and regulations pertaining to raw materials and components may adversely affect our profit margins</w:t>
      </w:r>
    </w:p>
    <w:p w14:paraId="5A37C25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business uses a broad range of raw materials and components in the ma</w:t>
      </w:r>
      <w:r>
        <w:rPr>
          <w:rFonts w:ascii="Arial" w:eastAsia="宋体" w:hAnsi="Arial" w:cs="Arial"/>
          <w:sz w:val="18"/>
          <w:szCs w:val="18"/>
          <w:lang w:bidi="ar"/>
        </w:rPr>
        <w:t xml:space="preserve">nufacture of our products, nearly all of which are generally available from a number of qualified suppliers. Our industry may be affected from time to time by limited supplies or price fluctuations of certain key components and materials. Strong worldwide </w:t>
      </w:r>
      <w:r>
        <w:rPr>
          <w:rFonts w:ascii="Arial" w:eastAsia="宋体" w:hAnsi="Arial" w:cs="Arial"/>
          <w:sz w:val="18"/>
          <w:szCs w:val="18"/>
          <w:lang w:bidi="ar"/>
        </w:rPr>
        <w:t>demand for certain raw materials has had a significant impact on prices and short-term availability in recent years. Such price increases could materially increase our operating costs and materially and adversely affect our profit margin, as direct materia</w:t>
      </w:r>
      <w:r>
        <w:rPr>
          <w:rFonts w:ascii="Arial" w:eastAsia="宋体" w:hAnsi="Arial" w:cs="Arial"/>
          <w:sz w:val="18"/>
          <w:szCs w:val="18"/>
          <w:lang w:bidi="ar"/>
        </w:rPr>
        <w:t>l costs amounted to approximately 50% of our net sales in 2019, of which approximately half is the raw material cost portion.</w:t>
      </w:r>
    </w:p>
    <w:p w14:paraId="5A37C25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Commercial negotiations with our customers and suppliers may not always offset all of the adverse impact of higher raw material, e</w:t>
      </w:r>
      <w:r>
        <w:rPr>
          <w:rFonts w:ascii="Arial" w:eastAsia="宋体" w:hAnsi="Arial" w:cs="Arial"/>
          <w:sz w:val="18"/>
          <w:szCs w:val="18"/>
          <w:lang w:bidi="ar"/>
        </w:rPr>
        <w:t>nergy and commodity costs. Even where we are able to pass price increases along to our customer, there may be a lapse of time before we are able to do so such that we must absorb the cost increase. In addition, no assurances can be given that the magnitude</w:t>
      </w:r>
      <w:r>
        <w:rPr>
          <w:rFonts w:ascii="Arial" w:eastAsia="宋体" w:hAnsi="Arial" w:cs="Arial"/>
          <w:sz w:val="18"/>
          <w:szCs w:val="18"/>
          <w:lang w:bidi="ar"/>
        </w:rPr>
        <w:t xml:space="preserve"> and duration of such cost increases or any future cost increases could not have a larger adverse impact on our profitability and consolidated financial position than currently anticipated.</w:t>
      </w:r>
    </w:p>
    <w:p w14:paraId="5A37C259"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11</w:t>
      </w:r>
    </w:p>
    <w:p w14:paraId="5A37C25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5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5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5D"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6" w:name="eolPage13"/>
      <w:bookmarkEnd w:id="26"/>
      <w:r>
        <w:rPr>
          <w:rFonts w:ascii="Times New Roman" w:eastAsia="宋体" w:hAnsi="Times New Roman" w:cs="Times New Roman"/>
          <w:sz w:val="24"/>
          <w:lang w:bidi="ar"/>
        </w:rPr>
        <w:t xml:space="preserve"> </w:t>
      </w:r>
    </w:p>
    <w:p w14:paraId="5A37C25E"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5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6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6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SEC requires companies that </w:t>
      </w:r>
      <w:r>
        <w:rPr>
          <w:rFonts w:ascii="Arial" w:eastAsia="宋体" w:hAnsi="Arial" w:cs="Arial"/>
          <w:sz w:val="18"/>
          <w:szCs w:val="18"/>
          <w:lang w:bidi="ar"/>
        </w:rPr>
        <w:t>manufacture products containing certain minerals and their derivatives that are known as “conflict minerals”, originating from the Democratic Republic of Congo or adjoining countries to diligence and report the source of such materials. There are significa</w:t>
      </w:r>
      <w:r>
        <w:rPr>
          <w:rFonts w:ascii="Arial" w:eastAsia="宋体" w:hAnsi="Arial" w:cs="Arial"/>
          <w:sz w:val="18"/>
          <w:szCs w:val="18"/>
          <w:lang w:bidi="ar"/>
        </w:rPr>
        <w:t>nt resources associated with complying with these requirements, including diligence efforts to determine the sources of conflict minerals used in our products and potential changes to our processes or supplies as a consequence of such diligence efforts. As</w:t>
      </w:r>
      <w:r>
        <w:rPr>
          <w:rFonts w:ascii="Arial" w:eastAsia="宋体" w:hAnsi="Arial" w:cs="Arial"/>
          <w:sz w:val="18"/>
          <w:szCs w:val="18"/>
          <w:lang w:bidi="ar"/>
        </w:rPr>
        <w:t xml:space="preserve"> there may be only a limited number of suppliers able to offer certified “conflict free” conflict minerals, there can be no assurance that we will be able to obtain necessary conflict free minerals from such suppliers in sufficient quantities or at competi</w:t>
      </w:r>
      <w:r>
        <w:rPr>
          <w:rFonts w:ascii="Arial" w:eastAsia="宋体" w:hAnsi="Arial" w:cs="Arial"/>
          <w:sz w:val="18"/>
          <w:szCs w:val="18"/>
          <w:lang w:bidi="ar"/>
        </w:rPr>
        <w:t>tive prices. We may face reputational challenges if we determine that certain of our products contain minerals not determined to be conflict free or if we are unable to sufficiently verify the origins for all minerals used in our products through the proce</w:t>
      </w:r>
      <w:r>
        <w:rPr>
          <w:rFonts w:ascii="Arial" w:eastAsia="宋体" w:hAnsi="Arial" w:cs="Arial"/>
          <w:sz w:val="18"/>
          <w:szCs w:val="18"/>
          <w:lang w:bidi="ar"/>
        </w:rPr>
        <w:t>dures we may implement. Accordingly, these rules may adversely affect our business prospects, operating results, cash flows or financial condition.</w:t>
      </w:r>
    </w:p>
    <w:p w14:paraId="5A37C26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business could be materially and adversely affected if we lost any of our largest customers or if they w</w:t>
      </w:r>
      <w:r>
        <w:rPr>
          <w:rFonts w:ascii="Arial" w:eastAsia="宋体" w:hAnsi="Arial" w:cs="Arial"/>
          <w:b/>
          <w:sz w:val="18"/>
          <w:szCs w:val="18"/>
          <w:lang w:bidi="ar"/>
        </w:rPr>
        <w:t>ere unable to pay their invoices</w:t>
      </w:r>
    </w:p>
    <w:p w14:paraId="5A37C26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are dependent on a few large customers with strong purchasing power. This is the result of customer consolidation during the last few decades. In 2019, our top five customers represented 52% of our consolidated sales. Ou</w:t>
      </w:r>
      <w:r>
        <w:rPr>
          <w:rFonts w:ascii="Arial" w:eastAsia="宋体" w:hAnsi="Arial" w:cs="Arial"/>
          <w:sz w:val="18"/>
          <w:szCs w:val="18"/>
          <w:lang w:bidi="ar"/>
        </w:rPr>
        <w:t xml:space="preserve">r largest contract accounted for around 2% of our total fiscal 2019 sales. Although business with any given customer is typically split into several contracts (either on the basis of one contract per vehicle model or on a broader platform basis), the loss </w:t>
      </w:r>
      <w:r>
        <w:rPr>
          <w:rFonts w:ascii="Arial" w:eastAsia="宋体" w:hAnsi="Arial" w:cs="Arial"/>
          <w:sz w:val="18"/>
          <w:szCs w:val="18"/>
          <w:lang w:bidi="ar"/>
        </w:rPr>
        <w:t>of business from any of our major customers (whether by lower overall demand for vehicles, cancellation of existing contracts or the failure to award us new business) could have a material adverse effect on our business, results of operations and financial</w:t>
      </w:r>
      <w:r>
        <w:rPr>
          <w:rFonts w:ascii="Arial" w:eastAsia="宋体" w:hAnsi="Arial" w:cs="Arial"/>
          <w:sz w:val="18"/>
          <w:szCs w:val="18"/>
          <w:lang w:bidi="ar"/>
        </w:rPr>
        <w:t xml:space="preserve"> condition. Similarly, further consolidation of our customers in the future could make us more reliant upon a smaller group of customers for a significant portion of our consolidated sales and negatively impact our bargaining power when contracting with su</w:t>
      </w:r>
      <w:r>
        <w:rPr>
          <w:rFonts w:ascii="Arial" w:eastAsia="宋体" w:hAnsi="Arial" w:cs="Arial"/>
          <w:sz w:val="18"/>
          <w:szCs w:val="18"/>
          <w:lang w:bidi="ar"/>
        </w:rPr>
        <w:t>ch customers.</w:t>
      </w:r>
    </w:p>
    <w:p w14:paraId="5A37C26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Customers may put us on a “new business hold,” which would limit our ability to quote or be awarded all or part of their future vehicle contracts if quality or other issues arise in the vehicles for which we were a supplier. Such new business</w:t>
      </w:r>
      <w:r>
        <w:rPr>
          <w:rFonts w:ascii="Arial" w:eastAsia="宋体" w:hAnsi="Arial" w:cs="Arial"/>
          <w:sz w:val="18"/>
          <w:szCs w:val="18"/>
          <w:lang w:bidi="ar"/>
        </w:rPr>
        <w:t xml:space="preserve"> holds range in length and scope and are generally accompanied by a certain set of remedial conditions that must be met before we are eligible to bid for new business. Meeting any such conditions within the prescribed timeframe may require additional Compa</w:t>
      </w:r>
      <w:r>
        <w:rPr>
          <w:rFonts w:ascii="Arial" w:eastAsia="宋体" w:hAnsi="Arial" w:cs="Arial"/>
          <w:sz w:val="18"/>
          <w:szCs w:val="18"/>
          <w:lang w:bidi="ar"/>
        </w:rPr>
        <w:t>ny resources. A failure to satisfy any such conditions may have a material adverse impact on our financial results in the long term.</w:t>
      </w:r>
    </w:p>
    <w:p w14:paraId="5A37C26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There is a risk that one or more of our major customers may be unable to pay our invoices as they become due or that a cust</w:t>
      </w:r>
      <w:r>
        <w:rPr>
          <w:rFonts w:ascii="Arial" w:eastAsia="宋体" w:hAnsi="Arial" w:cs="Arial"/>
          <w:sz w:val="18"/>
          <w:szCs w:val="18"/>
          <w:lang w:bidi="ar"/>
        </w:rPr>
        <w:t>omer will simply refuse to make such payments given its financial difficulties. If a major customer would enter into bankruptcy proceedings or similar proceedings whereby contractual commitments are subject to stay of execution and the possibility of legal</w:t>
      </w:r>
      <w:r>
        <w:rPr>
          <w:rFonts w:ascii="Arial" w:eastAsia="宋体" w:hAnsi="Arial" w:cs="Arial"/>
          <w:sz w:val="18"/>
          <w:szCs w:val="18"/>
          <w:lang w:bidi="ar"/>
        </w:rPr>
        <w:t xml:space="preserve"> or other modification, or if a major customer otherwise successfully procures protection against us legally enforcing its obligations, it is likely, absent special relief such as having a “preferred status”, that we will be forced to record a substantial </w:t>
      </w:r>
      <w:r>
        <w:rPr>
          <w:rFonts w:ascii="Arial" w:eastAsia="宋体" w:hAnsi="Arial" w:cs="Arial"/>
          <w:sz w:val="18"/>
          <w:szCs w:val="18"/>
          <w:lang w:bidi="ar"/>
        </w:rPr>
        <w:t>loss.</w:t>
      </w:r>
    </w:p>
    <w:p w14:paraId="5A37C26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Additional information concerning our major customers is included in Note 21 of the Consolidated Financial Statements in this Annual Report.</w:t>
      </w:r>
    </w:p>
    <w:p w14:paraId="5A37C26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inability to effectively manage the timing, quality and costs of new program launches could adversely aff</w:t>
      </w:r>
      <w:r>
        <w:rPr>
          <w:rFonts w:ascii="Arial" w:eastAsia="宋体" w:hAnsi="Arial" w:cs="Arial"/>
          <w:b/>
          <w:sz w:val="18"/>
          <w:szCs w:val="18"/>
          <w:lang w:bidi="ar"/>
        </w:rPr>
        <w:t>ect our financial performance</w:t>
      </w:r>
    </w:p>
    <w:p w14:paraId="5A37C26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To compete effectively in the automotive supply industry, we must be able to launch new products to meet our customers’ timing, performance and quality standards. At times, we face an uneven number of launches, and some launch</w:t>
      </w:r>
      <w:r>
        <w:rPr>
          <w:rFonts w:ascii="Arial" w:eastAsia="宋体" w:hAnsi="Arial" w:cs="Arial"/>
          <w:sz w:val="18"/>
          <w:szCs w:val="18"/>
          <w:lang w:bidi="ar"/>
        </w:rPr>
        <w:t>es for various reasons, may have shortened launch lead times. We cannot provide assurance that we will be able to install and certify the equipment needed to produce products for new programs in time for the start of production, or that the transitioning o</w:t>
      </w:r>
      <w:r>
        <w:rPr>
          <w:rFonts w:ascii="Arial" w:eastAsia="宋体" w:hAnsi="Arial" w:cs="Arial"/>
          <w:sz w:val="18"/>
          <w:szCs w:val="18"/>
          <w:lang w:bidi="ar"/>
        </w:rPr>
        <w:t>f our manufacturing facilities and resources to full production for such new programs will not impact production rates or other operational efficiency measures at our facilities. In addition, we cannot provide assurance that our customers will execute on s</w:t>
      </w:r>
      <w:r>
        <w:rPr>
          <w:rFonts w:ascii="Arial" w:eastAsia="宋体" w:hAnsi="Arial" w:cs="Arial"/>
          <w:sz w:val="18"/>
          <w:szCs w:val="18"/>
          <w:lang w:bidi="ar"/>
        </w:rPr>
        <w:t xml:space="preserve">chedule the launch of their new product programs, for which we might supply products. Additionally, as a Tier 1 supplier, we must effectively coordinate the activities of numerous suppliers in order to launch programs successfully. Given the complexity of </w:t>
      </w:r>
      <w:r>
        <w:rPr>
          <w:rFonts w:ascii="Arial" w:eastAsia="宋体" w:hAnsi="Arial" w:cs="Arial"/>
          <w:sz w:val="18"/>
          <w:szCs w:val="18"/>
          <w:lang w:bidi="ar"/>
        </w:rPr>
        <w:t>new program launches, especially involving new and innovative technologies, we may experience difficulties managing product quality, timeliness and associated costs. In addition, new program launches require a significant ramp up of costs; however, the sal</w:t>
      </w:r>
      <w:r>
        <w:rPr>
          <w:rFonts w:ascii="Arial" w:eastAsia="宋体" w:hAnsi="Arial" w:cs="Arial"/>
          <w:sz w:val="18"/>
          <w:szCs w:val="18"/>
          <w:lang w:bidi="ar"/>
        </w:rPr>
        <w:t>es related to these new programs generally are dependent upon the timing and success of the introduction of new vehicles by the Company’s customers. Our inability to effectively manage the timing, quality and costs of these new program launches could adver</w:t>
      </w:r>
      <w:r>
        <w:rPr>
          <w:rFonts w:ascii="Arial" w:eastAsia="宋体" w:hAnsi="Arial" w:cs="Arial"/>
          <w:sz w:val="18"/>
          <w:szCs w:val="18"/>
          <w:lang w:bidi="ar"/>
        </w:rPr>
        <w:t>sely affect our business prospects, operating results, cash flows or financial condition.</w:t>
      </w:r>
    </w:p>
    <w:p w14:paraId="5A37C26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Changes in our product mix may impact our financial performance</w:t>
      </w:r>
    </w:p>
    <w:p w14:paraId="5A37C26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sell products that have varying profit margins. Our financial performance can be impacted depending</w:t>
      </w:r>
      <w:r>
        <w:rPr>
          <w:rFonts w:ascii="Arial" w:eastAsia="宋体" w:hAnsi="Arial" w:cs="Arial"/>
          <w:sz w:val="18"/>
          <w:szCs w:val="18"/>
          <w:lang w:bidi="ar"/>
        </w:rPr>
        <w:t xml:space="preserve"> on the mix of products we sell during a given period. Our earnings guidance and estimates assume a certain geographic sales mix as well as a product sales mix. If actual results vary significantly from this projected geographic and product mix of sales, o</w:t>
      </w:r>
      <w:r>
        <w:rPr>
          <w:rFonts w:ascii="Arial" w:eastAsia="宋体" w:hAnsi="Arial" w:cs="Arial"/>
          <w:sz w:val="18"/>
          <w:szCs w:val="18"/>
          <w:lang w:bidi="ar"/>
        </w:rPr>
        <w:t>ur operating results and financial condition could be negatively impacted.</w:t>
      </w:r>
    </w:p>
    <w:p w14:paraId="5A37C26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12</w:t>
      </w:r>
    </w:p>
    <w:p w14:paraId="5A37C26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6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6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6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7" w:name="eolPage14"/>
      <w:bookmarkEnd w:id="27"/>
      <w:r>
        <w:rPr>
          <w:rFonts w:ascii="Times New Roman" w:eastAsia="宋体" w:hAnsi="Times New Roman" w:cs="Times New Roman"/>
          <w:sz w:val="24"/>
          <w:lang w:bidi="ar"/>
        </w:rPr>
        <w:t xml:space="preserve"> </w:t>
      </w:r>
    </w:p>
    <w:p w14:paraId="5A37C27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7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7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7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are involved from time to time in legal proceedings and our business may suffer as a result of adverse outcomes of current or future legal proceedings</w:t>
      </w:r>
    </w:p>
    <w:p w14:paraId="5A37C27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w:t>
      </w:r>
      <w:r>
        <w:rPr>
          <w:rFonts w:ascii="Arial" w:eastAsia="宋体" w:hAnsi="Arial" w:cs="Arial"/>
          <w:sz w:val="18"/>
          <w:szCs w:val="18"/>
          <w:lang w:bidi="ar"/>
        </w:rPr>
        <w:t>are, from time to time, involved in litigation, regulatory proceedings and commercial or contractual disputes that may be significant. These matters may include, without limitation, disputes with our suppliers and customers, intellectual property claims, s</w:t>
      </w:r>
      <w:r>
        <w:rPr>
          <w:rFonts w:ascii="Arial" w:eastAsia="宋体" w:hAnsi="Arial" w:cs="Arial"/>
          <w:sz w:val="18"/>
          <w:szCs w:val="18"/>
          <w:lang w:bidi="ar"/>
        </w:rPr>
        <w:t>hareholder litigation, government investigations, class action lawsuits, personal injury claims, environmental issues, antitrust, customs and VAT disputes and employment and tax issues. In such matters, government agencies or private parties may seek to re</w:t>
      </w:r>
      <w:r>
        <w:rPr>
          <w:rFonts w:ascii="Arial" w:eastAsia="宋体" w:hAnsi="Arial" w:cs="Arial"/>
          <w:sz w:val="18"/>
          <w:szCs w:val="18"/>
          <w:lang w:bidi="ar"/>
        </w:rPr>
        <w:t>cover from us very large, indeterminate amounts in penalties or monetary damages (including, in some cases, treble or punitive damages) or seek to limit our operations in some way. The possibility exists that claims may be asserted against us and their mag</w:t>
      </w:r>
      <w:r>
        <w:rPr>
          <w:rFonts w:ascii="Arial" w:eastAsia="宋体" w:hAnsi="Arial" w:cs="Arial"/>
          <w:sz w:val="18"/>
          <w:szCs w:val="18"/>
          <w:lang w:bidi="ar"/>
        </w:rPr>
        <w:t>nitude may remain unknown for long periods of time. These types of lawsuits could require a significant amount of management’s time and attention and a substantial legal liability or adverse regulatory outcome and the substantial expenses to defend the lit</w:t>
      </w:r>
      <w:r>
        <w:rPr>
          <w:rFonts w:ascii="Arial" w:eastAsia="宋体" w:hAnsi="Arial" w:cs="Arial"/>
          <w:sz w:val="18"/>
          <w:szCs w:val="18"/>
          <w:lang w:bidi="ar"/>
        </w:rPr>
        <w:t xml:space="preserve">igation or regulatory proceedings may have a material adverse effect on our customer relationships, business prospects, reputation, operating results, cash flows and financial condition. No assurances can be given that such proceedings and claims will not </w:t>
      </w:r>
      <w:r>
        <w:rPr>
          <w:rFonts w:ascii="Arial" w:eastAsia="宋体" w:hAnsi="Arial" w:cs="Arial"/>
          <w:sz w:val="18"/>
          <w:szCs w:val="18"/>
          <w:lang w:bidi="ar"/>
        </w:rPr>
        <w:t>have a material adverse impact on our profitability and consolidated financial position or that our established reserves or our available insurance will mitigate such impact.</w:t>
      </w:r>
    </w:p>
    <w:p w14:paraId="5A37C275"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We may be subject to civil antitrust litigation civil antitrust </w:t>
      </w:r>
      <w:r>
        <w:rPr>
          <w:rFonts w:ascii="Arial" w:eastAsia="宋体" w:hAnsi="Arial" w:cs="Arial"/>
          <w:b/>
          <w:sz w:val="18"/>
          <w:szCs w:val="18"/>
          <w:lang w:bidi="ar"/>
        </w:rPr>
        <w:t>litigation that could negatively impact our business</w:t>
      </w:r>
    </w:p>
    <w:p w14:paraId="5A37C27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may be subject to civil antitrust lawsuits in the future in countries that permit such civil claims, including lawsuits or other actions by our customers. The Company was previously the subje</w:t>
      </w:r>
      <w:r>
        <w:rPr>
          <w:rFonts w:ascii="Arial" w:eastAsia="宋体" w:hAnsi="Arial" w:cs="Arial"/>
          <w:sz w:val="18"/>
          <w:szCs w:val="18"/>
          <w:lang w:bidi="ar"/>
        </w:rPr>
        <w:t>ct of any investigation by the European Commission (“EC”) regarding possible anti-competitive behavior among certain suppliers to the automotive vehicle industry. The Company paid a fine to resolve these matters in 2019. As a result of the outcome of the E</w:t>
      </w:r>
      <w:r>
        <w:rPr>
          <w:rFonts w:ascii="Arial" w:eastAsia="宋体" w:hAnsi="Arial" w:cs="Arial"/>
          <w:sz w:val="18"/>
          <w:szCs w:val="18"/>
          <w:lang w:bidi="ar"/>
        </w:rPr>
        <w:t>C investigation, we could be subject to subsequent civil disputes with non-governmental third parties and civil or stockholder litigation stemming from the same facts and circumstances underlying the EC investigation.  These types of lawsuits require signi</w:t>
      </w:r>
      <w:r>
        <w:rPr>
          <w:rFonts w:ascii="Arial" w:eastAsia="宋体" w:hAnsi="Arial" w:cs="Arial"/>
          <w:sz w:val="18"/>
          <w:szCs w:val="18"/>
          <w:lang w:bidi="ar"/>
        </w:rPr>
        <w:t>ficant management time and attention and could result in significant expenses as well as unfavorable outcomes that could have a material adverse impact on our customer relationships, business prospects, reputation, operating results, cash flows or financia</w:t>
      </w:r>
      <w:r>
        <w:rPr>
          <w:rFonts w:ascii="Arial" w:eastAsia="宋体" w:hAnsi="Arial" w:cs="Arial"/>
          <w:sz w:val="18"/>
          <w:szCs w:val="18"/>
          <w:lang w:bidi="ar"/>
        </w:rPr>
        <w:t>l condition, and our insurance may not mitigate such impact.</w:t>
      </w:r>
    </w:p>
    <w:p w14:paraId="5A37C27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See Note 18 to the Consolidated Financial Statements in this Annual Report.</w:t>
      </w:r>
    </w:p>
    <w:p w14:paraId="5A37C27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may have exposure to greater than anticipated tax liabilities</w:t>
      </w:r>
    </w:p>
    <w:p w14:paraId="5A37C27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determination of our worldwide provision for incom</w:t>
      </w:r>
      <w:r>
        <w:rPr>
          <w:rFonts w:ascii="Arial" w:eastAsia="宋体" w:hAnsi="Arial" w:cs="Arial"/>
          <w:sz w:val="18"/>
          <w:szCs w:val="18"/>
          <w:lang w:bidi="ar"/>
        </w:rPr>
        <w:t>e taxes and other tax liabilities requires estimation and significant judgment, and there are many transactions and calculations where the ultimate tax determination is uncertain. Like many other multinational corporations, we are subject to tax in multipl</w:t>
      </w:r>
      <w:r>
        <w:rPr>
          <w:rFonts w:ascii="Arial" w:eastAsia="宋体" w:hAnsi="Arial" w:cs="Arial"/>
          <w:sz w:val="18"/>
          <w:szCs w:val="18"/>
          <w:lang w:bidi="ar"/>
        </w:rPr>
        <w:t xml:space="preserve">e U.S. and foreign tax jurisdictions. Our determination of our tax liability is always subject to audit and review by applicable domestic and foreign tax authorities, and we are currently undergoing a number of investigations, audits and reviews by taxing </w:t>
      </w:r>
      <w:r>
        <w:rPr>
          <w:rFonts w:ascii="Arial" w:eastAsia="宋体" w:hAnsi="Arial" w:cs="Arial"/>
          <w:sz w:val="18"/>
          <w:szCs w:val="18"/>
          <w:lang w:bidi="ar"/>
        </w:rPr>
        <w:t>authorities throughout the world. Any adverse outcome of any such audit or review could have a negative effect on our business and the ultimate tax outcome may differ from the amounts recorded in our financial statements and may materially affect our finan</w:t>
      </w:r>
      <w:r>
        <w:rPr>
          <w:rFonts w:ascii="Arial" w:eastAsia="宋体" w:hAnsi="Arial" w:cs="Arial"/>
          <w:sz w:val="18"/>
          <w:szCs w:val="18"/>
          <w:lang w:bidi="ar"/>
        </w:rPr>
        <w:t>cial results in the period or periods for which such determination is made. While we have established reserves based on assumptions and estimates that we believe are reasonable to cover such eventualities, these reserves may prove to be insufficient. In ad</w:t>
      </w:r>
      <w:r>
        <w:rPr>
          <w:rFonts w:ascii="Arial" w:eastAsia="宋体" w:hAnsi="Arial" w:cs="Arial"/>
          <w:sz w:val="18"/>
          <w:szCs w:val="18"/>
          <w:lang w:bidi="ar"/>
        </w:rPr>
        <w:t>dition, our future income taxes could be adversely affected by earnings being lower than anticipated (or by the incurrence of losses) in jurisdictions that have lower statutory tax rates and higher than anticipated in jurisdictions that have higher statuto</w:t>
      </w:r>
      <w:r>
        <w:rPr>
          <w:rFonts w:ascii="Arial" w:eastAsia="宋体" w:hAnsi="Arial" w:cs="Arial"/>
          <w:sz w:val="18"/>
          <w:szCs w:val="18"/>
          <w:lang w:bidi="ar"/>
        </w:rPr>
        <w:t>ry tax rates, by changes in the valuation of our deferred tax assets and liabilities, or changes in tax laws, regulations or accounting principles, as well as certain discrete items.</w:t>
      </w:r>
    </w:p>
    <w:p w14:paraId="5A37C27A"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Work stoppages or other labor issues at our customers’ facilities or at o</w:t>
      </w:r>
      <w:r>
        <w:rPr>
          <w:rFonts w:ascii="Arial" w:eastAsia="宋体" w:hAnsi="Arial" w:cs="Arial"/>
          <w:b/>
          <w:sz w:val="18"/>
          <w:szCs w:val="18"/>
          <w:lang w:bidi="ar"/>
        </w:rPr>
        <w:t>ur facilities could adversely affect our operations</w:t>
      </w:r>
    </w:p>
    <w:p w14:paraId="5A37C27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Because the automotive industry relies heavily on “just-in-time” delivery of components during the assembly and manufacture of vehicles, a work stoppage at one or more of the Company’s facilities could ha</w:t>
      </w:r>
      <w:r>
        <w:rPr>
          <w:rFonts w:ascii="Arial" w:eastAsia="宋体" w:hAnsi="Arial" w:cs="Arial"/>
          <w:sz w:val="18"/>
          <w:szCs w:val="18"/>
          <w:lang w:bidi="ar"/>
        </w:rPr>
        <w:t>ve material adverse effects on our business. Similarly, if any of our customers were to experience a work stoppage, that customer may halt or limit the purchase of our products. Similarly, a work stoppage at another supplier could interrupt production at o</w:t>
      </w:r>
      <w:r>
        <w:rPr>
          <w:rFonts w:ascii="Arial" w:eastAsia="宋体" w:hAnsi="Arial" w:cs="Arial"/>
          <w:sz w:val="18"/>
          <w:szCs w:val="18"/>
          <w:lang w:bidi="ar"/>
        </w:rPr>
        <w:t>ne of our customers’ facilities which would have the same effect. While labor contract negotiations at our facilities historically have rarely resulted in work stoppages, no assurances can be given that we will be able to negotiate acceptable contracts wit</w:t>
      </w:r>
      <w:r>
        <w:rPr>
          <w:rFonts w:ascii="Arial" w:eastAsia="宋体" w:hAnsi="Arial" w:cs="Arial"/>
          <w:sz w:val="18"/>
          <w:szCs w:val="18"/>
          <w:lang w:bidi="ar"/>
        </w:rPr>
        <w:t>h these unions or that our failure to do so will not result in work stoppages. A work stoppage at one or more of our facilities or our customers’ facilities could cause us to shut down production facilities supplying these products, which could have a mate</w:t>
      </w:r>
      <w:r>
        <w:rPr>
          <w:rFonts w:ascii="Arial" w:eastAsia="宋体" w:hAnsi="Arial" w:cs="Arial"/>
          <w:sz w:val="18"/>
          <w:szCs w:val="18"/>
          <w:lang w:bidi="ar"/>
        </w:rPr>
        <w:t>rial adverse effect on our business, results of operations and financial condition.</w:t>
      </w:r>
    </w:p>
    <w:p w14:paraId="5A37C27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ability to operate our company effectively could be impaired if we fail to attract and retain executive officers and other key personnel</w:t>
      </w:r>
    </w:p>
    <w:p w14:paraId="5A37C27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ability to operate our busi</w:t>
      </w:r>
      <w:r>
        <w:rPr>
          <w:rFonts w:ascii="Arial" w:eastAsia="宋体" w:hAnsi="Arial" w:cs="Arial"/>
          <w:sz w:val="18"/>
          <w:szCs w:val="18"/>
          <w:lang w:bidi="ar"/>
        </w:rPr>
        <w:t>ness and implement our strategies effectively depends, in part, on the efforts of our executive officers and other key employees. In addition, our future success will depend on, among other factors, our ability to attract, develop and retain other qualifie</w:t>
      </w:r>
      <w:r>
        <w:rPr>
          <w:rFonts w:ascii="Arial" w:eastAsia="宋体" w:hAnsi="Arial" w:cs="Arial"/>
          <w:sz w:val="18"/>
          <w:szCs w:val="18"/>
          <w:lang w:bidi="ar"/>
        </w:rPr>
        <w:t>d personnel, particularly engineers and other employees with software and technical expertise. The loss of the services of any of our executive officers or other key employees or the failure to attract, develop or retain other qualified personnel could hav</w:t>
      </w:r>
      <w:r>
        <w:rPr>
          <w:rFonts w:ascii="Arial" w:eastAsia="宋体" w:hAnsi="Arial" w:cs="Arial"/>
          <w:sz w:val="18"/>
          <w:szCs w:val="18"/>
          <w:lang w:bidi="ar"/>
        </w:rPr>
        <w:t>e a material adverse effect on our business.</w:t>
      </w:r>
    </w:p>
    <w:p w14:paraId="5A37C27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13</w:t>
      </w:r>
    </w:p>
    <w:p w14:paraId="5A37C27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8" w:name="eolPage15"/>
      <w:bookmarkEnd w:id="28"/>
      <w:r>
        <w:rPr>
          <w:rFonts w:ascii="Times New Roman" w:eastAsia="宋体" w:hAnsi="Times New Roman" w:cs="Times New Roman"/>
          <w:sz w:val="24"/>
          <w:lang w:bidi="ar"/>
        </w:rPr>
        <w:t xml:space="preserve"> </w:t>
      </w:r>
    </w:p>
    <w:p w14:paraId="5A37C28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8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Restructuring and efficiency initiatives and capacity alignments are complex and difficult and at any time additional restructuring steps may be necessary, possibly on short notice and at </w:t>
      </w:r>
      <w:r>
        <w:rPr>
          <w:rFonts w:ascii="Arial" w:eastAsia="宋体" w:hAnsi="Arial" w:cs="Arial"/>
          <w:b/>
          <w:sz w:val="18"/>
          <w:szCs w:val="18"/>
          <w:lang w:bidi="ar"/>
        </w:rPr>
        <w:t>significant cost</w:t>
      </w:r>
    </w:p>
    <w:p w14:paraId="5A37C28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restructuring and efficiency initiatives and capacity alignments include efforts to adjust our manufacturing capacity and cost structure to meet current and projected operational and market requirements, including plant closures, trans</w:t>
      </w:r>
      <w:r>
        <w:rPr>
          <w:rFonts w:ascii="Arial" w:eastAsia="宋体" w:hAnsi="Arial" w:cs="Arial"/>
          <w:sz w:val="18"/>
          <w:szCs w:val="18"/>
          <w:lang w:bidi="ar"/>
        </w:rPr>
        <w:t>fer of sourcing to best cost countries, consolidation of our supplier base and standardization of products, to reduce our overhead costs and consolidate our operational centers. The successful implementation of our restructuring activities and capacity ali</w:t>
      </w:r>
      <w:r>
        <w:rPr>
          <w:rFonts w:ascii="Arial" w:eastAsia="宋体" w:hAnsi="Arial" w:cs="Arial"/>
          <w:sz w:val="18"/>
          <w:szCs w:val="18"/>
          <w:lang w:bidi="ar"/>
        </w:rPr>
        <w:t>gnments will involve sourcing, logistics, technology and employment arrangements. Because these restructuring and efficiency initiatives and capacity alignments can be complex, there may be difficulties or delays in the implementation of any such initiativ</w:t>
      </w:r>
      <w:r>
        <w:rPr>
          <w:rFonts w:ascii="Arial" w:eastAsia="宋体" w:hAnsi="Arial" w:cs="Arial"/>
          <w:sz w:val="18"/>
          <w:szCs w:val="18"/>
          <w:lang w:bidi="ar"/>
        </w:rPr>
        <w:t>es and capacity alignments or they may not be immediately effective, resulting in an adverse material impact on our performance. In addition, there is a risk that inflation, high-turnover rates and increased competition may reduce the efficiencies now avai</w:t>
      </w:r>
      <w:r>
        <w:rPr>
          <w:rFonts w:ascii="Arial" w:eastAsia="宋体" w:hAnsi="Arial" w:cs="Arial"/>
          <w:sz w:val="18"/>
          <w:szCs w:val="18"/>
          <w:lang w:bidi="ar"/>
        </w:rPr>
        <w:t>lable in best-cost countries to levels that no longer allow for cost-beneficial restructuring opportunities. Therefore, there can be no assurances that any future restructurings or capacity alignments will be completed as planned or achieve the desired res</w:t>
      </w:r>
      <w:r>
        <w:rPr>
          <w:rFonts w:ascii="Arial" w:eastAsia="宋体" w:hAnsi="Arial" w:cs="Arial"/>
          <w:sz w:val="18"/>
          <w:szCs w:val="18"/>
          <w:lang w:bidi="ar"/>
        </w:rPr>
        <w:t>ults.</w:t>
      </w:r>
    </w:p>
    <w:p w14:paraId="5A37C28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A prolonged recession and/or a downturn in our industry could result in us having insufficient funds to continue our operations and external financing may not be available to us or available only on materially different terms than what has historical</w:t>
      </w:r>
      <w:r>
        <w:rPr>
          <w:rFonts w:ascii="Arial" w:eastAsia="宋体" w:hAnsi="Arial" w:cs="Arial"/>
          <w:b/>
          <w:sz w:val="18"/>
          <w:szCs w:val="18"/>
          <w:lang w:bidi="ar"/>
        </w:rPr>
        <w:t>ly been available</w:t>
      </w:r>
    </w:p>
    <w:p w14:paraId="5A37C28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Our ability to generate cash from our operations is highly dependent on automotive sales and LVP, the global economy and the economies of our important markets. If LVP were to remain on low levels for an extended period of time, we would </w:t>
      </w:r>
      <w:r>
        <w:rPr>
          <w:rFonts w:ascii="Arial" w:eastAsia="宋体" w:hAnsi="Arial" w:cs="Arial"/>
          <w:sz w:val="18"/>
          <w:szCs w:val="18"/>
          <w:lang w:bidi="ar"/>
        </w:rPr>
        <w:t>experience a significantly negative cash flow. Similarly, if cash losses for customer defaults rise sharply, we would experience a negative cash flow. Such negative cash flow could result in our having insufficient funds to continue our operations unless w</w:t>
      </w:r>
      <w:r>
        <w:rPr>
          <w:rFonts w:ascii="Arial" w:eastAsia="宋体" w:hAnsi="Arial" w:cs="Arial"/>
          <w:sz w:val="18"/>
          <w:szCs w:val="18"/>
          <w:lang w:bidi="ar"/>
        </w:rPr>
        <w:t>e can procure external financing, which may not be possible.</w:t>
      </w:r>
    </w:p>
    <w:p w14:paraId="5A37C28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access to debt, securitization, or derivative markets around the world at competitive rates or in sufficient amounts could be affected by credit rating downgrades, market volatility, market d</w:t>
      </w:r>
      <w:r>
        <w:rPr>
          <w:rFonts w:ascii="Arial" w:eastAsia="宋体" w:hAnsi="Arial" w:cs="Arial"/>
          <w:sz w:val="18"/>
          <w:szCs w:val="18"/>
          <w:lang w:bidi="ar"/>
        </w:rPr>
        <w:t>isruption, regulatory requirements, or other factors. Our ability to obtain unsecured funding at a reasonable cost is dependent on our credit ratings or our perceived creditworthiness. Our current credit rating could be lowered as a result of us experienci</w:t>
      </w:r>
      <w:r>
        <w:rPr>
          <w:rFonts w:ascii="Arial" w:eastAsia="宋体" w:hAnsi="Arial" w:cs="Arial"/>
          <w:sz w:val="18"/>
          <w:szCs w:val="18"/>
          <w:lang w:bidi="ar"/>
        </w:rPr>
        <w:t>ng significant negative cash flows, increasing our indebtedness and leverage, or a dire financial outlook, which may affect our ability to procure financing. We may also for the same, or other reasons, find it difficult to secure new long-term credit facil</w:t>
      </w:r>
      <w:r>
        <w:rPr>
          <w:rFonts w:ascii="Arial" w:eastAsia="宋体" w:hAnsi="Arial" w:cs="Arial"/>
          <w:sz w:val="18"/>
          <w:szCs w:val="18"/>
          <w:lang w:bidi="ar"/>
        </w:rPr>
        <w:t>ities, at reasonable terms, when our principal credit facility expires in 2023. Further, even our existing unutilized credit facilities may not be available to us as agreed, or only at additional cost, if participating banks are unable to raise the necessa</w:t>
      </w:r>
      <w:r>
        <w:rPr>
          <w:rFonts w:ascii="Arial" w:eastAsia="宋体" w:hAnsi="Arial" w:cs="Arial"/>
          <w:sz w:val="18"/>
          <w:szCs w:val="18"/>
          <w:lang w:bidi="ar"/>
        </w:rPr>
        <w:t>ry funds, where, for instance, financial markets are not functioning as expected or one or more banks in our principal credit facility syndicate were to default. As a result, we cannot assure you that we will continue to have sufficient liquidity to meet o</w:t>
      </w:r>
      <w:r>
        <w:rPr>
          <w:rFonts w:ascii="Arial" w:eastAsia="宋体" w:hAnsi="Arial" w:cs="Arial"/>
          <w:sz w:val="18"/>
          <w:szCs w:val="18"/>
          <w:lang w:bidi="ar"/>
        </w:rPr>
        <w:t>ur operating needs. In the event that we do not have sufficient external financing we may be required to seek additional capital, sell assets, reduce or cut back our operating activities or otherwise alter our business strategy.</w:t>
      </w:r>
    </w:p>
    <w:p w14:paraId="5A37C28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Information concerning our </w:t>
      </w:r>
      <w:r>
        <w:rPr>
          <w:rFonts w:ascii="Arial" w:eastAsia="宋体" w:hAnsi="Arial" w:cs="Arial"/>
          <w:sz w:val="18"/>
          <w:szCs w:val="18"/>
          <w:lang w:bidi="ar"/>
        </w:rPr>
        <w:t>credit facilities and other financings are included in Item 7 in this Annual Report in the section headed “Treasury Activities” and in Note 14 to the Consolidated Financial Statements in this Annual Report.</w:t>
      </w:r>
    </w:p>
    <w:p w14:paraId="5A37C28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indebtedness may harm our financial condition</w:t>
      </w:r>
      <w:r>
        <w:rPr>
          <w:rFonts w:ascii="Arial" w:eastAsia="宋体" w:hAnsi="Arial" w:cs="Arial"/>
          <w:b/>
          <w:sz w:val="18"/>
          <w:szCs w:val="18"/>
          <w:lang w:bidi="ar"/>
        </w:rPr>
        <w:t xml:space="preserve"> and results of operations</w:t>
      </w:r>
    </w:p>
    <w:p w14:paraId="5A37C28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As of December 31, 2019, we have outstanding debt of $2.1 billion. We may incur additional debt for a variety of reasons. Although our significant credit facilities and debt agreements do not have any financial covenants, our lev</w:t>
      </w:r>
      <w:r>
        <w:rPr>
          <w:rFonts w:ascii="Arial" w:eastAsia="宋体" w:hAnsi="Arial" w:cs="Arial"/>
          <w:sz w:val="18"/>
          <w:szCs w:val="18"/>
          <w:lang w:bidi="ar"/>
        </w:rPr>
        <w:t>el of indebtedness will have several important effects on our future operations, including, without limitation:</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291" w14:textId="77777777">
        <w:tc>
          <w:tcPr>
            <w:tcW w:w="531" w:type="dxa"/>
            <w:tcBorders>
              <w:top w:val="nil"/>
              <w:left w:val="nil"/>
              <w:bottom w:val="nil"/>
              <w:right w:val="nil"/>
            </w:tcBorders>
            <w:shd w:val="clear" w:color="auto" w:fill="auto"/>
          </w:tcPr>
          <w:p w14:paraId="5A37C28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8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90"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a portion of our cash flows from operations will be dedicated to the payment of any interest or could be used for amortization </w:t>
            </w:r>
            <w:r>
              <w:rPr>
                <w:rFonts w:ascii="Arial" w:eastAsia="宋体" w:hAnsi="Arial" w:cs="Arial"/>
                <w:sz w:val="18"/>
                <w:szCs w:val="18"/>
                <w:lang w:bidi="ar"/>
              </w:rPr>
              <w:t>required with respect to outstanding indebtedness;</w:t>
            </w:r>
          </w:p>
        </w:tc>
      </w:tr>
      <w:tr w:rsidR="00C61B56" w14:paraId="5A37C295" w14:textId="77777777">
        <w:tc>
          <w:tcPr>
            <w:tcW w:w="531" w:type="dxa"/>
            <w:tcBorders>
              <w:top w:val="nil"/>
              <w:left w:val="nil"/>
              <w:bottom w:val="nil"/>
              <w:right w:val="nil"/>
            </w:tcBorders>
            <w:shd w:val="clear" w:color="auto" w:fill="auto"/>
          </w:tcPr>
          <w:p w14:paraId="5A37C29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9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9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increases in our outstanding indebtedness and leverage will increase our vulnerability to adverse changes in general economic and industry conditions, as well as to competitive pressure;</w:t>
            </w:r>
          </w:p>
        </w:tc>
      </w:tr>
      <w:tr w:rsidR="00C61B56" w14:paraId="5A37C299" w14:textId="77777777">
        <w:tc>
          <w:tcPr>
            <w:tcW w:w="531" w:type="dxa"/>
            <w:tcBorders>
              <w:top w:val="nil"/>
              <w:left w:val="nil"/>
              <w:bottom w:val="nil"/>
              <w:right w:val="nil"/>
            </w:tcBorders>
            <w:shd w:val="clear" w:color="auto" w:fill="auto"/>
          </w:tcPr>
          <w:p w14:paraId="5A37C29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9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9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depending on the levels of our outstanding debt, our ability to obtain additional financing for working capital, acquisitions, capital expenditures, general corporate and other purposes may be limited; and</w:t>
            </w:r>
          </w:p>
        </w:tc>
      </w:tr>
      <w:tr w:rsidR="00C61B56" w14:paraId="5A37C29D" w14:textId="77777777">
        <w:tc>
          <w:tcPr>
            <w:tcW w:w="531" w:type="dxa"/>
            <w:tcBorders>
              <w:top w:val="nil"/>
              <w:left w:val="nil"/>
              <w:bottom w:val="nil"/>
              <w:right w:val="nil"/>
            </w:tcBorders>
            <w:shd w:val="clear" w:color="auto" w:fill="auto"/>
          </w:tcPr>
          <w:p w14:paraId="5A37C29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9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9C"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potential future tightening of the availabili</w:t>
            </w:r>
            <w:r>
              <w:rPr>
                <w:rFonts w:ascii="Arial" w:eastAsia="宋体" w:hAnsi="Arial" w:cs="Arial"/>
                <w:sz w:val="18"/>
                <w:szCs w:val="18"/>
                <w:lang w:bidi="ar"/>
              </w:rPr>
              <w:t>ty of capital both from financial institutions and the debt markets may have an adverse effect on our ability to access additional capital.</w:t>
            </w:r>
          </w:p>
        </w:tc>
      </w:tr>
    </w:tbl>
    <w:p w14:paraId="5A37C29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Governmental restrictions may impact our business adversely</w:t>
      </w:r>
    </w:p>
    <w:p w14:paraId="5A37C29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Some of our customers are (or may be) owned by a govern</w:t>
      </w:r>
      <w:r>
        <w:rPr>
          <w:rFonts w:ascii="Arial" w:eastAsia="宋体" w:hAnsi="Arial" w:cs="Arial"/>
          <w:sz w:val="18"/>
          <w:szCs w:val="18"/>
          <w:lang w:bidi="ar"/>
        </w:rPr>
        <w:t>mental entity, receive various forms of governmental aid or support or are subject to governmental influence in other forms, which may impact us as a supplier to these customers. As a result, they may be required to partner with local entities or procure c</w:t>
      </w:r>
      <w:r>
        <w:rPr>
          <w:rFonts w:ascii="Arial" w:eastAsia="宋体" w:hAnsi="Arial" w:cs="Arial"/>
          <w:sz w:val="18"/>
          <w:szCs w:val="18"/>
          <w:lang w:bidi="ar"/>
        </w:rPr>
        <w:t>omponents from local suppliers to achieve a specific local content or be subject to other restrictions regarding localized content or ownership. The nature and form of any such restrictions or protections, whatever their basis, is very difficult to predict</w:t>
      </w:r>
      <w:r>
        <w:rPr>
          <w:rFonts w:ascii="Arial" w:eastAsia="宋体" w:hAnsi="Arial" w:cs="Arial"/>
          <w:sz w:val="18"/>
          <w:szCs w:val="18"/>
          <w:lang w:bidi="ar"/>
        </w:rPr>
        <w:t xml:space="preserve"> as is their potential impact. However, they are likely to be based on political rather than economical or operational considerations and may materially impact our business.</w:t>
      </w:r>
    </w:p>
    <w:p w14:paraId="5A37C2A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14</w:t>
      </w:r>
    </w:p>
    <w:p w14:paraId="5A37C2A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9" w:name="eolPage16"/>
      <w:bookmarkEnd w:id="29"/>
      <w:r>
        <w:rPr>
          <w:rFonts w:ascii="Times New Roman" w:eastAsia="宋体" w:hAnsi="Times New Roman" w:cs="Times New Roman"/>
          <w:sz w:val="24"/>
          <w:lang w:bidi="ar"/>
        </w:rPr>
        <w:t xml:space="preserve"> </w:t>
      </w:r>
    </w:p>
    <w:p w14:paraId="5A37C2A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A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Impairment charges relating to our assets, goodwill and </w:t>
      </w:r>
      <w:r>
        <w:rPr>
          <w:rFonts w:ascii="Arial" w:eastAsia="宋体" w:hAnsi="Arial" w:cs="Arial"/>
          <w:b/>
          <w:sz w:val="18"/>
          <w:szCs w:val="18"/>
          <w:lang w:bidi="ar"/>
        </w:rPr>
        <w:t>other intangible assets could adversely affect our financial performance</w:t>
      </w:r>
    </w:p>
    <w:p w14:paraId="5A37C2A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periodically review the carrying value of our assets, goodwill and other intangible assets for impairment indicators. If one or more of our customers’ facilities cease production o</w:t>
      </w:r>
      <w:r>
        <w:rPr>
          <w:rFonts w:ascii="Arial" w:eastAsia="宋体" w:hAnsi="Arial" w:cs="Arial"/>
          <w:sz w:val="18"/>
          <w:szCs w:val="18"/>
          <w:lang w:bidi="ar"/>
        </w:rPr>
        <w:t xml:space="preserve">r decrease their production volumes, the assets we carry related to our facilities serving such customers may decrease in value because we may no longer be able to utilize or realize them as intended. Where such decreases are significant, such impairments </w:t>
      </w:r>
      <w:r>
        <w:rPr>
          <w:rFonts w:ascii="Arial" w:eastAsia="宋体" w:hAnsi="Arial" w:cs="Arial"/>
          <w:sz w:val="18"/>
          <w:szCs w:val="18"/>
          <w:lang w:bidi="ar"/>
        </w:rPr>
        <w:t xml:space="preserve">may have a material adverse impact on our financial results. We monitor the various factors that impact the valuation of our goodwill and other intangible assets, including expected future cash flow levels, global economic conditions, market price for our </w:t>
      </w:r>
      <w:r>
        <w:rPr>
          <w:rFonts w:ascii="Arial" w:eastAsia="宋体" w:hAnsi="Arial" w:cs="Arial"/>
          <w:sz w:val="18"/>
          <w:szCs w:val="18"/>
          <w:lang w:bidi="ar"/>
        </w:rPr>
        <w:t>stock, and trends with our customers. Impairment of goodwill and other identifiable intangible assets may result from, among other things, deterioration in our performance and especially the cash flow performance of these goodwill assets, adverse market co</w:t>
      </w:r>
      <w:r>
        <w:rPr>
          <w:rFonts w:ascii="Arial" w:eastAsia="宋体" w:hAnsi="Arial" w:cs="Arial"/>
          <w:sz w:val="18"/>
          <w:szCs w:val="18"/>
          <w:lang w:bidi="ar"/>
        </w:rPr>
        <w:t xml:space="preserve">nditions and adverse changes in applicable laws or regulations. If there are changes in these circumstances or the other variables associated with the estimates, judgments and assumptions relating to the valuation of goodwill, when assessing the valuation </w:t>
      </w:r>
      <w:r>
        <w:rPr>
          <w:rFonts w:ascii="Arial" w:eastAsia="宋体" w:hAnsi="Arial" w:cs="Arial"/>
          <w:sz w:val="18"/>
          <w:szCs w:val="18"/>
          <w:lang w:bidi="ar"/>
        </w:rPr>
        <w:t>of our goodwill items, we may determine that it is appropriate to write down a portion of our goodwill or intangible assets and record related non-cash impairment charges. In the event that we determine that we are required to write-down a portion of our g</w:t>
      </w:r>
      <w:r>
        <w:rPr>
          <w:rFonts w:ascii="Arial" w:eastAsia="宋体" w:hAnsi="Arial" w:cs="Arial"/>
          <w:sz w:val="18"/>
          <w:szCs w:val="18"/>
          <w:lang w:bidi="ar"/>
        </w:rPr>
        <w:t>oodwill items and other intangible assets and thereby record related non-cash impairment charges, our financial condition and operating results would be adversely affected.</w:t>
      </w:r>
    </w:p>
    <w:p w14:paraId="5A37C2A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additional information, see Part II, Item 7 “Management’s Discussion and Analys</w:t>
      </w:r>
      <w:r>
        <w:rPr>
          <w:rFonts w:ascii="Arial" w:eastAsia="宋体" w:hAnsi="Arial" w:cs="Arial"/>
          <w:sz w:val="18"/>
          <w:szCs w:val="18"/>
          <w:lang w:bidi="ar"/>
        </w:rPr>
        <w:t>is of Financial Condition and Results of Operations - Significant Accounting Policies and Critical Accounting Estimates – Goodwill and Intangibles”.</w:t>
      </w:r>
    </w:p>
    <w:p w14:paraId="5A37C2A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2AC"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We face risks related to our defined benefit pension plans and employee benefit plans, including the need</w:t>
      </w:r>
      <w:r>
        <w:rPr>
          <w:rFonts w:ascii="Arial" w:eastAsia="宋体" w:hAnsi="Arial" w:cs="Arial"/>
          <w:b/>
          <w:sz w:val="18"/>
          <w:szCs w:val="18"/>
          <w:lang w:bidi="ar"/>
        </w:rPr>
        <w:t xml:space="preserve"> for additional funding as well as higher costs and liabilities</w:t>
      </w:r>
    </w:p>
    <w:p w14:paraId="5A37C2A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defined benefit pension plans and employee benefit plans may require additional funding or give rise to higher related costs and liabilities which, in some circumstances, could reach mater</w:t>
      </w:r>
      <w:r>
        <w:rPr>
          <w:rFonts w:ascii="Arial" w:eastAsia="宋体" w:hAnsi="Arial" w:cs="Arial"/>
          <w:sz w:val="18"/>
          <w:szCs w:val="18"/>
          <w:lang w:bidi="ar"/>
        </w:rPr>
        <w:t>ial amounts and negatively affect our operating results. We are required to make certain year-end assumptions regarding our pension plans. Our pension obligations are dependent on several factors, including factors outside our control such as changes in in</w:t>
      </w:r>
      <w:r>
        <w:rPr>
          <w:rFonts w:ascii="Arial" w:eastAsia="宋体" w:hAnsi="Arial" w:cs="Arial"/>
          <w:sz w:val="18"/>
          <w:szCs w:val="18"/>
          <w:lang w:bidi="ar"/>
        </w:rPr>
        <w:t>terest rates, the market performance of the diversified investments underlying the pension plans, actuarial data and adjustments and an increase in the minimum funding requirements or other regulatory changes governing the plans. Adverse equity market cond</w:t>
      </w:r>
      <w:r>
        <w:rPr>
          <w:rFonts w:ascii="Arial" w:eastAsia="宋体" w:hAnsi="Arial" w:cs="Arial"/>
          <w:sz w:val="18"/>
          <w:szCs w:val="18"/>
          <w:lang w:bidi="ar"/>
        </w:rPr>
        <w:t>itions and volatility in the credit market may have an unfavorable impact on the value of our pension assets and our future estimated pension liabilities. Internal factors such as an adjustment to the level of benefits provided under the plans may also lea</w:t>
      </w:r>
      <w:r>
        <w:rPr>
          <w:rFonts w:ascii="Arial" w:eastAsia="宋体" w:hAnsi="Arial" w:cs="Arial"/>
          <w:sz w:val="18"/>
          <w:szCs w:val="18"/>
          <w:lang w:bidi="ar"/>
        </w:rPr>
        <w:t>d to an increase in our pension liability. If these or other internal and external risks were to occur, alone or in combination, our required contributions to the plans and the costs and net liabilities associated with the plans could increase substantiall</w:t>
      </w:r>
      <w:r>
        <w:rPr>
          <w:rFonts w:ascii="Arial" w:eastAsia="宋体" w:hAnsi="Arial" w:cs="Arial"/>
          <w:sz w:val="18"/>
          <w:szCs w:val="18"/>
          <w:lang w:bidi="ar"/>
        </w:rPr>
        <w:t>y and have a material effect on our business.</w:t>
      </w:r>
    </w:p>
    <w:p w14:paraId="5A37C2A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Information concerning our benefit plans is included in Note 19 of the Consolidated Financial Statements in this Annual Report.</w:t>
      </w:r>
    </w:p>
    <w:p w14:paraId="5A37C2A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You should not anticipate or expect the payment of cash dividends on our common st</w:t>
      </w:r>
      <w:r>
        <w:rPr>
          <w:rFonts w:ascii="Arial" w:eastAsia="宋体" w:hAnsi="Arial" w:cs="Arial"/>
          <w:b/>
          <w:sz w:val="18"/>
          <w:szCs w:val="18"/>
          <w:lang w:bidi="ar"/>
        </w:rPr>
        <w:t>ock</w:t>
      </w:r>
    </w:p>
    <w:p w14:paraId="5A37C2B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Our dividend policy is subject to the discretion of our Board of Directors and depends upon a number of factors, including our earnings, financial condition, cash and capital needs, indebtedness and leverage, and general economic or business conditions</w:t>
      </w:r>
      <w:r>
        <w:rPr>
          <w:rFonts w:ascii="Arial" w:eastAsia="宋体" w:hAnsi="Arial" w:cs="Arial"/>
          <w:sz w:val="18"/>
          <w:szCs w:val="18"/>
          <w:lang w:bidi="ar"/>
        </w:rPr>
        <w:t>. Although we currently use dividends as a way to return value to our stockholders, in the past our Board of Directors suspended our quarterly dividend after determining that a suspension was necessary in light of the decline in global LVP, the uncertainty</w:t>
      </w:r>
      <w:r>
        <w:rPr>
          <w:rFonts w:ascii="Arial" w:eastAsia="宋体" w:hAnsi="Arial" w:cs="Arial"/>
          <w:sz w:val="18"/>
          <w:szCs w:val="18"/>
          <w:lang w:bidi="ar"/>
        </w:rPr>
        <w:t xml:space="preserve"> surrounding the recession at that time and the inherent risk of customer defaults. While we have since resumed the payment of dividends on our common stock, in the future, there can be no assurance that the Board of Directors will continue to declare divi</w:t>
      </w:r>
      <w:r>
        <w:rPr>
          <w:rFonts w:ascii="Arial" w:eastAsia="宋体" w:hAnsi="Arial" w:cs="Arial"/>
          <w:sz w:val="18"/>
          <w:szCs w:val="18"/>
          <w:lang w:bidi="ar"/>
        </w:rPr>
        <w:t>dends.</w:t>
      </w:r>
    </w:p>
    <w:p w14:paraId="5A37C2B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Cybersecurity incidents or other damage to our technology infrastructure could disrupt business operations, result in the loss of critical and confidential information, and adversely impact our reputation and operating results</w:t>
      </w:r>
    </w:p>
    <w:p w14:paraId="5A37C2B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rely extensively on</w:t>
      </w:r>
      <w:r>
        <w:rPr>
          <w:rFonts w:ascii="Arial" w:eastAsia="宋体" w:hAnsi="Arial" w:cs="Arial"/>
          <w:sz w:val="18"/>
          <w:szCs w:val="18"/>
          <w:lang w:bidi="ar"/>
        </w:rPr>
        <w:t xml:space="preserve"> information technology (“IT”) networks and systems, our global data centers and services provided over the internet to process, transmit and store electronic information, and to manage or support a variety of business processes or activities across our fa</w:t>
      </w:r>
      <w:r>
        <w:rPr>
          <w:rFonts w:ascii="Arial" w:eastAsia="宋体" w:hAnsi="Arial" w:cs="Arial"/>
          <w:sz w:val="18"/>
          <w:szCs w:val="18"/>
          <w:lang w:bidi="ar"/>
        </w:rPr>
        <w:t>cilities worldwide. The secure operation of our IT networks and systems and the proper processing and maintenance of this information are critical to our business operations. We have been, and likely will continue to be, subject to cyber-attacks. To date w</w:t>
      </w:r>
      <w:r>
        <w:rPr>
          <w:rFonts w:ascii="Arial" w:eastAsia="宋体" w:hAnsi="Arial" w:cs="Arial"/>
          <w:sz w:val="18"/>
          <w:szCs w:val="18"/>
          <w:lang w:bidi="ar"/>
        </w:rPr>
        <w:t>e have seen no material impact on our business from these attacks or events. Although we seek to deploy comprehensive security measures to prevent, detect, address and mitigate these threats, there has been an increased level of activity, and an associated</w:t>
      </w:r>
      <w:r>
        <w:rPr>
          <w:rFonts w:ascii="Arial" w:eastAsia="宋体" w:hAnsi="Arial" w:cs="Arial"/>
          <w:sz w:val="18"/>
          <w:szCs w:val="18"/>
          <w:lang w:bidi="ar"/>
        </w:rPr>
        <w:t xml:space="preserve"> level of sophistication, in cyber-attacks against large multinational companies. The ever-evolving threats mean we and our third-party service providers and vendors must continually evaluate and adapt our respective systems and processes and overall secur</w:t>
      </w:r>
      <w:r>
        <w:rPr>
          <w:rFonts w:ascii="Arial" w:eastAsia="宋体" w:hAnsi="Arial" w:cs="Arial"/>
          <w:sz w:val="18"/>
          <w:szCs w:val="18"/>
          <w:lang w:bidi="ar"/>
        </w:rPr>
        <w:t>ity environment, as well as those of any companies we acquire. There is no guarantee that these measures will be adequate to safeguard against all data security breaches, system compromises or misuses of data.</w:t>
      </w:r>
    </w:p>
    <w:p w14:paraId="5A37C2B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security measures may be breached due to h</w:t>
      </w:r>
      <w:r>
        <w:rPr>
          <w:rFonts w:ascii="Arial" w:eastAsia="宋体" w:hAnsi="Arial" w:cs="Arial"/>
          <w:sz w:val="18"/>
          <w:szCs w:val="18"/>
          <w:lang w:bidi="ar"/>
        </w:rPr>
        <w:t>uman error, system malfunctions or attacks from uncoordinated individuals or sophisticated and targeted measures known as advanced persistent threats, directed at the Company, its products, its customers and/or its third-party service providers. Because te</w:t>
      </w:r>
      <w:r>
        <w:rPr>
          <w:rFonts w:ascii="Arial" w:eastAsia="宋体" w:hAnsi="Arial" w:cs="Arial"/>
          <w:sz w:val="18"/>
          <w:szCs w:val="18"/>
          <w:lang w:bidi="ar"/>
        </w:rPr>
        <w:t>chniques used to obtain unauthorized access or to sabotage systems change frequently and generally are not recognized until they are launched against a target, we may be unable to anticipate these techniques or to implement adequate preventative measures.</w:t>
      </w:r>
    </w:p>
    <w:p w14:paraId="5A37C2B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15</w:t>
      </w:r>
    </w:p>
    <w:p w14:paraId="5A37C2B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0" w:name="eolPage17"/>
      <w:bookmarkEnd w:id="30"/>
      <w:r>
        <w:rPr>
          <w:rFonts w:ascii="Times New Roman" w:eastAsia="宋体" w:hAnsi="Times New Roman" w:cs="Times New Roman"/>
          <w:sz w:val="24"/>
          <w:lang w:bidi="ar"/>
        </w:rPr>
        <w:t xml:space="preserve"> </w:t>
      </w:r>
    </w:p>
    <w:p w14:paraId="5A37C2B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B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Disruptions and attacks on our IT systems or the systems of third parties storing our data could result in the misappropriation, loss, destruction or corruption of our critical data and confidential or proprietary information, personal inf</w:t>
      </w:r>
      <w:r>
        <w:rPr>
          <w:rFonts w:ascii="Arial" w:eastAsia="宋体" w:hAnsi="Arial" w:cs="Arial"/>
          <w:sz w:val="18"/>
          <w:szCs w:val="18"/>
          <w:lang w:bidi="ar"/>
        </w:rPr>
        <w:t>ormation of our employees, the leakage of our or our customers’ confidential information, improper use of our systems and networks, production downtimes and both internal and external supply shortages, which could have an adverse effect on our results of o</w:t>
      </w:r>
      <w:r>
        <w:rPr>
          <w:rFonts w:ascii="Arial" w:eastAsia="宋体" w:hAnsi="Arial" w:cs="Arial"/>
          <w:sz w:val="18"/>
          <w:szCs w:val="18"/>
          <w:lang w:bidi="ar"/>
        </w:rPr>
        <w:t xml:space="preserve">perations. It may also result in the theft of intellectual property or other misappropriation of assets, or otherwise compromise our confidential or proprietary information and disrupt our operations. The potential consequences of a material cybersecurity </w:t>
      </w:r>
      <w:r>
        <w:rPr>
          <w:rFonts w:ascii="Arial" w:eastAsia="宋体" w:hAnsi="Arial" w:cs="Arial"/>
          <w:sz w:val="18"/>
          <w:szCs w:val="18"/>
          <w:lang w:bidi="ar"/>
        </w:rPr>
        <w:t>incident include reputational damage, theft of intellectual property, litigation with third parties, diminution in the value of our investment in research, development and engineering, diversion of the attention of management away from the operation of our</w:t>
      </w:r>
      <w:r>
        <w:rPr>
          <w:rFonts w:ascii="Arial" w:eastAsia="宋体" w:hAnsi="Arial" w:cs="Arial"/>
          <w:sz w:val="18"/>
          <w:szCs w:val="18"/>
          <w:lang w:bidi="ar"/>
        </w:rPr>
        <w:t xml:space="preserve"> business and increased cybersecurity protection and remediation costs, legal claims and liability, regulatory scrutiny, sanctions, fines or penalties (which may not be covered by our insurance policies), negative publicity, release of sensitive and/or con</w:t>
      </w:r>
      <w:r>
        <w:rPr>
          <w:rFonts w:ascii="Arial" w:eastAsia="宋体" w:hAnsi="Arial" w:cs="Arial"/>
          <w:sz w:val="18"/>
          <w:szCs w:val="18"/>
          <w:lang w:bidi="ar"/>
        </w:rPr>
        <w:t>fidential information, increases in operating expenses, or lost revenues which in turn could adversely affect our competitiveness and results of operations. To the extent that any disruption or security breach results in a misappropriation, loss, destructi</w:t>
      </w:r>
      <w:r>
        <w:rPr>
          <w:rFonts w:ascii="Arial" w:eastAsia="宋体" w:hAnsi="Arial" w:cs="Arial"/>
          <w:sz w:val="18"/>
          <w:szCs w:val="18"/>
          <w:lang w:bidi="ar"/>
        </w:rPr>
        <w:t>on or corruption of our customer’s information, it could affect our relationships with our customers, create significant expense for us to investigate and remediate damage, lead to claims against the Company and ultimately harm our business. In addition, w</w:t>
      </w:r>
      <w:r>
        <w:rPr>
          <w:rFonts w:ascii="Arial" w:eastAsia="宋体" w:hAnsi="Arial" w:cs="Arial"/>
          <w:sz w:val="18"/>
          <w:szCs w:val="18"/>
          <w:lang w:bidi="ar"/>
        </w:rPr>
        <w:t>e may be required to incur significant costs to protect against damage caused by these disruptions or security breaches in the future.</w:t>
      </w:r>
    </w:p>
    <w:p w14:paraId="5A37C2B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addition, as the regulatory environment related to information security, data collection and use, and privacy </w:t>
      </w:r>
      <w:r>
        <w:rPr>
          <w:rFonts w:ascii="Arial" w:eastAsia="宋体" w:hAnsi="Arial" w:cs="Arial"/>
          <w:sz w:val="18"/>
          <w:szCs w:val="18"/>
          <w:lang w:bidi="ar"/>
        </w:rPr>
        <w:t xml:space="preserve">becomes increasingly rigorous, with new and constantly changing requirements applicable to our business, compliance with those requirements could result in additional costs. Furthermore, our technology systems are vulnerable to damage or interruption from </w:t>
      </w:r>
      <w:r>
        <w:rPr>
          <w:rFonts w:ascii="Arial" w:eastAsia="宋体" w:hAnsi="Arial" w:cs="Arial"/>
          <w:sz w:val="18"/>
          <w:szCs w:val="18"/>
          <w:lang w:bidi="ar"/>
        </w:rPr>
        <w:t>natural disasters, power loss and telecommunication failures.</w:t>
      </w:r>
    </w:p>
    <w:p w14:paraId="5A37C2B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continuously seek to maintain a robust program of information security and controls, however, any future significant compromise or breach of our data security, whether external or internal, o</w:t>
      </w:r>
      <w:r>
        <w:rPr>
          <w:rFonts w:ascii="Arial" w:eastAsia="宋体" w:hAnsi="Arial" w:cs="Arial"/>
          <w:sz w:val="18"/>
          <w:szCs w:val="18"/>
          <w:lang w:bidi="ar"/>
        </w:rPr>
        <w:t>r misuse of customer, associate, supplier or Company data, could result in significant costs, lost sales, fines, lawsuits, and damage to our reputation.</w:t>
      </w:r>
    </w:p>
    <w:p w14:paraId="5A37C2B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Third parties that maintain certain of our confidential and proprietary information could experience a </w:t>
      </w:r>
      <w:r>
        <w:rPr>
          <w:rFonts w:ascii="Arial" w:eastAsia="宋体" w:hAnsi="Arial" w:cs="Arial"/>
          <w:b/>
          <w:sz w:val="18"/>
          <w:szCs w:val="18"/>
          <w:lang w:bidi="ar"/>
        </w:rPr>
        <w:t>cybersecurity incident</w:t>
      </w:r>
    </w:p>
    <w:p w14:paraId="5A37C2C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rely on third parties to provide or maintain some of our IT systems, data centers and related services and do not exercise direct control over these systems. Despite the implementation of security measures at third party locations</w:t>
      </w:r>
      <w:r>
        <w:rPr>
          <w:rFonts w:ascii="Arial" w:eastAsia="宋体" w:hAnsi="Arial" w:cs="Arial"/>
          <w:sz w:val="18"/>
          <w:szCs w:val="18"/>
          <w:lang w:bidi="ar"/>
        </w:rPr>
        <w:t>, these IT systems, data centers and cloud services are also vulnerable to security breaches or other disruptions. Additionally, we and certain of our third-party vendors, collect and store personal information in connection with human resources operations</w:t>
      </w:r>
      <w:r>
        <w:rPr>
          <w:rFonts w:ascii="Arial" w:eastAsia="宋体" w:hAnsi="Arial" w:cs="Arial"/>
          <w:sz w:val="18"/>
          <w:szCs w:val="18"/>
          <w:lang w:bidi="ar"/>
        </w:rPr>
        <w:t xml:space="preserve"> and other aspects of our business. While we obtain assurances that any third parties we provide data to will protect this information and, where we believe appropriate, monitor the protections employed by these third parties, there is a risk the confident</w:t>
      </w:r>
      <w:r>
        <w:rPr>
          <w:rFonts w:ascii="Arial" w:eastAsia="宋体" w:hAnsi="Arial" w:cs="Arial"/>
          <w:sz w:val="18"/>
          <w:szCs w:val="18"/>
          <w:lang w:bidi="ar"/>
        </w:rPr>
        <w:t>iality of data held by us or by third parties may be compromised and expose us to liability for such breach.</w:t>
      </w:r>
    </w:p>
    <w:p w14:paraId="5A37C2C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Global climate change could negatively affect our business</w:t>
      </w:r>
    </w:p>
    <w:p w14:paraId="5A37C2C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More regional and/or national requirements to reduce or mitigate the effects of greenhou</w:t>
      </w:r>
      <w:r>
        <w:rPr>
          <w:rFonts w:ascii="Arial" w:eastAsia="宋体" w:hAnsi="Arial" w:cs="Arial"/>
          <w:sz w:val="18"/>
          <w:szCs w:val="18"/>
          <w:lang w:bidi="ar"/>
        </w:rPr>
        <w:t>se gas emissions may adversely impact our business. Today there is a lack of consistent climate legislation which results in economic and regulatory uncertainty. Any future regulations aimed at mitigating climate change may negatively impact the demand for</w:t>
      </w:r>
      <w:r>
        <w:rPr>
          <w:rFonts w:ascii="Arial" w:eastAsia="宋体" w:hAnsi="Arial" w:cs="Arial"/>
          <w:sz w:val="18"/>
          <w:szCs w:val="18"/>
          <w:lang w:bidi="ar"/>
        </w:rPr>
        <w:t xml:space="preserve"> certain of our customer’s products which could in turn impact demand for our products and impact our results of operations. The costs of compliance and any changes to our operations mandated by new or amended laws, may be significant. We may also face une</w:t>
      </w:r>
      <w:r>
        <w:rPr>
          <w:rFonts w:ascii="Arial" w:eastAsia="宋体" w:hAnsi="Arial" w:cs="Arial"/>
          <w:sz w:val="18"/>
          <w:szCs w:val="18"/>
          <w:lang w:bidi="ar"/>
        </w:rPr>
        <w:t>xpected delays in obtaining permits and approvals required by such laws in connection with our manufacturing facilities, which would hinder our operation of these facilities. Furthermore, any violations of these laws may result in substantial fines and pen</w:t>
      </w:r>
      <w:r>
        <w:rPr>
          <w:rFonts w:ascii="Arial" w:eastAsia="宋体" w:hAnsi="Arial" w:cs="Arial"/>
          <w:sz w:val="18"/>
          <w:szCs w:val="18"/>
          <w:lang w:bidi="ar"/>
        </w:rPr>
        <w:t>alties, remediation costs, third party damages, or a suspension or cessation of our operations.</w:t>
      </w:r>
    </w:p>
    <w:p w14:paraId="5A37C2C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manifestations of climate change, such as extreme weather conditions or more frequent extreme weather events could disrupt our operations, damage our facili</w:t>
      </w:r>
      <w:r>
        <w:rPr>
          <w:rFonts w:ascii="Arial" w:eastAsia="宋体" w:hAnsi="Arial" w:cs="Arial"/>
          <w:sz w:val="18"/>
          <w:szCs w:val="18"/>
          <w:lang w:bidi="ar"/>
        </w:rPr>
        <w:t>ties, disrupt our supply chain, including our customers or suppliers, or make it harder or more difficult to obtain raw materials necessary for the manufacturing of our products. As a result, severe weather or a natural disaster that results in a prolonged</w:t>
      </w:r>
      <w:r>
        <w:rPr>
          <w:rFonts w:ascii="Arial" w:eastAsia="宋体" w:hAnsi="Arial" w:cs="Arial"/>
          <w:sz w:val="18"/>
          <w:szCs w:val="18"/>
          <w:lang w:bidi="ar"/>
        </w:rPr>
        <w:t xml:space="preserve"> disruption to our operations, or the operations of our customers or suppliers, could have a material adverse effect on our operating results, cash flows or financial condition.</w:t>
      </w:r>
    </w:p>
    <w:p w14:paraId="5A37C2C4"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INTERNATIONAL OPERATIONS</w:t>
      </w:r>
    </w:p>
    <w:p w14:paraId="5A37C2C5"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Our business is exposed to risks inh</w:t>
      </w:r>
      <w:r>
        <w:rPr>
          <w:rFonts w:ascii="Arial" w:eastAsia="宋体" w:hAnsi="Arial" w:cs="Arial"/>
          <w:b/>
          <w:sz w:val="18"/>
          <w:szCs w:val="18"/>
          <w:lang w:bidi="ar"/>
        </w:rPr>
        <w:t>erent in international operations</w:t>
      </w:r>
    </w:p>
    <w:p w14:paraId="5A37C2C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currently conduct operations in various countries and jurisdictions, including locating certain of our manufacturing and distribution facilities internationally, which subjects us to the legal, political, </w:t>
      </w:r>
      <w:r>
        <w:rPr>
          <w:rFonts w:ascii="Arial" w:eastAsia="宋体" w:hAnsi="Arial" w:cs="Arial"/>
          <w:sz w:val="18"/>
          <w:szCs w:val="18"/>
          <w:lang w:bidi="ar"/>
        </w:rPr>
        <w:t>regulatory and social requirements and economic conditions in these jurisdictions. Some of these countries are considered growth markets. International sales and operations, especially in growth markets, subject us to certain risks inherent in doing busine</w:t>
      </w:r>
      <w:r>
        <w:rPr>
          <w:rFonts w:ascii="Arial" w:eastAsia="宋体" w:hAnsi="Arial" w:cs="Arial"/>
          <w:sz w:val="18"/>
          <w:szCs w:val="18"/>
          <w:lang w:bidi="ar"/>
        </w:rPr>
        <w:t>ss abroad, including:</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2CA" w14:textId="77777777">
        <w:tc>
          <w:tcPr>
            <w:tcW w:w="531" w:type="dxa"/>
            <w:tcBorders>
              <w:top w:val="nil"/>
              <w:left w:val="nil"/>
              <w:bottom w:val="nil"/>
              <w:right w:val="nil"/>
            </w:tcBorders>
            <w:shd w:val="clear" w:color="auto" w:fill="auto"/>
          </w:tcPr>
          <w:p w14:paraId="5A37C2C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C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C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exposure to local economic conditions;</w:t>
            </w:r>
          </w:p>
        </w:tc>
      </w:tr>
      <w:tr w:rsidR="00C61B56" w14:paraId="5A37C2CE" w14:textId="77777777">
        <w:tc>
          <w:tcPr>
            <w:tcW w:w="531" w:type="dxa"/>
            <w:tcBorders>
              <w:top w:val="nil"/>
              <w:left w:val="nil"/>
              <w:bottom w:val="nil"/>
              <w:right w:val="nil"/>
            </w:tcBorders>
            <w:shd w:val="clear" w:color="auto" w:fill="auto"/>
          </w:tcPr>
          <w:p w14:paraId="5A37C2C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C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C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unexpected changes in laws, regulations, trade, or monetary or fiscal policy, including interest rates, foreign currency exchange rates, and changes in the rate of inflation in the count</w:t>
            </w:r>
            <w:r>
              <w:rPr>
                <w:rFonts w:ascii="Arial" w:eastAsia="宋体" w:hAnsi="Arial" w:cs="Arial"/>
                <w:sz w:val="18"/>
                <w:szCs w:val="18"/>
                <w:lang w:bidi="ar"/>
              </w:rPr>
              <w:t>ries in which we do business;</w:t>
            </w:r>
          </w:p>
        </w:tc>
      </w:tr>
      <w:tr w:rsidR="00C61B56" w14:paraId="5A37C2D2" w14:textId="77777777">
        <w:tc>
          <w:tcPr>
            <w:tcW w:w="531" w:type="dxa"/>
            <w:tcBorders>
              <w:top w:val="nil"/>
              <w:left w:val="nil"/>
              <w:bottom w:val="nil"/>
              <w:right w:val="nil"/>
            </w:tcBorders>
            <w:shd w:val="clear" w:color="auto" w:fill="auto"/>
          </w:tcPr>
          <w:p w14:paraId="5A37C2C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D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D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foreign tax consequences;</w:t>
            </w:r>
          </w:p>
        </w:tc>
      </w:tr>
      <w:tr w:rsidR="00C61B56" w14:paraId="5A37C2D6" w14:textId="77777777">
        <w:tc>
          <w:tcPr>
            <w:tcW w:w="531" w:type="dxa"/>
            <w:tcBorders>
              <w:top w:val="nil"/>
              <w:left w:val="nil"/>
              <w:bottom w:val="nil"/>
              <w:right w:val="nil"/>
            </w:tcBorders>
            <w:shd w:val="clear" w:color="auto" w:fill="auto"/>
          </w:tcPr>
          <w:p w14:paraId="5A37C2D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D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D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inability to collect, or delays in collecting, value-added taxes and/or other receivables associated with remittances and other payments by subsidiaries;</w:t>
            </w:r>
          </w:p>
        </w:tc>
      </w:tr>
      <w:tr w:rsidR="00C61B56" w14:paraId="5A37C2DA" w14:textId="77777777">
        <w:tc>
          <w:tcPr>
            <w:tcW w:w="531" w:type="dxa"/>
            <w:tcBorders>
              <w:top w:val="nil"/>
              <w:left w:val="nil"/>
              <w:bottom w:val="nil"/>
              <w:right w:val="nil"/>
            </w:tcBorders>
            <w:shd w:val="clear" w:color="auto" w:fill="auto"/>
          </w:tcPr>
          <w:p w14:paraId="5A37C2D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D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D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exposure to local </w:t>
            </w:r>
            <w:r>
              <w:rPr>
                <w:rFonts w:ascii="Arial" w:eastAsia="宋体" w:hAnsi="Arial" w:cs="Arial"/>
                <w:sz w:val="18"/>
                <w:szCs w:val="18"/>
                <w:lang w:bidi="ar"/>
              </w:rPr>
              <w:t>political turmoil and challenging labor conditions;</w:t>
            </w:r>
          </w:p>
        </w:tc>
      </w:tr>
    </w:tbl>
    <w:p w14:paraId="5A37C2D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16</w:t>
      </w:r>
    </w:p>
    <w:p w14:paraId="5A37C2D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D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D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D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1" w:name="eolPage18"/>
      <w:bookmarkEnd w:id="31"/>
      <w:r>
        <w:rPr>
          <w:rFonts w:ascii="Times New Roman" w:eastAsia="宋体" w:hAnsi="Times New Roman" w:cs="Times New Roman"/>
          <w:sz w:val="24"/>
          <w:lang w:bidi="ar"/>
        </w:rPr>
        <w:t xml:space="preserve"> </w:t>
      </w:r>
    </w:p>
    <w:p w14:paraId="5A37C2E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E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2E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2E6" w14:textId="77777777">
        <w:tc>
          <w:tcPr>
            <w:tcW w:w="531" w:type="dxa"/>
            <w:tcBorders>
              <w:top w:val="nil"/>
              <w:left w:val="nil"/>
              <w:bottom w:val="nil"/>
              <w:right w:val="nil"/>
            </w:tcBorders>
            <w:shd w:val="clear" w:color="auto" w:fill="auto"/>
          </w:tcPr>
          <w:p w14:paraId="5A37C2E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E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E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expropriation and</w:t>
            </w:r>
            <w:r>
              <w:rPr>
                <w:rFonts w:ascii="Times New Roman" w:eastAsia="宋体" w:hAnsi="Times New Roman" w:cs="Times New Roman"/>
                <w:sz w:val="18"/>
                <w:szCs w:val="18"/>
                <w:lang w:bidi="ar"/>
              </w:rPr>
              <w:t xml:space="preserve"> </w:t>
            </w:r>
            <w:r>
              <w:rPr>
                <w:rFonts w:ascii="Arial" w:eastAsia="宋体" w:hAnsi="Arial" w:cs="Arial"/>
                <w:sz w:val="18"/>
                <w:szCs w:val="18"/>
                <w:lang w:bidi="ar"/>
              </w:rPr>
              <w:t>nationalization;</w:t>
            </w:r>
          </w:p>
        </w:tc>
      </w:tr>
      <w:tr w:rsidR="00C61B56" w14:paraId="5A37C2EA" w14:textId="77777777">
        <w:tc>
          <w:tcPr>
            <w:tcW w:w="531" w:type="dxa"/>
            <w:tcBorders>
              <w:top w:val="nil"/>
              <w:left w:val="nil"/>
              <w:bottom w:val="nil"/>
              <w:right w:val="nil"/>
            </w:tcBorders>
            <w:shd w:val="clear" w:color="auto" w:fill="auto"/>
          </w:tcPr>
          <w:p w14:paraId="5A37C2E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E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E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enforcing legal agreements or collecting receivables through foreign legal systems;</w:t>
            </w:r>
          </w:p>
        </w:tc>
      </w:tr>
      <w:tr w:rsidR="00C61B56" w14:paraId="5A37C2EE" w14:textId="77777777">
        <w:tc>
          <w:tcPr>
            <w:tcW w:w="531" w:type="dxa"/>
            <w:tcBorders>
              <w:top w:val="nil"/>
              <w:left w:val="nil"/>
              <w:bottom w:val="nil"/>
              <w:right w:val="nil"/>
            </w:tcBorders>
            <w:shd w:val="clear" w:color="auto" w:fill="auto"/>
          </w:tcPr>
          <w:p w14:paraId="5A37C2E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E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E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wage inflation in growth markets;</w:t>
            </w:r>
          </w:p>
        </w:tc>
      </w:tr>
      <w:tr w:rsidR="00C61B56" w14:paraId="5A37C2F2" w14:textId="77777777">
        <w:tc>
          <w:tcPr>
            <w:tcW w:w="531" w:type="dxa"/>
            <w:tcBorders>
              <w:top w:val="nil"/>
              <w:left w:val="nil"/>
              <w:bottom w:val="nil"/>
              <w:right w:val="nil"/>
            </w:tcBorders>
            <w:shd w:val="clear" w:color="auto" w:fill="auto"/>
          </w:tcPr>
          <w:p w14:paraId="5A37C2E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F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F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currency controls, including lack of liquidity in foreign currency due to governmental restrictions, trade protection policies and currency controls, which may create difficulty in repatriating profits or making other remittances;</w:t>
            </w:r>
          </w:p>
        </w:tc>
      </w:tr>
      <w:tr w:rsidR="00C61B56" w14:paraId="5A37C2F6" w14:textId="77777777">
        <w:tc>
          <w:tcPr>
            <w:tcW w:w="531" w:type="dxa"/>
            <w:tcBorders>
              <w:top w:val="nil"/>
              <w:left w:val="nil"/>
              <w:bottom w:val="nil"/>
              <w:right w:val="nil"/>
            </w:tcBorders>
            <w:shd w:val="clear" w:color="auto" w:fill="auto"/>
          </w:tcPr>
          <w:p w14:paraId="5A37C2F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F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F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compliance with the </w:t>
            </w:r>
            <w:r>
              <w:rPr>
                <w:rFonts w:ascii="Arial" w:eastAsia="宋体" w:hAnsi="Arial" w:cs="Arial"/>
                <w:sz w:val="18"/>
                <w:szCs w:val="18"/>
                <w:lang w:bidi="ar"/>
              </w:rPr>
              <w:t>requirements of an increasing body of applicable anti-bribery laws;</w:t>
            </w:r>
          </w:p>
        </w:tc>
      </w:tr>
      <w:tr w:rsidR="00C61B56" w14:paraId="5A37C2FA" w14:textId="77777777">
        <w:tc>
          <w:tcPr>
            <w:tcW w:w="531" w:type="dxa"/>
            <w:tcBorders>
              <w:top w:val="nil"/>
              <w:left w:val="nil"/>
              <w:bottom w:val="nil"/>
              <w:right w:val="nil"/>
            </w:tcBorders>
            <w:shd w:val="clear" w:color="auto" w:fill="auto"/>
          </w:tcPr>
          <w:p w14:paraId="5A37C2F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F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F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reduced intellectual property protection in various markets;</w:t>
            </w:r>
          </w:p>
        </w:tc>
      </w:tr>
      <w:tr w:rsidR="00C61B56" w14:paraId="5A37C2FE" w14:textId="77777777">
        <w:tc>
          <w:tcPr>
            <w:tcW w:w="531" w:type="dxa"/>
            <w:tcBorders>
              <w:top w:val="nil"/>
              <w:left w:val="nil"/>
              <w:bottom w:val="nil"/>
              <w:right w:val="nil"/>
            </w:tcBorders>
            <w:shd w:val="clear" w:color="auto" w:fill="auto"/>
          </w:tcPr>
          <w:p w14:paraId="5A37C2F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2F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2F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investment restrictions or requirements; and</w:t>
            </w:r>
          </w:p>
        </w:tc>
      </w:tr>
      <w:tr w:rsidR="00C61B56" w14:paraId="5A37C302" w14:textId="77777777">
        <w:tc>
          <w:tcPr>
            <w:tcW w:w="531" w:type="dxa"/>
            <w:tcBorders>
              <w:top w:val="nil"/>
              <w:left w:val="nil"/>
              <w:bottom w:val="nil"/>
              <w:right w:val="nil"/>
            </w:tcBorders>
            <w:shd w:val="clear" w:color="auto" w:fill="auto"/>
          </w:tcPr>
          <w:p w14:paraId="5A37C2F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0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0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the imposition of product tariffs and the burden of </w:t>
            </w:r>
            <w:r>
              <w:rPr>
                <w:rFonts w:ascii="Arial" w:eastAsia="宋体" w:hAnsi="Arial" w:cs="Arial"/>
                <w:sz w:val="18"/>
                <w:szCs w:val="18"/>
                <w:lang w:bidi="ar"/>
              </w:rPr>
              <w:t>complying with a wide variety of international and U.S. export laws.</w:t>
            </w:r>
          </w:p>
        </w:tc>
      </w:tr>
    </w:tbl>
    <w:p w14:paraId="5A37C30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is subject to taxation in the U.S. and numerous foreign jurisdictions. The Organization for Economic Co-operation and Development (“OECD”) continues its base erosion and prof</w:t>
      </w:r>
      <w:r>
        <w:rPr>
          <w:rFonts w:ascii="Arial" w:eastAsia="宋体" w:hAnsi="Arial" w:cs="Arial"/>
          <w:sz w:val="18"/>
          <w:szCs w:val="18"/>
          <w:lang w:bidi="ar"/>
        </w:rPr>
        <w:t>it shifting (“BEPS”) project begun in 2015 with new proposals for a global minimum tax, further development of a coordinated set of rules for taxation and the allocation of taxing rights between jurisdictions. These proposals, if adopted by countries in wh</w:t>
      </w:r>
      <w:r>
        <w:rPr>
          <w:rFonts w:ascii="Arial" w:eastAsia="宋体" w:hAnsi="Arial" w:cs="Arial"/>
          <w:sz w:val="18"/>
          <w:szCs w:val="18"/>
          <w:lang w:bidi="ar"/>
        </w:rPr>
        <w:t>ich we operate, could result in changes to tax policies, including transfer pricing policies, that could ultimately impact our tax liabilities. The timing or impact of these proposals and recommendations is unclear at this point. Changes in tax laws or pol</w:t>
      </w:r>
      <w:r>
        <w:rPr>
          <w:rFonts w:ascii="Arial" w:eastAsia="宋体" w:hAnsi="Arial" w:cs="Arial"/>
          <w:sz w:val="18"/>
          <w:szCs w:val="18"/>
          <w:lang w:bidi="ar"/>
        </w:rPr>
        <w:t xml:space="preserve">icies by the U.S. or foreign jurisdictions could result in a higher effective tax rate on our worldwide earnings, and any such change could have a material adverse effect on our business prospects, cash flows, operating results and financial condition.  </w:t>
      </w:r>
    </w:p>
    <w:p w14:paraId="5A37C30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w:t>
      </w:r>
      <w:r>
        <w:rPr>
          <w:rFonts w:ascii="Arial" w:eastAsia="宋体" w:hAnsi="Arial" w:cs="Arial"/>
          <w:sz w:val="18"/>
          <w:szCs w:val="18"/>
          <w:lang w:bidi="ar"/>
        </w:rPr>
        <w:t xml:space="preserve">ur international operations also depend upon favorable trade relations between the U.S. and those foreign countries in which our customers and suppliers have operations. The current U.S. presidential administration has created uncertainty about the future </w:t>
      </w:r>
      <w:r>
        <w:rPr>
          <w:rFonts w:ascii="Arial" w:eastAsia="宋体" w:hAnsi="Arial" w:cs="Arial"/>
          <w:sz w:val="18"/>
          <w:szCs w:val="18"/>
          <w:lang w:bidi="ar"/>
        </w:rPr>
        <w:t>relationship between the U.S. and certain of its trading partners, including with respect to the trade policies and agreements, treaties, government regulations and tariffs that could apply to trade between the U.S. and other nations. These developments ma</w:t>
      </w:r>
      <w:r>
        <w:rPr>
          <w:rFonts w:ascii="Arial" w:eastAsia="宋体" w:hAnsi="Arial" w:cs="Arial"/>
          <w:sz w:val="18"/>
          <w:szCs w:val="18"/>
          <w:lang w:bidi="ar"/>
        </w:rPr>
        <w:t>y have a material adverse effect on global economic conditions and the stability of global financial markets, and may significantly reduce global trade and, in particular, trade between these nations and the U.S. It could also impact importing certain fore</w:t>
      </w:r>
      <w:r>
        <w:rPr>
          <w:rFonts w:ascii="Arial" w:eastAsia="宋体" w:hAnsi="Arial" w:cs="Arial"/>
          <w:sz w:val="18"/>
          <w:szCs w:val="18"/>
          <w:lang w:bidi="ar"/>
        </w:rPr>
        <w:t>ign-produced vehicles into the U.S. Similarly, the political situations in certain countries, specifically Brazil, China, France, Russia, Turkey, and the United Kingdom, make it difficult to predict the near-term stability of trade costs with these nations</w:t>
      </w:r>
      <w:r>
        <w:rPr>
          <w:rFonts w:ascii="Arial" w:eastAsia="宋体" w:hAnsi="Arial" w:cs="Arial"/>
          <w:sz w:val="18"/>
          <w:szCs w:val="18"/>
          <w:lang w:bidi="ar"/>
        </w:rPr>
        <w:t>. Changes in national policy or continued uncertainty could depress economic activity and restrict our access to suppliers or customers and have a material adverse effect on our cash flows, operating results and financial condition.</w:t>
      </w:r>
    </w:p>
    <w:p w14:paraId="5A37C30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Increasing our manufact</w:t>
      </w:r>
      <w:r>
        <w:rPr>
          <w:rFonts w:ascii="Arial" w:eastAsia="宋体" w:hAnsi="Arial" w:cs="Arial"/>
          <w:sz w:val="18"/>
          <w:szCs w:val="18"/>
          <w:lang w:bidi="ar"/>
        </w:rPr>
        <w:t>uring footprint in the growth markets and our business relationships with automotive manufacturers in these markets are particularly important elements of our strategy. As a result, our exposure to the risks described above may be greater in the future, an</w:t>
      </w:r>
      <w:r>
        <w:rPr>
          <w:rFonts w:ascii="Arial" w:eastAsia="宋体" w:hAnsi="Arial" w:cs="Arial"/>
          <w:sz w:val="18"/>
          <w:szCs w:val="18"/>
          <w:lang w:bidi="ar"/>
        </w:rPr>
        <w:t>d our exposure to risks associated with developing countries, such as the risk of political upheaval and reliability of local infrastructure, may increase.</w:t>
      </w:r>
    </w:p>
    <w:p w14:paraId="5A37C30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The exit of the United Kingdom from membership in the European Union may adversely affect our busine</w:t>
      </w:r>
      <w:r>
        <w:rPr>
          <w:rFonts w:ascii="Arial" w:eastAsia="宋体" w:hAnsi="Arial" w:cs="Arial"/>
          <w:b/>
          <w:sz w:val="18"/>
          <w:szCs w:val="18"/>
          <w:lang w:bidi="ar"/>
        </w:rPr>
        <w:t>ss and profitability</w:t>
      </w:r>
    </w:p>
    <w:p w14:paraId="5A37C30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exit of the United Kingdom (“U.K.”) from the European Union (“EU”) (“Brexit”) could adversely affect European and worldwide economic and market conditions and contribute to instability in global financial and foreign exchange marke</w:t>
      </w:r>
      <w:r>
        <w:rPr>
          <w:rFonts w:ascii="Arial" w:eastAsia="宋体" w:hAnsi="Arial" w:cs="Arial"/>
          <w:sz w:val="18"/>
          <w:szCs w:val="18"/>
          <w:lang w:bidi="ar"/>
        </w:rPr>
        <w:t>ts, including increased volatility in interest rates and foreign exchange rates. Uncertainty over the final terms of the U.K.’s departure from the EU could cause political and economic uncertainty in the United Kingdom and the rest of Europe. Until final a</w:t>
      </w:r>
      <w:r>
        <w:rPr>
          <w:rFonts w:ascii="Arial" w:eastAsia="宋体" w:hAnsi="Arial" w:cs="Arial"/>
          <w:sz w:val="18"/>
          <w:szCs w:val="18"/>
          <w:lang w:bidi="ar"/>
        </w:rPr>
        <w:t>greements related to Brexit are negotiated during the transition period, it is difficult to predict the impact Brexit will have on international trade, and whether we need to renegotiate any of our contractual arrangements to accommodate a new trade regime</w:t>
      </w:r>
      <w:r>
        <w:rPr>
          <w:rFonts w:ascii="Arial" w:eastAsia="宋体" w:hAnsi="Arial" w:cs="Arial"/>
          <w:sz w:val="18"/>
          <w:szCs w:val="18"/>
          <w:lang w:bidi="ar"/>
        </w:rPr>
        <w:t>. Failure to reach final agreements could have an adverse impact on and lead to volatility in foreign exchange markets and labor and trade practices and policy. We conduct business in the U.K. and several EU nations and the taxation policies of the U.K. an</w:t>
      </w:r>
      <w:r>
        <w:rPr>
          <w:rFonts w:ascii="Arial" w:eastAsia="宋体" w:hAnsi="Arial" w:cs="Arial"/>
          <w:sz w:val="18"/>
          <w:szCs w:val="18"/>
          <w:lang w:bidi="ar"/>
        </w:rPr>
        <w:t>d the EU nations may change as a result of Brexit, which could adversely impact our tax positions. We may be required to comply with regulatory requirements in the United Kingdom that are in addition to, or inconsistent with, the regulatory requirements of</w:t>
      </w:r>
      <w:r>
        <w:rPr>
          <w:rFonts w:ascii="Arial" w:eastAsia="宋体" w:hAnsi="Arial" w:cs="Arial"/>
          <w:sz w:val="18"/>
          <w:szCs w:val="18"/>
          <w:lang w:bidi="ar"/>
        </w:rPr>
        <w:t xml:space="preserve"> the EU.</w:t>
      </w:r>
    </w:p>
    <w:p w14:paraId="5A37C30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effects of Brexit could adversely affect our business prospects, operating results, cash flows and financial condition.</w:t>
      </w:r>
    </w:p>
    <w:p w14:paraId="5A37C30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Significant changes in the North American Free Trade Agreement (“NAFTA”) could adversely affect our financial performance</w:t>
      </w:r>
    </w:p>
    <w:p w14:paraId="5A37C30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October 2018, the U.S., Mexico and Canada agreed to a trade deal that would replace NAFTA known as The United States Mexico Canada Agreement (“USMCA”). The USMCA has been ratified by Mexico and the U.S. but Canada has not yet done so. If adopted in its </w:t>
      </w:r>
      <w:r>
        <w:rPr>
          <w:rFonts w:ascii="Arial" w:eastAsia="宋体" w:hAnsi="Arial" w:cs="Arial"/>
          <w:sz w:val="18"/>
          <w:szCs w:val="18"/>
          <w:lang w:bidi="ar"/>
        </w:rPr>
        <w:t>current form by all three countries, the USMCA will change the automotive rules of origin that dictate what percentage of an automobile must be built from parts that originated from countries in the NAFTA region. The new rules would require that at least 7</w:t>
      </w:r>
      <w:r>
        <w:rPr>
          <w:rFonts w:ascii="Arial" w:eastAsia="宋体" w:hAnsi="Arial" w:cs="Arial"/>
          <w:sz w:val="18"/>
          <w:szCs w:val="18"/>
          <w:lang w:bidi="ar"/>
        </w:rPr>
        <w:t>5% of parts be made in North America and that 40-45% of an automobile must be made by workers earning at least $16 an hour. Reflective of the automotive industry, our vehicle parts manufacturing facilities in the U.S., Mexico and Canada are highly dependen</w:t>
      </w:r>
      <w:r>
        <w:rPr>
          <w:rFonts w:ascii="Arial" w:eastAsia="宋体" w:hAnsi="Arial" w:cs="Arial"/>
          <w:sz w:val="18"/>
          <w:szCs w:val="18"/>
          <w:lang w:bidi="ar"/>
        </w:rPr>
        <w:t xml:space="preserve">t on duty-free trade within the NAFTA region. If the USMCA is not ratified and, as a consequence, the U.S. withdraws from NAFTA, such withdrawal could have a material adverse impact on our financial performance. The imposition of customs duties on imports </w:t>
      </w:r>
      <w:r>
        <w:rPr>
          <w:rFonts w:ascii="Arial" w:eastAsia="宋体" w:hAnsi="Arial" w:cs="Arial"/>
          <w:sz w:val="18"/>
          <w:szCs w:val="18"/>
          <w:lang w:bidi="ar"/>
        </w:rPr>
        <w:t>into the U.S., Mexico or Canada could negatively impact our financial performance.</w:t>
      </w:r>
    </w:p>
    <w:p w14:paraId="5A37C30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17</w:t>
      </w:r>
    </w:p>
    <w:p w14:paraId="5A37C30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0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0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2" w:name="eolPage19"/>
      <w:bookmarkEnd w:id="32"/>
      <w:r>
        <w:rPr>
          <w:rFonts w:ascii="Times New Roman" w:eastAsia="宋体" w:hAnsi="Times New Roman" w:cs="Times New Roman"/>
          <w:sz w:val="24"/>
          <w:lang w:bidi="ar"/>
        </w:rPr>
        <w:t xml:space="preserve"> </w:t>
      </w:r>
    </w:p>
    <w:p w14:paraId="5A37C31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1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1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1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foreign operations may subject us to risks relating to laws governing international relations</w:t>
      </w:r>
    </w:p>
    <w:p w14:paraId="5A37C31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Due to our global operations, we are subject to many </w:t>
      </w:r>
      <w:r>
        <w:rPr>
          <w:rFonts w:ascii="Arial" w:eastAsia="宋体" w:hAnsi="Arial" w:cs="Arial"/>
          <w:sz w:val="18"/>
          <w:szCs w:val="18"/>
          <w:lang w:bidi="ar"/>
        </w:rPr>
        <w:t>laws governing international relations (including, but not limited to, the Foreign Corrupt Practices Act, and other anti-bribery regulations in foreign jurisdictions where we do business), which prohibit improper payments to government officials and restri</w:t>
      </w:r>
      <w:r>
        <w:rPr>
          <w:rFonts w:ascii="Arial" w:eastAsia="宋体" w:hAnsi="Arial" w:cs="Arial"/>
          <w:sz w:val="18"/>
          <w:szCs w:val="18"/>
          <w:lang w:bidi="ar"/>
        </w:rPr>
        <w:t>ct where and how we can do business, what information or products we can supply to certain countries and what information we can provide to authorities in governmental authorities. We also export components and products that are subject to certain trade-re</w:t>
      </w:r>
      <w:r>
        <w:rPr>
          <w:rFonts w:ascii="Arial" w:eastAsia="宋体" w:hAnsi="Arial" w:cs="Arial"/>
          <w:sz w:val="18"/>
          <w:szCs w:val="18"/>
          <w:lang w:bidi="ar"/>
        </w:rPr>
        <w:t>lated U.S. laws, including the U.S. Export Administration Act and various economic sanctions programs administered by the U.S. Treasury’s Office of Foreign Assets Control.</w:t>
      </w:r>
    </w:p>
    <w:p w14:paraId="5A37C31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Although we have procedures and policies in place that should mitigate the risk of v</w:t>
      </w:r>
      <w:r>
        <w:rPr>
          <w:rFonts w:ascii="Arial" w:eastAsia="宋体" w:hAnsi="Arial" w:cs="Arial"/>
          <w:sz w:val="18"/>
          <w:szCs w:val="18"/>
          <w:lang w:bidi="ar"/>
        </w:rPr>
        <w:t>iolating these laws, there is no guarantee that they will be sufficiently effective. If and when we acquire new businesses, we may not be able to ensure that the pre-existing controls and procedures meant to prevent violations of these laws were effective,</w:t>
      </w:r>
      <w:r>
        <w:rPr>
          <w:rFonts w:ascii="Arial" w:eastAsia="宋体" w:hAnsi="Arial" w:cs="Arial"/>
          <w:sz w:val="18"/>
          <w:szCs w:val="18"/>
          <w:lang w:bidi="ar"/>
        </w:rPr>
        <w:t xml:space="preserve"> and violations may occur if we are unable to timely implement corrective and effective controls and procedures when integrating newly acquired businesses. Any allegations of noncompliance with these laws could harm our reputation, divert management attent</w:t>
      </w:r>
      <w:r>
        <w:rPr>
          <w:rFonts w:ascii="Arial" w:eastAsia="宋体" w:hAnsi="Arial" w:cs="Arial"/>
          <w:sz w:val="18"/>
          <w:szCs w:val="18"/>
          <w:lang w:bidi="ar"/>
        </w:rPr>
        <w:t>ion and result in significant expenses, and could therefore materially harm our business prospects, operating results and financial condition.</w:t>
      </w:r>
    </w:p>
    <w:p w14:paraId="5A37C31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business in China is subject to aggressive competition and is sensitive to economic and market conditions</w:t>
      </w:r>
    </w:p>
    <w:p w14:paraId="5A37C31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w:t>
      </w:r>
      <w:r>
        <w:rPr>
          <w:rFonts w:ascii="Arial" w:eastAsia="宋体" w:hAnsi="Arial" w:cs="Arial"/>
          <w:sz w:val="18"/>
          <w:szCs w:val="18"/>
          <w:lang w:bidi="ar"/>
        </w:rPr>
        <w:t>operate in the highly competitive automotive supply market in China and face competition from both international and smaller domestic manufacturers. Due to the significance of our China market for our profit and growth, we are exposed to risks in China. We</w:t>
      </w:r>
      <w:r>
        <w:rPr>
          <w:rFonts w:ascii="Arial" w:eastAsia="宋体" w:hAnsi="Arial" w:cs="Arial"/>
          <w:sz w:val="18"/>
          <w:szCs w:val="18"/>
          <w:lang w:bidi="ar"/>
        </w:rPr>
        <w:t xml:space="preserve"> anticipate that additional competitors, both international and domestic, may seek to enter the Chinese market resulting in increased competition. Increased competition may result in price reductions, reduced margins and our inability to gain or hold marke</w:t>
      </w:r>
      <w:r>
        <w:rPr>
          <w:rFonts w:ascii="Arial" w:eastAsia="宋体" w:hAnsi="Arial" w:cs="Arial"/>
          <w:sz w:val="18"/>
          <w:szCs w:val="18"/>
          <w:lang w:bidi="ar"/>
        </w:rPr>
        <w:t>t share. There have been periods of increased market volatility and moderation in the levels of economic growth in China, which resulted in periods of lower automotive production growth rates in China than those previously experienced. Our business in Chin</w:t>
      </w:r>
      <w:r>
        <w:rPr>
          <w:rFonts w:ascii="Arial" w:eastAsia="宋体" w:hAnsi="Arial" w:cs="Arial"/>
          <w:sz w:val="18"/>
          <w:szCs w:val="18"/>
          <w:lang w:bidi="ar"/>
        </w:rPr>
        <w:t>a is sensitive to economic and market conditions that drive automotive sales volumes in China and may be impacted if there are reductions in vehicle demand in China. If we are unable to maintain our position in the Chinese market, the pace of growth slows,</w:t>
      </w:r>
      <w:r>
        <w:rPr>
          <w:rFonts w:ascii="Arial" w:eastAsia="宋体" w:hAnsi="Arial" w:cs="Arial"/>
          <w:sz w:val="18"/>
          <w:szCs w:val="18"/>
          <w:lang w:bidi="ar"/>
        </w:rPr>
        <w:t xml:space="preserve"> or vehicle sales in China decrease, our business prospects, operating results and financial condition could be materially adversely affected.</w:t>
      </w:r>
    </w:p>
    <w:p w14:paraId="5A37C31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Global integration may result in additional risks</w:t>
      </w:r>
    </w:p>
    <w:p w14:paraId="5A37C31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Because of our efforts to manage costs by integrating our opera</w:t>
      </w:r>
      <w:r>
        <w:rPr>
          <w:rFonts w:ascii="Arial" w:eastAsia="宋体" w:hAnsi="Arial" w:cs="Arial"/>
          <w:sz w:val="18"/>
          <w:szCs w:val="18"/>
          <w:lang w:bidi="ar"/>
        </w:rPr>
        <w:t>tions globally, we face the additional risk that, should any of the other risks discussed herein materialize, the negative effects could be more pronounced. For example, while supply delays of a component have typically only affected a few customer vehicle</w:t>
      </w:r>
      <w:r>
        <w:rPr>
          <w:rFonts w:ascii="Arial" w:eastAsia="宋体" w:hAnsi="Arial" w:cs="Arial"/>
          <w:sz w:val="18"/>
          <w:szCs w:val="18"/>
          <w:lang w:bidi="ar"/>
        </w:rPr>
        <w:t xml:space="preserve"> models, such a delay could now affect several vehicle models of several customers in several geographic areas. Similarly, any recall or warranty issue we face due to a product defect or failure is now more likely to involve a larger number of units in sev</w:t>
      </w:r>
      <w:r>
        <w:rPr>
          <w:rFonts w:ascii="Arial" w:eastAsia="宋体" w:hAnsi="Arial" w:cs="Arial"/>
          <w:sz w:val="18"/>
          <w:szCs w:val="18"/>
          <w:lang w:bidi="ar"/>
        </w:rPr>
        <w:t>eral geographic areas.</w:t>
      </w:r>
    </w:p>
    <w:p w14:paraId="5A37C31A"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Exchange rate risks</w:t>
      </w:r>
    </w:p>
    <w:p w14:paraId="5A37C31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As a result of our global presence, a significant portion of our revenues and expenses are denominated in currencies other than the U.S. dollar. We are therefore subject to foreign currency risks and foreign excha</w:t>
      </w:r>
      <w:r>
        <w:rPr>
          <w:rFonts w:ascii="Arial" w:eastAsia="宋体" w:hAnsi="Arial" w:cs="Arial"/>
          <w:sz w:val="18"/>
          <w:szCs w:val="18"/>
          <w:lang w:bidi="ar"/>
        </w:rPr>
        <w:t>nge exposure. Such risks and exposures include:</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31F" w14:textId="77777777">
        <w:tc>
          <w:tcPr>
            <w:tcW w:w="531" w:type="dxa"/>
            <w:tcBorders>
              <w:top w:val="nil"/>
              <w:left w:val="nil"/>
              <w:bottom w:val="nil"/>
              <w:right w:val="nil"/>
            </w:tcBorders>
            <w:shd w:val="clear" w:color="auto" w:fill="auto"/>
          </w:tcPr>
          <w:p w14:paraId="5A37C31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1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1E"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transaction exposure, which arises because the cost of a product originates in one currency and the product is sold in another currency;</w:t>
            </w:r>
          </w:p>
        </w:tc>
      </w:tr>
      <w:tr w:rsidR="00C61B56" w14:paraId="5A37C323" w14:textId="77777777">
        <w:tc>
          <w:tcPr>
            <w:tcW w:w="531" w:type="dxa"/>
            <w:tcBorders>
              <w:top w:val="nil"/>
              <w:left w:val="nil"/>
              <w:bottom w:val="nil"/>
              <w:right w:val="nil"/>
            </w:tcBorders>
            <w:shd w:val="clear" w:color="auto" w:fill="auto"/>
          </w:tcPr>
          <w:p w14:paraId="5A37C32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2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22"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revaluation effects, which arise from valuation of </w:t>
            </w:r>
            <w:r>
              <w:rPr>
                <w:rFonts w:ascii="Arial" w:eastAsia="宋体" w:hAnsi="Arial" w:cs="Arial"/>
                <w:sz w:val="18"/>
                <w:szCs w:val="18"/>
                <w:lang w:bidi="ar"/>
              </w:rPr>
              <w:t>assets denominated in other currencies than the reporting currency of each unit;</w:t>
            </w:r>
          </w:p>
        </w:tc>
      </w:tr>
      <w:tr w:rsidR="00C61B56" w14:paraId="5A37C327" w14:textId="77777777">
        <w:tc>
          <w:tcPr>
            <w:tcW w:w="531" w:type="dxa"/>
            <w:tcBorders>
              <w:top w:val="nil"/>
              <w:left w:val="nil"/>
              <w:bottom w:val="nil"/>
              <w:right w:val="nil"/>
            </w:tcBorders>
            <w:shd w:val="clear" w:color="auto" w:fill="auto"/>
          </w:tcPr>
          <w:p w14:paraId="5A37C32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2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2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translation exposure in the income statement, which arises when the income statements of non-U.S. subsidiaries are translated into U.S. dollars;</w:t>
            </w:r>
          </w:p>
        </w:tc>
      </w:tr>
      <w:tr w:rsidR="00C61B56" w14:paraId="5A37C32B" w14:textId="77777777">
        <w:tc>
          <w:tcPr>
            <w:tcW w:w="531" w:type="dxa"/>
            <w:tcBorders>
              <w:top w:val="nil"/>
              <w:left w:val="nil"/>
              <w:bottom w:val="nil"/>
              <w:right w:val="nil"/>
            </w:tcBorders>
            <w:shd w:val="clear" w:color="auto" w:fill="auto"/>
          </w:tcPr>
          <w:p w14:paraId="5A37C32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2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2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translation exposure</w:t>
            </w:r>
            <w:r>
              <w:rPr>
                <w:rFonts w:ascii="Arial" w:eastAsia="宋体" w:hAnsi="Arial" w:cs="Arial"/>
                <w:sz w:val="18"/>
                <w:szCs w:val="18"/>
                <w:lang w:bidi="ar"/>
              </w:rPr>
              <w:t xml:space="preserve"> in the balance sheet, which arises when the balance sheets of non-U.S. subsidiaries are translated into U.S. dollars; and</w:t>
            </w:r>
          </w:p>
        </w:tc>
      </w:tr>
      <w:tr w:rsidR="00C61B56" w14:paraId="5A37C32F" w14:textId="77777777">
        <w:tc>
          <w:tcPr>
            <w:tcW w:w="531" w:type="dxa"/>
            <w:tcBorders>
              <w:top w:val="nil"/>
              <w:left w:val="nil"/>
              <w:bottom w:val="nil"/>
              <w:right w:val="nil"/>
            </w:tcBorders>
            <w:shd w:val="clear" w:color="auto" w:fill="auto"/>
          </w:tcPr>
          <w:p w14:paraId="5A37C32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2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2E"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changes in the reported U.S. dollar amounts of cash flows.</w:t>
            </w:r>
          </w:p>
        </w:tc>
      </w:tr>
    </w:tbl>
    <w:p w14:paraId="5A37C33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We cannot predict exchange rate volatility or the extent of its </w:t>
      </w:r>
      <w:r>
        <w:rPr>
          <w:rFonts w:ascii="Arial" w:eastAsia="宋体" w:hAnsi="Arial" w:cs="Arial"/>
          <w:sz w:val="18"/>
          <w:szCs w:val="18"/>
          <w:lang w:bidi="ar"/>
        </w:rPr>
        <w:t>impact on our future financial results. We typically denominate foreign transactions in foreign currencies to achieve a natural hedge. However, a natural hedge cannot be achieved for all our currency flows; therefore, a net transaction exposure remains wit</w:t>
      </w:r>
      <w:r>
        <w:rPr>
          <w:rFonts w:ascii="Arial" w:eastAsia="宋体" w:hAnsi="Arial" w:cs="Arial"/>
          <w:sz w:val="18"/>
          <w:szCs w:val="18"/>
          <w:lang w:bidi="ar"/>
        </w:rPr>
        <w:t>hin the group. The net exposure can be significant and creates a transaction exposure risk for the Company. The Company does not hedge translation exposure. However, we do engage in foreign exchange rate hedging from time to time related to foreign currenc</w:t>
      </w:r>
      <w:r>
        <w:rPr>
          <w:rFonts w:ascii="Arial" w:eastAsia="宋体" w:hAnsi="Arial" w:cs="Arial"/>
          <w:sz w:val="18"/>
          <w:szCs w:val="18"/>
          <w:lang w:bidi="ar"/>
        </w:rPr>
        <w:t>y transactions.</w:t>
      </w:r>
    </w:p>
    <w:p w14:paraId="5A37C33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18</w:t>
      </w:r>
    </w:p>
    <w:p w14:paraId="5A37C33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3" w:name="eolPage20"/>
      <w:bookmarkEnd w:id="33"/>
      <w:r>
        <w:rPr>
          <w:rFonts w:ascii="Times New Roman" w:eastAsia="宋体" w:hAnsi="Times New Roman" w:cs="Times New Roman"/>
          <w:sz w:val="24"/>
          <w:lang w:bidi="ar"/>
        </w:rPr>
        <w:t xml:space="preserve"> </w:t>
      </w:r>
    </w:p>
    <w:p w14:paraId="5A37C33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39"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ACQUISITIONS</w:t>
      </w:r>
    </w:p>
    <w:p w14:paraId="5A37C33A"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We face risks in connection with acquisitions and joint ventures</w:t>
      </w:r>
    </w:p>
    <w:p w14:paraId="5A37C33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Our growth has been enhanced through strategic opportunities, including acquisitions of businesses, products and </w:t>
      </w:r>
      <w:r>
        <w:rPr>
          <w:rFonts w:ascii="Arial" w:eastAsia="宋体" w:hAnsi="Arial" w:cs="Arial"/>
          <w:sz w:val="18"/>
          <w:szCs w:val="18"/>
          <w:lang w:bidi="ar"/>
        </w:rPr>
        <w:t>technologies, and joint development agreements that we believe will complement our business. We regularly evaluate acquisition opportunities, frequently engage in acquisition discussions, conduct due diligence activities in connection with possible acquisi</w:t>
      </w:r>
      <w:r>
        <w:rPr>
          <w:rFonts w:ascii="Arial" w:eastAsia="宋体" w:hAnsi="Arial" w:cs="Arial"/>
          <w:sz w:val="18"/>
          <w:szCs w:val="18"/>
          <w:lang w:bidi="ar"/>
        </w:rPr>
        <w:t>tions, and, where appropriate, engage in acquisition negotiations. We may not be able to successfully identify suitable acquisition and joint venture candidates or complete transactions on acceptable terms, integrate acquired operations into our existing o</w:t>
      </w:r>
      <w:r>
        <w:rPr>
          <w:rFonts w:ascii="Arial" w:eastAsia="宋体" w:hAnsi="Arial" w:cs="Arial"/>
          <w:sz w:val="18"/>
          <w:szCs w:val="18"/>
          <w:lang w:bidi="ar"/>
        </w:rPr>
        <w:t>perations or expand into new markets. Our failure to identify suitable strategic opportunities may restrict our ability to grow our business.</w:t>
      </w:r>
    </w:p>
    <w:p w14:paraId="5A37C33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These strategic opportunities also involve numerous additional risks to us and our investors, including:</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340" w14:textId="77777777">
        <w:tc>
          <w:tcPr>
            <w:tcW w:w="531" w:type="dxa"/>
            <w:tcBorders>
              <w:top w:val="nil"/>
              <w:left w:val="nil"/>
              <w:bottom w:val="nil"/>
              <w:right w:val="nil"/>
            </w:tcBorders>
            <w:shd w:val="clear" w:color="auto" w:fill="auto"/>
          </w:tcPr>
          <w:p w14:paraId="5A37C33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3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3F"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risks</w:t>
            </w:r>
            <w:r>
              <w:rPr>
                <w:rFonts w:ascii="Arial" w:eastAsia="宋体" w:hAnsi="Arial" w:cs="Arial"/>
                <w:sz w:val="18"/>
                <w:szCs w:val="18"/>
                <w:lang w:bidi="ar"/>
              </w:rPr>
              <w:t xml:space="preserve"> related to retaining acquired management and employees;</w:t>
            </w:r>
          </w:p>
        </w:tc>
      </w:tr>
      <w:tr w:rsidR="00C61B56" w14:paraId="5A37C344" w14:textId="77777777">
        <w:tc>
          <w:tcPr>
            <w:tcW w:w="531" w:type="dxa"/>
            <w:tcBorders>
              <w:top w:val="nil"/>
              <w:left w:val="nil"/>
              <w:bottom w:val="nil"/>
              <w:right w:val="nil"/>
            </w:tcBorders>
            <w:shd w:val="clear" w:color="auto" w:fill="auto"/>
          </w:tcPr>
          <w:p w14:paraId="5A37C34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4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4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difficulties in integrating acquired technologies, products, operations, services and personnel with our existing businesses;</w:t>
            </w:r>
          </w:p>
        </w:tc>
      </w:tr>
      <w:tr w:rsidR="00C61B56" w14:paraId="5A37C348" w14:textId="77777777">
        <w:tc>
          <w:tcPr>
            <w:tcW w:w="531" w:type="dxa"/>
            <w:tcBorders>
              <w:top w:val="nil"/>
              <w:left w:val="nil"/>
              <w:bottom w:val="nil"/>
              <w:right w:val="nil"/>
            </w:tcBorders>
            <w:shd w:val="clear" w:color="auto" w:fill="auto"/>
          </w:tcPr>
          <w:p w14:paraId="5A37C34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4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4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diversion of our management’s attention from other </w:t>
            </w:r>
            <w:r>
              <w:rPr>
                <w:rFonts w:ascii="Arial" w:eastAsia="宋体" w:hAnsi="Arial" w:cs="Arial"/>
                <w:sz w:val="18"/>
                <w:szCs w:val="18"/>
                <w:lang w:bidi="ar"/>
              </w:rPr>
              <w:t>business concerns;</w:t>
            </w:r>
          </w:p>
        </w:tc>
      </w:tr>
      <w:tr w:rsidR="00C61B56" w14:paraId="5A37C34C" w14:textId="77777777">
        <w:tc>
          <w:tcPr>
            <w:tcW w:w="531" w:type="dxa"/>
            <w:tcBorders>
              <w:top w:val="nil"/>
              <w:left w:val="nil"/>
              <w:bottom w:val="nil"/>
              <w:right w:val="nil"/>
            </w:tcBorders>
            <w:shd w:val="clear" w:color="auto" w:fill="auto"/>
          </w:tcPr>
          <w:p w14:paraId="5A37C34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4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4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assumption of contingent liabilities;</w:t>
            </w:r>
          </w:p>
        </w:tc>
      </w:tr>
      <w:tr w:rsidR="00C61B56" w14:paraId="5A37C350" w14:textId="77777777">
        <w:tc>
          <w:tcPr>
            <w:tcW w:w="531" w:type="dxa"/>
            <w:tcBorders>
              <w:top w:val="nil"/>
              <w:left w:val="nil"/>
              <w:bottom w:val="nil"/>
              <w:right w:val="nil"/>
            </w:tcBorders>
            <w:shd w:val="clear" w:color="auto" w:fill="auto"/>
          </w:tcPr>
          <w:p w14:paraId="5A37C34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4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4F"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adverse financial impacts from the amortization of expenses related to intangible assets;</w:t>
            </w:r>
          </w:p>
        </w:tc>
      </w:tr>
      <w:tr w:rsidR="00C61B56" w14:paraId="5A37C354" w14:textId="77777777">
        <w:tc>
          <w:tcPr>
            <w:tcW w:w="531" w:type="dxa"/>
            <w:tcBorders>
              <w:top w:val="nil"/>
              <w:left w:val="nil"/>
              <w:bottom w:val="nil"/>
              <w:right w:val="nil"/>
            </w:tcBorders>
            <w:shd w:val="clear" w:color="auto" w:fill="auto"/>
          </w:tcPr>
          <w:p w14:paraId="5A37C35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5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5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adverse financial impacts from potential impairment of goodwill;</w:t>
            </w:r>
          </w:p>
        </w:tc>
      </w:tr>
      <w:tr w:rsidR="00C61B56" w14:paraId="5A37C358" w14:textId="77777777">
        <w:tc>
          <w:tcPr>
            <w:tcW w:w="531" w:type="dxa"/>
            <w:tcBorders>
              <w:top w:val="nil"/>
              <w:left w:val="nil"/>
              <w:bottom w:val="nil"/>
              <w:right w:val="nil"/>
            </w:tcBorders>
            <w:shd w:val="clear" w:color="auto" w:fill="auto"/>
          </w:tcPr>
          <w:p w14:paraId="5A37C35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5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5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incurrence of </w:t>
            </w:r>
            <w:r>
              <w:rPr>
                <w:rFonts w:ascii="Arial" w:eastAsia="宋体" w:hAnsi="Arial" w:cs="Arial"/>
                <w:sz w:val="18"/>
                <w:szCs w:val="18"/>
                <w:lang w:bidi="ar"/>
              </w:rPr>
              <w:t>indebtedness; and</w:t>
            </w:r>
          </w:p>
        </w:tc>
      </w:tr>
      <w:tr w:rsidR="00C61B56" w14:paraId="5A37C35C" w14:textId="77777777">
        <w:tc>
          <w:tcPr>
            <w:tcW w:w="531" w:type="dxa"/>
            <w:tcBorders>
              <w:top w:val="nil"/>
              <w:left w:val="nil"/>
              <w:bottom w:val="nil"/>
              <w:right w:val="nil"/>
            </w:tcBorders>
            <w:shd w:val="clear" w:color="auto" w:fill="auto"/>
          </w:tcPr>
          <w:p w14:paraId="5A37C35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35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35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potential adverse financial impacts.</w:t>
            </w:r>
          </w:p>
        </w:tc>
      </w:tr>
    </w:tbl>
    <w:p w14:paraId="5A37C35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the future, we may pursue acquisitions of businesses or products that are complementary to our business but for which we have historically had little or no direct experience. These transaction</w:t>
      </w:r>
      <w:r>
        <w:rPr>
          <w:rFonts w:ascii="Arial" w:eastAsia="宋体" w:hAnsi="Arial" w:cs="Arial"/>
          <w:sz w:val="18"/>
          <w:szCs w:val="18"/>
          <w:lang w:bidi="ar"/>
        </w:rPr>
        <w:t xml:space="preserve">s can involve significant challenges and risks as well as significant time and resources that may divert management’s attention from other business activities. If we fail to adequately manage these risks, the acquisitions may not result in revenue growth, </w:t>
      </w:r>
      <w:r>
        <w:rPr>
          <w:rFonts w:ascii="Arial" w:eastAsia="宋体" w:hAnsi="Arial" w:cs="Arial"/>
          <w:sz w:val="18"/>
          <w:szCs w:val="18"/>
          <w:lang w:bidi="ar"/>
        </w:rPr>
        <w:t>operational synergies or service or technology enhancements, which could adversely affect our financial condition.</w:t>
      </w:r>
    </w:p>
    <w:p w14:paraId="5A37C35E"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INTELLECTUAL PROPERTY</w:t>
      </w:r>
    </w:p>
    <w:p w14:paraId="5A37C35F"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If our patents are declared invalid or our technology infringes on the proprietary rights of others, o</w:t>
      </w:r>
      <w:r>
        <w:rPr>
          <w:rFonts w:ascii="Arial" w:eastAsia="宋体" w:hAnsi="Arial" w:cs="Arial"/>
          <w:b/>
          <w:sz w:val="18"/>
          <w:szCs w:val="18"/>
          <w:lang w:bidi="ar"/>
        </w:rPr>
        <w:t>ur ability to compete may be impaired</w:t>
      </w:r>
    </w:p>
    <w:p w14:paraId="5A37C36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have developed a considerable amount of proprietary technology related to automotive safety systems and rely on a number of patents to protect such technology. Our intellectual property plays an important role in ma</w:t>
      </w:r>
      <w:r>
        <w:rPr>
          <w:rFonts w:ascii="Arial" w:eastAsia="宋体" w:hAnsi="Arial" w:cs="Arial"/>
          <w:sz w:val="18"/>
          <w:szCs w:val="18"/>
          <w:lang w:bidi="ar"/>
        </w:rPr>
        <w:t>intaining our competitive position in a number of the markets we serve. At present, we hold more than 6,000 patents covering a large number of innovations and product ideas, mainly in the fields of seatbelt and airbag technologies. In addition to our in-ho</w:t>
      </w:r>
      <w:r>
        <w:rPr>
          <w:rFonts w:ascii="Arial" w:eastAsia="宋体" w:hAnsi="Arial" w:cs="Arial"/>
          <w:sz w:val="18"/>
          <w:szCs w:val="18"/>
          <w:lang w:bidi="ar"/>
        </w:rPr>
        <w:t>use research and development efforts, we seek to acquire rights to new intellectual property through corporate acquisitions, asset acquisitions, licensing and joint venture arrangements. Our patents and licenses expire on various dates during the period fr</w:t>
      </w:r>
      <w:r>
        <w:rPr>
          <w:rFonts w:ascii="Arial" w:eastAsia="宋体" w:hAnsi="Arial" w:cs="Arial"/>
          <w:sz w:val="18"/>
          <w:szCs w:val="18"/>
          <w:lang w:bidi="ar"/>
        </w:rPr>
        <w:t>om 2020 to 2039. We do not expect the expiration of any single patent or license to have a material adverse effect on our business, operating results and financial condition.</w:t>
      </w:r>
    </w:p>
    <w:p w14:paraId="5A37C36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Developments or assertions by or against us relating to intellectual property rig</w:t>
      </w:r>
      <w:r>
        <w:rPr>
          <w:rFonts w:ascii="Arial" w:eastAsia="宋体" w:hAnsi="Arial" w:cs="Arial"/>
          <w:sz w:val="18"/>
          <w:szCs w:val="18"/>
          <w:lang w:bidi="ar"/>
        </w:rPr>
        <w:t>hts could negatively impact our business. We primarily protect our innovations with patents and vigorously protect and defend our patents, trademarks and know-how against infringement and unauthorized use. If we are not able to protect our intellectual pro</w:t>
      </w:r>
      <w:r>
        <w:rPr>
          <w:rFonts w:ascii="Arial" w:eastAsia="宋体" w:hAnsi="Arial" w:cs="Arial"/>
          <w:sz w:val="18"/>
          <w:szCs w:val="18"/>
          <w:lang w:bidi="ar"/>
        </w:rPr>
        <w:t>perty and our proprietary rights and technology, we could lose those rights and incur substantial costs policing and defending those rights. We also generate license revenue from these patents, which we may lose if we do not adequately protect our intellec</w:t>
      </w:r>
      <w:r>
        <w:rPr>
          <w:rFonts w:ascii="Arial" w:eastAsia="宋体" w:hAnsi="Arial" w:cs="Arial"/>
          <w:sz w:val="18"/>
          <w:szCs w:val="18"/>
          <w:lang w:bidi="ar"/>
        </w:rPr>
        <w:t>tual property and proprietary rights. Our means of protecting our intellectual property, proprietary rights and technology may not be adequate, and our competitors may independently develop technologies that are similar or superior to our proprietary techn</w:t>
      </w:r>
      <w:r>
        <w:rPr>
          <w:rFonts w:ascii="Arial" w:eastAsia="宋体" w:hAnsi="Arial" w:cs="Arial"/>
          <w:sz w:val="18"/>
          <w:szCs w:val="18"/>
          <w:lang w:bidi="ar"/>
        </w:rPr>
        <w:t>ologies, duplicate our technologies, or design around the patents we own or license.</w:t>
      </w:r>
    </w:p>
    <w:p w14:paraId="5A37C36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the laws of some foreign countries do not protect our proprietary rights to as great an extent as the laws of the U.S. and we may encounter significant proble</w:t>
      </w:r>
      <w:r>
        <w:rPr>
          <w:rFonts w:ascii="Arial" w:eastAsia="宋体" w:hAnsi="Arial" w:cs="Arial"/>
          <w:sz w:val="18"/>
          <w:szCs w:val="18"/>
          <w:lang w:bidi="ar"/>
        </w:rPr>
        <w:t>ms in protecting and defending our intellectual property rights in certain foreign jurisdictions. This could make it difficult for us to stop the infringement of our patents or misappropriation of our other intellectual property rights. Proceedings to enfo</w:t>
      </w:r>
      <w:r>
        <w:rPr>
          <w:rFonts w:ascii="Arial" w:eastAsia="宋体" w:hAnsi="Arial" w:cs="Arial"/>
          <w:sz w:val="18"/>
          <w:szCs w:val="18"/>
          <w:lang w:bidi="ar"/>
        </w:rPr>
        <w:t>rce our patent rights in foreign jurisdictions could result in substantial costs and divert our efforts and attention from other aspects of our business. Accordingly, our efforts to protect our intellectual property rights in such countries may be inadequa</w:t>
      </w:r>
      <w:r>
        <w:rPr>
          <w:rFonts w:ascii="Arial" w:eastAsia="宋体" w:hAnsi="Arial" w:cs="Arial"/>
          <w:sz w:val="18"/>
          <w:szCs w:val="18"/>
          <w:lang w:bidi="ar"/>
        </w:rPr>
        <w:t>te.</w:t>
      </w:r>
    </w:p>
    <w:p w14:paraId="5A37C36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may not be able to protect our proprietary technology and intellectual property rights, which could result in the loss of our rights or increased costs.</w:t>
      </w:r>
    </w:p>
    <w:p w14:paraId="5A37C36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Although we believe that our products and technology do not infringe the proprietary rights of o</w:t>
      </w:r>
      <w:r>
        <w:rPr>
          <w:rFonts w:ascii="Arial" w:eastAsia="宋体" w:hAnsi="Arial" w:cs="Arial"/>
          <w:sz w:val="18"/>
          <w:szCs w:val="18"/>
          <w:lang w:bidi="ar"/>
        </w:rPr>
        <w:t>thers, third parties may assert infringement claims against us in the future. Additionally, we license from third parties proprietary technology covered by patents, and we cannot be certain that any such patents will not be challenged, invalidated or circu</w:t>
      </w:r>
      <w:r>
        <w:rPr>
          <w:rFonts w:ascii="Arial" w:eastAsia="宋体" w:hAnsi="Arial" w:cs="Arial"/>
          <w:sz w:val="18"/>
          <w:szCs w:val="18"/>
          <w:lang w:bidi="ar"/>
        </w:rPr>
        <w:t>mvented. Such licenses may also be non-exclusive, meaning our competition may also be able to access such technology. Further, we expect to continue to expand our products and services and expand into new businesses, including through acquisitions, joint v</w:t>
      </w:r>
      <w:r>
        <w:rPr>
          <w:rFonts w:ascii="Arial" w:eastAsia="宋体" w:hAnsi="Arial" w:cs="Arial"/>
          <w:sz w:val="18"/>
          <w:szCs w:val="18"/>
          <w:lang w:bidi="ar"/>
        </w:rPr>
        <w:t>entures and joint development agreements, which could increase our exposure to patent and other intellectual property claims from competitors and other parties. If claims alleging patent, copyright or trademark infringement are brought against us and are s</w:t>
      </w:r>
      <w:r>
        <w:rPr>
          <w:rFonts w:ascii="Arial" w:eastAsia="宋体" w:hAnsi="Arial" w:cs="Arial"/>
          <w:sz w:val="18"/>
          <w:szCs w:val="18"/>
          <w:lang w:bidi="ar"/>
        </w:rPr>
        <w:t>uccessfully prosecuted against us, they could result in substantial costs. If a successful</w:t>
      </w:r>
    </w:p>
    <w:p w14:paraId="5A37C36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19</w:t>
      </w:r>
    </w:p>
    <w:p w14:paraId="5A37C36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4" w:name="eolPage21"/>
      <w:bookmarkEnd w:id="34"/>
      <w:r>
        <w:rPr>
          <w:rFonts w:ascii="Times New Roman" w:eastAsia="宋体" w:hAnsi="Times New Roman" w:cs="Times New Roman"/>
          <w:sz w:val="24"/>
          <w:lang w:bidi="ar"/>
        </w:rPr>
        <w:t xml:space="preserve"> </w:t>
      </w:r>
    </w:p>
    <w:p w14:paraId="5A37C36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6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claim is made against us and we fail to develop non-infringing technology, our business, operating results and financial condition could be </w:t>
      </w:r>
      <w:r>
        <w:rPr>
          <w:rFonts w:ascii="Arial" w:eastAsia="宋体" w:hAnsi="Arial" w:cs="Arial"/>
          <w:sz w:val="18"/>
          <w:szCs w:val="18"/>
          <w:lang w:bidi="ar"/>
        </w:rPr>
        <w:t>materially adversely affected. In addition, certain of our products utilize components that are developed by third parties and licensed to us. If claims alleging patent, copyright or trademark infringement are brought against such licensors and successfull</w:t>
      </w:r>
      <w:r>
        <w:rPr>
          <w:rFonts w:ascii="Arial" w:eastAsia="宋体" w:hAnsi="Arial" w:cs="Arial"/>
          <w:sz w:val="18"/>
          <w:szCs w:val="18"/>
          <w:lang w:bidi="ar"/>
        </w:rPr>
        <w:t>y prosecuted, they could result in substantial costs, and we may not be able to replace the functions provided by these licensors. Alternate sources for the technology currently licensed to us may not be available in a timely manner, may not provide the sa</w:t>
      </w:r>
      <w:r>
        <w:rPr>
          <w:rFonts w:ascii="Arial" w:eastAsia="宋体" w:hAnsi="Arial" w:cs="Arial"/>
          <w:sz w:val="18"/>
          <w:szCs w:val="18"/>
          <w:lang w:bidi="ar"/>
        </w:rPr>
        <w:t>me functions as currently provided or may be more expensive than products currently used.</w:t>
      </w:r>
    </w:p>
    <w:p w14:paraId="5A37C36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may develop proprietary information through our in-house research and development efforts, consulting arrangements or research collaborations with other entities o</w:t>
      </w:r>
      <w:r>
        <w:rPr>
          <w:rFonts w:ascii="Arial" w:eastAsia="宋体" w:hAnsi="Arial" w:cs="Arial"/>
          <w:sz w:val="18"/>
          <w:szCs w:val="18"/>
          <w:lang w:bidi="ar"/>
        </w:rPr>
        <w:t>r organizations. We may seek to protect this proprietary information by entering into confidentiality agreements or consulting, services or employment agreements that contain non-disclosure and non-use provisions with our employees, consultants, scientific</w:t>
      </w:r>
      <w:r>
        <w:rPr>
          <w:rFonts w:ascii="Arial" w:eastAsia="宋体" w:hAnsi="Arial" w:cs="Arial"/>
          <w:sz w:val="18"/>
          <w:szCs w:val="18"/>
          <w:lang w:bidi="ar"/>
        </w:rPr>
        <w:t xml:space="preserve"> advisors and other third parties. However, we may fail to enter into the necessary agreements, and even if entered into, these agreements may be breached or may otherwise fail to prevent disclosure, third-party infringement or misappropriation of our prop</w:t>
      </w:r>
      <w:r>
        <w:rPr>
          <w:rFonts w:ascii="Arial" w:eastAsia="宋体" w:hAnsi="Arial" w:cs="Arial"/>
          <w:sz w:val="18"/>
          <w:szCs w:val="18"/>
          <w:lang w:bidi="ar"/>
        </w:rPr>
        <w:t>rietary information.</w:t>
      </w:r>
    </w:p>
    <w:p w14:paraId="5A37C36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may not be able to respond quickly enough to changes in technology and technological risks and to develop our intellectual property into commercially viable products</w:t>
      </w:r>
    </w:p>
    <w:p w14:paraId="5A37C37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Changes in legislative, regulatory or industry requirements or in </w:t>
      </w:r>
      <w:r>
        <w:rPr>
          <w:rFonts w:ascii="Arial" w:eastAsia="宋体" w:hAnsi="Arial" w:cs="Arial"/>
          <w:sz w:val="18"/>
          <w:szCs w:val="18"/>
          <w:lang w:bidi="ar"/>
        </w:rPr>
        <w:t>competitive technologies may render certain of our products obsolete or less attractive to our customers. We currently license certain proprietary technology to third parties and, if such technology becomes obsolete or less attractive, those licensees coul</w:t>
      </w:r>
      <w:r>
        <w:rPr>
          <w:rFonts w:ascii="Arial" w:eastAsia="宋体" w:hAnsi="Arial" w:cs="Arial"/>
          <w:sz w:val="18"/>
          <w:szCs w:val="18"/>
          <w:lang w:bidi="ar"/>
        </w:rPr>
        <w:t xml:space="preserve">d terminate our license agreements, which could adversely affect our results of operations. Our ability to anticipate changes in technology and regulatory standards and to successfully develop and introduce new and enhanced products on a timely basis will </w:t>
      </w:r>
      <w:r>
        <w:rPr>
          <w:rFonts w:ascii="Arial" w:eastAsia="宋体" w:hAnsi="Arial" w:cs="Arial"/>
          <w:sz w:val="18"/>
          <w:szCs w:val="18"/>
          <w:lang w:bidi="ar"/>
        </w:rPr>
        <w:t>be a significant factor in our ability to remain competitive. We cannot provide assurance that we will be able to achieve the technological advances that may be necessary for us to remain competitive or that certain of our products will not become obsolete</w:t>
      </w:r>
      <w:r>
        <w:rPr>
          <w:rFonts w:ascii="Arial" w:eastAsia="宋体" w:hAnsi="Arial" w:cs="Arial"/>
          <w:sz w:val="18"/>
          <w:szCs w:val="18"/>
          <w:lang w:bidi="ar"/>
        </w:rPr>
        <w:t>. We are also subject to the risks generally associated with new product introductions and applications, including lack of market acceptance, delays in product development and failure of products to operate properly. As part of our business strategy, we ma</w:t>
      </w:r>
      <w:r>
        <w:rPr>
          <w:rFonts w:ascii="Arial" w:eastAsia="宋体" w:hAnsi="Arial" w:cs="Arial"/>
          <w:sz w:val="18"/>
          <w:szCs w:val="18"/>
          <w:lang w:bidi="ar"/>
        </w:rPr>
        <w:t>y from time to time seek to acquire businesses or assets that provide us with additional intellectual property. We may experience problems integrating acquired technologies into our existing technologies and products, and such acquired intellectual propert</w:t>
      </w:r>
      <w:r>
        <w:rPr>
          <w:rFonts w:ascii="Arial" w:eastAsia="宋体" w:hAnsi="Arial" w:cs="Arial"/>
          <w:sz w:val="18"/>
          <w:szCs w:val="18"/>
          <w:lang w:bidi="ar"/>
        </w:rPr>
        <w:t>y may be subject to known or contingent liabilities such as infringement claims.</w:t>
      </w:r>
    </w:p>
    <w:p w14:paraId="5A37C37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Some of our products and technologies may use “open source” software, which may restrict how we use or distribute our products or require that we release the source code of ce</w:t>
      </w:r>
      <w:r>
        <w:rPr>
          <w:rFonts w:ascii="Arial" w:eastAsia="宋体" w:hAnsi="Arial" w:cs="Arial"/>
          <w:b/>
          <w:sz w:val="18"/>
          <w:szCs w:val="18"/>
          <w:lang w:bidi="ar"/>
        </w:rPr>
        <w:t>rtain products subject to those licenses</w:t>
      </w:r>
    </w:p>
    <w:p w14:paraId="5A37C37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Some of our products and technologies may incorporate software licensed under so-called “open source” licenses. In addition to risks related to license requirements, usage of open source software can lead to greater</w:t>
      </w:r>
      <w:r>
        <w:rPr>
          <w:rFonts w:ascii="Arial" w:eastAsia="宋体" w:hAnsi="Arial" w:cs="Arial"/>
          <w:sz w:val="18"/>
          <w:szCs w:val="18"/>
          <w:lang w:bidi="ar"/>
        </w:rPr>
        <w:t xml:space="preserve"> risks than use of third-party commercial software, as open source licensors generally do not provide warranties or controls on origin of the software. Additionally, open source licenses typically require that source code subject to the license be made ava</w:t>
      </w:r>
      <w:r>
        <w:rPr>
          <w:rFonts w:ascii="Arial" w:eastAsia="宋体" w:hAnsi="Arial" w:cs="Arial"/>
          <w:sz w:val="18"/>
          <w:szCs w:val="18"/>
          <w:lang w:bidi="ar"/>
        </w:rPr>
        <w:t>ilable to the public and that any modifications or derivative works to open source software continue to be licensed under open source licenses. These open source licenses typically mandate that proprietary software, when combined in specific ways with open</w:t>
      </w:r>
      <w:r>
        <w:rPr>
          <w:rFonts w:ascii="Arial" w:eastAsia="宋体" w:hAnsi="Arial" w:cs="Arial"/>
          <w:sz w:val="18"/>
          <w:szCs w:val="18"/>
          <w:lang w:bidi="ar"/>
        </w:rPr>
        <w:t xml:space="preserve"> source software, become subject to the open source license. If we combine our proprietary software in such ways with open source software, we could be required to release the source code of our proprietary software. We take steps to ensure that our propri</w:t>
      </w:r>
      <w:r>
        <w:rPr>
          <w:rFonts w:ascii="Arial" w:eastAsia="宋体" w:hAnsi="Arial" w:cs="Arial"/>
          <w:sz w:val="18"/>
          <w:szCs w:val="18"/>
          <w:lang w:bidi="ar"/>
        </w:rPr>
        <w:t>etary software is not combined with, and does not incorporate, open source software in ways that would require our proprietary software to be subject to an open source license. However, few courts have interpreted open source licenses; therefore the manner</w:t>
      </w:r>
      <w:r>
        <w:rPr>
          <w:rFonts w:ascii="Arial" w:eastAsia="宋体" w:hAnsi="Arial" w:cs="Arial"/>
          <w:sz w:val="18"/>
          <w:szCs w:val="18"/>
          <w:lang w:bidi="ar"/>
        </w:rPr>
        <w:t xml:space="preserve"> in which these licenses may be interpreted and enforced is subject to some uncertainty.</w:t>
      </w:r>
    </w:p>
    <w:p w14:paraId="5A37C373" w14:textId="77777777" w:rsidR="00C61B56" w:rsidRDefault="00282077">
      <w:pPr>
        <w:widowControl/>
        <w:spacing w:before="340"/>
        <w:jc w:val="center"/>
        <w:rPr>
          <w:rFonts w:ascii="Times New Roman" w:eastAsia="宋体" w:hAnsi="Times New Roman" w:cs="Times New Roman"/>
          <w:sz w:val="24"/>
        </w:rPr>
      </w:pPr>
      <w:r>
        <w:rPr>
          <w:rFonts w:ascii="Arial" w:eastAsia="宋体" w:hAnsi="Arial" w:cs="Arial"/>
          <w:b/>
          <w:sz w:val="18"/>
          <w:szCs w:val="18"/>
          <w:lang w:bidi="ar"/>
        </w:rPr>
        <w:t>RISKS RELATED TO GOVERNMENT REGULATIONS AND TAXES</w:t>
      </w:r>
    </w:p>
    <w:p w14:paraId="5A37C374"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Our business may be adversely affected by laws or regulations, including environmental, occupational health and safet</w:t>
      </w:r>
      <w:r>
        <w:rPr>
          <w:rFonts w:ascii="Arial" w:eastAsia="宋体" w:hAnsi="Arial" w:cs="Arial"/>
          <w:b/>
          <w:sz w:val="18"/>
          <w:szCs w:val="18"/>
          <w:lang w:bidi="ar"/>
        </w:rPr>
        <w:t>y or other governmental regulations</w:t>
      </w:r>
    </w:p>
    <w:p w14:paraId="5A37C37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are subject to various federal, state, local and foreign laws and regulations, including those related to the requirements of environmental, occupational health and safety, financial and other matters. We cannot predi</w:t>
      </w:r>
      <w:r>
        <w:rPr>
          <w:rFonts w:ascii="Arial" w:eastAsia="宋体" w:hAnsi="Arial" w:cs="Arial"/>
          <w:sz w:val="18"/>
          <w:szCs w:val="18"/>
          <w:lang w:bidi="ar"/>
        </w:rPr>
        <w:t>ct the substance or impact of pending or future legislation or regulations, or the application thereof. The introduction of new laws or regulations or changes in existing laws or regulations, or the interpretations thereof, could increase the costs of doin</w:t>
      </w:r>
      <w:r>
        <w:rPr>
          <w:rFonts w:ascii="Arial" w:eastAsia="宋体" w:hAnsi="Arial" w:cs="Arial"/>
          <w:sz w:val="18"/>
          <w:szCs w:val="18"/>
          <w:lang w:bidi="ar"/>
        </w:rPr>
        <w:t>g business for us or our customers or suppliers or restrict our actions and adversely affect our business prospects, operating results, cash flows or financial condition.</w:t>
      </w:r>
    </w:p>
    <w:p w14:paraId="5A37C37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operations are subject to environmental and safety laws and regulations governing</w:t>
      </w:r>
      <w:r>
        <w:rPr>
          <w:rFonts w:ascii="Arial" w:eastAsia="宋体" w:hAnsi="Arial" w:cs="Arial"/>
          <w:sz w:val="18"/>
          <w:szCs w:val="18"/>
          <w:lang w:bidi="ar"/>
        </w:rPr>
        <w:t>, among other things, emissions to air, discharges to waters and the generation, handling, storage, transportation, treatment and disposal of waste and other materials. The operation of automotive parts manufacturing facilities entails risks in these areas</w:t>
      </w:r>
      <w:r>
        <w:rPr>
          <w:rFonts w:ascii="Arial" w:eastAsia="宋体" w:hAnsi="Arial" w:cs="Arial"/>
          <w:sz w:val="18"/>
          <w:szCs w:val="18"/>
          <w:lang w:bidi="ar"/>
        </w:rPr>
        <w:t>, and we cannot assure that we will not incur material costs or liabilities as a result. Additionally, environmental laws, regulations, and permits and the enforcement thereof change frequently and have tended to become increasingly stringent over time, wh</w:t>
      </w:r>
      <w:r>
        <w:rPr>
          <w:rFonts w:ascii="Arial" w:eastAsia="宋体" w:hAnsi="Arial" w:cs="Arial"/>
          <w:sz w:val="18"/>
          <w:szCs w:val="18"/>
          <w:lang w:bidi="ar"/>
        </w:rPr>
        <w:t>ich may necessitate substantial capital expenditures or operating costs or may require changes of production processes. Although we have no known pending material environmental issues, there is no assurance that we will not be adversely impacted by any env</w:t>
      </w:r>
      <w:r>
        <w:rPr>
          <w:rFonts w:ascii="Arial" w:eastAsia="宋体" w:hAnsi="Arial" w:cs="Arial"/>
          <w:sz w:val="18"/>
          <w:szCs w:val="18"/>
          <w:lang w:bidi="ar"/>
        </w:rPr>
        <w:t>ironmental costs, liabilities or claims in the future either under present laws and regulations or those that may be adopted or imposed in the future. Our costs, liabilities, and obligations relating to environmental matters may have a material adverse eff</w:t>
      </w:r>
      <w:r>
        <w:rPr>
          <w:rFonts w:ascii="Arial" w:eastAsia="宋体" w:hAnsi="Arial" w:cs="Arial"/>
          <w:sz w:val="18"/>
          <w:szCs w:val="18"/>
          <w:lang w:bidi="ar"/>
        </w:rPr>
        <w:t>ect on our business, operating results, cash flows, or financial condition.</w:t>
      </w:r>
    </w:p>
    <w:p w14:paraId="5A37C37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20</w:t>
      </w:r>
    </w:p>
    <w:p w14:paraId="5A37C37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5" w:name="eolPage22"/>
      <w:bookmarkEnd w:id="35"/>
      <w:r>
        <w:rPr>
          <w:rFonts w:ascii="Times New Roman" w:eastAsia="宋体" w:hAnsi="Times New Roman" w:cs="Times New Roman"/>
          <w:sz w:val="24"/>
          <w:lang w:bidi="ar"/>
        </w:rPr>
        <w:t xml:space="preserve"> </w:t>
      </w:r>
    </w:p>
    <w:p w14:paraId="5A37C37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7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Our facilities in the U.S. are subject to regulation by the Occupational Safety and Health Administration (“OSHA”), which regulates the protection of the </w:t>
      </w:r>
      <w:r>
        <w:rPr>
          <w:rFonts w:ascii="Arial" w:eastAsia="宋体" w:hAnsi="Arial" w:cs="Arial"/>
          <w:sz w:val="18"/>
          <w:szCs w:val="18"/>
          <w:lang w:bidi="ar"/>
        </w:rPr>
        <w:t>health and safety of workers. In addition, the OSHA hazard communication standard requires that we maintain information about hazardous materials used or produced in our operations and that we provide this information to employees, state and local governme</w:t>
      </w:r>
      <w:r>
        <w:rPr>
          <w:rFonts w:ascii="Arial" w:eastAsia="宋体" w:hAnsi="Arial" w:cs="Arial"/>
          <w:sz w:val="18"/>
          <w:szCs w:val="18"/>
          <w:lang w:bidi="ar"/>
        </w:rPr>
        <w:t>ntal authorities and local residents. We are also subject to occupational safety regulations in other countries. Our failure to comply with government occupational safety regulations, including OSHA requirements, or general industry standards relating to e</w:t>
      </w:r>
      <w:r>
        <w:rPr>
          <w:rFonts w:ascii="Arial" w:eastAsia="宋体" w:hAnsi="Arial" w:cs="Arial"/>
          <w:sz w:val="18"/>
          <w:szCs w:val="18"/>
          <w:lang w:bidi="ar"/>
        </w:rPr>
        <w:t xml:space="preserve">mployee health and safety, keep adequate records or monitor occupational exposure to regulated substances could expose us to liability, enforcement, and fines and penalties, and could have a material adverse effect on our business, operating results, cash </w:t>
      </w:r>
      <w:r>
        <w:rPr>
          <w:rFonts w:ascii="Arial" w:eastAsia="宋体" w:hAnsi="Arial" w:cs="Arial"/>
          <w:sz w:val="18"/>
          <w:szCs w:val="18"/>
          <w:lang w:bidi="ar"/>
        </w:rPr>
        <w:t>flows, or financial condition.</w:t>
      </w:r>
    </w:p>
    <w:p w14:paraId="5A37C38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Although we employ safety procedures in the design and operation of our facilities, there is a risk that an accident or injury to one of our employees could occur in one of our facilities. Any accident or injury to our employ</w:t>
      </w:r>
      <w:r>
        <w:rPr>
          <w:rFonts w:ascii="Arial" w:eastAsia="宋体" w:hAnsi="Arial" w:cs="Arial"/>
          <w:sz w:val="18"/>
          <w:szCs w:val="18"/>
          <w:lang w:bidi="ar"/>
        </w:rPr>
        <w:t>ees could result in litigation, manufacturing delays and harm to our reputation, which could negatively affect our business, operating results and financial condition.</w:t>
      </w:r>
    </w:p>
    <w:p w14:paraId="5A37C38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Our business may be adversely affected by changes in automotive safety regulations or co</w:t>
      </w:r>
      <w:r>
        <w:rPr>
          <w:rFonts w:ascii="Arial" w:eastAsia="宋体" w:hAnsi="Arial" w:cs="Arial"/>
          <w:b/>
          <w:sz w:val="18"/>
          <w:szCs w:val="18"/>
          <w:lang w:bidi="ar"/>
        </w:rPr>
        <w:t>ncerns that drive further regulation of the automobile safety market</w:t>
      </w:r>
    </w:p>
    <w:p w14:paraId="5A37C38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Government vehicle safety regulations are a key driver in our business. Historically, these regulations have imposed ever more stringent safety regulations for vehicles. Safety regulation</w:t>
      </w:r>
      <w:r>
        <w:rPr>
          <w:rFonts w:ascii="Arial" w:eastAsia="宋体" w:hAnsi="Arial" w:cs="Arial"/>
          <w:sz w:val="18"/>
          <w:szCs w:val="18"/>
          <w:lang w:bidi="ar"/>
        </w:rPr>
        <w:t>s have a positive impact on driver awareness and acceptance of automotive safety products and technology. These more stringent safety regulations often require vehicles to have more safety content per vehicle and more advanced safety products, which has th</w:t>
      </w:r>
      <w:r>
        <w:rPr>
          <w:rFonts w:ascii="Arial" w:eastAsia="宋体" w:hAnsi="Arial" w:cs="Arial"/>
          <w:sz w:val="18"/>
          <w:szCs w:val="18"/>
          <w:lang w:bidi="ar"/>
        </w:rPr>
        <w:t>us been a driver of growth in our business.</w:t>
      </w:r>
    </w:p>
    <w:p w14:paraId="5A37C38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However, these regulations are subject to change based on a number of factors that are not within our control, including new scientific or medical data, adverse publicity regarding the industry recalls and </w:t>
      </w:r>
      <w:r>
        <w:rPr>
          <w:rFonts w:ascii="Arial" w:eastAsia="宋体" w:hAnsi="Arial" w:cs="Arial"/>
          <w:sz w:val="18"/>
          <w:szCs w:val="18"/>
          <w:lang w:bidi="ar"/>
        </w:rPr>
        <w:t>safety risks of airbags or seatbelts (for instance, to children and small adults), domestic and foreign political developments or considerations, and litigation relating to our products and our competitors’ products. Changes in government regulations in re</w:t>
      </w:r>
      <w:r>
        <w:rPr>
          <w:rFonts w:ascii="Arial" w:eastAsia="宋体" w:hAnsi="Arial" w:cs="Arial"/>
          <w:sz w:val="18"/>
          <w:szCs w:val="18"/>
          <w:lang w:bidi="ar"/>
        </w:rPr>
        <w:t>sponse to these and other considerations could have a severe impact on our business. Although we believe that over time safety will continue to be a regulatory priority, if government priorities shift and we are unable to adapt to changing regulations, our</w:t>
      </w:r>
      <w:r>
        <w:rPr>
          <w:rFonts w:ascii="Arial" w:eastAsia="宋体" w:hAnsi="Arial" w:cs="Arial"/>
          <w:sz w:val="18"/>
          <w:szCs w:val="18"/>
          <w:lang w:bidi="ar"/>
        </w:rPr>
        <w:t xml:space="preserve"> business may suffer material adverse effects.</w:t>
      </w:r>
    </w:p>
    <w:p w14:paraId="5A37C38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regulatory obligation of complying with safety regulations could increase as federal and local regulators impose more stringent compliance and reporting requirements in response to product recalls and safe</w:t>
      </w:r>
      <w:r>
        <w:rPr>
          <w:rFonts w:ascii="Arial" w:eastAsia="宋体" w:hAnsi="Arial" w:cs="Arial"/>
          <w:sz w:val="18"/>
          <w:szCs w:val="18"/>
          <w:lang w:bidi="ar"/>
        </w:rPr>
        <w:t xml:space="preserve">ty issues in our industry. We are subject to existing stringent requirements under the National Traffic and Motor Vehicle Safety Act of 1966 (the “Vehicle Safety Act”), including a duty to report, subject to strict timing requirements, safety defects with </w:t>
      </w:r>
      <w:r>
        <w:rPr>
          <w:rFonts w:ascii="Arial" w:eastAsia="宋体" w:hAnsi="Arial" w:cs="Arial"/>
          <w:sz w:val="18"/>
          <w:szCs w:val="18"/>
          <w:lang w:bidi="ar"/>
        </w:rPr>
        <w:t xml:space="preserve">our products. The Vehicle Safety Act imposes potentially significant civil penalties for violations including the failure to comply with such reporting actions. We are also subject to the existing U.S. Transportation Recall Enhancement, Accountability and </w:t>
      </w:r>
      <w:r>
        <w:rPr>
          <w:rFonts w:ascii="Arial" w:eastAsia="宋体" w:hAnsi="Arial" w:cs="Arial"/>
          <w:sz w:val="18"/>
          <w:szCs w:val="18"/>
          <w:lang w:bidi="ar"/>
        </w:rPr>
        <w:t>Documentation (TREAD) Act, which requires equipment manufacturers, such as Autoliv, to comply with “Early Warning” requirements by reporting certain information to the National Highway Traffic Safety Administration (“NHTSA”) such as: information related to</w:t>
      </w:r>
      <w:r>
        <w:rPr>
          <w:rFonts w:ascii="Arial" w:eastAsia="宋体" w:hAnsi="Arial" w:cs="Arial"/>
          <w:sz w:val="18"/>
          <w:szCs w:val="18"/>
          <w:lang w:bidi="ar"/>
        </w:rPr>
        <w:t xml:space="preserve"> defects or reports of injury related to our products. TREAD imposes criminal liability for violating such requirements if a defect subsequently causes death or bodily injury. In addition, the Vehicle Safety Act authorizes NHTSA to require a manufacturer t</w:t>
      </w:r>
      <w:r>
        <w:rPr>
          <w:rFonts w:ascii="Arial" w:eastAsia="宋体" w:hAnsi="Arial" w:cs="Arial"/>
          <w:sz w:val="18"/>
          <w:szCs w:val="18"/>
          <w:lang w:bidi="ar"/>
        </w:rPr>
        <w:t>o recall and repair vehicles that contain safety defects or fail to comply with U.S. federal motor vehicle safety standards. Sales into foreign countries may be subject to similar regulations.</w:t>
      </w:r>
    </w:p>
    <w:p w14:paraId="5A37C38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Due to the recent record recall of airbag inflators of one of o</w:t>
      </w:r>
      <w:r>
        <w:rPr>
          <w:rFonts w:ascii="Arial" w:eastAsia="宋体" w:hAnsi="Arial" w:cs="Arial"/>
          <w:sz w:val="18"/>
          <w:szCs w:val="18"/>
          <w:lang w:bidi="ar"/>
        </w:rPr>
        <w:t xml:space="preserve">ur competitors, additional legislation has been proposed in the U.S. Congress regarding the reporting requirements for product recalls. NHTSA has also become more active in requesting information from suppliers and vehicle manufactures regarding potential </w:t>
      </w:r>
      <w:r>
        <w:rPr>
          <w:rFonts w:ascii="Arial" w:eastAsia="宋体" w:hAnsi="Arial" w:cs="Arial"/>
          <w:sz w:val="18"/>
          <w:szCs w:val="18"/>
          <w:lang w:bidi="ar"/>
        </w:rPr>
        <w:t>product defects. For example, in connection with the Toyota Recall, we, in connection with Toyota, have informed NHTSA of the reported incidents and Toyota has discussed with NHTSA what action it will take to address the issue.</w:t>
      </w:r>
    </w:p>
    <w:p w14:paraId="5A37C38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Negative or unexpected tax d</w:t>
      </w:r>
      <w:r>
        <w:rPr>
          <w:rFonts w:ascii="Arial" w:eastAsia="宋体" w:hAnsi="Arial" w:cs="Arial"/>
          <w:b/>
          <w:sz w:val="18"/>
          <w:szCs w:val="18"/>
          <w:lang w:bidi="ar"/>
        </w:rPr>
        <w:t>evelopments could adversely affect our effective tax rate, operating results and financial condition</w:t>
      </w:r>
    </w:p>
    <w:p w14:paraId="5A37C38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Changes in, or changes in the application of, U.S. or foreign tax laws, regulations or accounting principles with respect to matters such as tax base, tax </w:t>
      </w:r>
      <w:r>
        <w:rPr>
          <w:rFonts w:ascii="Arial" w:eastAsia="宋体" w:hAnsi="Arial" w:cs="Arial"/>
          <w:sz w:val="18"/>
          <w:szCs w:val="18"/>
          <w:lang w:bidi="ar"/>
        </w:rPr>
        <w:t>rates, transfer pricing, dividends and restrictions on certain forms of tax relief or limitations on favorable tax treatment could affect the carrying value of our deferred tax assets and/or our effective tax rate.</w:t>
      </w:r>
    </w:p>
    <w:p w14:paraId="5A37C38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annual tax rate is based on our incom</w:t>
      </w:r>
      <w:r>
        <w:rPr>
          <w:rFonts w:ascii="Arial" w:eastAsia="宋体" w:hAnsi="Arial" w:cs="Arial"/>
          <w:sz w:val="18"/>
          <w:szCs w:val="18"/>
          <w:lang w:bidi="ar"/>
        </w:rPr>
        <w:t>e and the tax laws in the jurisdictions in which we operate. Because of our global operations we face uncertainties and judgments in the application of complex tax regulations in a multitude of jurisdictions. Significant judgment is required in determining</w:t>
      </w:r>
      <w:r>
        <w:rPr>
          <w:rFonts w:ascii="Arial" w:eastAsia="宋体" w:hAnsi="Arial" w:cs="Arial"/>
          <w:sz w:val="18"/>
          <w:szCs w:val="18"/>
          <w:lang w:bidi="ar"/>
        </w:rPr>
        <w:t xml:space="preserve"> our effective tax rate and in evaluating our tax positions. Although we believe that our tax estimates are reasonable, the final determination of our tax liability may be different from what is reflected in our historical income tax provisions and accrual</w:t>
      </w:r>
      <w:r>
        <w:rPr>
          <w:rFonts w:ascii="Arial" w:eastAsia="宋体" w:hAnsi="Arial" w:cs="Arial"/>
          <w:sz w:val="18"/>
          <w:szCs w:val="18"/>
          <w:lang w:bidi="ar"/>
        </w:rPr>
        <w:t>s.</w:t>
      </w:r>
    </w:p>
    <w:p w14:paraId="5A37C38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are regularly examined by tax authorities around the world and in a number of jurisdictions, we are currently under examination, which inherently creates uncertainty. Although we periodically assess the likelihood of adverse outcomes, negative or une</w:t>
      </w:r>
      <w:r>
        <w:rPr>
          <w:rFonts w:ascii="Arial" w:eastAsia="宋体" w:hAnsi="Arial" w:cs="Arial"/>
          <w:sz w:val="18"/>
          <w:szCs w:val="18"/>
          <w:lang w:bidi="ar"/>
        </w:rPr>
        <w:t>xpected results from one or more of such reviews and audits, including any related interest or penalties imposed by governmental authorities, could increase our effective tax rate and adversely impact our operating results, cash flows or financial conditio</w:t>
      </w:r>
      <w:r>
        <w:rPr>
          <w:rFonts w:ascii="Arial" w:eastAsia="宋体" w:hAnsi="Arial" w:cs="Arial"/>
          <w:sz w:val="18"/>
          <w:szCs w:val="18"/>
          <w:lang w:bidi="ar"/>
        </w:rPr>
        <w:t>n.</w:t>
      </w:r>
    </w:p>
    <w:p w14:paraId="5A37C38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effective tax rates used for interim reporting are based on our projected full-year geographic earnings mix and take into account projected tax costs on intercompany dividends from lower tier subsidiaries.  Changes in currency exchange rates, </w:t>
      </w:r>
      <w:r>
        <w:rPr>
          <w:rFonts w:ascii="Arial" w:eastAsia="宋体" w:hAnsi="Arial" w:cs="Arial"/>
          <w:sz w:val="18"/>
          <w:szCs w:val="18"/>
          <w:lang w:bidi="ar"/>
        </w:rPr>
        <w:t xml:space="preserve">earnings mix among taxing jurisdictions, or the ability of our subsidiaries to pay dividends could impact our reported effective tax rates, or cause fluctuations in the tax rate from quarter to quarter. Certain anti-trust judgements or settlements may not </w:t>
      </w:r>
      <w:r>
        <w:rPr>
          <w:rFonts w:ascii="Arial" w:eastAsia="宋体" w:hAnsi="Arial" w:cs="Arial"/>
          <w:sz w:val="18"/>
          <w:szCs w:val="18"/>
          <w:lang w:bidi="ar"/>
        </w:rPr>
        <w:t>be tax deductible, which could have a material negative impact to our annual tax rate. A number of other factors may also increase our effective tax rate, which could have an adverse impact on our profitability and operating results. Due to our numerous fo</w:t>
      </w:r>
      <w:r>
        <w:rPr>
          <w:rFonts w:ascii="Arial" w:eastAsia="宋体" w:hAnsi="Arial" w:cs="Arial"/>
          <w:sz w:val="18"/>
          <w:szCs w:val="18"/>
          <w:lang w:bidi="ar"/>
        </w:rPr>
        <w:t>reign operations, our tax rate may be impacted by our global mix of earnings if our pre-tax income is lower than anticipated in countries with lower statutory tax rates and/or is higher than anticipated in countries with higher statutory tax rates. Based o</w:t>
      </w:r>
      <w:r>
        <w:rPr>
          <w:rFonts w:ascii="Arial" w:eastAsia="宋体" w:hAnsi="Arial" w:cs="Arial"/>
          <w:sz w:val="18"/>
          <w:szCs w:val="18"/>
          <w:lang w:bidi="ar"/>
        </w:rPr>
        <w:t>n U.S. regulatory rules, we do not record current or deferred tax liabilities on permanent investments in our foreign subsidiaries and our foreign earnings that are indefinitely reinvested. See Note 6 to the Consolidated Financial Statements in this Annual</w:t>
      </w:r>
      <w:r>
        <w:rPr>
          <w:rFonts w:ascii="Arial" w:eastAsia="宋体" w:hAnsi="Arial" w:cs="Arial"/>
          <w:sz w:val="18"/>
          <w:szCs w:val="18"/>
          <w:lang w:bidi="ar"/>
        </w:rPr>
        <w:t xml:space="preserve"> Report.</w:t>
      </w:r>
    </w:p>
    <w:p w14:paraId="5A37C38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21</w:t>
      </w:r>
    </w:p>
    <w:p w14:paraId="5A37C38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8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8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8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6" w:name="eolPage23"/>
      <w:bookmarkEnd w:id="36"/>
      <w:r>
        <w:rPr>
          <w:rFonts w:ascii="Times New Roman" w:eastAsia="宋体" w:hAnsi="Times New Roman" w:cs="Times New Roman"/>
          <w:sz w:val="24"/>
          <w:lang w:bidi="ar"/>
        </w:rPr>
        <w:t xml:space="preserve"> </w:t>
      </w:r>
    </w:p>
    <w:p w14:paraId="5A37C39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9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9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9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 may not be able to fully realize our deferred tax assets</w:t>
      </w:r>
    </w:p>
    <w:p w14:paraId="5A37C39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currently carry deferred tax assets, net of valuation allowances, resulting from deductible temporary differences and tax loss carry-forwards, both of which will reduc</w:t>
      </w:r>
      <w:r>
        <w:rPr>
          <w:rFonts w:ascii="Arial" w:eastAsia="宋体" w:hAnsi="Arial" w:cs="Arial"/>
          <w:sz w:val="18"/>
          <w:szCs w:val="18"/>
          <w:lang w:bidi="ar"/>
        </w:rPr>
        <w:t xml:space="preserve">e taxable income in the future. However, deferred tax assets may only be realized against taxable income. The amount of our deferred tax assets could be reduced, from time to time, due to adverse changes in our operations or in estimates of future taxable </w:t>
      </w:r>
      <w:r>
        <w:rPr>
          <w:rFonts w:ascii="Arial" w:eastAsia="宋体" w:hAnsi="Arial" w:cs="Arial"/>
          <w:sz w:val="18"/>
          <w:szCs w:val="18"/>
          <w:lang w:bidi="ar"/>
        </w:rPr>
        <w:t xml:space="preserve">income from operations during the carry-forward period as a result of a deterioration in market conditions or other circumstances. Any such reduction would adversely affect our income in the period of the adjustment. Additional information on our deferred </w:t>
      </w:r>
      <w:r>
        <w:rPr>
          <w:rFonts w:ascii="Arial" w:eastAsia="宋体" w:hAnsi="Arial" w:cs="Arial"/>
          <w:sz w:val="18"/>
          <w:szCs w:val="18"/>
          <w:lang w:bidi="ar"/>
        </w:rPr>
        <w:t>tax assets is included in Note 6 to the Consolidated Financial Statements in this Annual Report.</w:t>
      </w:r>
    </w:p>
    <w:p w14:paraId="5A37C39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396" w14:textId="77777777" w:rsidR="00C61B56" w:rsidRDefault="00282077">
      <w:pPr>
        <w:widowControl/>
        <w:spacing w:before="160"/>
        <w:jc w:val="center"/>
        <w:rPr>
          <w:rFonts w:ascii="Times New Roman" w:eastAsia="宋体" w:hAnsi="Times New Roman" w:cs="Times New Roman"/>
          <w:sz w:val="24"/>
        </w:rPr>
      </w:pPr>
      <w:r>
        <w:rPr>
          <w:rFonts w:ascii="Arial" w:eastAsia="宋体" w:hAnsi="Arial" w:cs="Arial"/>
          <w:b/>
          <w:sz w:val="18"/>
          <w:szCs w:val="18"/>
          <w:lang w:bidi="ar"/>
        </w:rPr>
        <w:t>RISKS RELATED TO THE SEPARATION OF VEONEER</w:t>
      </w:r>
    </w:p>
    <w:p w14:paraId="5A37C397"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We could incur significant liability if the separation is determined to be a taxable transaction</w:t>
      </w:r>
    </w:p>
    <w:p w14:paraId="5A37C39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have received </w:t>
      </w:r>
      <w:r>
        <w:rPr>
          <w:rFonts w:ascii="Arial" w:eastAsia="宋体" w:hAnsi="Arial" w:cs="Arial"/>
          <w:sz w:val="18"/>
          <w:szCs w:val="18"/>
          <w:lang w:bidi="ar"/>
        </w:rPr>
        <w:t>an opinion of outside counsel to the effect that, for U.S. federal income tax purposes, the separation should qualify, for both Autoliv and its stockholders, as a reorganization within the meaning of Sections 368(a)(1)(D) and 355 of the U.S. Internal Reven</w:t>
      </w:r>
      <w:r>
        <w:rPr>
          <w:rFonts w:ascii="Arial" w:eastAsia="宋体" w:hAnsi="Arial" w:cs="Arial"/>
          <w:sz w:val="18"/>
          <w:szCs w:val="18"/>
          <w:lang w:bidi="ar"/>
        </w:rPr>
        <w:t>ue Code of 1986, as amended. The opinion is based on and relies on, among other things, certain facts and assumptions, as well as certain representations, statements and undertakings of Autoliv and Veoneer, including those relating to the past and future c</w:t>
      </w:r>
      <w:r>
        <w:rPr>
          <w:rFonts w:ascii="Arial" w:eastAsia="宋体" w:hAnsi="Arial" w:cs="Arial"/>
          <w:sz w:val="18"/>
          <w:szCs w:val="18"/>
          <w:lang w:bidi="ar"/>
        </w:rPr>
        <w:t xml:space="preserve">onduct of Autoliv and Veoneer. If any of these facts, assumptions, representations, statements or undertakings is, or becomes, inaccurate or incomplete, reliance on the opinion may be affected. An opinion of outside counsel represents their legal judgment </w:t>
      </w:r>
      <w:r>
        <w:rPr>
          <w:rFonts w:ascii="Arial" w:eastAsia="宋体" w:hAnsi="Arial" w:cs="Arial"/>
          <w:sz w:val="18"/>
          <w:szCs w:val="18"/>
          <w:lang w:bidi="ar"/>
        </w:rPr>
        <w:t>but is not binding on the IRS or any court. Accordingly, there can be no assurance that the IRS will not challenge the conclusions reflected in the opinion or that a court would not sustain such a challenge.</w:t>
      </w:r>
    </w:p>
    <w:p w14:paraId="5A37C39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Potential indemnification obligations to Veoneer</w:t>
      </w:r>
      <w:r>
        <w:rPr>
          <w:rFonts w:ascii="Arial" w:eastAsia="宋体" w:hAnsi="Arial" w:cs="Arial"/>
          <w:b/>
          <w:sz w:val="18"/>
          <w:szCs w:val="18"/>
          <w:lang w:bidi="ar"/>
        </w:rPr>
        <w:t xml:space="preserve"> or a refusal of Veoneer to indemnify us pursuant to the agreements executed in connection with the internal reorganization and spin-off could materially adversely affect us</w:t>
      </w:r>
    </w:p>
    <w:p w14:paraId="5A37C39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transaction agreements we entered into with Veoneer in connection with the int</w:t>
      </w:r>
      <w:r>
        <w:rPr>
          <w:rFonts w:ascii="Arial" w:eastAsia="宋体" w:hAnsi="Arial" w:cs="Arial"/>
          <w:sz w:val="18"/>
          <w:szCs w:val="18"/>
          <w:lang w:bidi="ar"/>
        </w:rPr>
        <w:t>ernal reorganization and the spin-off provide for cross-indemnities that require Autoliv and Veoneer to bear financial responsibility for each company’s business prior to the internal reorganization or spin-off, as applicable, and to indemnify the other pa</w:t>
      </w:r>
      <w:r>
        <w:rPr>
          <w:rFonts w:ascii="Arial" w:eastAsia="宋体" w:hAnsi="Arial" w:cs="Arial"/>
          <w:sz w:val="18"/>
          <w:szCs w:val="18"/>
          <w:lang w:bidi="ar"/>
        </w:rPr>
        <w:t>rty in connection with a breach of such party of the transaction agreements; provided, however, certain warranty, recall and product liabilities for electronics products manufactured prior to the completion of the internal reorganization have been retained</w:t>
      </w:r>
      <w:r>
        <w:rPr>
          <w:rFonts w:ascii="Arial" w:eastAsia="宋体" w:hAnsi="Arial" w:cs="Arial"/>
          <w:sz w:val="18"/>
          <w:szCs w:val="18"/>
          <w:lang w:bidi="ar"/>
        </w:rPr>
        <w:t xml:space="preserve"> by us and we will indemnify Veoneer for any losses associated with such warranty, recall or product liabilities pursuant to the distribution agreement entered into as part of the spin-off. Any indemnities that we are required to provide to Veoneer may be </w:t>
      </w:r>
      <w:r>
        <w:rPr>
          <w:rFonts w:ascii="Arial" w:eastAsia="宋体" w:hAnsi="Arial" w:cs="Arial"/>
          <w:sz w:val="18"/>
          <w:szCs w:val="18"/>
          <w:lang w:bidi="ar"/>
        </w:rPr>
        <w:t>significant and could negatively affect our business. In addition, there can be no assurance that the indemnities from Veoneer will be sufficient to protect us against the full amount of any potential liabilities. Even if we do succeed in recovering from V</w:t>
      </w:r>
      <w:r>
        <w:rPr>
          <w:rFonts w:ascii="Arial" w:eastAsia="宋体" w:hAnsi="Arial" w:cs="Arial"/>
          <w:sz w:val="18"/>
          <w:szCs w:val="18"/>
          <w:lang w:bidi="ar"/>
        </w:rPr>
        <w:t>eoneer any amounts for which we are held liable, we may be temporarily required to bear these losses ourselves. In addition, each of these risks could have a material adverse effect on our business, operating results and financial condition.</w:t>
      </w:r>
    </w:p>
    <w:p w14:paraId="5A37C39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37" w:name="FIS_UNRESOLVED_STAFF_COMMENTS"/>
      <w:bookmarkEnd w:id="37"/>
    </w:p>
    <w:p w14:paraId="5A37C39C" w14:textId="77777777" w:rsidR="00C61B56" w:rsidRDefault="00282077">
      <w:pPr>
        <w:widowControl/>
        <w:spacing w:before="160"/>
        <w:rPr>
          <w:rFonts w:ascii="Times New Roman" w:eastAsia="宋体" w:hAnsi="Times New Roman" w:cs="Times New Roman"/>
          <w:sz w:val="24"/>
        </w:rPr>
      </w:pPr>
      <w:bookmarkStart w:id="38" w:name="ALV_10K_20191231_HTM_ITEM_1B_UNRESOLVED_"/>
      <w:bookmarkEnd w:id="38"/>
      <w:r>
        <w:rPr>
          <w:rFonts w:ascii="Arial" w:eastAsia="宋体" w:hAnsi="Arial" w:cs="Arial"/>
          <w:b/>
          <w:color w:val="010202"/>
          <w:sz w:val="22"/>
          <w:szCs w:val="22"/>
          <w:lang w:bidi="ar"/>
        </w:rPr>
        <w:t xml:space="preserve">Item 1B. </w:t>
      </w:r>
      <w:r>
        <w:rPr>
          <w:rFonts w:ascii="Arial" w:eastAsia="宋体" w:hAnsi="Arial" w:cs="Arial"/>
          <w:b/>
          <w:color w:val="010202"/>
          <w:sz w:val="22"/>
          <w:szCs w:val="22"/>
          <w:lang w:bidi="ar"/>
        </w:rPr>
        <w:t>Unresolved Staff Comments</w:t>
      </w:r>
    </w:p>
    <w:p w14:paraId="5A37C39D"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Not applicable.</w:t>
      </w:r>
    </w:p>
    <w:p w14:paraId="5A37C39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22</w:t>
      </w:r>
    </w:p>
    <w:p w14:paraId="5A37C39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A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A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A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39" w:name="eolPage24"/>
      <w:bookmarkEnd w:id="39"/>
      <w:r>
        <w:rPr>
          <w:rFonts w:ascii="Times New Roman" w:eastAsia="宋体" w:hAnsi="Times New Roman" w:cs="Times New Roman"/>
          <w:sz w:val="24"/>
          <w:lang w:bidi="ar"/>
        </w:rPr>
        <w:t xml:space="preserve"> </w:t>
      </w:r>
    </w:p>
    <w:p w14:paraId="5A37C3A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A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3A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0" w:name="FIS_PROPERTIES"/>
      <w:bookmarkEnd w:id="40"/>
    </w:p>
    <w:p w14:paraId="5A37C3A6" w14:textId="77777777" w:rsidR="00C61B56" w:rsidRDefault="00282077">
      <w:pPr>
        <w:widowControl/>
        <w:spacing w:before="340"/>
        <w:rPr>
          <w:rFonts w:ascii="Times New Roman" w:eastAsia="宋体" w:hAnsi="Times New Roman" w:cs="Times New Roman"/>
          <w:sz w:val="24"/>
        </w:rPr>
      </w:pPr>
      <w:bookmarkStart w:id="41" w:name="ALV_10K_20191231_HTM_ITEM_2_PROPERTIES"/>
      <w:bookmarkEnd w:id="41"/>
      <w:r>
        <w:rPr>
          <w:rFonts w:ascii="Arial" w:eastAsia="宋体" w:hAnsi="Arial" w:cs="Arial"/>
          <w:b/>
          <w:color w:val="010202"/>
          <w:sz w:val="22"/>
          <w:szCs w:val="22"/>
          <w:lang w:bidi="ar"/>
        </w:rPr>
        <w:t>Item 2. Properties</w:t>
      </w:r>
    </w:p>
    <w:p w14:paraId="5A37C3A7"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Autoliv’s principal executive offices are located at Klarabergsviadukten 70, Section B7, SE-111 64, Stockholm, Sweden. Autoliv’s various businesses operate in a number of product</w:t>
      </w:r>
      <w:r>
        <w:rPr>
          <w:rFonts w:ascii="Arial" w:eastAsia="宋体" w:hAnsi="Arial" w:cs="Arial"/>
          <w:color w:val="010202"/>
          <w:sz w:val="18"/>
          <w:szCs w:val="18"/>
          <w:lang w:bidi="ar"/>
        </w:rPr>
        <w:t>ion facilities and offices. Autoliv believes that its properties are adequately maintained and suitable for their intended use and that the Company’s production facilities have adequate capacity for the Company’s current and foreseeable needs. All of Autol</w:t>
      </w:r>
      <w:r>
        <w:rPr>
          <w:rFonts w:ascii="Arial" w:eastAsia="宋体" w:hAnsi="Arial" w:cs="Arial"/>
          <w:color w:val="010202"/>
          <w:sz w:val="18"/>
          <w:szCs w:val="18"/>
          <w:lang w:bidi="ar"/>
        </w:rPr>
        <w:t>iv’s production facilities and offices are owned or leased by operating (either subsidiary or joint venture) companies.</w:t>
      </w:r>
    </w:p>
    <w:p w14:paraId="5A37C3A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42" w:name="FIS_UNIDENTIFIED_TABLE_6"/>
      <w:bookmarkEnd w:id="42"/>
    </w:p>
    <w:tbl>
      <w:tblPr>
        <w:tblW w:w="0" w:type="auto"/>
        <w:tblInd w:w="108" w:type="dxa"/>
        <w:tblLayout w:type="fixed"/>
        <w:tblCellMar>
          <w:left w:w="0" w:type="dxa"/>
          <w:right w:w="0" w:type="dxa"/>
        </w:tblCellMar>
        <w:tblLook w:val="04A0" w:firstRow="1" w:lastRow="0" w:firstColumn="1" w:lastColumn="0" w:noHBand="0" w:noVBand="1"/>
      </w:tblPr>
      <w:tblGrid>
        <w:gridCol w:w="5083"/>
        <w:gridCol w:w="186"/>
        <w:gridCol w:w="1926"/>
        <w:gridCol w:w="186"/>
        <w:gridCol w:w="2637"/>
        <w:gridCol w:w="186"/>
        <w:gridCol w:w="1316"/>
      </w:tblGrid>
      <w:tr w:rsidR="00C61B56" w14:paraId="5A37C3AA" w14:textId="77777777">
        <w:tc>
          <w:tcPr>
            <w:tcW w:w="11520" w:type="dxa"/>
            <w:gridSpan w:val="7"/>
            <w:tcBorders>
              <w:top w:val="nil"/>
              <w:left w:val="nil"/>
              <w:bottom w:val="nil"/>
              <w:right w:val="nil"/>
            </w:tcBorders>
            <w:shd w:val="clear" w:color="auto" w:fill="FFFFFF"/>
            <w:vAlign w:val="bottom"/>
          </w:tcPr>
          <w:p w14:paraId="5A37C3A9" w14:textId="77777777" w:rsidR="00C61B56" w:rsidRDefault="00282077">
            <w:pPr>
              <w:widowControl/>
              <w:ind w:right="136"/>
              <w:jc w:val="center"/>
              <w:rPr>
                <w:rFonts w:ascii="Times New Roman" w:eastAsia="宋体" w:hAnsi="Times New Roman" w:cs="Times New Roman"/>
                <w:sz w:val="24"/>
              </w:rPr>
            </w:pPr>
            <w:r>
              <w:rPr>
                <w:rFonts w:ascii="Arial" w:eastAsia="宋体" w:hAnsi="Arial" w:cs="Arial"/>
                <w:b/>
                <w:i/>
                <w:sz w:val="18"/>
                <w:szCs w:val="18"/>
                <w:lang w:bidi="ar"/>
              </w:rPr>
              <w:t>AUTOLIV MANUFACTURING FACILITIES</w:t>
            </w:r>
          </w:p>
        </w:tc>
      </w:tr>
      <w:tr w:rsidR="00C61B56" w14:paraId="5A37C3B2" w14:textId="77777777">
        <w:tc>
          <w:tcPr>
            <w:tcW w:w="5083" w:type="dxa"/>
            <w:tcBorders>
              <w:top w:val="nil"/>
              <w:left w:val="nil"/>
              <w:bottom w:val="nil"/>
              <w:right w:val="nil"/>
            </w:tcBorders>
            <w:shd w:val="clear" w:color="auto" w:fill="FFFFFF"/>
            <w:vAlign w:val="bottom"/>
          </w:tcPr>
          <w:p w14:paraId="5A37C3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FFFFFF"/>
            <w:vAlign w:val="bottom"/>
          </w:tcPr>
          <w:p w14:paraId="5A37C3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vAlign w:val="bottom"/>
          </w:tcPr>
          <w:p w14:paraId="5A37C3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FFFFFF"/>
            <w:vAlign w:val="bottom"/>
          </w:tcPr>
          <w:p w14:paraId="5A37C3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vAlign w:val="bottom"/>
          </w:tcPr>
          <w:p w14:paraId="5A37C3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FFFFFF"/>
            <w:vAlign w:val="bottom"/>
          </w:tcPr>
          <w:p w14:paraId="5A37C3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3B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r>
      <w:tr w:rsidR="00C61B56" w14:paraId="5A37C3BA" w14:textId="77777777">
        <w:tc>
          <w:tcPr>
            <w:tcW w:w="5083" w:type="dxa"/>
            <w:tcBorders>
              <w:top w:val="nil"/>
              <w:left w:val="nil"/>
              <w:bottom w:val="single" w:sz="6" w:space="0" w:color="000000"/>
              <w:right w:val="nil"/>
            </w:tcBorders>
            <w:shd w:val="clear" w:color="auto" w:fill="FFFFFF"/>
            <w:vAlign w:val="bottom"/>
          </w:tcPr>
          <w:p w14:paraId="5A37C3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Country/Company</w:t>
            </w:r>
          </w:p>
        </w:tc>
        <w:tc>
          <w:tcPr>
            <w:tcW w:w="186" w:type="dxa"/>
            <w:tcBorders>
              <w:top w:val="nil"/>
              <w:left w:val="nil"/>
              <w:bottom w:val="nil"/>
              <w:right w:val="nil"/>
            </w:tcBorders>
            <w:shd w:val="clear" w:color="auto" w:fill="FFFFFF"/>
            <w:vAlign w:val="bottom"/>
          </w:tcPr>
          <w:p w14:paraId="5A37C3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26" w:type="dxa"/>
            <w:tcBorders>
              <w:top w:val="nil"/>
              <w:left w:val="nil"/>
              <w:bottom w:val="single" w:sz="6" w:space="0" w:color="000000"/>
              <w:right w:val="nil"/>
            </w:tcBorders>
            <w:shd w:val="clear" w:color="auto" w:fill="FFFFFF"/>
            <w:vAlign w:val="bottom"/>
          </w:tcPr>
          <w:p w14:paraId="5A37C3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Location of Facility</w:t>
            </w:r>
          </w:p>
        </w:tc>
        <w:tc>
          <w:tcPr>
            <w:tcW w:w="186" w:type="dxa"/>
            <w:tcBorders>
              <w:top w:val="nil"/>
              <w:left w:val="nil"/>
              <w:bottom w:val="nil"/>
              <w:right w:val="nil"/>
            </w:tcBorders>
            <w:shd w:val="clear" w:color="auto" w:fill="FFFFFF"/>
            <w:vAlign w:val="bottom"/>
          </w:tcPr>
          <w:p w14:paraId="5A37C3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637" w:type="dxa"/>
            <w:tcBorders>
              <w:top w:val="nil"/>
              <w:left w:val="nil"/>
              <w:bottom w:val="single" w:sz="6" w:space="0" w:color="000000"/>
              <w:right w:val="nil"/>
            </w:tcBorders>
            <w:shd w:val="clear" w:color="auto" w:fill="FFFFFF"/>
            <w:vAlign w:val="bottom"/>
          </w:tcPr>
          <w:p w14:paraId="5A37C3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Items produced at Facility</w:t>
            </w:r>
          </w:p>
        </w:tc>
        <w:tc>
          <w:tcPr>
            <w:tcW w:w="186" w:type="dxa"/>
            <w:tcBorders>
              <w:top w:val="nil"/>
              <w:left w:val="nil"/>
              <w:bottom w:val="nil"/>
              <w:right w:val="nil"/>
            </w:tcBorders>
            <w:shd w:val="clear" w:color="auto" w:fill="FFFFFF"/>
            <w:vAlign w:val="bottom"/>
          </w:tcPr>
          <w:p w14:paraId="5A37C3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316" w:type="dxa"/>
            <w:tcBorders>
              <w:top w:val="nil"/>
              <w:left w:val="nil"/>
              <w:bottom w:val="single" w:sz="6" w:space="0" w:color="000000"/>
              <w:right w:val="nil"/>
            </w:tcBorders>
            <w:shd w:val="clear" w:color="auto" w:fill="FFFFFF"/>
          </w:tcPr>
          <w:p w14:paraId="5A37C3B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Owned/Leased</w:t>
            </w:r>
          </w:p>
        </w:tc>
      </w:tr>
      <w:tr w:rsidR="00C61B56" w14:paraId="5A37C3C2" w14:textId="77777777">
        <w:tc>
          <w:tcPr>
            <w:tcW w:w="5083" w:type="dxa"/>
            <w:tcBorders>
              <w:top w:val="single" w:sz="6" w:space="0" w:color="000000"/>
              <w:left w:val="nil"/>
              <w:bottom w:val="nil"/>
              <w:right w:val="nil"/>
            </w:tcBorders>
            <w:shd w:val="clear" w:color="auto" w:fill="CCECFF"/>
          </w:tcPr>
          <w:p w14:paraId="5A37C3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Brazil</w:t>
            </w:r>
          </w:p>
        </w:tc>
        <w:tc>
          <w:tcPr>
            <w:tcW w:w="186" w:type="dxa"/>
            <w:tcBorders>
              <w:top w:val="nil"/>
              <w:left w:val="nil"/>
              <w:bottom w:val="nil"/>
              <w:right w:val="nil"/>
            </w:tcBorders>
            <w:shd w:val="clear" w:color="auto" w:fill="CCECFF"/>
            <w:vAlign w:val="bottom"/>
          </w:tcPr>
          <w:p w14:paraId="5A37C3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single" w:sz="6" w:space="0" w:color="000000"/>
              <w:left w:val="nil"/>
              <w:bottom w:val="nil"/>
              <w:right w:val="nil"/>
            </w:tcBorders>
            <w:shd w:val="clear" w:color="auto" w:fill="CCECFF"/>
          </w:tcPr>
          <w:p w14:paraId="5A37C3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3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single" w:sz="6" w:space="0" w:color="000000"/>
              <w:left w:val="nil"/>
              <w:bottom w:val="nil"/>
              <w:right w:val="nil"/>
            </w:tcBorders>
            <w:shd w:val="clear" w:color="auto" w:fill="CCECFF"/>
          </w:tcPr>
          <w:p w14:paraId="5A37C3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CCECFF"/>
            <w:vAlign w:val="bottom"/>
          </w:tcPr>
          <w:p w14:paraId="5A37C3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single" w:sz="6" w:space="0" w:color="000000"/>
              <w:left w:val="nil"/>
              <w:bottom w:val="nil"/>
              <w:right w:val="nil"/>
            </w:tcBorders>
            <w:shd w:val="clear" w:color="auto" w:fill="CCECFF"/>
          </w:tcPr>
          <w:p w14:paraId="5A37C3C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r>
      <w:tr w:rsidR="00C61B56" w14:paraId="5A37C3CA" w14:textId="77777777">
        <w:tc>
          <w:tcPr>
            <w:tcW w:w="5083" w:type="dxa"/>
            <w:tcBorders>
              <w:top w:val="nil"/>
              <w:left w:val="nil"/>
              <w:bottom w:val="nil"/>
              <w:right w:val="nil"/>
            </w:tcBorders>
            <w:shd w:val="clear" w:color="auto" w:fill="FFFFFF"/>
          </w:tcPr>
          <w:p w14:paraId="5A37C3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do Brasil Ltda.</w:t>
            </w:r>
          </w:p>
        </w:tc>
        <w:tc>
          <w:tcPr>
            <w:tcW w:w="186" w:type="dxa"/>
            <w:tcBorders>
              <w:top w:val="nil"/>
              <w:left w:val="nil"/>
              <w:bottom w:val="nil"/>
              <w:right w:val="nil"/>
            </w:tcBorders>
            <w:shd w:val="clear" w:color="auto" w:fill="FFFFFF"/>
            <w:vAlign w:val="bottom"/>
          </w:tcPr>
          <w:p w14:paraId="5A37C3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3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Taubaté</w:t>
            </w:r>
          </w:p>
        </w:tc>
        <w:tc>
          <w:tcPr>
            <w:tcW w:w="186" w:type="dxa"/>
            <w:tcBorders>
              <w:top w:val="nil"/>
              <w:left w:val="nil"/>
              <w:bottom w:val="nil"/>
              <w:right w:val="nil"/>
            </w:tcBorders>
            <w:shd w:val="clear" w:color="auto" w:fill="FFFFFF"/>
            <w:vAlign w:val="bottom"/>
          </w:tcPr>
          <w:p w14:paraId="5A37C3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3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airbags, steering wheels and seatbelt webbing</w:t>
            </w:r>
          </w:p>
        </w:tc>
        <w:tc>
          <w:tcPr>
            <w:tcW w:w="186" w:type="dxa"/>
            <w:tcBorders>
              <w:top w:val="nil"/>
              <w:left w:val="nil"/>
              <w:bottom w:val="nil"/>
              <w:right w:val="nil"/>
            </w:tcBorders>
            <w:shd w:val="clear" w:color="auto" w:fill="FFFFFF"/>
            <w:vAlign w:val="bottom"/>
          </w:tcPr>
          <w:p w14:paraId="5A37C3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3C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3D2" w14:textId="77777777">
        <w:tc>
          <w:tcPr>
            <w:tcW w:w="5083" w:type="dxa"/>
            <w:tcBorders>
              <w:top w:val="nil"/>
              <w:left w:val="nil"/>
              <w:bottom w:val="nil"/>
              <w:right w:val="nil"/>
            </w:tcBorders>
            <w:shd w:val="clear" w:color="auto" w:fill="FFFFFF"/>
          </w:tcPr>
          <w:p w14:paraId="5A37C3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3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3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3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3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3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3D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3DA" w14:textId="77777777">
        <w:tc>
          <w:tcPr>
            <w:tcW w:w="5083" w:type="dxa"/>
            <w:tcBorders>
              <w:top w:val="nil"/>
              <w:left w:val="nil"/>
              <w:bottom w:val="nil"/>
              <w:right w:val="nil"/>
            </w:tcBorders>
            <w:shd w:val="clear" w:color="auto" w:fill="CCECFF"/>
          </w:tcPr>
          <w:p w14:paraId="5A37C3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Canada</w:t>
            </w:r>
          </w:p>
        </w:tc>
        <w:tc>
          <w:tcPr>
            <w:tcW w:w="186" w:type="dxa"/>
            <w:tcBorders>
              <w:top w:val="nil"/>
              <w:left w:val="nil"/>
              <w:bottom w:val="nil"/>
              <w:right w:val="nil"/>
            </w:tcBorders>
            <w:shd w:val="clear" w:color="auto" w:fill="CCECFF"/>
            <w:vAlign w:val="bottom"/>
          </w:tcPr>
          <w:p w14:paraId="5A37C3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3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3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nil"/>
              <w:left w:val="nil"/>
              <w:bottom w:val="nil"/>
              <w:right w:val="nil"/>
            </w:tcBorders>
            <w:shd w:val="clear" w:color="auto" w:fill="CCECFF"/>
          </w:tcPr>
          <w:p w14:paraId="5A37C3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3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16" w:type="dxa"/>
            <w:tcBorders>
              <w:top w:val="nil"/>
              <w:left w:val="nil"/>
              <w:bottom w:val="nil"/>
              <w:right w:val="nil"/>
            </w:tcBorders>
            <w:shd w:val="clear" w:color="auto" w:fill="CCECFF"/>
          </w:tcPr>
          <w:p w14:paraId="5A37C3D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3E2" w14:textId="77777777">
        <w:tc>
          <w:tcPr>
            <w:tcW w:w="5083" w:type="dxa"/>
            <w:tcBorders>
              <w:top w:val="nil"/>
              <w:left w:val="nil"/>
              <w:bottom w:val="nil"/>
              <w:right w:val="nil"/>
            </w:tcBorders>
            <w:shd w:val="clear" w:color="auto" w:fill="FFFFFF"/>
          </w:tcPr>
          <w:p w14:paraId="5A37C3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Canada, Inc.</w:t>
            </w:r>
          </w:p>
        </w:tc>
        <w:tc>
          <w:tcPr>
            <w:tcW w:w="186" w:type="dxa"/>
            <w:tcBorders>
              <w:top w:val="nil"/>
              <w:left w:val="nil"/>
              <w:bottom w:val="nil"/>
              <w:right w:val="nil"/>
            </w:tcBorders>
            <w:shd w:val="clear" w:color="auto" w:fill="FFFFFF"/>
            <w:vAlign w:val="bottom"/>
          </w:tcPr>
          <w:p w14:paraId="5A37C3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3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Tilbury</w:t>
            </w:r>
          </w:p>
        </w:tc>
        <w:tc>
          <w:tcPr>
            <w:tcW w:w="186" w:type="dxa"/>
            <w:tcBorders>
              <w:top w:val="nil"/>
              <w:left w:val="nil"/>
              <w:bottom w:val="nil"/>
              <w:right w:val="nil"/>
            </w:tcBorders>
            <w:shd w:val="clear" w:color="auto" w:fill="FFFFFF"/>
            <w:vAlign w:val="bottom"/>
          </w:tcPr>
          <w:p w14:paraId="5A37C3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3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6" w:type="dxa"/>
            <w:tcBorders>
              <w:top w:val="nil"/>
              <w:left w:val="nil"/>
              <w:bottom w:val="nil"/>
              <w:right w:val="nil"/>
            </w:tcBorders>
            <w:shd w:val="clear" w:color="auto" w:fill="FFFFFF"/>
            <w:vAlign w:val="bottom"/>
          </w:tcPr>
          <w:p w14:paraId="5A37C3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3E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3EA" w14:textId="77777777">
        <w:tc>
          <w:tcPr>
            <w:tcW w:w="5083" w:type="dxa"/>
            <w:tcBorders>
              <w:top w:val="nil"/>
              <w:left w:val="nil"/>
              <w:bottom w:val="nil"/>
              <w:right w:val="nil"/>
            </w:tcBorders>
            <w:shd w:val="clear" w:color="auto" w:fill="FFFFFF"/>
          </w:tcPr>
          <w:p w14:paraId="5A37C3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VOA Canada, Inc.</w:t>
            </w:r>
          </w:p>
        </w:tc>
        <w:tc>
          <w:tcPr>
            <w:tcW w:w="186" w:type="dxa"/>
            <w:tcBorders>
              <w:top w:val="nil"/>
              <w:left w:val="nil"/>
              <w:bottom w:val="nil"/>
              <w:right w:val="nil"/>
            </w:tcBorders>
            <w:shd w:val="clear" w:color="auto" w:fill="FFFFFF"/>
            <w:vAlign w:val="bottom"/>
          </w:tcPr>
          <w:p w14:paraId="5A37C3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3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Collingwood</w:t>
            </w:r>
          </w:p>
        </w:tc>
        <w:tc>
          <w:tcPr>
            <w:tcW w:w="186" w:type="dxa"/>
            <w:tcBorders>
              <w:top w:val="nil"/>
              <w:left w:val="nil"/>
              <w:bottom w:val="nil"/>
              <w:right w:val="nil"/>
            </w:tcBorders>
            <w:shd w:val="clear" w:color="auto" w:fill="FFFFFF"/>
            <w:vAlign w:val="bottom"/>
          </w:tcPr>
          <w:p w14:paraId="5A37C3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3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webbing</w:t>
            </w:r>
          </w:p>
        </w:tc>
        <w:tc>
          <w:tcPr>
            <w:tcW w:w="186" w:type="dxa"/>
            <w:tcBorders>
              <w:top w:val="nil"/>
              <w:left w:val="nil"/>
              <w:bottom w:val="nil"/>
              <w:right w:val="nil"/>
            </w:tcBorders>
            <w:shd w:val="clear" w:color="auto" w:fill="FFFFFF"/>
            <w:vAlign w:val="bottom"/>
          </w:tcPr>
          <w:p w14:paraId="5A37C3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3E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3F2" w14:textId="77777777">
        <w:tc>
          <w:tcPr>
            <w:tcW w:w="5083" w:type="dxa"/>
            <w:tcBorders>
              <w:top w:val="nil"/>
              <w:left w:val="nil"/>
              <w:bottom w:val="nil"/>
              <w:right w:val="nil"/>
            </w:tcBorders>
            <w:shd w:val="clear" w:color="auto" w:fill="FFFFFF"/>
          </w:tcPr>
          <w:p w14:paraId="5A37C3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3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3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3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3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3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3F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3FA" w14:textId="77777777">
        <w:tc>
          <w:tcPr>
            <w:tcW w:w="5083" w:type="dxa"/>
            <w:tcBorders>
              <w:top w:val="nil"/>
              <w:left w:val="nil"/>
              <w:bottom w:val="nil"/>
              <w:right w:val="nil"/>
            </w:tcBorders>
            <w:shd w:val="clear" w:color="auto" w:fill="CCECFF"/>
          </w:tcPr>
          <w:p w14:paraId="5A37C3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China</w:t>
            </w:r>
          </w:p>
        </w:tc>
        <w:tc>
          <w:tcPr>
            <w:tcW w:w="186" w:type="dxa"/>
            <w:tcBorders>
              <w:top w:val="nil"/>
              <w:left w:val="nil"/>
              <w:bottom w:val="nil"/>
              <w:right w:val="nil"/>
            </w:tcBorders>
            <w:shd w:val="clear" w:color="auto" w:fill="CCECFF"/>
            <w:vAlign w:val="bottom"/>
          </w:tcPr>
          <w:p w14:paraId="5A37C3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3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3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nil"/>
              <w:left w:val="nil"/>
              <w:bottom w:val="nil"/>
              <w:right w:val="nil"/>
            </w:tcBorders>
            <w:shd w:val="clear" w:color="auto" w:fill="CCECFF"/>
          </w:tcPr>
          <w:p w14:paraId="5A37C3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3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16" w:type="dxa"/>
            <w:tcBorders>
              <w:top w:val="nil"/>
              <w:left w:val="nil"/>
              <w:bottom w:val="nil"/>
              <w:right w:val="nil"/>
            </w:tcBorders>
            <w:shd w:val="clear" w:color="auto" w:fill="CCECFF"/>
          </w:tcPr>
          <w:p w14:paraId="5A37C3F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402" w14:textId="77777777">
        <w:tc>
          <w:tcPr>
            <w:tcW w:w="5083" w:type="dxa"/>
            <w:tcBorders>
              <w:top w:val="nil"/>
              <w:left w:val="nil"/>
              <w:bottom w:val="nil"/>
              <w:right w:val="nil"/>
            </w:tcBorders>
            <w:shd w:val="clear" w:color="auto" w:fill="FFFFFF"/>
          </w:tcPr>
          <w:p w14:paraId="5A37C3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(Baoding) Vehicle Safety Systems Co., Ltd</w:t>
            </w:r>
          </w:p>
        </w:tc>
        <w:tc>
          <w:tcPr>
            <w:tcW w:w="186" w:type="dxa"/>
            <w:tcBorders>
              <w:top w:val="nil"/>
              <w:left w:val="nil"/>
              <w:bottom w:val="nil"/>
              <w:right w:val="nil"/>
            </w:tcBorders>
            <w:shd w:val="clear" w:color="auto" w:fill="FFFFFF"/>
            <w:vAlign w:val="bottom"/>
          </w:tcPr>
          <w:p w14:paraId="5A37C3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3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Baoding</w:t>
            </w:r>
          </w:p>
        </w:tc>
        <w:tc>
          <w:tcPr>
            <w:tcW w:w="186" w:type="dxa"/>
            <w:tcBorders>
              <w:top w:val="nil"/>
              <w:left w:val="nil"/>
              <w:bottom w:val="nil"/>
              <w:right w:val="nil"/>
            </w:tcBorders>
            <w:shd w:val="clear" w:color="auto" w:fill="FFFFFF"/>
            <w:vAlign w:val="bottom"/>
          </w:tcPr>
          <w:p w14:paraId="5A37C3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3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6" w:type="dxa"/>
            <w:tcBorders>
              <w:top w:val="nil"/>
              <w:left w:val="nil"/>
              <w:bottom w:val="nil"/>
              <w:right w:val="nil"/>
            </w:tcBorders>
            <w:shd w:val="clear" w:color="auto" w:fill="FFFFFF"/>
            <w:vAlign w:val="bottom"/>
          </w:tcPr>
          <w:p w14:paraId="5A37C4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0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40A" w14:textId="77777777">
        <w:tc>
          <w:tcPr>
            <w:tcW w:w="5083" w:type="dxa"/>
            <w:tcBorders>
              <w:top w:val="nil"/>
              <w:left w:val="nil"/>
              <w:bottom w:val="nil"/>
              <w:right w:val="nil"/>
            </w:tcBorders>
            <w:shd w:val="clear" w:color="auto" w:fill="FFFFFF"/>
          </w:tcPr>
          <w:p w14:paraId="5A37C4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(Changchun) Vehicle Safety Systems Co., Ltd.</w:t>
            </w:r>
          </w:p>
        </w:tc>
        <w:tc>
          <w:tcPr>
            <w:tcW w:w="186" w:type="dxa"/>
            <w:tcBorders>
              <w:top w:val="nil"/>
              <w:left w:val="nil"/>
              <w:bottom w:val="nil"/>
              <w:right w:val="nil"/>
            </w:tcBorders>
            <w:shd w:val="clear" w:color="auto" w:fill="FFFFFF"/>
            <w:vAlign w:val="bottom"/>
          </w:tcPr>
          <w:p w14:paraId="5A37C4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Changchun</w:t>
            </w:r>
          </w:p>
        </w:tc>
        <w:tc>
          <w:tcPr>
            <w:tcW w:w="186" w:type="dxa"/>
            <w:tcBorders>
              <w:top w:val="nil"/>
              <w:left w:val="nil"/>
              <w:bottom w:val="nil"/>
              <w:right w:val="nil"/>
            </w:tcBorders>
            <w:shd w:val="clear" w:color="auto" w:fill="FFFFFF"/>
            <w:vAlign w:val="bottom"/>
          </w:tcPr>
          <w:p w14:paraId="5A37C4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w:t>
            </w:r>
          </w:p>
        </w:tc>
        <w:tc>
          <w:tcPr>
            <w:tcW w:w="186" w:type="dxa"/>
            <w:tcBorders>
              <w:top w:val="nil"/>
              <w:left w:val="nil"/>
              <w:bottom w:val="nil"/>
              <w:right w:val="nil"/>
            </w:tcBorders>
            <w:shd w:val="clear" w:color="auto" w:fill="FFFFFF"/>
            <w:vAlign w:val="bottom"/>
          </w:tcPr>
          <w:p w14:paraId="5A37C4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0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12" w14:textId="77777777">
        <w:tc>
          <w:tcPr>
            <w:tcW w:w="5083" w:type="dxa"/>
            <w:tcBorders>
              <w:top w:val="nil"/>
              <w:left w:val="nil"/>
              <w:bottom w:val="nil"/>
              <w:right w:val="nil"/>
            </w:tcBorders>
            <w:shd w:val="clear" w:color="auto" w:fill="FFFFFF"/>
          </w:tcPr>
          <w:p w14:paraId="5A37C4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(China) Steering Wheel Co., Ltd.</w:t>
            </w:r>
          </w:p>
        </w:tc>
        <w:tc>
          <w:tcPr>
            <w:tcW w:w="186" w:type="dxa"/>
            <w:tcBorders>
              <w:top w:val="nil"/>
              <w:left w:val="nil"/>
              <w:bottom w:val="nil"/>
              <w:right w:val="nil"/>
            </w:tcBorders>
            <w:shd w:val="clear" w:color="auto" w:fill="FFFFFF"/>
            <w:vAlign w:val="bottom"/>
          </w:tcPr>
          <w:p w14:paraId="5A37C4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Fengxian/Shanghai</w:t>
            </w:r>
          </w:p>
        </w:tc>
        <w:tc>
          <w:tcPr>
            <w:tcW w:w="186" w:type="dxa"/>
            <w:tcBorders>
              <w:top w:val="nil"/>
              <w:left w:val="nil"/>
              <w:bottom w:val="nil"/>
              <w:right w:val="nil"/>
            </w:tcBorders>
            <w:shd w:val="clear" w:color="auto" w:fill="FFFFFF"/>
            <w:vAlign w:val="bottom"/>
          </w:tcPr>
          <w:p w14:paraId="5A37C4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6" w:type="dxa"/>
            <w:tcBorders>
              <w:top w:val="nil"/>
              <w:left w:val="nil"/>
              <w:bottom w:val="nil"/>
              <w:right w:val="nil"/>
            </w:tcBorders>
            <w:shd w:val="clear" w:color="auto" w:fill="FFFFFF"/>
            <w:vAlign w:val="bottom"/>
          </w:tcPr>
          <w:p w14:paraId="5A37C4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1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1A" w14:textId="77777777">
        <w:tc>
          <w:tcPr>
            <w:tcW w:w="5083" w:type="dxa"/>
            <w:tcBorders>
              <w:top w:val="nil"/>
              <w:left w:val="nil"/>
              <w:bottom w:val="nil"/>
              <w:right w:val="nil"/>
            </w:tcBorders>
            <w:shd w:val="clear" w:color="auto" w:fill="FFFFFF"/>
          </w:tcPr>
          <w:p w14:paraId="5A37C4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(Guangzhou) Vehicle Safety Systems Co., Ltd.</w:t>
            </w:r>
          </w:p>
        </w:tc>
        <w:tc>
          <w:tcPr>
            <w:tcW w:w="186" w:type="dxa"/>
            <w:tcBorders>
              <w:top w:val="nil"/>
              <w:left w:val="nil"/>
              <w:bottom w:val="nil"/>
              <w:right w:val="nil"/>
            </w:tcBorders>
            <w:shd w:val="clear" w:color="auto" w:fill="FFFFFF"/>
            <w:vAlign w:val="bottom"/>
          </w:tcPr>
          <w:p w14:paraId="5A37C4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Guangzhou</w:t>
            </w:r>
          </w:p>
        </w:tc>
        <w:tc>
          <w:tcPr>
            <w:tcW w:w="186" w:type="dxa"/>
            <w:tcBorders>
              <w:top w:val="nil"/>
              <w:left w:val="nil"/>
              <w:bottom w:val="nil"/>
              <w:right w:val="nil"/>
            </w:tcBorders>
            <w:shd w:val="clear" w:color="auto" w:fill="FFFFFF"/>
            <w:vAlign w:val="bottom"/>
          </w:tcPr>
          <w:p w14:paraId="5A37C4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w:t>
            </w:r>
          </w:p>
        </w:tc>
        <w:tc>
          <w:tcPr>
            <w:tcW w:w="186" w:type="dxa"/>
            <w:tcBorders>
              <w:top w:val="nil"/>
              <w:left w:val="nil"/>
              <w:bottom w:val="nil"/>
              <w:right w:val="nil"/>
            </w:tcBorders>
            <w:shd w:val="clear" w:color="auto" w:fill="FFFFFF"/>
            <w:vAlign w:val="bottom"/>
          </w:tcPr>
          <w:p w14:paraId="5A37C4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1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22" w14:textId="77777777">
        <w:tc>
          <w:tcPr>
            <w:tcW w:w="5083" w:type="dxa"/>
            <w:tcBorders>
              <w:top w:val="nil"/>
              <w:left w:val="nil"/>
              <w:bottom w:val="nil"/>
              <w:right w:val="nil"/>
            </w:tcBorders>
            <w:shd w:val="clear" w:color="auto" w:fill="FFFFFF"/>
          </w:tcPr>
          <w:p w14:paraId="5A37C4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(Nanjing) Vehicle Safety Systems Co., Ltd.</w:t>
            </w:r>
          </w:p>
        </w:tc>
        <w:tc>
          <w:tcPr>
            <w:tcW w:w="186" w:type="dxa"/>
            <w:tcBorders>
              <w:top w:val="nil"/>
              <w:left w:val="nil"/>
              <w:bottom w:val="nil"/>
              <w:right w:val="nil"/>
            </w:tcBorders>
            <w:shd w:val="clear" w:color="auto" w:fill="FFFFFF"/>
            <w:vAlign w:val="bottom"/>
          </w:tcPr>
          <w:p w14:paraId="5A37C4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Nanjing</w:t>
            </w:r>
          </w:p>
        </w:tc>
        <w:tc>
          <w:tcPr>
            <w:tcW w:w="186" w:type="dxa"/>
            <w:tcBorders>
              <w:top w:val="nil"/>
              <w:left w:val="nil"/>
              <w:bottom w:val="nil"/>
              <w:right w:val="nil"/>
            </w:tcBorders>
            <w:shd w:val="clear" w:color="auto" w:fill="FFFFFF"/>
            <w:vAlign w:val="bottom"/>
          </w:tcPr>
          <w:p w14:paraId="5A37C4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6" w:type="dxa"/>
            <w:tcBorders>
              <w:top w:val="nil"/>
              <w:left w:val="nil"/>
              <w:bottom w:val="nil"/>
              <w:right w:val="nil"/>
            </w:tcBorders>
            <w:shd w:val="clear" w:color="auto" w:fill="FFFFFF"/>
            <w:vAlign w:val="bottom"/>
          </w:tcPr>
          <w:p w14:paraId="5A37C4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2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2A" w14:textId="77777777">
        <w:tc>
          <w:tcPr>
            <w:tcW w:w="5083" w:type="dxa"/>
            <w:tcBorders>
              <w:top w:val="nil"/>
              <w:left w:val="nil"/>
              <w:bottom w:val="nil"/>
              <w:right w:val="nil"/>
            </w:tcBorders>
            <w:shd w:val="clear" w:color="auto" w:fill="FFFFFF"/>
          </w:tcPr>
          <w:p w14:paraId="5A37C4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Shenda (Nanjing) Automotive Components Co., Ltd.</w:t>
            </w:r>
          </w:p>
        </w:tc>
        <w:tc>
          <w:tcPr>
            <w:tcW w:w="186" w:type="dxa"/>
            <w:tcBorders>
              <w:top w:val="nil"/>
              <w:left w:val="nil"/>
              <w:bottom w:val="nil"/>
              <w:right w:val="nil"/>
            </w:tcBorders>
            <w:shd w:val="clear" w:color="auto" w:fill="FFFFFF"/>
            <w:vAlign w:val="bottom"/>
          </w:tcPr>
          <w:p w14:paraId="5A37C4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Nanjing</w:t>
            </w:r>
          </w:p>
        </w:tc>
        <w:tc>
          <w:tcPr>
            <w:tcW w:w="186" w:type="dxa"/>
            <w:tcBorders>
              <w:top w:val="nil"/>
              <w:left w:val="nil"/>
              <w:bottom w:val="nil"/>
              <w:right w:val="nil"/>
            </w:tcBorders>
            <w:shd w:val="clear" w:color="auto" w:fill="FFFFFF"/>
            <w:vAlign w:val="bottom"/>
          </w:tcPr>
          <w:p w14:paraId="5A37C4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webbing</w:t>
            </w:r>
          </w:p>
        </w:tc>
        <w:tc>
          <w:tcPr>
            <w:tcW w:w="186" w:type="dxa"/>
            <w:tcBorders>
              <w:top w:val="nil"/>
              <w:left w:val="nil"/>
              <w:bottom w:val="nil"/>
              <w:right w:val="nil"/>
            </w:tcBorders>
            <w:shd w:val="clear" w:color="auto" w:fill="FFFFFF"/>
            <w:vAlign w:val="bottom"/>
          </w:tcPr>
          <w:p w14:paraId="5A37C4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2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32" w14:textId="77777777">
        <w:tc>
          <w:tcPr>
            <w:tcW w:w="5083" w:type="dxa"/>
            <w:tcBorders>
              <w:top w:val="nil"/>
              <w:left w:val="nil"/>
              <w:bottom w:val="nil"/>
              <w:right w:val="nil"/>
            </w:tcBorders>
            <w:shd w:val="clear" w:color="auto" w:fill="FFFFFF"/>
          </w:tcPr>
          <w:p w14:paraId="5A37C4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(Shanghai) Vehicle Safety Systems Co., Ltd.</w:t>
            </w:r>
          </w:p>
        </w:tc>
        <w:tc>
          <w:tcPr>
            <w:tcW w:w="186" w:type="dxa"/>
            <w:tcBorders>
              <w:top w:val="nil"/>
              <w:left w:val="nil"/>
              <w:bottom w:val="nil"/>
              <w:right w:val="nil"/>
            </w:tcBorders>
            <w:shd w:val="clear" w:color="auto" w:fill="FFFFFF"/>
            <w:vAlign w:val="bottom"/>
          </w:tcPr>
          <w:p w14:paraId="5A37C4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Shanghai</w:t>
            </w:r>
          </w:p>
        </w:tc>
        <w:tc>
          <w:tcPr>
            <w:tcW w:w="186" w:type="dxa"/>
            <w:tcBorders>
              <w:top w:val="nil"/>
              <w:left w:val="nil"/>
              <w:bottom w:val="nil"/>
              <w:right w:val="nil"/>
            </w:tcBorders>
            <w:shd w:val="clear" w:color="auto" w:fill="FFFFFF"/>
            <w:vAlign w:val="bottom"/>
          </w:tcPr>
          <w:p w14:paraId="5A37C4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6" w:type="dxa"/>
            <w:tcBorders>
              <w:top w:val="nil"/>
              <w:left w:val="nil"/>
              <w:bottom w:val="nil"/>
              <w:right w:val="nil"/>
            </w:tcBorders>
            <w:shd w:val="clear" w:color="auto" w:fill="FFFFFF"/>
            <w:vAlign w:val="bottom"/>
          </w:tcPr>
          <w:p w14:paraId="5A37C4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3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3A" w14:textId="77777777">
        <w:tc>
          <w:tcPr>
            <w:tcW w:w="5083" w:type="dxa"/>
            <w:tcBorders>
              <w:top w:val="nil"/>
              <w:left w:val="nil"/>
              <w:bottom w:val="nil"/>
              <w:right w:val="nil"/>
            </w:tcBorders>
            <w:shd w:val="clear" w:color="auto" w:fill="FFFFFF"/>
          </w:tcPr>
          <w:p w14:paraId="5A37C4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Autoliv Shenda (Tai Cang) Automotive Safety Systems Co., </w:t>
            </w:r>
            <w:r>
              <w:rPr>
                <w:rFonts w:ascii="Arial" w:eastAsia="宋体" w:hAnsi="Arial" w:cs="Arial"/>
                <w:sz w:val="18"/>
                <w:szCs w:val="18"/>
                <w:lang w:bidi="ar"/>
              </w:rPr>
              <w:t>Ltd.</w:t>
            </w:r>
          </w:p>
        </w:tc>
        <w:tc>
          <w:tcPr>
            <w:tcW w:w="186" w:type="dxa"/>
            <w:tcBorders>
              <w:top w:val="nil"/>
              <w:left w:val="nil"/>
              <w:bottom w:val="nil"/>
              <w:right w:val="nil"/>
            </w:tcBorders>
            <w:shd w:val="clear" w:color="auto" w:fill="FFFFFF"/>
            <w:vAlign w:val="bottom"/>
          </w:tcPr>
          <w:p w14:paraId="5A37C4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Shanghai</w:t>
            </w:r>
          </w:p>
        </w:tc>
        <w:tc>
          <w:tcPr>
            <w:tcW w:w="186" w:type="dxa"/>
            <w:tcBorders>
              <w:top w:val="nil"/>
              <w:left w:val="nil"/>
              <w:bottom w:val="nil"/>
              <w:right w:val="nil"/>
            </w:tcBorders>
            <w:shd w:val="clear" w:color="auto" w:fill="FFFFFF"/>
            <w:vAlign w:val="bottom"/>
          </w:tcPr>
          <w:p w14:paraId="5A37C4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webbing</w:t>
            </w:r>
          </w:p>
        </w:tc>
        <w:tc>
          <w:tcPr>
            <w:tcW w:w="186" w:type="dxa"/>
            <w:tcBorders>
              <w:top w:val="nil"/>
              <w:left w:val="nil"/>
              <w:bottom w:val="nil"/>
              <w:right w:val="nil"/>
            </w:tcBorders>
            <w:shd w:val="clear" w:color="auto" w:fill="FFFFFF"/>
            <w:vAlign w:val="bottom"/>
          </w:tcPr>
          <w:p w14:paraId="5A37C4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3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42" w14:textId="77777777">
        <w:tc>
          <w:tcPr>
            <w:tcW w:w="5083" w:type="dxa"/>
            <w:tcBorders>
              <w:top w:val="nil"/>
              <w:left w:val="nil"/>
              <w:bottom w:val="nil"/>
              <w:right w:val="nil"/>
            </w:tcBorders>
            <w:shd w:val="clear" w:color="auto" w:fill="FFFFFF"/>
          </w:tcPr>
          <w:p w14:paraId="5A37C4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(Jiangsu) Automotive Safety Components Co., Ltd.</w:t>
            </w:r>
          </w:p>
        </w:tc>
        <w:tc>
          <w:tcPr>
            <w:tcW w:w="186" w:type="dxa"/>
            <w:tcBorders>
              <w:top w:val="nil"/>
              <w:left w:val="nil"/>
              <w:bottom w:val="nil"/>
              <w:right w:val="nil"/>
            </w:tcBorders>
            <w:shd w:val="clear" w:color="auto" w:fill="FFFFFF"/>
            <w:vAlign w:val="bottom"/>
          </w:tcPr>
          <w:p w14:paraId="5A37C4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Jintan</w:t>
            </w:r>
          </w:p>
        </w:tc>
        <w:tc>
          <w:tcPr>
            <w:tcW w:w="186" w:type="dxa"/>
            <w:tcBorders>
              <w:top w:val="nil"/>
              <w:left w:val="nil"/>
              <w:bottom w:val="nil"/>
              <w:right w:val="nil"/>
            </w:tcBorders>
            <w:shd w:val="clear" w:color="auto" w:fill="FFFFFF"/>
            <w:vAlign w:val="bottom"/>
          </w:tcPr>
          <w:p w14:paraId="5A37C4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Propellant, Airbag initiators and Airbag inflators</w:t>
            </w:r>
          </w:p>
        </w:tc>
        <w:tc>
          <w:tcPr>
            <w:tcW w:w="186" w:type="dxa"/>
            <w:tcBorders>
              <w:top w:val="nil"/>
              <w:left w:val="nil"/>
              <w:bottom w:val="nil"/>
              <w:right w:val="nil"/>
            </w:tcBorders>
            <w:shd w:val="clear" w:color="auto" w:fill="FFFFFF"/>
            <w:vAlign w:val="bottom"/>
          </w:tcPr>
          <w:p w14:paraId="5A37C4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4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4A" w14:textId="77777777">
        <w:tc>
          <w:tcPr>
            <w:tcW w:w="5083" w:type="dxa"/>
            <w:tcBorders>
              <w:top w:val="nil"/>
              <w:left w:val="nil"/>
              <w:bottom w:val="nil"/>
              <w:right w:val="nil"/>
            </w:tcBorders>
            <w:shd w:val="clear" w:color="auto" w:fill="FFFFFF"/>
          </w:tcPr>
          <w:p w14:paraId="5A37C4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(China) Automotive Safety Systems Co., Ltd.</w:t>
            </w:r>
          </w:p>
        </w:tc>
        <w:tc>
          <w:tcPr>
            <w:tcW w:w="186" w:type="dxa"/>
            <w:tcBorders>
              <w:top w:val="nil"/>
              <w:left w:val="nil"/>
              <w:bottom w:val="nil"/>
              <w:right w:val="nil"/>
            </w:tcBorders>
            <w:shd w:val="clear" w:color="auto" w:fill="FFFFFF"/>
            <w:vAlign w:val="bottom"/>
          </w:tcPr>
          <w:p w14:paraId="5A37C4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Nantong</w:t>
            </w:r>
          </w:p>
        </w:tc>
        <w:tc>
          <w:tcPr>
            <w:tcW w:w="186" w:type="dxa"/>
            <w:tcBorders>
              <w:top w:val="nil"/>
              <w:left w:val="nil"/>
              <w:bottom w:val="nil"/>
              <w:right w:val="nil"/>
            </w:tcBorders>
            <w:shd w:val="clear" w:color="auto" w:fill="FFFFFF"/>
            <w:vAlign w:val="bottom"/>
          </w:tcPr>
          <w:p w14:paraId="5A37C4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Airbag </w:t>
            </w:r>
            <w:r>
              <w:rPr>
                <w:rFonts w:ascii="Arial" w:eastAsia="宋体" w:hAnsi="Arial" w:cs="Arial"/>
                <w:sz w:val="18"/>
                <w:szCs w:val="18"/>
                <w:lang w:bidi="ar"/>
              </w:rPr>
              <w:t>cushions</w:t>
            </w:r>
          </w:p>
        </w:tc>
        <w:tc>
          <w:tcPr>
            <w:tcW w:w="186" w:type="dxa"/>
            <w:tcBorders>
              <w:top w:val="nil"/>
              <w:left w:val="nil"/>
              <w:bottom w:val="nil"/>
              <w:right w:val="nil"/>
            </w:tcBorders>
            <w:shd w:val="clear" w:color="auto" w:fill="FFFFFF"/>
            <w:vAlign w:val="bottom"/>
          </w:tcPr>
          <w:p w14:paraId="5A37C4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4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52" w14:textId="77777777">
        <w:tc>
          <w:tcPr>
            <w:tcW w:w="5083" w:type="dxa"/>
            <w:tcBorders>
              <w:top w:val="nil"/>
              <w:left w:val="nil"/>
              <w:bottom w:val="nil"/>
              <w:right w:val="nil"/>
            </w:tcBorders>
            <w:shd w:val="clear" w:color="auto" w:fill="FFFFFF"/>
          </w:tcPr>
          <w:p w14:paraId="5A37C4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Mei-An Autoliv Co., Ltd.</w:t>
            </w:r>
          </w:p>
        </w:tc>
        <w:tc>
          <w:tcPr>
            <w:tcW w:w="186" w:type="dxa"/>
            <w:tcBorders>
              <w:top w:val="nil"/>
              <w:left w:val="nil"/>
              <w:bottom w:val="nil"/>
              <w:right w:val="nil"/>
            </w:tcBorders>
            <w:shd w:val="clear" w:color="auto" w:fill="FFFFFF"/>
            <w:vAlign w:val="bottom"/>
          </w:tcPr>
          <w:p w14:paraId="5A37C4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Taipei</w:t>
            </w:r>
          </w:p>
        </w:tc>
        <w:tc>
          <w:tcPr>
            <w:tcW w:w="186" w:type="dxa"/>
            <w:tcBorders>
              <w:top w:val="nil"/>
              <w:left w:val="nil"/>
              <w:bottom w:val="nil"/>
              <w:right w:val="nil"/>
            </w:tcBorders>
            <w:shd w:val="clear" w:color="auto" w:fill="FFFFFF"/>
            <w:vAlign w:val="bottom"/>
          </w:tcPr>
          <w:p w14:paraId="5A37C4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and airbags</w:t>
            </w:r>
          </w:p>
        </w:tc>
        <w:tc>
          <w:tcPr>
            <w:tcW w:w="186" w:type="dxa"/>
            <w:tcBorders>
              <w:top w:val="nil"/>
              <w:left w:val="nil"/>
              <w:bottom w:val="nil"/>
              <w:right w:val="nil"/>
            </w:tcBorders>
            <w:shd w:val="clear" w:color="auto" w:fill="FFFFFF"/>
            <w:vAlign w:val="bottom"/>
          </w:tcPr>
          <w:p w14:paraId="5A37C4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5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45A" w14:textId="77777777">
        <w:tc>
          <w:tcPr>
            <w:tcW w:w="5083" w:type="dxa"/>
            <w:tcBorders>
              <w:top w:val="nil"/>
              <w:left w:val="nil"/>
              <w:bottom w:val="nil"/>
              <w:right w:val="nil"/>
            </w:tcBorders>
            <w:shd w:val="clear" w:color="auto" w:fill="FFFFFF"/>
          </w:tcPr>
          <w:p w14:paraId="5A37C4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4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4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45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62" w14:textId="77777777">
        <w:tc>
          <w:tcPr>
            <w:tcW w:w="5083" w:type="dxa"/>
            <w:tcBorders>
              <w:top w:val="nil"/>
              <w:left w:val="nil"/>
              <w:bottom w:val="nil"/>
              <w:right w:val="nil"/>
            </w:tcBorders>
            <w:shd w:val="clear" w:color="auto" w:fill="CCECFF"/>
          </w:tcPr>
          <w:p w14:paraId="5A37C4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Estonia</w:t>
            </w:r>
          </w:p>
        </w:tc>
        <w:tc>
          <w:tcPr>
            <w:tcW w:w="186" w:type="dxa"/>
            <w:tcBorders>
              <w:top w:val="nil"/>
              <w:left w:val="nil"/>
              <w:bottom w:val="nil"/>
              <w:right w:val="nil"/>
            </w:tcBorders>
            <w:shd w:val="clear" w:color="auto" w:fill="CCECFF"/>
            <w:vAlign w:val="bottom"/>
          </w:tcPr>
          <w:p w14:paraId="5A37C4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4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nil"/>
              <w:left w:val="nil"/>
              <w:bottom w:val="nil"/>
              <w:right w:val="nil"/>
            </w:tcBorders>
            <w:shd w:val="clear" w:color="auto" w:fill="CCECFF"/>
          </w:tcPr>
          <w:p w14:paraId="5A37C4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16" w:type="dxa"/>
            <w:tcBorders>
              <w:top w:val="nil"/>
              <w:left w:val="nil"/>
              <w:bottom w:val="nil"/>
              <w:right w:val="nil"/>
            </w:tcBorders>
            <w:shd w:val="clear" w:color="auto" w:fill="CCECFF"/>
          </w:tcPr>
          <w:p w14:paraId="5A37C46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46A" w14:textId="77777777">
        <w:tc>
          <w:tcPr>
            <w:tcW w:w="5083" w:type="dxa"/>
            <w:tcBorders>
              <w:top w:val="nil"/>
              <w:left w:val="nil"/>
              <w:bottom w:val="nil"/>
              <w:right w:val="nil"/>
            </w:tcBorders>
            <w:shd w:val="clear" w:color="auto" w:fill="FFFFFF"/>
          </w:tcPr>
          <w:p w14:paraId="5A37C4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AS Norma</w:t>
            </w:r>
          </w:p>
        </w:tc>
        <w:tc>
          <w:tcPr>
            <w:tcW w:w="186" w:type="dxa"/>
            <w:tcBorders>
              <w:top w:val="nil"/>
              <w:left w:val="nil"/>
              <w:bottom w:val="nil"/>
              <w:right w:val="nil"/>
            </w:tcBorders>
            <w:shd w:val="clear" w:color="auto" w:fill="FFFFFF"/>
            <w:vAlign w:val="bottom"/>
          </w:tcPr>
          <w:p w14:paraId="5A37C4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Tallinn</w:t>
            </w:r>
          </w:p>
        </w:tc>
        <w:tc>
          <w:tcPr>
            <w:tcW w:w="186" w:type="dxa"/>
            <w:tcBorders>
              <w:top w:val="nil"/>
              <w:left w:val="nil"/>
              <w:bottom w:val="nil"/>
              <w:right w:val="nil"/>
            </w:tcBorders>
            <w:shd w:val="clear" w:color="auto" w:fill="FFFFFF"/>
            <w:vAlign w:val="bottom"/>
          </w:tcPr>
          <w:p w14:paraId="5A37C4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and belt components</w:t>
            </w:r>
          </w:p>
        </w:tc>
        <w:tc>
          <w:tcPr>
            <w:tcW w:w="186" w:type="dxa"/>
            <w:tcBorders>
              <w:top w:val="nil"/>
              <w:left w:val="nil"/>
              <w:bottom w:val="nil"/>
              <w:right w:val="nil"/>
            </w:tcBorders>
            <w:shd w:val="clear" w:color="auto" w:fill="FFFFFF"/>
            <w:vAlign w:val="bottom"/>
          </w:tcPr>
          <w:p w14:paraId="5A37C4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6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72" w14:textId="77777777">
        <w:tc>
          <w:tcPr>
            <w:tcW w:w="5083" w:type="dxa"/>
            <w:tcBorders>
              <w:top w:val="nil"/>
              <w:left w:val="nil"/>
              <w:bottom w:val="nil"/>
              <w:right w:val="nil"/>
            </w:tcBorders>
            <w:shd w:val="clear" w:color="auto" w:fill="FFFFFF"/>
          </w:tcPr>
          <w:p w14:paraId="5A37C4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4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4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47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7A" w14:textId="77777777">
        <w:tc>
          <w:tcPr>
            <w:tcW w:w="5083" w:type="dxa"/>
            <w:tcBorders>
              <w:top w:val="nil"/>
              <w:left w:val="nil"/>
              <w:bottom w:val="nil"/>
              <w:right w:val="nil"/>
            </w:tcBorders>
            <w:shd w:val="clear" w:color="auto" w:fill="CCECFF"/>
          </w:tcPr>
          <w:p w14:paraId="5A37C4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France</w:t>
            </w:r>
          </w:p>
        </w:tc>
        <w:tc>
          <w:tcPr>
            <w:tcW w:w="186" w:type="dxa"/>
            <w:tcBorders>
              <w:top w:val="nil"/>
              <w:left w:val="nil"/>
              <w:bottom w:val="nil"/>
              <w:right w:val="nil"/>
            </w:tcBorders>
            <w:shd w:val="clear" w:color="auto" w:fill="CCECFF"/>
            <w:vAlign w:val="bottom"/>
          </w:tcPr>
          <w:p w14:paraId="5A37C4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4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nil"/>
              <w:left w:val="nil"/>
              <w:bottom w:val="nil"/>
              <w:right w:val="nil"/>
            </w:tcBorders>
            <w:shd w:val="clear" w:color="auto" w:fill="CCECFF"/>
          </w:tcPr>
          <w:p w14:paraId="5A37C4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16" w:type="dxa"/>
            <w:tcBorders>
              <w:top w:val="nil"/>
              <w:left w:val="nil"/>
              <w:bottom w:val="nil"/>
              <w:right w:val="nil"/>
            </w:tcBorders>
            <w:shd w:val="clear" w:color="auto" w:fill="CCECFF"/>
          </w:tcPr>
          <w:p w14:paraId="5A37C47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482" w14:textId="77777777">
        <w:tc>
          <w:tcPr>
            <w:tcW w:w="5083" w:type="dxa"/>
            <w:tcBorders>
              <w:top w:val="nil"/>
              <w:left w:val="nil"/>
              <w:bottom w:val="nil"/>
              <w:right w:val="nil"/>
            </w:tcBorders>
            <w:shd w:val="clear" w:color="auto" w:fill="FFFFFF"/>
          </w:tcPr>
          <w:p w14:paraId="5A37C4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France SNC</w:t>
            </w:r>
          </w:p>
        </w:tc>
        <w:tc>
          <w:tcPr>
            <w:tcW w:w="186" w:type="dxa"/>
            <w:tcBorders>
              <w:top w:val="nil"/>
              <w:left w:val="nil"/>
              <w:bottom w:val="nil"/>
              <w:right w:val="nil"/>
            </w:tcBorders>
            <w:shd w:val="clear" w:color="auto" w:fill="FFFFFF"/>
            <w:vAlign w:val="bottom"/>
          </w:tcPr>
          <w:p w14:paraId="5A37C4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Gournay-en-Bray</w:t>
            </w:r>
          </w:p>
        </w:tc>
        <w:tc>
          <w:tcPr>
            <w:tcW w:w="186" w:type="dxa"/>
            <w:tcBorders>
              <w:top w:val="nil"/>
              <w:left w:val="nil"/>
              <w:bottom w:val="nil"/>
              <w:right w:val="nil"/>
            </w:tcBorders>
            <w:shd w:val="clear" w:color="auto" w:fill="FFFFFF"/>
            <w:vAlign w:val="bottom"/>
          </w:tcPr>
          <w:p w14:paraId="5A37C4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and airbags</w:t>
            </w:r>
          </w:p>
        </w:tc>
        <w:tc>
          <w:tcPr>
            <w:tcW w:w="186" w:type="dxa"/>
            <w:tcBorders>
              <w:top w:val="nil"/>
              <w:left w:val="nil"/>
              <w:bottom w:val="nil"/>
              <w:right w:val="nil"/>
            </w:tcBorders>
            <w:shd w:val="clear" w:color="auto" w:fill="FFFFFF"/>
            <w:vAlign w:val="bottom"/>
          </w:tcPr>
          <w:p w14:paraId="5A37C4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8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8A" w14:textId="77777777">
        <w:tc>
          <w:tcPr>
            <w:tcW w:w="5083" w:type="dxa"/>
            <w:tcBorders>
              <w:top w:val="nil"/>
              <w:left w:val="nil"/>
              <w:bottom w:val="nil"/>
              <w:right w:val="nil"/>
            </w:tcBorders>
            <w:shd w:val="clear" w:color="auto" w:fill="FFFFFF"/>
          </w:tcPr>
          <w:p w14:paraId="5A37C4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Isodelta SAS</w:t>
            </w:r>
          </w:p>
        </w:tc>
        <w:tc>
          <w:tcPr>
            <w:tcW w:w="186" w:type="dxa"/>
            <w:tcBorders>
              <w:top w:val="nil"/>
              <w:left w:val="nil"/>
              <w:bottom w:val="nil"/>
              <w:right w:val="nil"/>
            </w:tcBorders>
            <w:shd w:val="clear" w:color="auto" w:fill="FFFFFF"/>
            <w:vAlign w:val="bottom"/>
          </w:tcPr>
          <w:p w14:paraId="5A37C4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Chiré-en-Montreuil</w:t>
            </w:r>
          </w:p>
        </w:tc>
        <w:tc>
          <w:tcPr>
            <w:tcW w:w="186" w:type="dxa"/>
            <w:tcBorders>
              <w:top w:val="nil"/>
              <w:left w:val="nil"/>
              <w:bottom w:val="nil"/>
              <w:right w:val="nil"/>
            </w:tcBorders>
            <w:shd w:val="clear" w:color="auto" w:fill="FFFFFF"/>
            <w:vAlign w:val="bottom"/>
          </w:tcPr>
          <w:p w14:paraId="5A37C4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 and covers</w:t>
            </w:r>
          </w:p>
        </w:tc>
        <w:tc>
          <w:tcPr>
            <w:tcW w:w="186" w:type="dxa"/>
            <w:tcBorders>
              <w:top w:val="nil"/>
              <w:left w:val="nil"/>
              <w:bottom w:val="nil"/>
              <w:right w:val="nil"/>
            </w:tcBorders>
            <w:shd w:val="clear" w:color="auto" w:fill="FFFFFF"/>
            <w:vAlign w:val="bottom"/>
          </w:tcPr>
          <w:p w14:paraId="5A37C4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8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92" w14:textId="77777777">
        <w:tc>
          <w:tcPr>
            <w:tcW w:w="5083" w:type="dxa"/>
            <w:tcBorders>
              <w:top w:val="nil"/>
              <w:left w:val="nil"/>
              <w:bottom w:val="nil"/>
              <w:right w:val="nil"/>
            </w:tcBorders>
            <w:shd w:val="clear" w:color="auto" w:fill="FFFFFF"/>
          </w:tcPr>
          <w:p w14:paraId="5A37C4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Livbag SAS</w:t>
            </w:r>
          </w:p>
        </w:tc>
        <w:tc>
          <w:tcPr>
            <w:tcW w:w="186" w:type="dxa"/>
            <w:tcBorders>
              <w:top w:val="nil"/>
              <w:left w:val="nil"/>
              <w:bottom w:val="nil"/>
              <w:right w:val="nil"/>
            </w:tcBorders>
            <w:shd w:val="clear" w:color="auto" w:fill="FFFFFF"/>
            <w:vAlign w:val="bottom"/>
          </w:tcPr>
          <w:p w14:paraId="5A37C4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Pont-de-Buis</w:t>
            </w:r>
          </w:p>
        </w:tc>
        <w:tc>
          <w:tcPr>
            <w:tcW w:w="186" w:type="dxa"/>
            <w:tcBorders>
              <w:top w:val="nil"/>
              <w:left w:val="nil"/>
              <w:bottom w:val="nil"/>
              <w:right w:val="nil"/>
            </w:tcBorders>
            <w:shd w:val="clear" w:color="auto" w:fill="FFFFFF"/>
            <w:vAlign w:val="bottom"/>
          </w:tcPr>
          <w:p w14:paraId="5A37C4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inflators</w:t>
            </w:r>
          </w:p>
        </w:tc>
        <w:tc>
          <w:tcPr>
            <w:tcW w:w="186" w:type="dxa"/>
            <w:tcBorders>
              <w:top w:val="nil"/>
              <w:left w:val="nil"/>
              <w:bottom w:val="nil"/>
              <w:right w:val="nil"/>
            </w:tcBorders>
            <w:shd w:val="clear" w:color="auto" w:fill="FFFFFF"/>
            <w:vAlign w:val="bottom"/>
          </w:tcPr>
          <w:p w14:paraId="5A37C4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9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9A" w14:textId="77777777">
        <w:tc>
          <w:tcPr>
            <w:tcW w:w="5083" w:type="dxa"/>
            <w:tcBorders>
              <w:top w:val="nil"/>
              <w:left w:val="nil"/>
              <w:bottom w:val="nil"/>
              <w:right w:val="nil"/>
            </w:tcBorders>
            <w:shd w:val="clear" w:color="auto" w:fill="FFFFFF"/>
          </w:tcPr>
          <w:p w14:paraId="5A37C4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N.C.S. Pyrotechnie et Technologies SAS</w:t>
            </w:r>
          </w:p>
        </w:tc>
        <w:tc>
          <w:tcPr>
            <w:tcW w:w="186" w:type="dxa"/>
            <w:tcBorders>
              <w:top w:val="nil"/>
              <w:left w:val="nil"/>
              <w:bottom w:val="nil"/>
              <w:right w:val="nil"/>
            </w:tcBorders>
            <w:shd w:val="clear" w:color="auto" w:fill="FFFFFF"/>
            <w:vAlign w:val="bottom"/>
          </w:tcPr>
          <w:p w14:paraId="5A37C4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Survilliers</w:t>
            </w:r>
          </w:p>
        </w:tc>
        <w:tc>
          <w:tcPr>
            <w:tcW w:w="186" w:type="dxa"/>
            <w:tcBorders>
              <w:top w:val="nil"/>
              <w:left w:val="nil"/>
              <w:bottom w:val="nil"/>
              <w:right w:val="nil"/>
            </w:tcBorders>
            <w:shd w:val="clear" w:color="auto" w:fill="FFFFFF"/>
            <w:vAlign w:val="bottom"/>
          </w:tcPr>
          <w:p w14:paraId="5A37C4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Airbag </w:t>
            </w:r>
            <w:r>
              <w:rPr>
                <w:rFonts w:ascii="Arial" w:eastAsia="宋体" w:hAnsi="Arial" w:cs="Arial"/>
                <w:sz w:val="18"/>
                <w:szCs w:val="18"/>
                <w:lang w:bidi="ar"/>
              </w:rPr>
              <w:t>initiators and seatbelt micro gas generators</w:t>
            </w:r>
          </w:p>
        </w:tc>
        <w:tc>
          <w:tcPr>
            <w:tcW w:w="186" w:type="dxa"/>
            <w:tcBorders>
              <w:top w:val="nil"/>
              <w:left w:val="nil"/>
              <w:bottom w:val="nil"/>
              <w:right w:val="nil"/>
            </w:tcBorders>
            <w:shd w:val="clear" w:color="auto" w:fill="FFFFFF"/>
            <w:vAlign w:val="bottom"/>
          </w:tcPr>
          <w:p w14:paraId="5A37C4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9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A2" w14:textId="77777777">
        <w:tc>
          <w:tcPr>
            <w:tcW w:w="5083" w:type="dxa"/>
            <w:tcBorders>
              <w:top w:val="nil"/>
              <w:left w:val="nil"/>
              <w:bottom w:val="nil"/>
              <w:right w:val="nil"/>
            </w:tcBorders>
            <w:shd w:val="clear" w:color="auto" w:fill="FFFFFF"/>
          </w:tcPr>
          <w:p w14:paraId="5A37C4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4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4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4A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AA" w14:textId="77777777">
        <w:tc>
          <w:tcPr>
            <w:tcW w:w="5083" w:type="dxa"/>
            <w:tcBorders>
              <w:top w:val="nil"/>
              <w:left w:val="nil"/>
              <w:bottom w:val="nil"/>
              <w:right w:val="nil"/>
            </w:tcBorders>
            <w:shd w:val="clear" w:color="auto" w:fill="CCECFF"/>
          </w:tcPr>
          <w:p w14:paraId="5A37C4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Germany</w:t>
            </w:r>
          </w:p>
        </w:tc>
        <w:tc>
          <w:tcPr>
            <w:tcW w:w="186" w:type="dxa"/>
            <w:tcBorders>
              <w:top w:val="nil"/>
              <w:left w:val="nil"/>
              <w:bottom w:val="nil"/>
              <w:right w:val="nil"/>
            </w:tcBorders>
            <w:shd w:val="clear" w:color="auto" w:fill="CCECFF"/>
            <w:vAlign w:val="bottom"/>
          </w:tcPr>
          <w:p w14:paraId="5A37C4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4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37" w:type="dxa"/>
            <w:tcBorders>
              <w:top w:val="nil"/>
              <w:left w:val="nil"/>
              <w:bottom w:val="nil"/>
              <w:right w:val="nil"/>
            </w:tcBorders>
            <w:shd w:val="clear" w:color="auto" w:fill="CCECFF"/>
          </w:tcPr>
          <w:p w14:paraId="5A37C4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CCECFF"/>
            <w:vAlign w:val="bottom"/>
          </w:tcPr>
          <w:p w14:paraId="5A37C4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16" w:type="dxa"/>
            <w:tcBorders>
              <w:top w:val="nil"/>
              <w:left w:val="nil"/>
              <w:bottom w:val="nil"/>
              <w:right w:val="nil"/>
            </w:tcBorders>
            <w:shd w:val="clear" w:color="auto" w:fill="CCECFF"/>
          </w:tcPr>
          <w:p w14:paraId="5A37C4A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4B2" w14:textId="77777777">
        <w:tc>
          <w:tcPr>
            <w:tcW w:w="5083" w:type="dxa"/>
            <w:tcBorders>
              <w:top w:val="nil"/>
              <w:left w:val="nil"/>
              <w:bottom w:val="nil"/>
              <w:right w:val="nil"/>
            </w:tcBorders>
            <w:shd w:val="clear" w:color="auto" w:fill="FFFFFF"/>
          </w:tcPr>
          <w:p w14:paraId="5A37C4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B.V. &amp; Co. KG</w:t>
            </w:r>
          </w:p>
        </w:tc>
        <w:tc>
          <w:tcPr>
            <w:tcW w:w="186" w:type="dxa"/>
            <w:tcBorders>
              <w:top w:val="nil"/>
              <w:left w:val="nil"/>
              <w:bottom w:val="nil"/>
              <w:right w:val="nil"/>
            </w:tcBorders>
            <w:shd w:val="clear" w:color="auto" w:fill="FFFFFF"/>
            <w:vAlign w:val="bottom"/>
          </w:tcPr>
          <w:p w14:paraId="5A37C4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Elmshorn</w:t>
            </w:r>
          </w:p>
        </w:tc>
        <w:tc>
          <w:tcPr>
            <w:tcW w:w="186" w:type="dxa"/>
            <w:tcBorders>
              <w:top w:val="nil"/>
              <w:left w:val="nil"/>
              <w:bottom w:val="nil"/>
              <w:right w:val="nil"/>
            </w:tcBorders>
            <w:shd w:val="clear" w:color="auto" w:fill="FFFFFF"/>
            <w:vAlign w:val="bottom"/>
          </w:tcPr>
          <w:p w14:paraId="5A37C4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6" w:type="dxa"/>
            <w:tcBorders>
              <w:top w:val="nil"/>
              <w:left w:val="nil"/>
              <w:bottom w:val="nil"/>
              <w:right w:val="nil"/>
            </w:tcBorders>
            <w:shd w:val="clear" w:color="auto" w:fill="FFFFFF"/>
            <w:vAlign w:val="bottom"/>
          </w:tcPr>
          <w:p w14:paraId="5A37C4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B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BA" w14:textId="77777777">
        <w:tc>
          <w:tcPr>
            <w:tcW w:w="5083" w:type="dxa"/>
            <w:tcBorders>
              <w:top w:val="nil"/>
              <w:left w:val="nil"/>
              <w:bottom w:val="nil"/>
              <w:right w:val="nil"/>
            </w:tcBorders>
            <w:shd w:val="clear" w:color="auto" w:fill="FFFFFF"/>
          </w:tcPr>
          <w:p w14:paraId="5A37C4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4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4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4B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C2" w14:textId="77777777">
        <w:tc>
          <w:tcPr>
            <w:tcW w:w="5083" w:type="dxa"/>
            <w:tcBorders>
              <w:top w:val="nil"/>
              <w:left w:val="nil"/>
              <w:bottom w:val="nil"/>
              <w:right w:val="nil"/>
            </w:tcBorders>
            <w:shd w:val="clear" w:color="auto" w:fill="CCECFF"/>
          </w:tcPr>
          <w:p w14:paraId="5A37C4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Hungary</w:t>
            </w:r>
          </w:p>
        </w:tc>
        <w:tc>
          <w:tcPr>
            <w:tcW w:w="186" w:type="dxa"/>
            <w:tcBorders>
              <w:top w:val="nil"/>
              <w:left w:val="nil"/>
              <w:bottom w:val="nil"/>
              <w:right w:val="nil"/>
            </w:tcBorders>
            <w:shd w:val="clear" w:color="auto" w:fill="CCECFF"/>
            <w:vAlign w:val="bottom"/>
          </w:tcPr>
          <w:p w14:paraId="5A37C4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4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4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CCECFF"/>
          </w:tcPr>
          <w:p w14:paraId="5A37C4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4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CCECFF"/>
          </w:tcPr>
          <w:p w14:paraId="5A37C4C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CA" w14:textId="77777777">
        <w:tc>
          <w:tcPr>
            <w:tcW w:w="5083" w:type="dxa"/>
            <w:tcBorders>
              <w:top w:val="nil"/>
              <w:left w:val="nil"/>
              <w:bottom w:val="nil"/>
              <w:right w:val="nil"/>
            </w:tcBorders>
            <w:shd w:val="clear" w:color="auto" w:fill="FFFFFF"/>
          </w:tcPr>
          <w:p w14:paraId="5A37C4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Kft.</w:t>
            </w:r>
          </w:p>
        </w:tc>
        <w:tc>
          <w:tcPr>
            <w:tcW w:w="186" w:type="dxa"/>
            <w:tcBorders>
              <w:top w:val="nil"/>
              <w:left w:val="nil"/>
              <w:bottom w:val="nil"/>
              <w:right w:val="nil"/>
            </w:tcBorders>
            <w:shd w:val="clear" w:color="auto" w:fill="FFFFFF"/>
            <w:vAlign w:val="bottom"/>
          </w:tcPr>
          <w:p w14:paraId="5A37C4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Sopronkövesd</w:t>
            </w:r>
          </w:p>
        </w:tc>
        <w:tc>
          <w:tcPr>
            <w:tcW w:w="186" w:type="dxa"/>
            <w:tcBorders>
              <w:top w:val="nil"/>
              <w:left w:val="nil"/>
              <w:bottom w:val="nil"/>
              <w:right w:val="nil"/>
            </w:tcBorders>
            <w:shd w:val="clear" w:color="auto" w:fill="FFFFFF"/>
            <w:vAlign w:val="bottom"/>
          </w:tcPr>
          <w:p w14:paraId="5A37C4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6" w:type="dxa"/>
            <w:tcBorders>
              <w:top w:val="nil"/>
              <w:left w:val="nil"/>
              <w:bottom w:val="nil"/>
              <w:right w:val="nil"/>
            </w:tcBorders>
            <w:shd w:val="clear" w:color="auto" w:fill="FFFFFF"/>
            <w:vAlign w:val="bottom"/>
          </w:tcPr>
          <w:p w14:paraId="5A37C4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C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D2" w14:textId="77777777">
        <w:tc>
          <w:tcPr>
            <w:tcW w:w="5083" w:type="dxa"/>
            <w:tcBorders>
              <w:top w:val="nil"/>
              <w:left w:val="nil"/>
              <w:bottom w:val="nil"/>
              <w:right w:val="nil"/>
            </w:tcBorders>
            <w:shd w:val="clear" w:color="auto" w:fill="FFFFFF"/>
          </w:tcPr>
          <w:p w14:paraId="5A37C4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vAlign w:val="bottom"/>
          </w:tcPr>
          <w:p w14:paraId="5A37C4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vAlign w:val="bottom"/>
          </w:tcPr>
          <w:p w14:paraId="5A37C4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vAlign w:val="bottom"/>
          </w:tcPr>
          <w:p w14:paraId="5A37C4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4DA" w14:textId="77777777">
        <w:tc>
          <w:tcPr>
            <w:tcW w:w="5083" w:type="dxa"/>
            <w:tcBorders>
              <w:top w:val="nil"/>
              <w:left w:val="nil"/>
              <w:bottom w:val="nil"/>
              <w:right w:val="nil"/>
            </w:tcBorders>
            <w:shd w:val="clear" w:color="auto" w:fill="CCECFF"/>
          </w:tcPr>
          <w:p w14:paraId="5A37C4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India</w:t>
            </w:r>
          </w:p>
        </w:tc>
        <w:tc>
          <w:tcPr>
            <w:tcW w:w="186" w:type="dxa"/>
            <w:tcBorders>
              <w:top w:val="nil"/>
              <w:left w:val="nil"/>
              <w:bottom w:val="nil"/>
              <w:right w:val="nil"/>
            </w:tcBorders>
            <w:shd w:val="clear" w:color="auto" w:fill="CCECFF"/>
            <w:vAlign w:val="bottom"/>
          </w:tcPr>
          <w:p w14:paraId="5A37C4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4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4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CCECFF"/>
          </w:tcPr>
          <w:p w14:paraId="5A37C4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4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CCECFF"/>
          </w:tcPr>
          <w:p w14:paraId="5A37C4D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4E2" w14:textId="77777777">
        <w:tc>
          <w:tcPr>
            <w:tcW w:w="5083" w:type="dxa"/>
            <w:tcBorders>
              <w:top w:val="nil"/>
              <w:left w:val="nil"/>
              <w:bottom w:val="nil"/>
              <w:right w:val="nil"/>
            </w:tcBorders>
            <w:shd w:val="clear" w:color="auto" w:fill="FFFFFF"/>
          </w:tcPr>
          <w:p w14:paraId="5A37C4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India Private Ltd.</w:t>
            </w:r>
          </w:p>
        </w:tc>
        <w:tc>
          <w:tcPr>
            <w:tcW w:w="186" w:type="dxa"/>
            <w:tcBorders>
              <w:top w:val="nil"/>
              <w:left w:val="nil"/>
              <w:bottom w:val="nil"/>
              <w:right w:val="nil"/>
            </w:tcBorders>
            <w:shd w:val="clear" w:color="auto" w:fill="FFFFFF"/>
            <w:vAlign w:val="bottom"/>
          </w:tcPr>
          <w:p w14:paraId="5A37C4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4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Bangalore</w:t>
            </w:r>
          </w:p>
        </w:tc>
        <w:tc>
          <w:tcPr>
            <w:tcW w:w="186" w:type="dxa"/>
            <w:tcBorders>
              <w:top w:val="nil"/>
              <w:left w:val="nil"/>
              <w:bottom w:val="nil"/>
              <w:right w:val="nil"/>
            </w:tcBorders>
            <w:shd w:val="clear" w:color="auto" w:fill="FFFFFF"/>
            <w:vAlign w:val="bottom"/>
          </w:tcPr>
          <w:p w14:paraId="5A37C4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airbags and steering wheels</w:t>
            </w:r>
          </w:p>
        </w:tc>
        <w:tc>
          <w:tcPr>
            <w:tcW w:w="186" w:type="dxa"/>
            <w:tcBorders>
              <w:top w:val="nil"/>
              <w:left w:val="nil"/>
              <w:bottom w:val="nil"/>
              <w:right w:val="nil"/>
            </w:tcBorders>
            <w:shd w:val="clear" w:color="auto" w:fill="FFFFFF"/>
            <w:vAlign w:val="bottom"/>
          </w:tcPr>
          <w:p w14:paraId="5A37C4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E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4EA" w14:textId="77777777">
        <w:tc>
          <w:tcPr>
            <w:tcW w:w="5083" w:type="dxa"/>
            <w:tcBorders>
              <w:top w:val="nil"/>
              <w:left w:val="nil"/>
              <w:bottom w:val="nil"/>
              <w:right w:val="nil"/>
            </w:tcBorders>
            <w:shd w:val="clear" w:color="auto" w:fill="FFFFFF"/>
          </w:tcPr>
          <w:p w14:paraId="5A37C4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FFFFFF"/>
            <w:vAlign w:val="bottom"/>
          </w:tcPr>
          <w:p w14:paraId="5A37C4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26" w:type="dxa"/>
            <w:tcBorders>
              <w:top w:val="nil"/>
              <w:left w:val="nil"/>
              <w:bottom w:val="nil"/>
              <w:right w:val="nil"/>
            </w:tcBorders>
            <w:shd w:val="clear" w:color="auto" w:fill="FFFFFF"/>
          </w:tcPr>
          <w:p w14:paraId="5A37C4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Mysore</w:t>
            </w:r>
          </w:p>
        </w:tc>
        <w:tc>
          <w:tcPr>
            <w:tcW w:w="186" w:type="dxa"/>
            <w:tcBorders>
              <w:top w:val="nil"/>
              <w:left w:val="nil"/>
              <w:bottom w:val="nil"/>
              <w:right w:val="nil"/>
            </w:tcBorders>
            <w:shd w:val="clear" w:color="auto" w:fill="FFFFFF"/>
            <w:vAlign w:val="bottom"/>
          </w:tcPr>
          <w:p w14:paraId="5A37C4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webbing</w:t>
            </w:r>
          </w:p>
        </w:tc>
        <w:tc>
          <w:tcPr>
            <w:tcW w:w="186" w:type="dxa"/>
            <w:tcBorders>
              <w:top w:val="nil"/>
              <w:left w:val="nil"/>
              <w:bottom w:val="nil"/>
              <w:right w:val="nil"/>
            </w:tcBorders>
            <w:shd w:val="clear" w:color="auto" w:fill="FFFFFF"/>
            <w:vAlign w:val="bottom"/>
          </w:tcPr>
          <w:p w14:paraId="5A37C4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E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4F2" w14:textId="77777777">
        <w:tc>
          <w:tcPr>
            <w:tcW w:w="5083" w:type="dxa"/>
            <w:tcBorders>
              <w:top w:val="nil"/>
              <w:left w:val="nil"/>
              <w:bottom w:val="nil"/>
              <w:right w:val="nil"/>
            </w:tcBorders>
            <w:shd w:val="clear" w:color="auto" w:fill="FFFFFF"/>
          </w:tcPr>
          <w:p w14:paraId="5A37C4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FFFFFF"/>
            <w:vAlign w:val="bottom"/>
          </w:tcPr>
          <w:p w14:paraId="5A37C4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26" w:type="dxa"/>
            <w:tcBorders>
              <w:top w:val="nil"/>
              <w:left w:val="nil"/>
              <w:bottom w:val="nil"/>
              <w:right w:val="nil"/>
            </w:tcBorders>
            <w:shd w:val="clear" w:color="auto" w:fill="FFFFFF"/>
          </w:tcPr>
          <w:p w14:paraId="5A37C4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Delhi</w:t>
            </w:r>
          </w:p>
        </w:tc>
        <w:tc>
          <w:tcPr>
            <w:tcW w:w="186" w:type="dxa"/>
            <w:tcBorders>
              <w:top w:val="nil"/>
              <w:left w:val="nil"/>
              <w:bottom w:val="nil"/>
              <w:right w:val="nil"/>
            </w:tcBorders>
            <w:shd w:val="clear" w:color="auto" w:fill="FFFFFF"/>
            <w:vAlign w:val="bottom"/>
          </w:tcPr>
          <w:p w14:paraId="5A37C4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airbags and steering wheels</w:t>
            </w:r>
          </w:p>
        </w:tc>
        <w:tc>
          <w:tcPr>
            <w:tcW w:w="186" w:type="dxa"/>
            <w:tcBorders>
              <w:top w:val="nil"/>
              <w:left w:val="nil"/>
              <w:bottom w:val="nil"/>
              <w:right w:val="nil"/>
            </w:tcBorders>
            <w:shd w:val="clear" w:color="auto" w:fill="FFFFFF"/>
            <w:vAlign w:val="bottom"/>
          </w:tcPr>
          <w:p w14:paraId="5A37C4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F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4FA" w14:textId="77777777">
        <w:tc>
          <w:tcPr>
            <w:tcW w:w="5083" w:type="dxa"/>
            <w:tcBorders>
              <w:top w:val="nil"/>
              <w:left w:val="nil"/>
              <w:bottom w:val="nil"/>
              <w:right w:val="nil"/>
            </w:tcBorders>
            <w:shd w:val="clear" w:color="auto" w:fill="FFFFFF"/>
          </w:tcPr>
          <w:p w14:paraId="5A37C4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FFFFFF"/>
            <w:vAlign w:val="bottom"/>
          </w:tcPr>
          <w:p w14:paraId="5A37C4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26" w:type="dxa"/>
            <w:tcBorders>
              <w:top w:val="nil"/>
              <w:left w:val="nil"/>
              <w:bottom w:val="nil"/>
              <w:right w:val="nil"/>
            </w:tcBorders>
            <w:shd w:val="clear" w:color="auto" w:fill="FFFFFF"/>
          </w:tcPr>
          <w:p w14:paraId="5A37C4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Chennai</w:t>
            </w:r>
          </w:p>
        </w:tc>
        <w:tc>
          <w:tcPr>
            <w:tcW w:w="186" w:type="dxa"/>
            <w:tcBorders>
              <w:top w:val="nil"/>
              <w:left w:val="nil"/>
              <w:bottom w:val="nil"/>
              <w:right w:val="nil"/>
            </w:tcBorders>
            <w:shd w:val="clear" w:color="auto" w:fill="FFFFFF"/>
            <w:vAlign w:val="bottom"/>
          </w:tcPr>
          <w:p w14:paraId="5A37C4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4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Seatbelts</w:t>
            </w:r>
          </w:p>
        </w:tc>
        <w:tc>
          <w:tcPr>
            <w:tcW w:w="186" w:type="dxa"/>
            <w:tcBorders>
              <w:top w:val="nil"/>
              <w:left w:val="nil"/>
              <w:bottom w:val="nil"/>
              <w:right w:val="nil"/>
            </w:tcBorders>
            <w:shd w:val="clear" w:color="auto" w:fill="FFFFFF"/>
            <w:vAlign w:val="bottom"/>
          </w:tcPr>
          <w:p w14:paraId="5A37C4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4F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502" w14:textId="77777777">
        <w:tc>
          <w:tcPr>
            <w:tcW w:w="5083" w:type="dxa"/>
            <w:tcBorders>
              <w:top w:val="nil"/>
              <w:left w:val="nil"/>
              <w:bottom w:val="nil"/>
              <w:right w:val="nil"/>
            </w:tcBorders>
            <w:shd w:val="clear" w:color="auto" w:fill="FFFFFF"/>
          </w:tcPr>
          <w:p w14:paraId="5A37C4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4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vAlign w:val="bottom"/>
          </w:tcPr>
          <w:p w14:paraId="5A37C4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4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vAlign w:val="bottom"/>
          </w:tcPr>
          <w:p w14:paraId="5A37C4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5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vAlign w:val="bottom"/>
          </w:tcPr>
          <w:p w14:paraId="5A37C5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50A" w14:textId="77777777">
        <w:tc>
          <w:tcPr>
            <w:tcW w:w="5083" w:type="dxa"/>
            <w:tcBorders>
              <w:top w:val="nil"/>
              <w:left w:val="nil"/>
              <w:bottom w:val="nil"/>
              <w:right w:val="nil"/>
            </w:tcBorders>
            <w:shd w:val="clear" w:color="auto" w:fill="CCECFF"/>
          </w:tcPr>
          <w:p w14:paraId="5A37C5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Indonesia</w:t>
            </w:r>
          </w:p>
        </w:tc>
        <w:tc>
          <w:tcPr>
            <w:tcW w:w="186" w:type="dxa"/>
            <w:tcBorders>
              <w:top w:val="nil"/>
              <w:left w:val="nil"/>
              <w:bottom w:val="nil"/>
              <w:right w:val="nil"/>
            </w:tcBorders>
            <w:shd w:val="clear" w:color="auto" w:fill="CCECFF"/>
            <w:vAlign w:val="bottom"/>
          </w:tcPr>
          <w:p w14:paraId="5A37C5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5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5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CCECFF"/>
          </w:tcPr>
          <w:p w14:paraId="5A37C5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5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CCECFF"/>
          </w:tcPr>
          <w:p w14:paraId="5A37C50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512" w14:textId="77777777">
        <w:tc>
          <w:tcPr>
            <w:tcW w:w="5083" w:type="dxa"/>
            <w:tcBorders>
              <w:top w:val="nil"/>
              <w:left w:val="nil"/>
              <w:bottom w:val="nil"/>
              <w:right w:val="nil"/>
            </w:tcBorders>
            <w:shd w:val="clear" w:color="auto" w:fill="FFFFFF"/>
          </w:tcPr>
          <w:p w14:paraId="5A37C5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P.T. Autoliv Indonesia</w:t>
            </w:r>
          </w:p>
        </w:tc>
        <w:tc>
          <w:tcPr>
            <w:tcW w:w="186" w:type="dxa"/>
            <w:tcBorders>
              <w:top w:val="nil"/>
              <w:left w:val="nil"/>
              <w:bottom w:val="nil"/>
              <w:right w:val="nil"/>
            </w:tcBorders>
            <w:shd w:val="clear" w:color="auto" w:fill="FFFFFF"/>
            <w:vAlign w:val="bottom"/>
          </w:tcPr>
          <w:p w14:paraId="5A37C5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5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Jakarta</w:t>
            </w:r>
          </w:p>
        </w:tc>
        <w:tc>
          <w:tcPr>
            <w:tcW w:w="186" w:type="dxa"/>
            <w:tcBorders>
              <w:top w:val="nil"/>
              <w:left w:val="nil"/>
              <w:bottom w:val="nil"/>
              <w:right w:val="nil"/>
            </w:tcBorders>
            <w:shd w:val="clear" w:color="auto" w:fill="FFFFFF"/>
            <w:vAlign w:val="bottom"/>
          </w:tcPr>
          <w:p w14:paraId="5A37C5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5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and steering wheels</w:t>
            </w:r>
          </w:p>
        </w:tc>
        <w:tc>
          <w:tcPr>
            <w:tcW w:w="186" w:type="dxa"/>
            <w:tcBorders>
              <w:top w:val="nil"/>
              <w:left w:val="nil"/>
              <w:bottom w:val="nil"/>
              <w:right w:val="nil"/>
            </w:tcBorders>
            <w:shd w:val="clear" w:color="auto" w:fill="FFFFFF"/>
            <w:vAlign w:val="bottom"/>
          </w:tcPr>
          <w:p w14:paraId="5A37C5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51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1A" w14:textId="77777777">
        <w:tc>
          <w:tcPr>
            <w:tcW w:w="5083" w:type="dxa"/>
            <w:tcBorders>
              <w:top w:val="nil"/>
              <w:left w:val="nil"/>
              <w:bottom w:val="nil"/>
              <w:right w:val="nil"/>
            </w:tcBorders>
            <w:shd w:val="clear" w:color="auto" w:fill="FFFFFF"/>
          </w:tcPr>
          <w:p w14:paraId="5A37C5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5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vAlign w:val="bottom"/>
          </w:tcPr>
          <w:p w14:paraId="5A37C5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5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vAlign w:val="bottom"/>
          </w:tcPr>
          <w:p w14:paraId="5A37C5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5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vAlign w:val="bottom"/>
          </w:tcPr>
          <w:p w14:paraId="5A37C5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522" w14:textId="77777777">
        <w:tc>
          <w:tcPr>
            <w:tcW w:w="5083" w:type="dxa"/>
            <w:tcBorders>
              <w:top w:val="nil"/>
              <w:left w:val="nil"/>
              <w:bottom w:val="nil"/>
              <w:right w:val="nil"/>
            </w:tcBorders>
            <w:shd w:val="clear" w:color="auto" w:fill="CCECFF"/>
          </w:tcPr>
          <w:p w14:paraId="5A37C5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Japan</w:t>
            </w:r>
          </w:p>
        </w:tc>
        <w:tc>
          <w:tcPr>
            <w:tcW w:w="186" w:type="dxa"/>
            <w:tcBorders>
              <w:top w:val="nil"/>
              <w:left w:val="nil"/>
              <w:bottom w:val="nil"/>
              <w:right w:val="nil"/>
            </w:tcBorders>
            <w:shd w:val="clear" w:color="auto" w:fill="CCECFF"/>
            <w:vAlign w:val="bottom"/>
          </w:tcPr>
          <w:p w14:paraId="5A37C5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26" w:type="dxa"/>
            <w:tcBorders>
              <w:top w:val="nil"/>
              <w:left w:val="nil"/>
              <w:bottom w:val="nil"/>
              <w:right w:val="nil"/>
            </w:tcBorders>
            <w:shd w:val="clear" w:color="auto" w:fill="CCECFF"/>
          </w:tcPr>
          <w:p w14:paraId="5A37C5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5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CCECFF"/>
          </w:tcPr>
          <w:p w14:paraId="5A37C5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CCECFF"/>
            <w:vAlign w:val="bottom"/>
          </w:tcPr>
          <w:p w14:paraId="5A37C5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CCECFF"/>
          </w:tcPr>
          <w:p w14:paraId="5A37C52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52A" w14:textId="77777777">
        <w:tc>
          <w:tcPr>
            <w:tcW w:w="5083" w:type="dxa"/>
            <w:tcBorders>
              <w:top w:val="nil"/>
              <w:left w:val="nil"/>
              <w:bottom w:val="nil"/>
              <w:right w:val="nil"/>
            </w:tcBorders>
            <w:shd w:val="clear" w:color="auto" w:fill="FFFFFF"/>
          </w:tcPr>
          <w:p w14:paraId="5A37C5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Japan Ltd.</w:t>
            </w:r>
          </w:p>
        </w:tc>
        <w:tc>
          <w:tcPr>
            <w:tcW w:w="186" w:type="dxa"/>
            <w:tcBorders>
              <w:top w:val="nil"/>
              <w:left w:val="nil"/>
              <w:bottom w:val="nil"/>
              <w:right w:val="nil"/>
            </w:tcBorders>
            <w:shd w:val="clear" w:color="auto" w:fill="FFFFFF"/>
            <w:vAlign w:val="bottom"/>
          </w:tcPr>
          <w:p w14:paraId="5A37C5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5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Atsugi</w:t>
            </w:r>
          </w:p>
        </w:tc>
        <w:tc>
          <w:tcPr>
            <w:tcW w:w="186" w:type="dxa"/>
            <w:tcBorders>
              <w:top w:val="nil"/>
              <w:left w:val="nil"/>
              <w:bottom w:val="nil"/>
              <w:right w:val="nil"/>
            </w:tcBorders>
            <w:shd w:val="clear" w:color="auto" w:fill="FFFFFF"/>
            <w:vAlign w:val="bottom"/>
          </w:tcPr>
          <w:p w14:paraId="5A37C5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5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6" w:type="dxa"/>
            <w:tcBorders>
              <w:top w:val="nil"/>
              <w:left w:val="nil"/>
              <w:bottom w:val="nil"/>
              <w:right w:val="nil"/>
            </w:tcBorders>
            <w:shd w:val="clear" w:color="auto" w:fill="FFFFFF"/>
            <w:vAlign w:val="bottom"/>
          </w:tcPr>
          <w:p w14:paraId="5A37C5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52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32" w14:textId="77777777">
        <w:tc>
          <w:tcPr>
            <w:tcW w:w="5083" w:type="dxa"/>
            <w:tcBorders>
              <w:top w:val="nil"/>
              <w:left w:val="nil"/>
              <w:bottom w:val="nil"/>
              <w:right w:val="nil"/>
            </w:tcBorders>
            <w:shd w:val="clear" w:color="auto" w:fill="FFFFFF"/>
          </w:tcPr>
          <w:p w14:paraId="5A37C5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6" w:type="dxa"/>
            <w:tcBorders>
              <w:top w:val="nil"/>
              <w:left w:val="nil"/>
              <w:bottom w:val="nil"/>
              <w:right w:val="nil"/>
            </w:tcBorders>
            <w:shd w:val="clear" w:color="auto" w:fill="FFFFFF"/>
            <w:vAlign w:val="bottom"/>
          </w:tcPr>
          <w:p w14:paraId="5A37C5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26" w:type="dxa"/>
            <w:tcBorders>
              <w:top w:val="nil"/>
              <w:left w:val="nil"/>
              <w:bottom w:val="nil"/>
              <w:right w:val="nil"/>
            </w:tcBorders>
            <w:shd w:val="clear" w:color="auto" w:fill="FFFFFF"/>
          </w:tcPr>
          <w:p w14:paraId="5A37C5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Hiroshima</w:t>
            </w:r>
          </w:p>
        </w:tc>
        <w:tc>
          <w:tcPr>
            <w:tcW w:w="186" w:type="dxa"/>
            <w:tcBorders>
              <w:top w:val="nil"/>
              <w:left w:val="nil"/>
              <w:bottom w:val="nil"/>
              <w:right w:val="nil"/>
            </w:tcBorders>
            <w:shd w:val="clear" w:color="auto" w:fill="FFFFFF"/>
            <w:vAlign w:val="bottom"/>
          </w:tcPr>
          <w:p w14:paraId="5A37C5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5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steering wheels</w:t>
            </w:r>
          </w:p>
        </w:tc>
        <w:tc>
          <w:tcPr>
            <w:tcW w:w="186" w:type="dxa"/>
            <w:tcBorders>
              <w:top w:val="nil"/>
              <w:left w:val="nil"/>
              <w:bottom w:val="nil"/>
              <w:right w:val="nil"/>
            </w:tcBorders>
            <w:shd w:val="clear" w:color="auto" w:fill="FFFFFF"/>
            <w:vAlign w:val="bottom"/>
          </w:tcPr>
          <w:p w14:paraId="5A37C5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53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3A" w14:textId="77777777">
        <w:tc>
          <w:tcPr>
            <w:tcW w:w="5083" w:type="dxa"/>
            <w:tcBorders>
              <w:top w:val="nil"/>
              <w:left w:val="nil"/>
              <w:bottom w:val="nil"/>
              <w:right w:val="nil"/>
            </w:tcBorders>
            <w:shd w:val="clear" w:color="auto" w:fill="FFFFFF"/>
            <w:vAlign w:val="bottom"/>
          </w:tcPr>
          <w:p w14:paraId="5A37C5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FFFFFF"/>
            <w:vAlign w:val="bottom"/>
          </w:tcPr>
          <w:p w14:paraId="5A37C5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5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Taketoyo</w:t>
            </w:r>
          </w:p>
        </w:tc>
        <w:tc>
          <w:tcPr>
            <w:tcW w:w="186" w:type="dxa"/>
            <w:tcBorders>
              <w:top w:val="nil"/>
              <w:left w:val="nil"/>
              <w:bottom w:val="nil"/>
              <w:right w:val="nil"/>
            </w:tcBorders>
            <w:shd w:val="clear" w:color="auto" w:fill="FFFFFF"/>
            <w:vAlign w:val="bottom"/>
          </w:tcPr>
          <w:p w14:paraId="5A37C5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5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inflators</w:t>
            </w:r>
          </w:p>
        </w:tc>
        <w:tc>
          <w:tcPr>
            <w:tcW w:w="186" w:type="dxa"/>
            <w:tcBorders>
              <w:top w:val="nil"/>
              <w:left w:val="nil"/>
              <w:bottom w:val="nil"/>
              <w:right w:val="nil"/>
            </w:tcBorders>
            <w:shd w:val="clear" w:color="auto" w:fill="FFFFFF"/>
            <w:vAlign w:val="bottom"/>
          </w:tcPr>
          <w:p w14:paraId="5A37C5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53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42" w14:textId="77777777">
        <w:tc>
          <w:tcPr>
            <w:tcW w:w="5083" w:type="dxa"/>
            <w:tcBorders>
              <w:top w:val="nil"/>
              <w:left w:val="nil"/>
              <w:bottom w:val="nil"/>
              <w:right w:val="nil"/>
            </w:tcBorders>
            <w:shd w:val="clear" w:color="auto" w:fill="FFFFFF"/>
            <w:vAlign w:val="bottom"/>
          </w:tcPr>
          <w:p w14:paraId="5A37C5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6" w:type="dxa"/>
            <w:tcBorders>
              <w:top w:val="nil"/>
              <w:left w:val="nil"/>
              <w:bottom w:val="nil"/>
              <w:right w:val="nil"/>
            </w:tcBorders>
            <w:shd w:val="clear" w:color="auto" w:fill="FFFFFF"/>
            <w:vAlign w:val="bottom"/>
          </w:tcPr>
          <w:p w14:paraId="5A37C5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26" w:type="dxa"/>
            <w:tcBorders>
              <w:top w:val="nil"/>
              <w:left w:val="nil"/>
              <w:bottom w:val="nil"/>
              <w:right w:val="nil"/>
            </w:tcBorders>
            <w:shd w:val="clear" w:color="auto" w:fill="FFFFFF"/>
          </w:tcPr>
          <w:p w14:paraId="5A37C5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Tsukuba</w:t>
            </w:r>
          </w:p>
        </w:tc>
        <w:tc>
          <w:tcPr>
            <w:tcW w:w="186" w:type="dxa"/>
            <w:tcBorders>
              <w:top w:val="nil"/>
              <w:left w:val="nil"/>
              <w:bottom w:val="nil"/>
              <w:right w:val="nil"/>
            </w:tcBorders>
            <w:shd w:val="clear" w:color="auto" w:fill="FFFFFF"/>
            <w:vAlign w:val="bottom"/>
          </w:tcPr>
          <w:p w14:paraId="5A37C5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37" w:type="dxa"/>
            <w:tcBorders>
              <w:top w:val="nil"/>
              <w:left w:val="nil"/>
              <w:bottom w:val="nil"/>
              <w:right w:val="nil"/>
            </w:tcBorders>
            <w:shd w:val="clear" w:color="auto" w:fill="FFFFFF"/>
          </w:tcPr>
          <w:p w14:paraId="5A37C5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w:t>
            </w:r>
          </w:p>
        </w:tc>
        <w:tc>
          <w:tcPr>
            <w:tcW w:w="186" w:type="dxa"/>
            <w:tcBorders>
              <w:top w:val="nil"/>
              <w:left w:val="nil"/>
              <w:bottom w:val="nil"/>
              <w:right w:val="nil"/>
            </w:tcBorders>
            <w:shd w:val="clear" w:color="auto" w:fill="FFFFFF"/>
            <w:vAlign w:val="bottom"/>
          </w:tcPr>
          <w:p w14:paraId="5A37C5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16" w:type="dxa"/>
            <w:tcBorders>
              <w:top w:val="nil"/>
              <w:left w:val="nil"/>
              <w:bottom w:val="nil"/>
              <w:right w:val="nil"/>
            </w:tcBorders>
            <w:shd w:val="clear" w:color="auto" w:fill="FFFFFF"/>
          </w:tcPr>
          <w:p w14:paraId="5A37C54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4A" w14:textId="77777777">
        <w:tc>
          <w:tcPr>
            <w:tcW w:w="5083" w:type="dxa"/>
            <w:tcBorders>
              <w:top w:val="nil"/>
              <w:left w:val="nil"/>
              <w:bottom w:val="nil"/>
              <w:right w:val="nil"/>
            </w:tcBorders>
            <w:shd w:val="clear" w:color="auto" w:fill="FFFFFF"/>
          </w:tcPr>
          <w:p w14:paraId="5A37C5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6" w:type="dxa"/>
            <w:tcBorders>
              <w:top w:val="nil"/>
              <w:left w:val="nil"/>
              <w:bottom w:val="nil"/>
              <w:right w:val="nil"/>
            </w:tcBorders>
            <w:shd w:val="clear" w:color="auto" w:fill="FFFFFF"/>
            <w:vAlign w:val="bottom"/>
          </w:tcPr>
          <w:p w14:paraId="5A37C5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926" w:type="dxa"/>
            <w:tcBorders>
              <w:top w:val="nil"/>
              <w:left w:val="nil"/>
              <w:bottom w:val="nil"/>
              <w:right w:val="nil"/>
            </w:tcBorders>
            <w:shd w:val="clear" w:color="auto" w:fill="FFFFFF"/>
          </w:tcPr>
          <w:p w14:paraId="5A37C5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5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37" w:type="dxa"/>
            <w:tcBorders>
              <w:top w:val="nil"/>
              <w:left w:val="nil"/>
              <w:bottom w:val="nil"/>
              <w:right w:val="nil"/>
            </w:tcBorders>
            <w:shd w:val="clear" w:color="auto" w:fill="FFFFFF"/>
          </w:tcPr>
          <w:p w14:paraId="5A37C5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6" w:type="dxa"/>
            <w:tcBorders>
              <w:top w:val="nil"/>
              <w:left w:val="nil"/>
              <w:bottom w:val="nil"/>
              <w:right w:val="nil"/>
            </w:tcBorders>
            <w:shd w:val="clear" w:color="auto" w:fill="FFFFFF"/>
            <w:vAlign w:val="bottom"/>
          </w:tcPr>
          <w:p w14:paraId="5A37C5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16" w:type="dxa"/>
            <w:tcBorders>
              <w:top w:val="nil"/>
              <w:left w:val="nil"/>
              <w:bottom w:val="nil"/>
              <w:right w:val="nil"/>
            </w:tcBorders>
            <w:shd w:val="clear" w:color="auto" w:fill="FFFFFF"/>
          </w:tcPr>
          <w:p w14:paraId="5A37C54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bl>
    <w:p w14:paraId="5A37C54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23</w:t>
      </w:r>
    </w:p>
    <w:p w14:paraId="5A37C54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54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54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54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3" w:name="eolPage25"/>
      <w:bookmarkEnd w:id="43"/>
      <w:r>
        <w:rPr>
          <w:rFonts w:ascii="Times New Roman" w:eastAsia="宋体" w:hAnsi="Times New Roman" w:cs="Times New Roman"/>
          <w:sz w:val="24"/>
          <w:lang w:bidi="ar"/>
        </w:rPr>
        <w:t xml:space="preserve"> </w:t>
      </w:r>
    </w:p>
    <w:p w14:paraId="5A37C55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55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55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4" w:name="FIS_UNIDENTIFIED_TABLE_7"/>
      <w:bookmarkEnd w:id="44"/>
    </w:p>
    <w:tbl>
      <w:tblPr>
        <w:tblW w:w="0" w:type="auto"/>
        <w:tblInd w:w="108" w:type="dxa"/>
        <w:tblLayout w:type="fixed"/>
        <w:tblCellMar>
          <w:left w:w="0" w:type="dxa"/>
          <w:right w:w="0" w:type="dxa"/>
        </w:tblCellMar>
        <w:tblLook w:val="04A0" w:firstRow="1" w:lastRow="0" w:firstColumn="1" w:lastColumn="0" w:noHBand="0" w:noVBand="1"/>
      </w:tblPr>
      <w:tblGrid>
        <w:gridCol w:w="5188"/>
        <w:gridCol w:w="188"/>
        <w:gridCol w:w="1769"/>
        <w:gridCol w:w="187"/>
        <w:gridCol w:w="2680"/>
        <w:gridCol w:w="187"/>
        <w:gridCol w:w="1321"/>
      </w:tblGrid>
      <w:tr w:rsidR="00C61B56" w14:paraId="5A37C554" w14:textId="77777777">
        <w:tc>
          <w:tcPr>
            <w:tcW w:w="11520" w:type="dxa"/>
            <w:gridSpan w:val="7"/>
            <w:tcBorders>
              <w:top w:val="nil"/>
              <w:left w:val="nil"/>
              <w:bottom w:val="nil"/>
              <w:right w:val="nil"/>
            </w:tcBorders>
            <w:shd w:val="clear" w:color="auto" w:fill="FFFFFF"/>
            <w:vAlign w:val="bottom"/>
          </w:tcPr>
          <w:p w14:paraId="5A37C553" w14:textId="77777777" w:rsidR="00C61B56" w:rsidRDefault="00282077">
            <w:pPr>
              <w:widowControl/>
              <w:ind w:right="136"/>
              <w:jc w:val="center"/>
              <w:rPr>
                <w:rFonts w:ascii="Times New Roman" w:eastAsia="宋体" w:hAnsi="Times New Roman" w:cs="Times New Roman"/>
                <w:sz w:val="24"/>
              </w:rPr>
            </w:pPr>
            <w:r>
              <w:rPr>
                <w:rFonts w:ascii="Arial" w:eastAsia="宋体" w:hAnsi="Arial" w:cs="Arial"/>
                <w:b/>
                <w:i/>
                <w:sz w:val="18"/>
                <w:szCs w:val="18"/>
                <w:lang w:bidi="ar"/>
              </w:rPr>
              <w:t>AUTOLIV MANUFACTURING FACILITIES</w:t>
            </w:r>
          </w:p>
        </w:tc>
      </w:tr>
      <w:tr w:rsidR="00C61B56" w14:paraId="5A37C55C" w14:textId="77777777">
        <w:tc>
          <w:tcPr>
            <w:tcW w:w="5188" w:type="dxa"/>
            <w:tcBorders>
              <w:top w:val="nil"/>
              <w:left w:val="nil"/>
              <w:bottom w:val="nil"/>
              <w:right w:val="nil"/>
            </w:tcBorders>
            <w:shd w:val="clear" w:color="auto" w:fill="FFFFFF"/>
            <w:vAlign w:val="bottom"/>
          </w:tcPr>
          <w:p w14:paraId="5A37C5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5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vAlign w:val="bottom"/>
          </w:tcPr>
          <w:p w14:paraId="5A37C5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FFFFFF"/>
            <w:vAlign w:val="bottom"/>
          </w:tcPr>
          <w:p w14:paraId="5A37C5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vAlign w:val="bottom"/>
          </w:tcPr>
          <w:p w14:paraId="5A37C5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FFFFFF"/>
            <w:vAlign w:val="bottom"/>
          </w:tcPr>
          <w:p w14:paraId="5A37C5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5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r>
      <w:tr w:rsidR="00C61B56" w14:paraId="5A37C564" w14:textId="77777777">
        <w:tc>
          <w:tcPr>
            <w:tcW w:w="5188" w:type="dxa"/>
            <w:tcBorders>
              <w:top w:val="nil"/>
              <w:left w:val="nil"/>
              <w:bottom w:val="single" w:sz="6" w:space="0" w:color="000000"/>
              <w:right w:val="nil"/>
            </w:tcBorders>
            <w:shd w:val="clear" w:color="auto" w:fill="FFFFFF"/>
            <w:vAlign w:val="bottom"/>
          </w:tcPr>
          <w:p w14:paraId="5A37C5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Country/Company</w:t>
            </w:r>
          </w:p>
        </w:tc>
        <w:tc>
          <w:tcPr>
            <w:tcW w:w="188" w:type="dxa"/>
            <w:tcBorders>
              <w:top w:val="nil"/>
              <w:left w:val="nil"/>
              <w:bottom w:val="nil"/>
              <w:right w:val="nil"/>
            </w:tcBorders>
            <w:shd w:val="clear" w:color="auto" w:fill="FFFFFF"/>
            <w:vAlign w:val="bottom"/>
          </w:tcPr>
          <w:p w14:paraId="5A37C5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769" w:type="dxa"/>
            <w:tcBorders>
              <w:top w:val="nil"/>
              <w:left w:val="nil"/>
              <w:bottom w:val="single" w:sz="6" w:space="0" w:color="000000"/>
              <w:right w:val="nil"/>
            </w:tcBorders>
            <w:shd w:val="clear" w:color="auto" w:fill="FFFFFF"/>
            <w:vAlign w:val="bottom"/>
          </w:tcPr>
          <w:p w14:paraId="5A37C5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Location of Facility</w:t>
            </w:r>
          </w:p>
        </w:tc>
        <w:tc>
          <w:tcPr>
            <w:tcW w:w="187" w:type="dxa"/>
            <w:tcBorders>
              <w:top w:val="nil"/>
              <w:left w:val="nil"/>
              <w:bottom w:val="nil"/>
              <w:right w:val="nil"/>
            </w:tcBorders>
            <w:shd w:val="clear" w:color="auto" w:fill="FFFFFF"/>
            <w:vAlign w:val="bottom"/>
          </w:tcPr>
          <w:p w14:paraId="5A37C5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680" w:type="dxa"/>
            <w:tcBorders>
              <w:top w:val="nil"/>
              <w:left w:val="nil"/>
              <w:bottom w:val="single" w:sz="6" w:space="0" w:color="000000"/>
              <w:right w:val="nil"/>
            </w:tcBorders>
            <w:shd w:val="clear" w:color="auto" w:fill="FFFFFF"/>
            <w:vAlign w:val="bottom"/>
          </w:tcPr>
          <w:p w14:paraId="5A37C5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Items produced at Facility</w:t>
            </w:r>
          </w:p>
        </w:tc>
        <w:tc>
          <w:tcPr>
            <w:tcW w:w="187" w:type="dxa"/>
            <w:tcBorders>
              <w:top w:val="nil"/>
              <w:left w:val="nil"/>
              <w:bottom w:val="nil"/>
              <w:right w:val="nil"/>
            </w:tcBorders>
            <w:shd w:val="clear" w:color="auto" w:fill="FFFFFF"/>
            <w:vAlign w:val="bottom"/>
          </w:tcPr>
          <w:p w14:paraId="5A37C5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321" w:type="dxa"/>
            <w:tcBorders>
              <w:top w:val="nil"/>
              <w:left w:val="nil"/>
              <w:bottom w:val="single" w:sz="6" w:space="0" w:color="000000"/>
              <w:right w:val="nil"/>
            </w:tcBorders>
            <w:shd w:val="clear" w:color="auto" w:fill="FFFFFF"/>
          </w:tcPr>
          <w:p w14:paraId="5A37C56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Owned/Leased</w:t>
            </w:r>
          </w:p>
        </w:tc>
      </w:tr>
      <w:tr w:rsidR="00C61B56" w14:paraId="5A37C56C" w14:textId="77777777">
        <w:tc>
          <w:tcPr>
            <w:tcW w:w="5188" w:type="dxa"/>
            <w:tcBorders>
              <w:top w:val="nil"/>
              <w:left w:val="nil"/>
              <w:bottom w:val="nil"/>
              <w:right w:val="nil"/>
            </w:tcBorders>
            <w:shd w:val="clear" w:color="auto" w:fill="CCECFF"/>
          </w:tcPr>
          <w:p w14:paraId="5A37C5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Malaysia</w:t>
            </w:r>
          </w:p>
        </w:tc>
        <w:tc>
          <w:tcPr>
            <w:tcW w:w="188" w:type="dxa"/>
            <w:tcBorders>
              <w:top w:val="nil"/>
              <w:left w:val="nil"/>
              <w:bottom w:val="nil"/>
              <w:right w:val="nil"/>
            </w:tcBorders>
            <w:shd w:val="clear" w:color="auto" w:fill="CCECFF"/>
            <w:vAlign w:val="bottom"/>
          </w:tcPr>
          <w:p w14:paraId="5A37C5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5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tcPr>
          <w:p w14:paraId="5A37C5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tcPr>
          <w:p w14:paraId="5A37C56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r>
      <w:tr w:rsidR="00C61B56" w14:paraId="5A37C574" w14:textId="77777777">
        <w:tc>
          <w:tcPr>
            <w:tcW w:w="5188" w:type="dxa"/>
            <w:tcBorders>
              <w:top w:val="nil"/>
              <w:left w:val="nil"/>
              <w:bottom w:val="nil"/>
              <w:right w:val="nil"/>
            </w:tcBorders>
            <w:shd w:val="clear" w:color="auto" w:fill="FFFFFF"/>
          </w:tcPr>
          <w:p w14:paraId="5A37C5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Autoliv-Hirotako Sdn Bhd</w:t>
            </w:r>
          </w:p>
        </w:tc>
        <w:tc>
          <w:tcPr>
            <w:tcW w:w="188" w:type="dxa"/>
            <w:tcBorders>
              <w:top w:val="nil"/>
              <w:left w:val="nil"/>
              <w:bottom w:val="nil"/>
              <w:right w:val="nil"/>
            </w:tcBorders>
            <w:shd w:val="clear" w:color="auto" w:fill="FFFFFF"/>
            <w:vAlign w:val="bottom"/>
          </w:tcPr>
          <w:p w14:paraId="5A37C5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Kuala Lumpur</w:t>
            </w:r>
          </w:p>
        </w:tc>
        <w:tc>
          <w:tcPr>
            <w:tcW w:w="187" w:type="dxa"/>
            <w:tcBorders>
              <w:top w:val="nil"/>
              <w:left w:val="nil"/>
              <w:bottom w:val="nil"/>
              <w:right w:val="nil"/>
            </w:tcBorders>
            <w:shd w:val="clear" w:color="auto" w:fill="FFFFFF"/>
            <w:vAlign w:val="bottom"/>
          </w:tcPr>
          <w:p w14:paraId="5A37C5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airbags and steering wheels</w:t>
            </w:r>
          </w:p>
        </w:tc>
        <w:tc>
          <w:tcPr>
            <w:tcW w:w="187" w:type="dxa"/>
            <w:tcBorders>
              <w:top w:val="nil"/>
              <w:left w:val="nil"/>
              <w:bottom w:val="nil"/>
              <w:right w:val="nil"/>
            </w:tcBorders>
            <w:shd w:val="clear" w:color="auto" w:fill="FFFFFF"/>
            <w:vAlign w:val="bottom"/>
          </w:tcPr>
          <w:p w14:paraId="5A37C5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7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7C" w14:textId="77777777">
        <w:tc>
          <w:tcPr>
            <w:tcW w:w="5188" w:type="dxa"/>
            <w:tcBorders>
              <w:top w:val="nil"/>
              <w:left w:val="nil"/>
              <w:bottom w:val="nil"/>
              <w:right w:val="nil"/>
            </w:tcBorders>
            <w:shd w:val="clear" w:color="auto" w:fill="FFFFFF"/>
          </w:tcPr>
          <w:p w14:paraId="5A37C5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8" w:type="dxa"/>
            <w:tcBorders>
              <w:top w:val="nil"/>
              <w:left w:val="nil"/>
              <w:bottom w:val="nil"/>
              <w:right w:val="nil"/>
            </w:tcBorders>
            <w:shd w:val="clear" w:color="auto" w:fill="FFFFFF"/>
            <w:vAlign w:val="bottom"/>
          </w:tcPr>
          <w:p w14:paraId="5A37C5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769" w:type="dxa"/>
            <w:tcBorders>
              <w:top w:val="nil"/>
              <w:left w:val="nil"/>
              <w:bottom w:val="nil"/>
              <w:right w:val="nil"/>
            </w:tcBorders>
            <w:shd w:val="clear" w:color="auto" w:fill="FFFFFF"/>
          </w:tcPr>
          <w:p w14:paraId="5A37C5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5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5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584" w14:textId="77777777">
        <w:tc>
          <w:tcPr>
            <w:tcW w:w="5188" w:type="dxa"/>
            <w:tcBorders>
              <w:top w:val="nil"/>
              <w:left w:val="nil"/>
              <w:bottom w:val="nil"/>
              <w:right w:val="nil"/>
            </w:tcBorders>
            <w:shd w:val="clear" w:color="auto" w:fill="CCECFF"/>
          </w:tcPr>
          <w:p w14:paraId="5A37C5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Mexico</w:t>
            </w:r>
          </w:p>
        </w:tc>
        <w:tc>
          <w:tcPr>
            <w:tcW w:w="188" w:type="dxa"/>
            <w:tcBorders>
              <w:top w:val="nil"/>
              <w:left w:val="nil"/>
              <w:bottom w:val="nil"/>
              <w:right w:val="nil"/>
            </w:tcBorders>
            <w:shd w:val="clear" w:color="auto" w:fill="CCECFF"/>
            <w:vAlign w:val="bottom"/>
          </w:tcPr>
          <w:p w14:paraId="5A37C5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5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vAlign w:val="bottom"/>
          </w:tcPr>
          <w:p w14:paraId="5A37C5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vAlign w:val="bottom"/>
          </w:tcPr>
          <w:p w14:paraId="5A37C5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58C" w14:textId="77777777">
        <w:tc>
          <w:tcPr>
            <w:tcW w:w="5188" w:type="dxa"/>
            <w:tcBorders>
              <w:top w:val="nil"/>
              <w:left w:val="nil"/>
              <w:bottom w:val="nil"/>
              <w:right w:val="nil"/>
            </w:tcBorders>
            <w:shd w:val="clear" w:color="auto" w:fill="FFFFFF"/>
          </w:tcPr>
          <w:p w14:paraId="5A37C5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Mexico East S.A. de C.V.</w:t>
            </w:r>
          </w:p>
        </w:tc>
        <w:tc>
          <w:tcPr>
            <w:tcW w:w="188" w:type="dxa"/>
            <w:tcBorders>
              <w:top w:val="nil"/>
              <w:left w:val="nil"/>
              <w:bottom w:val="nil"/>
              <w:right w:val="nil"/>
            </w:tcBorders>
            <w:shd w:val="clear" w:color="auto" w:fill="FFFFFF"/>
            <w:vAlign w:val="bottom"/>
          </w:tcPr>
          <w:p w14:paraId="5A37C5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Matamoros</w:t>
            </w:r>
          </w:p>
        </w:tc>
        <w:tc>
          <w:tcPr>
            <w:tcW w:w="187" w:type="dxa"/>
            <w:tcBorders>
              <w:top w:val="nil"/>
              <w:left w:val="nil"/>
              <w:bottom w:val="nil"/>
              <w:right w:val="nil"/>
            </w:tcBorders>
            <w:shd w:val="clear" w:color="auto" w:fill="FFFFFF"/>
            <w:vAlign w:val="bottom"/>
          </w:tcPr>
          <w:p w14:paraId="5A37C5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7" w:type="dxa"/>
            <w:tcBorders>
              <w:top w:val="nil"/>
              <w:left w:val="nil"/>
              <w:bottom w:val="nil"/>
              <w:right w:val="nil"/>
            </w:tcBorders>
            <w:shd w:val="clear" w:color="auto" w:fill="FFFFFF"/>
            <w:vAlign w:val="bottom"/>
          </w:tcPr>
          <w:p w14:paraId="5A37C5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8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94" w14:textId="77777777">
        <w:tc>
          <w:tcPr>
            <w:tcW w:w="5188" w:type="dxa"/>
            <w:tcBorders>
              <w:top w:val="nil"/>
              <w:left w:val="nil"/>
              <w:bottom w:val="nil"/>
              <w:right w:val="nil"/>
            </w:tcBorders>
            <w:shd w:val="clear" w:color="auto" w:fill="FFFFFF"/>
          </w:tcPr>
          <w:p w14:paraId="5A37C5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Autoliv Mexico S.A. </w:t>
            </w:r>
            <w:r>
              <w:rPr>
                <w:rFonts w:ascii="Arial" w:eastAsia="宋体" w:hAnsi="Arial" w:cs="Arial"/>
                <w:sz w:val="18"/>
                <w:szCs w:val="18"/>
                <w:lang w:bidi="ar"/>
              </w:rPr>
              <w:t>de C.V.</w:t>
            </w:r>
          </w:p>
        </w:tc>
        <w:tc>
          <w:tcPr>
            <w:tcW w:w="188" w:type="dxa"/>
            <w:tcBorders>
              <w:top w:val="nil"/>
              <w:left w:val="nil"/>
              <w:bottom w:val="nil"/>
              <w:right w:val="nil"/>
            </w:tcBorders>
            <w:shd w:val="clear" w:color="auto" w:fill="FFFFFF"/>
            <w:vAlign w:val="bottom"/>
          </w:tcPr>
          <w:p w14:paraId="5A37C5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Lerma</w:t>
            </w:r>
          </w:p>
        </w:tc>
        <w:tc>
          <w:tcPr>
            <w:tcW w:w="187" w:type="dxa"/>
            <w:tcBorders>
              <w:top w:val="nil"/>
              <w:left w:val="nil"/>
              <w:bottom w:val="nil"/>
              <w:right w:val="nil"/>
            </w:tcBorders>
            <w:shd w:val="clear" w:color="auto" w:fill="FFFFFF"/>
            <w:vAlign w:val="bottom"/>
          </w:tcPr>
          <w:p w14:paraId="5A37C5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5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9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9C" w14:textId="77777777">
        <w:tc>
          <w:tcPr>
            <w:tcW w:w="5188" w:type="dxa"/>
            <w:tcBorders>
              <w:top w:val="nil"/>
              <w:left w:val="nil"/>
              <w:bottom w:val="nil"/>
              <w:right w:val="nil"/>
            </w:tcBorders>
            <w:shd w:val="clear" w:color="auto" w:fill="FFFFFF"/>
          </w:tcPr>
          <w:p w14:paraId="5A37C5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Safety Technology de</w:t>
            </w:r>
          </w:p>
        </w:tc>
        <w:tc>
          <w:tcPr>
            <w:tcW w:w="188" w:type="dxa"/>
            <w:tcBorders>
              <w:top w:val="nil"/>
              <w:left w:val="nil"/>
              <w:bottom w:val="nil"/>
              <w:right w:val="nil"/>
            </w:tcBorders>
            <w:shd w:val="clear" w:color="auto" w:fill="FFFFFF"/>
            <w:vAlign w:val="bottom"/>
          </w:tcPr>
          <w:p w14:paraId="5A37C5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Tijuana</w:t>
            </w:r>
          </w:p>
        </w:tc>
        <w:tc>
          <w:tcPr>
            <w:tcW w:w="187" w:type="dxa"/>
            <w:tcBorders>
              <w:top w:val="nil"/>
              <w:left w:val="nil"/>
              <w:bottom w:val="nil"/>
              <w:right w:val="nil"/>
            </w:tcBorders>
            <w:shd w:val="clear" w:color="auto" w:fill="FFFFFF"/>
            <w:vAlign w:val="bottom"/>
          </w:tcPr>
          <w:p w14:paraId="5A37C5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5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9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5A4" w14:textId="77777777">
        <w:tc>
          <w:tcPr>
            <w:tcW w:w="5188" w:type="dxa"/>
            <w:tcBorders>
              <w:top w:val="nil"/>
              <w:left w:val="nil"/>
              <w:bottom w:val="nil"/>
              <w:right w:val="nil"/>
            </w:tcBorders>
            <w:shd w:val="clear" w:color="auto" w:fill="FFFFFF"/>
          </w:tcPr>
          <w:p w14:paraId="5A37C5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Mexico S.A. de C.V.</w:t>
            </w:r>
          </w:p>
        </w:tc>
        <w:tc>
          <w:tcPr>
            <w:tcW w:w="188" w:type="dxa"/>
            <w:tcBorders>
              <w:top w:val="nil"/>
              <w:left w:val="nil"/>
              <w:bottom w:val="nil"/>
              <w:right w:val="nil"/>
            </w:tcBorders>
            <w:shd w:val="clear" w:color="auto" w:fill="FFFFFF"/>
            <w:vAlign w:val="bottom"/>
          </w:tcPr>
          <w:p w14:paraId="5A37C5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Querétaro</w:t>
            </w:r>
          </w:p>
        </w:tc>
        <w:tc>
          <w:tcPr>
            <w:tcW w:w="187" w:type="dxa"/>
            <w:tcBorders>
              <w:top w:val="nil"/>
              <w:left w:val="nil"/>
              <w:bottom w:val="nil"/>
              <w:right w:val="nil"/>
            </w:tcBorders>
            <w:shd w:val="clear" w:color="auto" w:fill="FFFFFF"/>
            <w:vAlign w:val="bottom"/>
          </w:tcPr>
          <w:p w14:paraId="5A37C5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7" w:type="dxa"/>
            <w:tcBorders>
              <w:top w:val="nil"/>
              <w:left w:val="nil"/>
              <w:bottom w:val="nil"/>
              <w:right w:val="nil"/>
            </w:tcBorders>
            <w:shd w:val="clear" w:color="auto" w:fill="FFFFFF"/>
            <w:vAlign w:val="bottom"/>
          </w:tcPr>
          <w:p w14:paraId="5A37C5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A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5AC" w14:textId="77777777">
        <w:tc>
          <w:tcPr>
            <w:tcW w:w="5188" w:type="dxa"/>
            <w:tcBorders>
              <w:top w:val="nil"/>
              <w:left w:val="nil"/>
              <w:bottom w:val="nil"/>
              <w:right w:val="nil"/>
            </w:tcBorders>
            <w:shd w:val="clear" w:color="auto" w:fill="FFFFFF"/>
          </w:tcPr>
          <w:p w14:paraId="5A37C5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Steering Wheels Mexico S. de R.L. de C.V.</w:t>
            </w:r>
          </w:p>
        </w:tc>
        <w:tc>
          <w:tcPr>
            <w:tcW w:w="188" w:type="dxa"/>
            <w:tcBorders>
              <w:top w:val="nil"/>
              <w:left w:val="nil"/>
              <w:bottom w:val="nil"/>
              <w:right w:val="nil"/>
            </w:tcBorders>
            <w:shd w:val="clear" w:color="auto" w:fill="FFFFFF"/>
            <w:vAlign w:val="bottom"/>
          </w:tcPr>
          <w:p w14:paraId="5A37C5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Querétaro</w:t>
            </w:r>
          </w:p>
        </w:tc>
        <w:tc>
          <w:tcPr>
            <w:tcW w:w="187" w:type="dxa"/>
            <w:tcBorders>
              <w:top w:val="nil"/>
              <w:left w:val="nil"/>
              <w:bottom w:val="nil"/>
              <w:right w:val="nil"/>
            </w:tcBorders>
            <w:shd w:val="clear" w:color="auto" w:fill="FFFFFF"/>
            <w:vAlign w:val="bottom"/>
          </w:tcPr>
          <w:p w14:paraId="5A37C5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7" w:type="dxa"/>
            <w:tcBorders>
              <w:top w:val="nil"/>
              <w:left w:val="nil"/>
              <w:bottom w:val="nil"/>
              <w:right w:val="nil"/>
            </w:tcBorders>
            <w:shd w:val="clear" w:color="auto" w:fill="FFFFFF"/>
            <w:vAlign w:val="bottom"/>
          </w:tcPr>
          <w:p w14:paraId="5A37C5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A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5B4" w14:textId="77777777">
        <w:tc>
          <w:tcPr>
            <w:tcW w:w="5188" w:type="dxa"/>
            <w:tcBorders>
              <w:top w:val="nil"/>
              <w:left w:val="nil"/>
              <w:bottom w:val="nil"/>
              <w:right w:val="nil"/>
            </w:tcBorders>
            <w:shd w:val="clear" w:color="auto" w:fill="FFFFFF"/>
          </w:tcPr>
          <w:p w14:paraId="5A37C5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5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vAlign w:val="bottom"/>
          </w:tcPr>
          <w:p w14:paraId="5A37C5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vAlign w:val="bottom"/>
          </w:tcPr>
          <w:p w14:paraId="5A37C5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vAlign w:val="bottom"/>
          </w:tcPr>
          <w:p w14:paraId="5A37C5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5BC" w14:textId="77777777">
        <w:tc>
          <w:tcPr>
            <w:tcW w:w="5188" w:type="dxa"/>
            <w:tcBorders>
              <w:top w:val="nil"/>
              <w:left w:val="nil"/>
              <w:bottom w:val="nil"/>
              <w:right w:val="nil"/>
            </w:tcBorders>
            <w:shd w:val="clear" w:color="auto" w:fill="CCECFF"/>
          </w:tcPr>
          <w:p w14:paraId="5A37C5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Philippines</w:t>
            </w:r>
          </w:p>
        </w:tc>
        <w:tc>
          <w:tcPr>
            <w:tcW w:w="188" w:type="dxa"/>
            <w:tcBorders>
              <w:top w:val="nil"/>
              <w:left w:val="nil"/>
              <w:bottom w:val="nil"/>
              <w:right w:val="nil"/>
            </w:tcBorders>
            <w:shd w:val="clear" w:color="auto" w:fill="CCECFF"/>
            <w:vAlign w:val="bottom"/>
          </w:tcPr>
          <w:p w14:paraId="5A37C5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5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vAlign w:val="bottom"/>
          </w:tcPr>
          <w:p w14:paraId="5A37C5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vAlign w:val="bottom"/>
          </w:tcPr>
          <w:p w14:paraId="5A37C5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5C4" w14:textId="77777777">
        <w:tc>
          <w:tcPr>
            <w:tcW w:w="5188" w:type="dxa"/>
            <w:tcBorders>
              <w:top w:val="nil"/>
              <w:left w:val="nil"/>
              <w:bottom w:val="nil"/>
              <w:right w:val="nil"/>
            </w:tcBorders>
            <w:shd w:val="clear" w:color="auto" w:fill="FFFFFF"/>
          </w:tcPr>
          <w:p w14:paraId="5A37C5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Cebu Safety Manufacturing, Inc.</w:t>
            </w:r>
          </w:p>
        </w:tc>
        <w:tc>
          <w:tcPr>
            <w:tcW w:w="188" w:type="dxa"/>
            <w:tcBorders>
              <w:top w:val="nil"/>
              <w:left w:val="nil"/>
              <w:bottom w:val="nil"/>
              <w:right w:val="nil"/>
            </w:tcBorders>
            <w:shd w:val="clear" w:color="auto" w:fill="FFFFFF"/>
            <w:vAlign w:val="bottom"/>
          </w:tcPr>
          <w:p w14:paraId="5A37C5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Cebu</w:t>
            </w:r>
          </w:p>
        </w:tc>
        <w:tc>
          <w:tcPr>
            <w:tcW w:w="187" w:type="dxa"/>
            <w:tcBorders>
              <w:top w:val="nil"/>
              <w:left w:val="nil"/>
              <w:bottom w:val="nil"/>
              <w:right w:val="nil"/>
            </w:tcBorders>
            <w:shd w:val="clear" w:color="auto" w:fill="FFFFFF"/>
            <w:vAlign w:val="bottom"/>
          </w:tcPr>
          <w:p w14:paraId="5A37C5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7" w:type="dxa"/>
            <w:tcBorders>
              <w:top w:val="nil"/>
              <w:left w:val="nil"/>
              <w:bottom w:val="nil"/>
              <w:right w:val="nil"/>
            </w:tcBorders>
            <w:shd w:val="clear" w:color="auto" w:fill="FFFFFF"/>
            <w:vAlign w:val="bottom"/>
          </w:tcPr>
          <w:p w14:paraId="5A37C5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C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CC" w14:textId="77777777">
        <w:tc>
          <w:tcPr>
            <w:tcW w:w="5188" w:type="dxa"/>
            <w:tcBorders>
              <w:top w:val="nil"/>
              <w:left w:val="nil"/>
              <w:bottom w:val="nil"/>
              <w:right w:val="nil"/>
            </w:tcBorders>
            <w:shd w:val="clear" w:color="auto" w:fill="FFFFFF"/>
          </w:tcPr>
          <w:p w14:paraId="5A37C5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5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5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5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5C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5D4" w14:textId="77777777">
        <w:tc>
          <w:tcPr>
            <w:tcW w:w="5188" w:type="dxa"/>
            <w:tcBorders>
              <w:top w:val="nil"/>
              <w:left w:val="nil"/>
              <w:bottom w:val="nil"/>
              <w:right w:val="nil"/>
            </w:tcBorders>
            <w:shd w:val="clear" w:color="auto" w:fill="CCECFF"/>
          </w:tcPr>
          <w:p w14:paraId="5A37C5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Poland</w:t>
            </w:r>
          </w:p>
        </w:tc>
        <w:tc>
          <w:tcPr>
            <w:tcW w:w="188" w:type="dxa"/>
            <w:tcBorders>
              <w:top w:val="nil"/>
              <w:left w:val="nil"/>
              <w:bottom w:val="nil"/>
              <w:right w:val="nil"/>
            </w:tcBorders>
            <w:shd w:val="clear" w:color="auto" w:fill="CCECFF"/>
            <w:vAlign w:val="bottom"/>
          </w:tcPr>
          <w:p w14:paraId="5A37C5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5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7" w:type="dxa"/>
            <w:tcBorders>
              <w:top w:val="nil"/>
              <w:left w:val="nil"/>
              <w:bottom w:val="nil"/>
              <w:right w:val="nil"/>
            </w:tcBorders>
            <w:shd w:val="clear" w:color="auto" w:fill="CCECFF"/>
            <w:vAlign w:val="bottom"/>
          </w:tcPr>
          <w:p w14:paraId="5A37C5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80" w:type="dxa"/>
            <w:tcBorders>
              <w:top w:val="nil"/>
              <w:left w:val="nil"/>
              <w:bottom w:val="nil"/>
              <w:right w:val="nil"/>
            </w:tcBorders>
            <w:shd w:val="clear" w:color="auto" w:fill="CCECFF"/>
          </w:tcPr>
          <w:p w14:paraId="5A37C5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7" w:type="dxa"/>
            <w:tcBorders>
              <w:top w:val="nil"/>
              <w:left w:val="nil"/>
              <w:bottom w:val="nil"/>
              <w:right w:val="nil"/>
            </w:tcBorders>
            <w:shd w:val="clear" w:color="auto" w:fill="CCECFF"/>
            <w:vAlign w:val="bottom"/>
          </w:tcPr>
          <w:p w14:paraId="5A37C5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321" w:type="dxa"/>
            <w:tcBorders>
              <w:top w:val="nil"/>
              <w:left w:val="nil"/>
              <w:bottom w:val="nil"/>
              <w:right w:val="nil"/>
            </w:tcBorders>
            <w:shd w:val="clear" w:color="auto" w:fill="CCECFF"/>
          </w:tcPr>
          <w:p w14:paraId="5A37C5D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5DC" w14:textId="77777777">
        <w:tc>
          <w:tcPr>
            <w:tcW w:w="5188" w:type="dxa"/>
            <w:tcBorders>
              <w:top w:val="nil"/>
              <w:left w:val="nil"/>
              <w:bottom w:val="nil"/>
              <w:right w:val="nil"/>
            </w:tcBorders>
            <w:shd w:val="clear" w:color="auto" w:fill="FFFFFF"/>
          </w:tcPr>
          <w:p w14:paraId="5A37C5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Poland Sp. zo.o.</w:t>
            </w:r>
          </w:p>
        </w:tc>
        <w:tc>
          <w:tcPr>
            <w:tcW w:w="188" w:type="dxa"/>
            <w:tcBorders>
              <w:top w:val="nil"/>
              <w:left w:val="nil"/>
              <w:bottom w:val="nil"/>
              <w:right w:val="nil"/>
            </w:tcBorders>
            <w:shd w:val="clear" w:color="auto" w:fill="FFFFFF"/>
            <w:vAlign w:val="bottom"/>
          </w:tcPr>
          <w:p w14:paraId="5A37C5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Olawa</w:t>
            </w:r>
          </w:p>
        </w:tc>
        <w:tc>
          <w:tcPr>
            <w:tcW w:w="187" w:type="dxa"/>
            <w:tcBorders>
              <w:top w:val="nil"/>
              <w:left w:val="nil"/>
              <w:bottom w:val="nil"/>
              <w:right w:val="nil"/>
            </w:tcBorders>
            <w:shd w:val="clear" w:color="auto" w:fill="FFFFFF"/>
            <w:vAlign w:val="bottom"/>
          </w:tcPr>
          <w:p w14:paraId="5A37C5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7" w:type="dxa"/>
            <w:tcBorders>
              <w:top w:val="nil"/>
              <w:left w:val="nil"/>
              <w:bottom w:val="nil"/>
              <w:right w:val="nil"/>
            </w:tcBorders>
            <w:shd w:val="clear" w:color="auto" w:fill="FFFFFF"/>
            <w:vAlign w:val="bottom"/>
          </w:tcPr>
          <w:p w14:paraId="5A37C5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D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E4" w14:textId="77777777">
        <w:tc>
          <w:tcPr>
            <w:tcW w:w="5188" w:type="dxa"/>
            <w:tcBorders>
              <w:top w:val="nil"/>
              <w:left w:val="nil"/>
              <w:bottom w:val="nil"/>
              <w:right w:val="nil"/>
            </w:tcBorders>
            <w:shd w:val="clear" w:color="auto" w:fill="FFFFFF"/>
          </w:tcPr>
          <w:p w14:paraId="5A37C5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8" w:type="dxa"/>
            <w:tcBorders>
              <w:top w:val="nil"/>
              <w:left w:val="nil"/>
              <w:bottom w:val="nil"/>
              <w:right w:val="nil"/>
            </w:tcBorders>
            <w:shd w:val="clear" w:color="auto" w:fill="FFFFFF"/>
            <w:vAlign w:val="bottom"/>
          </w:tcPr>
          <w:p w14:paraId="5A37C5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769" w:type="dxa"/>
            <w:tcBorders>
              <w:top w:val="nil"/>
              <w:left w:val="nil"/>
              <w:bottom w:val="nil"/>
              <w:right w:val="nil"/>
            </w:tcBorders>
            <w:shd w:val="clear" w:color="auto" w:fill="FFFFFF"/>
          </w:tcPr>
          <w:p w14:paraId="5A37C5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Jelcz-Laskowice</w:t>
            </w:r>
          </w:p>
        </w:tc>
        <w:tc>
          <w:tcPr>
            <w:tcW w:w="187" w:type="dxa"/>
            <w:tcBorders>
              <w:top w:val="nil"/>
              <w:left w:val="nil"/>
              <w:bottom w:val="nil"/>
              <w:right w:val="nil"/>
            </w:tcBorders>
            <w:shd w:val="clear" w:color="auto" w:fill="FFFFFF"/>
            <w:vAlign w:val="bottom"/>
          </w:tcPr>
          <w:p w14:paraId="5A37C5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w:t>
            </w:r>
          </w:p>
        </w:tc>
        <w:tc>
          <w:tcPr>
            <w:tcW w:w="187" w:type="dxa"/>
            <w:tcBorders>
              <w:top w:val="nil"/>
              <w:left w:val="nil"/>
              <w:bottom w:val="nil"/>
              <w:right w:val="nil"/>
            </w:tcBorders>
            <w:shd w:val="clear" w:color="auto" w:fill="FFFFFF"/>
            <w:vAlign w:val="bottom"/>
          </w:tcPr>
          <w:p w14:paraId="5A37C5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E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5EC" w14:textId="77777777">
        <w:tc>
          <w:tcPr>
            <w:tcW w:w="5188" w:type="dxa"/>
            <w:tcBorders>
              <w:top w:val="nil"/>
              <w:left w:val="nil"/>
              <w:bottom w:val="nil"/>
              <w:right w:val="nil"/>
            </w:tcBorders>
            <w:shd w:val="clear" w:color="auto" w:fill="FFFFFF"/>
          </w:tcPr>
          <w:p w14:paraId="5A37C5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5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5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5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5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5E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5F4" w14:textId="77777777">
        <w:tc>
          <w:tcPr>
            <w:tcW w:w="5188" w:type="dxa"/>
            <w:tcBorders>
              <w:top w:val="nil"/>
              <w:left w:val="nil"/>
              <w:bottom w:val="nil"/>
              <w:right w:val="nil"/>
            </w:tcBorders>
            <w:shd w:val="clear" w:color="auto" w:fill="CCECFF"/>
          </w:tcPr>
          <w:p w14:paraId="5A37C5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Romania</w:t>
            </w:r>
          </w:p>
        </w:tc>
        <w:tc>
          <w:tcPr>
            <w:tcW w:w="188" w:type="dxa"/>
            <w:tcBorders>
              <w:top w:val="nil"/>
              <w:left w:val="nil"/>
              <w:bottom w:val="nil"/>
              <w:right w:val="nil"/>
            </w:tcBorders>
            <w:shd w:val="clear" w:color="auto" w:fill="CCECFF"/>
            <w:vAlign w:val="bottom"/>
          </w:tcPr>
          <w:p w14:paraId="5A37C5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5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vAlign w:val="bottom"/>
          </w:tcPr>
          <w:p w14:paraId="5A37C5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5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vAlign w:val="bottom"/>
          </w:tcPr>
          <w:p w14:paraId="5A37C5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5FC" w14:textId="77777777">
        <w:tc>
          <w:tcPr>
            <w:tcW w:w="5188" w:type="dxa"/>
            <w:tcBorders>
              <w:top w:val="nil"/>
              <w:left w:val="nil"/>
              <w:bottom w:val="nil"/>
              <w:right w:val="nil"/>
            </w:tcBorders>
            <w:shd w:val="clear" w:color="auto" w:fill="FFFFFF"/>
          </w:tcPr>
          <w:p w14:paraId="5A37C5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Romania S.R.L.</w:t>
            </w:r>
          </w:p>
        </w:tc>
        <w:tc>
          <w:tcPr>
            <w:tcW w:w="188" w:type="dxa"/>
            <w:tcBorders>
              <w:top w:val="nil"/>
              <w:left w:val="nil"/>
              <w:bottom w:val="nil"/>
              <w:right w:val="nil"/>
            </w:tcBorders>
            <w:shd w:val="clear" w:color="auto" w:fill="FFFFFF"/>
            <w:vAlign w:val="bottom"/>
          </w:tcPr>
          <w:p w14:paraId="5A37C5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Brasov</w:t>
            </w:r>
          </w:p>
        </w:tc>
        <w:tc>
          <w:tcPr>
            <w:tcW w:w="187" w:type="dxa"/>
            <w:tcBorders>
              <w:top w:val="nil"/>
              <w:left w:val="nil"/>
              <w:bottom w:val="nil"/>
              <w:right w:val="nil"/>
            </w:tcBorders>
            <w:shd w:val="clear" w:color="auto" w:fill="FFFFFF"/>
            <w:vAlign w:val="bottom"/>
          </w:tcPr>
          <w:p w14:paraId="5A37C5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5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seatbelt webbing, airbags, airbag inflators, springs for retractors and seatbelt components</w:t>
            </w:r>
          </w:p>
        </w:tc>
        <w:tc>
          <w:tcPr>
            <w:tcW w:w="187" w:type="dxa"/>
            <w:tcBorders>
              <w:top w:val="nil"/>
              <w:left w:val="nil"/>
              <w:bottom w:val="nil"/>
              <w:right w:val="nil"/>
            </w:tcBorders>
            <w:shd w:val="clear" w:color="auto" w:fill="FFFFFF"/>
            <w:vAlign w:val="bottom"/>
          </w:tcPr>
          <w:p w14:paraId="5A37C5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5F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04" w14:textId="77777777">
        <w:tc>
          <w:tcPr>
            <w:tcW w:w="5188" w:type="dxa"/>
            <w:tcBorders>
              <w:top w:val="nil"/>
              <w:left w:val="nil"/>
              <w:bottom w:val="nil"/>
              <w:right w:val="nil"/>
            </w:tcBorders>
            <w:shd w:val="clear" w:color="auto" w:fill="FFFFFF"/>
          </w:tcPr>
          <w:p w14:paraId="5A37C5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5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5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Lugoj</w:t>
            </w:r>
          </w:p>
        </w:tc>
        <w:tc>
          <w:tcPr>
            <w:tcW w:w="187" w:type="dxa"/>
            <w:tcBorders>
              <w:top w:val="nil"/>
              <w:left w:val="nil"/>
              <w:bottom w:val="nil"/>
              <w:right w:val="nil"/>
            </w:tcBorders>
            <w:shd w:val="clear" w:color="auto" w:fill="FFFFFF"/>
            <w:vAlign w:val="bottom"/>
          </w:tcPr>
          <w:p w14:paraId="5A37C6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7" w:type="dxa"/>
            <w:tcBorders>
              <w:top w:val="nil"/>
              <w:left w:val="nil"/>
              <w:bottom w:val="nil"/>
              <w:right w:val="nil"/>
            </w:tcBorders>
            <w:shd w:val="clear" w:color="auto" w:fill="FFFFFF"/>
            <w:vAlign w:val="bottom"/>
          </w:tcPr>
          <w:p w14:paraId="5A37C6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0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0C" w14:textId="77777777">
        <w:tc>
          <w:tcPr>
            <w:tcW w:w="5188" w:type="dxa"/>
            <w:tcBorders>
              <w:top w:val="nil"/>
              <w:left w:val="nil"/>
              <w:bottom w:val="nil"/>
              <w:right w:val="nil"/>
            </w:tcBorders>
            <w:shd w:val="clear" w:color="auto" w:fill="FFFFFF"/>
          </w:tcPr>
          <w:p w14:paraId="5A37C6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6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Resita</w:t>
            </w:r>
          </w:p>
        </w:tc>
        <w:tc>
          <w:tcPr>
            <w:tcW w:w="187" w:type="dxa"/>
            <w:tcBorders>
              <w:top w:val="nil"/>
              <w:left w:val="nil"/>
              <w:bottom w:val="nil"/>
              <w:right w:val="nil"/>
            </w:tcBorders>
            <w:shd w:val="clear" w:color="auto" w:fill="FFFFFF"/>
            <w:vAlign w:val="bottom"/>
          </w:tcPr>
          <w:p w14:paraId="5A37C6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7" w:type="dxa"/>
            <w:tcBorders>
              <w:top w:val="nil"/>
              <w:left w:val="nil"/>
              <w:bottom w:val="nil"/>
              <w:right w:val="nil"/>
            </w:tcBorders>
            <w:shd w:val="clear" w:color="auto" w:fill="FFFFFF"/>
            <w:vAlign w:val="bottom"/>
          </w:tcPr>
          <w:p w14:paraId="5A37C6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0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614" w14:textId="77777777">
        <w:tc>
          <w:tcPr>
            <w:tcW w:w="5188" w:type="dxa"/>
            <w:tcBorders>
              <w:top w:val="nil"/>
              <w:left w:val="nil"/>
              <w:bottom w:val="nil"/>
              <w:right w:val="nil"/>
            </w:tcBorders>
            <w:shd w:val="clear" w:color="auto" w:fill="FFFFFF"/>
          </w:tcPr>
          <w:p w14:paraId="5A37C6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6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Sfantu Georghe</w:t>
            </w:r>
          </w:p>
        </w:tc>
        <w:tc>
          <w:tcPr>
            <w:tcW w:w="187" w:type="dxa"/>
            <w:tcBorders>
              <w:top w:val="nil"/>
              <w:left w:val="nil"/>
              <w:bottom w:val="nil"/>
              <w:right w:val="nil"/>
            </w:tcBorders>
            <w:shd w:val="clear" w:color="auto" w:fill="FFFFFF"/>
            <w:vAlign w:val="bottom"/>
          </w:tcPr>
          <w:p w14:paraId="5A37C6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7" w:type="dxa"/>
            <w:tcBorders>
              <w:top w:val="nil"/>
              <w:left w:val="nil"/>
              <w:bottom w:val="nil"/>
              <w:right w:val="nil"/>
            </w:tcBorders>
            <w:shd w:val="clear" w:color="auto" w:fill="FFFFFF"/>
            <w:vAlign w:val="bottom"/>
          </w:tcPr>
          <w:p w14:paraId="5A37C6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1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1C" w14:textId="77777777">
        <w:tc>
          <w:tcPr>
            <w:tcW w:w="5188" w:type="dxa"/>
            <w:tcBorders>
              <w:top w:val="nil"/>
              <w:left w:val="nil"/>
              <w:bottom w:val="nil"/>
              <w:right w:val="nil"/>
            </w:tcBorders>
            <w:shd w:val="clear" w:color="auto" w:fill="FFFFFF"/>
          </w:tcPr>
          <w:p w14:paraId="5A37C6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8" w:type="dxa"/>
            <w:tcBorders>
              <w:top w:val="nil"/>
              <w:left w:val="nil"/>
              <w:bottom w:val="nil"/>
              <w:right w:val="nil"/>
            </w:tcBorders>
            <w:shd w:val="clear" w:color="auto" w:fill="FFFFFF"/>
            <w:vAlign w:val="bottom"/>
          </w:tcPr>
          <w:p w14:paraId="5A37C6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769" w:type="dxa"/>
            <w:tcBorders>
              <w:top w:val="nil"/>
              <w:left w:val="nil"/>
              <w:bottom w:val="nil"/>
              <w:right w:val="nil"/>
            </w:tcBorders>
            <w:shd w:val="clear" w:color="auto" w:fill="FFFFFF"/>
          </w:tcPr>
          <w:p w14:paraId="5A37C6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Onesti</w:t>
            </w:r>
          </w:p>
        </w:tc>
        <w:tc>
          <w:tcPr>
            <w:tcW w:w="187" w:type="dxa"/>
            <w:tcBorders>
              <w:top w:val="nil"/>
              <w:left w:val="nil"/>
              <w:bottom w:val="nil"/>
              <w:right w:val="nil"/>
            </w:tcBorders>
            <w:shd w:val="clear" w:color="auto" w:fill="FFFFFF"/>
            <w:vAlign w:val="bottom"/>
          </w:tcPr>
          <w:p w14:paraId="5A37C6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Steering wheels</w:t>
            </w:r>
          </w:p>
        </w:tc>
        <w:tc>
          <w:tcPr>
            <w:tcW w:w="187" w:type="dxa"/>
            <w:tcBorders>
              <w:top w:val="nil"/>
              <w:left w:val="nil"/>
              <w:bottom w:val="nil"/>
              <w:right w:val="nil"/>
            </w:tcBorders>
            <w:shd w:val="clear" w:color="auto" w:fill="FFFFFF"/>
            <w:vAlign w:val="bottom"/>
          </w:tcPr>
          <w:p w14:paraId="5A37C6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1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624" w14:textId="77777777">
        <w:tc>
          <w:tcPr>
            <w:tcW w:w="5188" w:type="dxa"/>
            <w:tcBorders>
              <w:top w:val="nil"/>
              <w:left w:val="nil"/>
              <w:bottom w:val="nil"/>
              <w:right w:val="nil"/>
            </w:tcBorders>
            <w:shd w:val="clear" w:color="auto" w:fill="FFFFFF"/>
          </w:tcPr>
          <w:p w14:paraId="5A37C6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8" w:type="dxa"/>
            <w:tcBorders>
              <w:top w:val="nil"/>
              <w:left w:val="nil"/>
              <w:bottom w:val="nil"/>
              <w:right w:val="nil"/>
            </w:tcBorders>
            <w:shd w:val="clear" w:color="auto" w:fill="FFFFFF"/>
            <w:vAlign w:val="bottom"/>
          </w:tcPr>
          <w:p w14:paraId="5A37C6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769" w:type="dxa"/>
            <w:tcBorders>
              <w:top w:val="nil"/>
              <w:left w:val="nil"/>
              <w:bottom w:val="nil"/>
              <w:right w:val="nil"/>
            </w:tcBorders>
            <w:shd w:val="clear" w:color="auto" w:fill="FFFFFF"/>
          </w:tcPr>
          <w:p w14:paraId="5A37C6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Rovinari</w:t>
            </w:r>
          </w:p>
        </w:tc>
        <w:tc>
          <w:tcPr>
            <w:tcW w:w="187" w:type="dxa"/>
            <w:tcBorders>
              <w:top w:val="nil"/>
              <w:left w:val="nil"/>
              <w:bottom w:val="nil"/>
              <w:right w:val="nil"/>
            </w:tcBorders>
            <w:shd w:val="clear" w:color="auto" w:fill="FFFFFF"/>
            <w:vAlign w:val="bottom"/>
          </w:tcPr>
          <w:p w14:paraId="5A37C6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6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2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2C" w14:textId="77777777">
        <w:tc>
          <w:tcPr>
            <w:tcW w:w="5188" w:type="dxa"/>
            <w:tcBorders>
              <w:top w:val="nil"/>
              <w:left w:val="nil"/>
              <w:bottom w:val="nil"/>
              <w:right w:val="nil"/>
            </w:tcBorders>
            <w:shd w:val="clear" w:color="auto" w:fill="FFFFFF"/>
            <w:vAlign w:val="bottom"/>
          </w:tcPr>
          <w:p w14:paraId="5A37C6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8" w:type="dxa"/>
            <w:tcBorders>
              <w:top w:val="nil"/>
              <w:left w:val="nil"/>
              <w:bottom w:val="nil"/>
              <w:right w:val="nil"/>
            </w:tcBorders>
            <w:shd w:val="clear" w:color="auto" w:fill="FFFFFF"/>
            <w:vAlign w:val="bottom"/>
          </w:tcPr>
          <w:p w14:paraId="5A37C6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769" w:type="dxa"/>
            <w:tcBorders>
              <w:top w:val="nil"/>
              <w:left w:val="nil"/>
              <w:bottom w:val="nil"/>
              <w:right w:val="nil"/>
            </w:tcBorders>
            <w:shd w:val="clear" w:color="auto" w:fill="FFFFFF"/>
            <w:vAlign w:val="bottom"/>
          </w:tcPr>
          <w:p w14:paraId="5A37C6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vAlign w:val="bottom"/>
          </w:tcPr>
          <w:p w14:paraId="5A37C6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vAlign w:val="bottom"/>
          </w:tcPr>
          <w:p w14:paraId="5A37C6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634" w14:textId="77777777">
        <w:tc>
          <w:tcPr>
            <w:tcW w:w="5188" w:type="dxa"/>
            <w:tcBorders>
              <w:top w:val="nil"/>
              <w:left w:val="nil"/>
              <w:bottom w:val="nil"/>
              <w:right w:val="nil"/>
            </w:tcBorders>
            <w:shd w:val="clear" w:color="auto" w:fill="CCECFF"/>
          </w:tcPr>
          <w:p w14:paraId="5A37C6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Russia</w:t>
            </w:r>
          </w:p>
        </w:tc>
        <w:tc>
          <w:tcPr>
            <w:tcW w:w="188" w:type="dxa"/>
            <w:tcBorders>
              <w:top w:val="nil"/>
              <w:left w:val="nil"/>
              <w:bottom w:val="nil"/>
              <w:right w:val="nil"/>
            </w:tcBorders>
            <w:shd w:val="clear" w:color="auto" w:fill="CCECFF"/>
            <w:vAlign w:val="bottom"/>
          </w:tcPr>
          <w:p w14:paraId="5A37C6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6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vAlign w:val="bottom"/>
          </w:tcPr>
          <w:p w14:paraId="5A37C6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vAlign w:val="bottom"/>
          </w:tcPr>
          <w:p w14:paraId="5A37C6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63C" w14:textId="77777777">
        <w:tc>
          <w:tcPr>
            <w:tcW w:w="5188" w:type="dxa"/>
            <w:tcBorders>
              <w:top w:val="nil"/>
              <w:left w:val="nil"/>
              <w:bottom w:val="nil"/>
              <w:right w:val="nil"/>
            </w:tcBorders>
            <w:shd w:val="clear" w:color="auto" w:fill="FFFFFF"/>
          </w:tcPr>
          <w:p w14:paraId="5A37C6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OOO Autoliv</w:t>
            </w:r>
          </w:p>
        </w:tc>
        <w:tc>
          <w:tcPr>
            <w:tcW w:w="188" w:type="dxa"/>
            <w:tcBorders>
              <w:top w:val="nil"/>
              <w:left w:val="nil"/>
              <w:bottom w:val="nil"/>
              <w:right w:val="nil"/>
            </w:tcBorders>
            <w:shd w:val="clear" w:color="auto" w:fill="FFFFFF"/>
            <w:vAlign w:val="bottom"/>
          </w:tcPr>
          <w:p w14:paraId="5A37C6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Togliatti</w:t>
            </w:r>
          </w:p>
        </w:tc>
        <w:tc>
          <w:tcPr>
            <w:tcW w:w="187" w:type="dxa"/>
            <w:tcBorders>
              <w:top w:val="nil"/>
              <w:left w:val="nil"/>
              <w:bottom w:val="nil"/>
              <w:right w:val="nil"/>
            </w:tcBorders>
            <w:shd w:val="clear" w:color="auto" w:fill="FFFFFF"/>
            <w:vAlign w:val="bottom"/>
          </w:tcPr>
          <w:p w14:paraId="5A37C6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seatbelts and steering wheels</w:t>
            </w:r>
          </w:p>
        </w:tc>
        <w:tc>
          <w:tcPr>
            <w:tcW w:w="187" w:type="dxa"/>
            <w:tcBorders>
              <w:top w:val="nil"/>
              <w:left w:val="nil"/>
              <w:bottom w:val="nil"/>
              <w:right w:val="nil"/>
            </w:tcBorders>
            <w:shd w:val="clear" w:color="auto" w:fill="FFFFFF"/>
            <w:vAlign w:val="bottom"/>
          </w:tcPr>
          <w:p w14:paraId="5A37C6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3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644" w14:textId="77777777">
        <w:tc>
          <w:tcPr>
            <w:tcW w:w="5188" w:type="dxa"/>
            <w:tcBorders>
              <w:top w:val="nil"/>
              <w:left w:val="nil"/>
              <w:bottom w:val="nil"/>
              <w:right w:val="nil"/>
            </w:tcBorders>
            <w:shd w:val="clear" w:color="auto" w:fill="FFFFFF"/>
          </w:tcPr>
          <w:p w14:paraId="5A37C6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vAlign w:val="bottom"/>
          </w:tcPr>
          <w:p w14:paraId="5A37C6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vAlign w:val="bottom"/>
          </w:tcPr>
          <w:p w14:paraId="5A37C6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vAlign w:val="bottom"/>
          </w:tcPr>
          <w:p w14:paraId="5A37C6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64C" w14:textId="77777777">
        <w:tc>
          <w:tcPr>
            <w:tcW w:w="5188" w:type="dxa"/>
            <w:tcBorders>
              <w:top w:val="nil"/>
              <w:left w:val="nil"/>
              <w:bottom w:val="nil"/>
              <w:right w:val="nil"/>
            </w:tcBorders>
            <w:shd w:val="clear" w:color="auto" w:fill="CCECFF"/>
          </w:tcPr>
          <w:p w14:paraId="5A37C6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South </w:t>
            </w:r>
            <w:r>
              <w:rPr>
                <w:rFonts w:ascii="Arial" w:eastAsia="宋体" w:hAnsi="Arial" w:cs="Arial"/>
                <w:b/>
                <w:sz w:val="18"/>
                <w:szCs w:val="18"/>
                <w:lang w:bidi="ar"/>
              </w:rPr>
              <w:t>Africa</w:t>
            </w:r>
          </w:p>
        </w:tc>
        <w:tc>
          <w:tcPr>
            <w:tcW w:w="188" w:type="dxa"/>
            <w:tcBorders>
              <w:top w:val="nil"/>
              <w:left w:val="nil"/>
              <w:bottom w:val="nil"/>
              <w:right w:val="nil"/>
            </w:tcBorders>
            <w:shd w:val="clear" w:color="auto" w:fill="CCECFF"/>
            <w:vAlign w:val="bottom"/>
          </w:tcPr>
          <w:p w14:paraId="5A37C6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6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vAlign w:val="bottom"/>
          </w:tcPr>
          <w:p w14:paraId="5A37C6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vAlign w:val="bottom"/>
          </w:tcPr>
          <w:p w14:paraId="5A37C6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654" w14:textId="77777777">
        <w:tc>
          <w:tcPr>
            <w:tcW w:w="5188" w:type="dxa"/>
            <w:tcBorders>
              <w:top w:val="nil"/>
              <w:left w:val="nil"/>
              <w:bottom w:val="nil"/>
              <w:right w:val="nil"/>
            </w:tcBorders>
            <w:shd w:val="clear" w:color="auto" w:fill="FFFFFF"/>
          </w:tcPr>
          <w:p w14:paraId="5A37C6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Southern Africa (Pty) Ltd.</w:t>
            </w:r>
          </w:p>
        </w:tc>
        <w:tc>
          <w:tcPr>
            <w:tcW w:w="188" w:type="dxa"/>
            <w:tcBorders>
              <w:top w:val="nil"/>
              <w:left w:val="nil"/>
              <w:bottom w:val="nil"/>
              <w:right w:val="nil"/>
            </w:tcBorders>
            <w:shd w:val="clear" w:color="auto" w:fill="FFFFFF"/>
            <w:vAlign w:val="bottom"/>
          </w:tcPr>
          <w:p w14:paraId="5A37C6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Krügersdorp</w:t>
            </w:r>
          </w:p>
        </w:tc>
        <w:tc>
          <w:tcPr>
            <w:tcW w:w="187" w:type="dxa"/>
            <w:tcBorders>
              <w:top w:val="nil"/>
              <w:left w:val="nil"/>
              <w:bottom w:val="nil"/>
              <w:right w:val="nil"/>
            </w:tcBorders>
            <w:shd w:val="clear" w:color="auto" w:fill="FFFFFF"/>
            <w:vAlign w:val="bottom"/>
          </w:tcPr>
          <w:p w14:paraId="5A37C6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and airbags</w:t>
            </w:r>
          </w:p>
        </w:tc>
        <w:tc>
          <w:tcPr>
            <w:tcW w:w="187" w:type="dxa"/>
            <w:tcBorders>
              <w:top w:val="nil"/>
              <w:left w:val="nil"/>
              <w:bottom w:val="nil"/>
              <w:right w:val="nil"/>
            </w:tcBorders>
            <w:shd w:val="clear" w:color="auto" w:fill="FFFFFF"/>
            <w:vAlign w:val="bottom"/>
          </w:tcPr>
          <w:p w14:paraId="5A37C6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5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5C" w14:textId="77777777">
        <w:tc>
          <w:tcPr>
            <w:tcW w:w="5188" w:type="dxa"/>
            <w:tcBorders>
              <w:top w:val="nil"/>
              <w:left w:val="nil"/>
              <w:bottom w:val="nil"/>
              <w:right w:val="nil"/>
            </w:tcBorders>
            <w:shd w:val="clear" w:color="auto" w:fill="FFFFFF"/>
          </w:tcPr>
          <w:p w14:paraId="5A37C6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vAlign w:val="bottom"/>
          </w:tcPr>
          <w:p w14:paraId="5A37C6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vAlign w:val="bottom"/>
          </w:tcPr>
          <w:p w14:paraId="5A37C6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vAlign w:val="bottom"/>
          </w:tcPr>
          <w:p w14:paraId="5A37C6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664" w14:textId="77777777">
        <w:tc>
          <w:tcPr>
            <w:tcW w:w="5188" w:type="dxa"/>
            <w:tcBorders>
              <w:top w:val="nil"/>
              <w:left w:val="nil"/>
              <w:bottom w:val="nil"/>
              <w:right w:val="nil"/>
            </w:tcBorders>
            <w:shd w:val="clear" w:color="auto" w:fill="CCECFF"/>
          </w:tcPr>
          <w:p w14:paraId="5A37C6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South Korea</w:t>
            </w:r>
          </w:p>
        </w:tc>
        <w:tc>
          <w:tcPr>
            <w:tcW w:w="188" w:type="dxa"/>
            <w:tcBorders>
              <w:top w:val="nil"/>
              <w:left w:val="nil"/>
              <w:bottom w:val="nil"/>
              <w:right w:val="nil"/>
            </w:tcBorders>
            <w:shd w:val="clear" w:color="auto" w:fill="CCECFF"/>
            <w:vAlign w:val="bottom"/>
          </w:tcPr>
          <w:p w14:paraId="5A37C6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6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7" w:type="dxa"/>
            <w:tcBorders>
              <w:top w:val="nil"/>
              <w:left w:val="nil"/>
              <w:bottom w:val="nil"/>
              <w:right w:val="nil"/>
            </w:tcBorders>
            <w:shd w:val="clear" w:color="auto" w:fill="CCECFF"/>
            <w:vAlign w:val="bottom"/>
          </w:tcPr>
          <w:p w14:paraId="5A37C6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80" w:type="dxa"/>
            <w:tcBorders>
              <w:top w:val="nil"/>
              <w:left w:val="nil"/>
              <w:bottom w:val="nil"/>
              <w:right w:val="nil"/>
            </w:tcBorders>
            <w:shd w:val="clear" w:color="auto" w:fill="CCECFF"/>
          </w:tcPr>
          <w:p w14:paraId="5A37C6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CCECFF"/>
          </w:tcPr>
          <w:p w14:paraId="5A37C66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66C" w14:textId="77777777">
        <w:tc>
          <w:tcPr>
            <w:tcW w:w="5188" w:type="dxa"/>
            <w:tcBorders>
              <w:top w:val="nil"/>
              <w:left w:val="nil"/>
              <w:bottom w:val="nil"/>
              <w:right w:val="nil"/>
            </w:tcBorders>
            <w:shd w:val="clear" w:color="auto" w:fill="FFFFFF"/>
          </w:tcPr>
          <w:p w14:paraId="5A37C6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Corporation</w:t>
            </w:r>
          </w:p>
        </w:tc>
        <w:tc>
          <w:tcPr>
            <w:tcW w:w="188" w:type="dxa"/>
            <w:tcBorders>
              <w:top w:val="nil"/>
              <w:left w:val="nil"/>
              <w:bottom w:val="nil"/>
              <w:right w:val="nil"/>
            </w:tcBorders>
            <w:shd w:val="clear" w:color="auto" w:fill="FFFFFF"/>
            <w:vAlign w:val="bottom"/>
          </w:tcPr>
          <w:p w14:paraId="5A37C6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Hwasung</w:t>
            </w:r>
          </w:p>
        </w:tc>
        <w:tc>
          <w:tcPr>
            <w:tcW w:w="187" w:type="dxa"/>
            <w:tcBorders>
              <w:top w:val="nil"/>
              <w:left w:val="nil"/>
              <w:bottom w:val="nil"/>
              <w:right w:val="nil"/>
            </w:tcBorders>
            <w:shd w:val="clear" w:color="auto" w:fill="FFFFFF"/>
            <w:vAlign w:val="bottom"/>
          </w:tcPr>
          <w:p w14:paraId="5A37C6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7" w:type="dxa"/>
            <w:tcBorders>
              <w:top w:val="nil"/>
              <w:left w:val="nil"/>
              <w:bottom w:val="nil"/>
              <w:right w:val="nil"/>
            </w:tcBorders>
            <w:shd w:val="clear" w:color="auto" w:fill="FFFFFF"/>
            <w:vAlign w:val="bottom"/>
          </w:tcPr>
          <w:p w14:paraId="5A37C6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6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74" w14:textId="77777777">
        <w:tc>
          <w:tcPr>
            <w:tcW w:w="5188" w:type="dxa"/>
            <w:tcBorders>
              <w:top w:val="nil"/>
              <w:left w:val="nil"/>
              <w:bottom w:val="nil"/>
              <w:right w:val="nil"/>
            </w:tcBorders>
            <w:shd w:val="clear" w:color="auto" w:fill="FFFFFF"/>
          </w:tcPr>
          <w:p w14:paraId="5A37C6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Wonju</w:t>
            </w:r>
          </w:p>
        </w:tc>
        <w:tc>
          <w:tcPr>
            <w:tcW w:w="187" w:type="dxa"/>
            <w:tcBorders>
              <w:top w:val="nil"/>
              <w:left w:val="nil"/>
              <w:bottom w:val="nil"/>
              <w:right w:val="nil"/>
            </w:tcBorders>
            <w:shd w:val="clear" w:color="auto" w:fill="FFFFFF"/>
            <w:vAlign w:val="bottom"/>
          </w:tcPr>
          <w:p w14:paraId="5A37C6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6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7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7C" w14:textId="77777777">
        <w:tc>
          <w:tcPr>
            <w:tcW w:w="5188" w:type="dxa"/>
            <w:tcBorders>
              <w:top w:val="nil"/>
              <w:left w:val="nil"/>
              <w:bottom w:val="nil"/>
              <w:right w:val="nil"/>
            </w:tcBorders>
            <w:shd w:val="clear" w:color="auto" w:fill="FFFFFF"/>
          </w:tcPr>
          <w:p w14:paraId="5A37C6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6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6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84" w14:textId="77777777">
        <w:tc>
          <w:tcPr>
            <w:tcW w:w="5188" w:type="dxa"/>
            <w:tcBorders>
              <w:top w:val="nil"/>
              <w:left w:val="nil"/>
              <w:bottom w:val="nil"/>
              <w:right w:val="nil"/>
            </w:tcBorders>
            <w:shd w:val="clear" w:color="auto" w:fill="CCECFF"/>
          </w:tcPr>
          <w:p w14:paraId="5A37C6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Spain</w:t>
            </w:r>
          </w:p>
        </w:tc>
        <w:tc>
          <w:tcPr>
            <w:tcW w:w="188" w:type="dxa"/>
            <w:tcBorders>
              <w:top w:val="nil"/>
              <w:left w:val="nil"/>
              <w:bottom w:val="nil"/>
              <w:right w:val="nil"/>
            </w:tcBorders>
            <w:shd w:val="clear" w:color="auto" w:fill="CCECFF"/>
            <w:vAlign w:val="bottom"/>
          </w:tcPr>
          <w:p w14:paraId="5A37C6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6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CCECFF"/>
          </w:tcPr>
          <w:p w14:paraId="5A37C6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CCECFF"/>
          </w:tcPr>
          <w:p w14:paraId="5A37C6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8C" w14:textId="77777777">
        <w:tc>
          <w:tcPr>
            <w:tcW w:w="5188" w:type="dxa"/>
            <w:tcBorders>
              <w:top w:val="nil"/>
              <w:left w:val="nil"/>
              <w:bottom w:val="nil"/>
              <w:right w:val="nil"/>
            </w:tcBorders>
            <w:shd w:val="clear" w:color="auto" w:fill="FFFFFF"/>
          </w:tcPr>
          <w:p w14:paraId="5A37C6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BKI S.A.U.</w:t>
            </w:r>
          </w:p>
        </w:tc>
        <w:tc>
          <w:tcPr>
            <w:tcW w:w="188" w:type="dxa"/>
            <w:tcBorders>
              <w:top w:val="nil"/>
              <w:left w:val="nil"/>
              <w:bottom w:val="nil"/>
              <w:right w:val="nil"/>
            </w:tcBorders>
            <w:shd w:val="clear" w:color="auto" w:fill="FFFFFF"/>
            <w:vAlign w:val="bottom"/>
          </w:tcPr>
          <w:p w14:paraId="5A37C6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Valencia</w:t>
            </w:r>
          </w:p>
        </w:tc>
        <w:tc>
          <w:tcPr>
            <w:tcW w:w="187" w:type="dxa"/>
            <w:tcBorders>
              <w:top w:val="nil"/>
              <w:left w:val="nil"/>
              <w:bottom w:val="nil"/>
              <w:right w:val="nil"/>
            </w:tcBorders>
            <w:shd w:val="clear" w:color="auto" w:fill="FFFFFF"/>
            <w:vAlign w:val="bottom"/>
          </w:tcPr>
          <w:p w14:paraId="5A37C6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7" w:type="dxa"/>
            <w:tcBorders>
              <w:top w:val="nil"/>
              <w:left w:val="nil"/>
              <w:bottom w:val="nil"/>
              <w:right w:val="nil"/>
            </w:tcBorders>
            <w:shd w:val="clear" w:color="auto" w:fill="FFFFFF"/>
            <w:vAlign w:val="bottom"/>
          </w:tcPr>
          <w:p w14:paraId="5A37C6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8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94" w14:textId="77777777">
        <w:tc>
          <w:tcPr>
            <w:tcW w:w="5188" w:type="dxa"/>
            <w:tcBorders>
              <w:top w:val="nil"/>
              <w:left w:val="nil"/>
              <w:bottom w:val="nil"/>
              <w:right w:val="nil"/>
            </w:tcBorders>
            <w:shd w:val="clear" w:color="auto" w:fill="FFFFFF"/>
          </w:tcPr>
          <w:p w14:paraId="5A37C6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vAlign w:val="bottom"/>
          </w:tcPr>
          <w:p w14:paraId="5A37C6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69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9C" w14:textId="77777777">
        <w:tc>
          <w:tcPr>
            <w:tcW w:w="5188" w:type="dxa"/>
            <w:tcBorders>
              <w:top w:val="nil"/>
              <w:left w:val="nil"/>
              <w:bottom w:val="nil"/>
              <w:right w:val="nil"/>
            </w:tcBorders>
            <w:shd w:val="clear" w:color="auto" w:fill="CCECFF"/>
          </w:tcPr>
          <w:p w14:paraId="5A37C6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Sweden</w:t>
            </w:r>
          </w:p>
        </w:tc>
        <w:tc>
          <w:tcPr>
            <w:tcW w:w="188" w:type="dxa"/>
            <w:tcBorders>
              <w:top w:val="nil"/>
              <w:left w:val="nil"/>
              <w:bottom w:val="nil"/>
              <w:right w:val="nil"/>
            </w:tcBorders>
            <w:shd w:val="clear" w:color="auto" w:fill="CCECFF"/>
            <w:vAlign w:val="bottom"/>
          </w:tcPr>
          <w:p w14:paraId="5A37C6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6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87" w:type="dxa"/>
            <w:tcBorders>
              <w:top w:val="nil"/>
              <w:left w:val="nil"/>
              <w:bottom w:val="nil"/>
              <w:right w:val="nil"/>
            </w:tcBorders>
            <w:shd w:val="clear" w:color="auto" w:fill="CCECFF"/>
            <w:vAlign w:val="bottom"/>
          </w:tcPr>
          <w:p w14:paraId="5A37C6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80" w:type="dxa"/>
            <w:tcBorders>
              <w:top w:val="nil"/>
              <w:left w:val="nil"/>
              <w:bottom w:val="nil"/>
              <w:right w:val="nil"/>
            </w:tcBorders>
            <w:shd w:val="clear" w:color="auto" w:fill="CCECFF"/>
            <w:vAlign w:val="bottom"/>
          </w:tcPr>
          <w:p w14:paraId="5A37C6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tcPr>
          <w:p w14:paraId="5A37C69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r>
      <w:tr w:rsidR="00C61B56" w14:paraId="5A37C6A4" w14:textId="77777777">
        <w:tc>
          <w:tcPr>
            <w:tcW w:w="5188" w:type="dxa"/>
            <w:tcBorders>
              <w:top w:val="nil"/>
              <w:left w:val="nil"/>
              <w:bottom w:val="nil"/>
              <w:right w:val="nil"/>
            </w:tcBorders>
            <w:shd w:val="clear" w:color="auto" w:fill="FFFFFF"/>
          </w:tcPr>
          <w:p w14:paraId="5A37C6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Sverige AB</w:t>
            </w:r>
          </w:p>
        </w:tc>
        <w:tc>
          <w:tcPr>
            <w:tcW w:w="188" w:type="dxa"/>
            <w:tcBorders>
              <w:top w:val="nil"/>
              <w:left w:val="nil"/>
              <w:bottom w:val="nil"/>
              <w:right w:val="nil"/>
            </w:tcBorders>
            <w:shd w:val="clear" w:color="auto" w:fill="FFFFFF"/>
            <w:vAlign w:val="bottom"/>
          </w:tcPr>
          <w:p w14:paraId="5A37C6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Vårgårda</w:t>
            </w:r>
          </w:p>
        </w:tc>
        <w:tc>
          <w:tcPr>
            <w:tcW w:w="187" w:type="dxa"/>
            <w:tcBorders>
              <w:top w:val="nil"/>
              <w:left w:val="nil"/>
              <w:bottom w:val="nil"/>
              <w:right w:val="nil"/>
            </w:tcBorders>
            <w:shd w:val="clear" w:color="auto" w:fill="FFFFFF"/>
            <w:vAlign w:val="bottom"/>
          </w:tcPr>
          <w:p w14:paraId="5A37C6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inflators</w:t>
            </w:r>
          </w:p>
        </w:tc>
        <w:tc>
          <w:tcPr>
            <w:tcW w:w="187" w:type="dxa"/>
            <w:tcBorders>
              <w:top w:val="nil"/>
              <w:left w:val="nil"/>
              <w:bottom w:val="nil"/>
              <w:right w:val="nil"/>
            </w:tcBorders>
            <w:shd w:val="clear" w:color="auto" w:fill="FFFFFF"/>
            <w:vAlign w:val="bottom"/>
          </w:tcPr>
          <w:p w14:paraId="5A37C6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A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AC" w14:textId="77777777">
        <w:tc>
          <w:tcPr>
            <w:tcW w:w="5188" w:type="dxa"/>
            <w:tcBorders>
              <w:top w:val="nil"/>
              <w:left w:val="nil"/>
              <w:bottom w:val="nil"/>
              <w:right w:val="nil"/>
            </w:tcBorders>
            <w:shd w:val="clear" w:color="auto" w:fill="FFFFFF"/>
          </w:tcPr>
          <w:p w14:paraId="5A37C6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vAlign w:val="bottom"/>
          </w:tcPr>
          <w:p w14:paraId="5A37C6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6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vAlign w:val="bottom"/>
          </w:tcPr>
          <w:p w14:paraId="5A37C6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6B4" w14:textId="77777777">
        <w:tc>
          <w:tcPr>
            <w:tcW w:w="5188" w:type="dxa"/>
            <w:tcBorders>
              <w:top w:val="nil"/>
              <w:left w:val="nil"/>
              <w:bottom w:val="nil"/>
              <w:right w:val="nil"/>
            </w:tcBorders>
            <w:shd w:val="clear" w:color="auto" w:fill="CCECFF"/>
          </w:tcPr>
          <w:p w14:paraId="5A37C6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Thailand</w:t>
            </w:r>
          </w:p>
        </w:tc>
        <w:tc>
          <w:tcPr>
            <w:tcW w:w="188" w:type="dxa"/>
            <w:tcBorders>
              <w:top w:val="nil"/>
              <w:left w:val="nil"/>
              <w:bottom w:val="nil"/>
              <w:right w:val="nil"/>
            </w:tcBorders>
            <w:shd w:val="clear" w:color="auto" w:fill="CCECFF"/>
            <w:vAlign w:val="bottom"/>
          </w:tcPr>
          <w:p w14:paraId="5A37C6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6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CCECFF"/>
            <w:vAlign w:val="bottom"/>
          </w:tcPr>
          <w:p w14:paraId="5A37C6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tcPr>
          <w:p w14:paraId="5A37C6B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BC" w14:textId="77777777">
        <w:tc>
          <w:tcPr>
            <w:tcW w:w="5188" w:type="dxa"/>
            <w:tcBorders>
              <w:top w:val="nil"/>
              <w:left w:val="nil"/>
              <w:bottom w:val="nil"/>
              <w:right w:val="nil"/>
            </w:tcBorders>
            <w:shd w:val="clear" w:color="auto" w:fill="FFFFFF"/>
          </w:tcPr>
          <w:p w14:paraId="5A37C6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Thailand Ltd.</w:t>
            </w:r>
          </w:p>
        </w:tc>
        <w:tc>
          <w:tcPr>
            <w:tcW w:w="188" w:type="dxa"/>
            <w:tcBorders>
              <w:top w:val="nil"/>
              <w:left w:val="nil"/>
              <w:bottom w:val="nil"/>
              <w:right w:val="nil"/>
            </w:tcBorders>
            <w:shd w:val="clear" w:color="auto" w:fill="FFFFFF"/>
            <w:vAlign w:val="bottom"/>
          </w:tcPr>
          <w:p w14:paraId="5A37C6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Chonburi</w:t>
            </w:r>
          </w:p>
        </w:tc>
        <w:tc>
          <w:tcPr>
            <w:tcW w:w="187" w:type="dxa"/>
            <w:tcBorders>
              <w:top w:val="nil"/>
              <w:left w:val="nil"/>
              <w:bottom w:val="nil"/>
              <w:right w:val="nil"/>
            </w:tcBorders>
            <w:shd w:val="clear" w:color="auto" w:fill="FFFFFF"/>
            <w:vAlign w:val="bottom"/>
          </w:tcPr>
          <w:p w14:paraId="5A37C6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6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B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C4" w14:textId="77777777">
        <w:tc>
          <w:tcPr>
            <w:tcW w:w="5188" w:type="dxa"/>
            <w:tcBorders>
              <w:top w:val="nil"/>
              <w:left w:val="nil"/>
              <w:bottom w:val="nil"/>
              <w:right w:val="nil"/>
            </w:tcBorders>
            <w:shd w:val="clear" w:color="auto" w:fill="FFFFFF"/>
          </w:tcPr>
          <w:p w14:paraId="5A37C6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Chonburi</w:t>
            </w:r>
          </w:p>
        </w:tc>
        <w:tc>
          <w:tcPr>
            <w:tcW w:w="187" w:type="dxa"/>
            <w:tcBorders>
              <w:top w:val="nil"/>
              <w:left w:val="nil"/>
              <w:bottom w:val="nil"/>
              <w:right w:val="nil"/>
            </w:tcBorders>
            <w:shd w:val="clear" w:color="auto" w:fill="FFFFFF"/>
            <w:vAlign w:val="bottom"/>
          </w:tcPr>
          <w:p w14:paraId="5A37C6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airbag cushions, steering wheels</w:t>
            </w:r>
          </w:p>
        </w:tc>
        <w:tc>
          <w:tcPr>
            <w:tcW w:w="187" w:type="dxa"/>
            <w:tcBorders>
              <w:top w:val="nil"/>
              <w:left w:val="nil"/>
              <w:bottom w:val="nil"/>
              <w:right w:val="nil"/>
            </w:tcBorders>
            <w:shd w:val="clear" w:color="auto" w:fill="FFFFFF"/>
            <w:vAlign w:val="bottom"/>
          </w:tcPr>
          <w:p w14:paraId="5A37C6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C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6CC" w14:textId="77777777">
        <w:tc>
          <w:tcPr>
            <w:tcW w:w="5188" w:type="dxa"/>
            <w:tcBorders>
              <w:top w:val="nil"/>
              <w:left w:val="nil"/>
              <w:bottom w:val="nil"/>
              <w:right w:val="nil"/>
            </w:tcBorders>
            <w:shd w:val="clear" w:color="auto" w:fill="FFFFFF"/>
          </w:tcPr>
          <w:p w14:paraId="5A37C6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6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6C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D4" w14:textId="77777777">
        <w:tc>
          <w:tcPr>
            <w:tcW w:w="5188" w:type="dxa"/>
            <w:tcBorders>
              <w:top w:val="nil"/>
              <w:left w:val="nil"/>
              <w:bottom w:val="nil"/>
              <w:right w:val="nil"/>
            </w:tcBorders>
            <w:shd w:val="clear" w:color="auto" w:fill="CCECFF"/>
          </w:tcPr>
          <w:p w14:paraId="5A37C6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Tunisia</w:t>
            </w:r>
          </w:p>
        </w:tc>
        <w:tc>
          <w:tcPr>
            <w:tcW w:w="188" w:type="dxa"/>
            <w:tcBorders>
              <w:top w:val="nil"/>
              <w:left w:val="nil"/>
              <w:bottom w:val="nil"/>
              <w:right w:val="nil"/>
            </w:tcBorders>
            <w:shd w:val="clear" w:color="auto" w:fill="CCECFF"/>
            <w:vAlign w:val="bottom"/>
          </w:tcPr>
          <w:p w14:paraId="5A37C6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6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CCECFF"/>
            <w:vAlign w:val="bottom"/>
          </w:tcPr>
          <w:p w14:paraId="5A37C6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CCECFF"/>
          </w:tcPr>
          <w:p w14:paraId="5A37C6D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DC" w14:textId="77777777">
        <w:tc>
          <w:tcPr>
            <w:tcW w:w="5188" w:type="dxa"/>
            <w:tcBorders>
              <w:top w:val="nil"/>
              <w:left w:val="nil"/>
              <w:bottom w:val="nil"/>
              <w:right w:val="nil"/>
            </w:tcBorders>
            <w:shd w:val="clear" w:color="auto" w:fill="FFFFFF"/>
          </w:tcPr>
          <w:p w14:paraId="5A37C6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SWT1 SARL</w:t>
            </w:r>
          </w:p>
        </w:tc>
        <w:tc>
          <w:tcPr>
            <w:tcW w:w="188" w:type="dxa"/>
            <w:tcBorders>
              <w:top w:val="nil"/>
              <w:left w:val="nil"/>
              <w:bottom w:val="nil"/>
              <w:right w:val="nil"/>
            </w:tcBorders>
            <w:shd w:val="clear" w:color="auto" w:fill="FFFFFF"/>
            <w:vAlign w:val="bottom"/>
          </w:tcPr>
          <w:p w14:paraId="5A37C6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El Fahs</w:t>
            </w:r>
          </w:p>
        </w:tc>
        <w:tc>
          <w:tcPr>
            <w:tcW w:w="187" w:type="dxa"/>
            <w:tcBorders>
              <w:top w:val="nil"/>
              <w:left w:val="nil"/>
              <w:bottom w:val="nil"/>
              <w:right w:val="nil"/>
            </w:tcBorders>
            <w:shd w:val="clear" w:color="auto" w:fill="FFFFFF"/>
            <w:vAlign w:val="bottom"/>
          </w:tcPr>
          <w:p w14:paraId="5A37C6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Leather wrapping of steering wheels</w:t>
            </w:r>
          </w:p>
        </w:tc>
        <w:tc>
          <w:tcPr>
            <w:tcW w:w="187" w:type="dxa"/>
            <w:tcBorders>
              <w:top w:val="nil"/>
              <w:left w:val="nil"/>
              <w:bottom w:val="nil"/>
              <w:right w:val="nil"/>
            </w:tcBorders>
            <w:shd w:val="clear" w:color="auto" w:fill="FFFFFF"/>
            <w:vAlign w:val="bottom"/>
          </w:tcPr>
          <w:p w14:paraId="5A37C6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D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 &amp; Leased</w:t>
            </w:r>
          </w:p>
        </w:tc>
      </w:tr>
      <w:tr w:rsidR="00C61B56" w14:paraId="5A37C6E4" w14:textId="77777777">
        <w:tc>
          <w:tcPr>
            <w:tcW w:w="5188" w:type="dxa"/>
            <w:tcBorders>
              <w:top w:val="nil"/>
              <w:left w:val="nil"/>
              <w:bottom w:val="nil"/>
              <w:right w:val="nil"/>
            </w:tcBorders>
            <w:shd w:val="clear" w:color="auto" w:fill="FFFFFF"/>
          </w:tcPr>
          <w:p w14:paraId="5A37C6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ASW3 SARL</w:t>
            </w:r>
          </w:p>
        </w:tc>
        <w:tc>
          <w:tcPr>
            <w:tcW w:w="188" w:type="dxa"/>
            <w:tcBorders>
              <w:top w:val="nil"/>
              <w:left w:val="nil"/>
              <w:bottom w:val="nil"/>
              <w:right w:val="nil"/>
            </w:tcBorders>
            <w:shd w:val="clear" w:color="auto" w:fill="FFFFFF"/>
            <w:vAlign w:val="bottom"/>
          </w:tcPr>
          <w:p w14:paraId="5A37C6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Nadhour</w:t>
            </w:r>
          </w:p>
        </w:tc>
        <w:tc>
          <w:tcPr>
            <w:tcW w:w="187" w:type="dxa"/>
            <w:tcBorders>
              <w:top w:val="nil"/>
              <w:left w:val="nil"/>
              <w:bottom w:val="nil"/>
              <w:right w:val="nil"/>
            </w:tcBorders>
            <w:shd w:val="clear" w:color="auto" w:fill="FFFFFF"/>
            <w:vAlign w:val="bottom"/>
          </w:tcPr>
          <w:p w14:paraId="5A37C6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PU Molding and Leather wrapping of steering wheels</w:t>
            </w:r>
          </w:p>
        </w:tc>
        <w:tc>
          <w:tcPr>
            <w:tcW w:w="187" w:type="dxa"/>
            <w:tcBorders>
              <w:top w:val="nil"/>
              <w:left w:val="nil"/>
              <w:bottom w:val="nil"/>
              <w:right w:val="nil"/>
            </w:tcBorders>
            <w:shd w:val="clear" w:color="auto" w:fill="FFFFFF"/>
            <w:vAlign w:val="bottom"/>
          </w:tcPr>
          <w:p w14:paraId="5A37C6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E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6EC" w14:textId="77777777">
        <w:tc>
          <w:tcPr>
            <w:tcW w:w="5188" w:type="dxa"/>
            <w:tcBorders>
              <w:top w:val="nil"/>
              <w:left w:val="nil"/>
              <w:bottom w:val="nil"/>
              <w:right w:val="nil"/>
            </w:tcBorders>
            <w:shd w:val="clear" w:color="auto" w:fill="FFFFFF"/>
          </w:tcPr>
          <w:p w14:paraId="5A37C6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6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6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6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6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6E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6F4" w14:textId="77777777">
        <w:tc>
          <w:tcPr>
            <w:tcW w:w="5188" w:type="dxa"/>
            <w:tcBorders>
              <w:top w:val="nil"/>
              <w:left w:val="nil"/>
              <w:bottom w:val="nil"/>
              <w:right w:val="nil"/>
            </w:tcBorders>
            <w:shd w:val="clear" w:color="auto" w:fill="CCECFF"/>
          </w:tcPr>
          <w:p w14:paraId="5A37C6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Turkey</w:t>
            </w:r>
          </w:p>
        </w:tc>
        <w:tc>
          <w:tcPr>
            <w:tcW w:w="188" w:type="dxa"/>
            <w:tcBorders>
              <w:top w:val="nil"/>
              <w:left w:val="nil"/>
              <w:bottom w:val="nil"/>
              <w:right w:val="nil"/>
            </w:tcBorders>
            <w:shd w:val="clear" w:color="auto" w:fill="CCECFF"/>
            <w:vAlign w:val="bottom"/>
          </w:tcPr>
          <w:p w14:paraId="5A37C6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vAlign w:val="bottom"/>
          </w:tcPr>
          <w:p w14:paraId="5A37C6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6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tcPr>
          <w:p w14:paraId="5A37C6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6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CCECFF"/>
            <w:vAlign w:val="bottom"/>
          </w:tcPr>
          <w:p w14:paraId="5A37C6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6FC" w14:textId="77777777">
        <w:tc>
          <w:tcPr>
            <w:tcW w:w="5188" w:type="dxa"/>
            <w:tcBorders>
              <w:top w:val="nil"/>
              <w:left w:val="nil"/>
              <w:bottom w:val="nil"/>
              <w:right w:val="nil"/>
            </w:tcBorders>
            <w:shd w:val="clear" w:color="auto" w:fill="FFFFFF"/>
          </w:tcPr>
          <w:p w14:paraId="5A37C6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Cankor Otomotiv Emniyet Sistemleri Sanayi Ve Ticaret A.S.</w:t>
            </w:r>
          </w:p>
        </w:tc>
        <w:tc>
          <w:tcPr>
            <w:tcW w:w="188" w:type="dxa"/>
            <w:tcBorders>
              <w:top w:val="nil"/>
              <w:left w:val="nil"/>
              <w:bottom w:val="nil"/>
              <w:right w:val="nil"/>
            </w:tcBorders>
            <w:shd w:val="clear" w:color="auto" w:fill="FFFFFF"/>
            <w:vAlign w:val="bottom"/>
          </w:tcPr>
          <w:p w14:paraId="5A37C6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Gebze-Kocaeli</w:t>
            </w:r>
          </w:p>
        </w:tc>
        <w:tc>
          <w:tcPr>
            <w:tcW w:w="187" w:type="dxa"/>
            <w:tcBorders>
              <w:top w:val="nil"/>
              <w:left w:val="nil"/>
              <w:bottom w:val="nil"/>
              <w:right w:val="nil"/>
            </w:tcBorders>
            <w:shd w:val="clear" w:color="auto" w:fill="FFFFFF"/>
            <w:vAlign w:val="bottom"/>
          </w:tcPr>
          <w:p w14:paraId="5A37C6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6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w:t>
            </w:r>
          </w:p>
        </w:tc>
        <w:tc>
          <w:tcPr>
            <w:tcW w:w="187" w:type="dxa"/>
            <w:tcBorders>
              <w:top w:val="nil"/>
              <w:left w:val="nil"/>
              <w:bottom w:val="nil"/>
              <w:right w:val="nil"/>
            </w:tcBorders>
            <w:shd w:val="clear" w:color="auto" w:fill="FFFFFF"/>
            <w:vAlign w:val="bottom"/>
          </w:tcPr>
          <w:p w14:paraId="5A37C6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6F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704" w14:textId="77777777">
        <w:tc>
          <w:tcPr>
            <w:tcW w:w="5188" w:type="dxa"/>
            <w:tcBorders>
              <w:top w:val="nil"/>
              <w:left w:val="nil"/>
              <w:bottom w:val="nil"/>
              <w:right w:val="nil"/>
            </w:tcBorders>
            <w:shd w:val="clear" w:color="auto" w:fill="FFFFFF"/>
          </w:tcPr>
          <w:p w14:paraId="5A37C6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Cankor Otomotiv Emniyet Sistemleri Sanayi Ve Ticaret A.S. Gebze-Subesi</w:t>
            </w:r>
          </w:p>
        </w:tc>
        <w:tc>
          <w:tcPr>
            <w:tcW w:w="188" w:type="dxa"/>
            <w:tcBorders>
              <w:top w:val="nil"/>
              <w:left w:val="nil"/>
              <w:bottom w:val="nil"/>
              <w:right w:val="nil"/>
            </w:tcBorders>
            <w:shd w:val="clear" w:color="auto" w:fill="FFFFFF"/>
            <w:vAlign w:val="bottom"/>
          </w:tcPr>
          <w:p w14:paraId="5A37C6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6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Gebze-Kocaeli</w:t>
            </w:r>
          </w:p>
        </w:tc>
        <w:tc>
          <w:tcPr>
            <w:tcW w:w="187" w:type="dxa"/>
            <w:tcBorders>
              <w:top w:val="nil"/>
              <w:left w:val="nil"/>
              <w:bottom w:val="nil"/>
              <w:right w:val="nil"/>
            </w:tcBorders>
            <w:shd w:val="clear" w:color="auto" w:fill="FFFFFF"/>
            <w:vAlign w:val="bottom"/>
          </w:tcPr>
          <w:p w14:paraId="5A37C7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Airbags, Steering wheels </w:t>
            </w:r>
            <w:r>
              <w:rPr>
                <w:rFonts w:ascii="Arial" w:eastAsia="宋体" w:hAnsi="Arial" w:cs="Arial"/>
                <w:sz w:val="18"/>
                <w:szCs w:val="18"/>
                <w:lang w:bidi="ar"/>
              </w:rPr>
              <w:t>and Seatbelt components</w:t>
            </w:r>
          </w:p>
        </w:tc>
        <w:tc>
          <w:tcPr>
            <w:tcW w:w="187" w:type="dxa"/>
            <w:tcBorders>
              <w:top w:val="nil"/>
              <w:left w:val="nil"/>
              <w:bottom w:val="nil"/>
              <w:right w:val="nil"/>
            </w:tcBorders>
            <w:shd w:val="clear" w:color="auto" w:fill="FFFFFF"/>
            <w:vAlign w:val="bottom"/>
          </w:tcPr>
          <w:p w14:paraId="5A37C7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0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70C" w14:textId="77777777">
        <w:tc>
          <w:tcPr>
            <w:tcW w:w="5188" w:type="dxa"/>
            <w:tcBorders>
              <w:top w:val="nil"/>
              <w:left w:val="nil"/>
              <w:bottom w:val="nil"/>
              <w:right w:val="nil"/>
            </w:tcBorders>
            <w:shd w:val="clear" w:color="auto" w:fill="FFFFFF"/>
          </w:tcPr>
          <w:p w14:paraId="5A37C7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7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7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7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7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7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70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714" w14:textId="77777777">
        <w:tc>
          <w:tcPr>
            <w:tcW w:w="5188" w:type="dxa"/>
            <w:tcBorders>
              <w:top w:val="nil"/>
              <w:left w:val="nil"/>
              <w:bottom w:val="nil"/>
              <w:right w:val="nil"/>
            </w:tcBorders>
            <w:shd w:val="clear" w:color="auto" w:fill="CCECFF"/>
          </w:tcPr>
          <w:p w14:paraId="5A37C7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United Kingdom</w:t>
            </w:r>
          </w:p>
        </w:tc>
        <w:tc>
          <w:tcPr>
            <w:tcW w:w="188" w:type="dxa"/>
            <w:tcBorders>
              <w:top w:val="nil"/>
              <w:left w:val="nil"/>
              <w:bottom w:val="nil"/>
              <w:right w:val="nil"/>
            </w:tcBorders>
            <w:shd w:val="clear" w:color="auto" w:fill="CCECFF"/>
            <w:vAlign w:val="bottom"/>
          </w:tcPr>
          <w:p w14:paraId="5A37C7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7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CCECFF"/>
            <w:vAlign w:val="bottom"/>
          </w:tcPr>
          <w:p w14:paraId="5A37C7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CCECFF"/>
          </w:tcPr>
          <w:p w14:paraId="5A37C7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7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CCECFF"/>
          </w:tcPr>
          <w:p w14:paraId="5A37C71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2"/>
                <w:szCs w:val="12"/>
                <w:lang w:bidi="ar"/>
              </w:rPr>
              <w:t> </w:t>
            </w:r>
          </w:p>
        </w:tc>
      </w:tr>
      <w:tr w:rsidR="00C61B56" w14:paraId="5A37C71C" w14:textId="77777777">
        <w:tc>
          <w:tcPr>
            <w:tcW w:w="5188" w:type="dxa"/>
            <w:tcBorders>
              <w:top w:val="nil"/>
              <w:left w:val="nil"/>
              <w:bottom w:val="nil"/>
              <w:right w:val="nil"/>
            </w:tcBorders>
            <w:shd w:val="clear" w:color="auto" w:fill="FFFFFF"/>
          </w:tcPr>
          <w:p w14:paraId="5A37C7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International Ltd</w:t>
            </w:r>
          </w:p>
        </w:tc>
        <w:tc>
          <w:tcPr>
            <w:tcW w:w="188" w:type="dxa"/>
            <w:tcBorders>
              <w:top w:val="nil"/>
              <w:left w:val="nil"/>
              <w:bottom w:val="nil"/>
              <w:right w:val="nil"/>
            </w:tcBorders>
            <w:shd w:val="clear" w:color="auto" w:fill="FFFFFF"/>
            <w:vAlign w:val="bottom"/>
          </w:tcPr>
          <w:p w14:paraId="5A37C7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Congleton</w:t>
            </w:r>
          </w:p>
        </w:tc>
        <w:tc>
          <w:tcPr>
            <w:tcW w:w="187" w:type="dxa"/>
            <w:tcBorders>
              <w:top w:val="nil"/>
              <w:left w:val="nil"/>
              <w:bottom w:val="nil"/>
              <w:right w:val="nil"/>
            </w:tcBorders>
            <w:shd w:val="clear" w:color="auto" w:fill="FFFFFF"/>
            <w:vAlign w:val="bottom"/>
          </w:tcPr>
          <w:p w14:paraId="5A37C7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cushions</w:t>
            </w:r>
          </w:p>
        </w:tc>
        <w:tc>
          <w:tcPr>
            <w:tcW w:w="187" w:type="dxa"/>
            <w:tcBorders>
              <w:top w:val="nil"/>
              <w:left w:val="nil"/>
              <w:bottom w:val="nil"/>
              <w:right w:val="nil"/>
            </w:tcBorders>
            <w:shd w:val="clear" w:color="auto" w:fill="FFFFFF"/>
            <w:vAlign w:val="bottom"/>
          </w:tcPr>
          <w:p w14:paraId="5A37C7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1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bl>
    <w:p w14:paraId="5A37C71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24</w:t>
      </w:r>
    </w:p>
    <w:p w14:paraId="5A37C71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71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72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72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5" w:name="eolPage26"/>
      <w:bookmarkEnd w:id="45"/>
      <w:r>
        <w:rPr>
          <w:rFonts w:ascii="Times New Roman" w:eastAsia="宋体" w:hAnsi="Times New Roman" w:cs="Times New Roman"/>
          <w:sz w:val="24"/>
          <w:lang w:bidi="ar"/>
        </w:rPr>
        <w:t xml:space="preserve"> </w:t>
      </w:r>
    </w:p>
    <w:p w14:paraId="5A37C72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72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72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6" w:name="FIS_UNIDENTIFIED_TABLE_8"/>
      <w:bookmarkEnd w:id="46"/>
    </w:p>
    <w:tbl>
      <w:tblPr>
        <w:tblW w:w="0" w:type="auto"/>
        <w:tblInd w:w="108" w:type="dxa"/>
        <w:tblLayout w:type="fixed"/>
        <w:tblCellMar>
          <w:left w:w="0" w:type="dxa"/>
          <w:right w:w="0" w:type="dxa"/>
        </w:tblCellMar>
        <w:tblLook w:val="04A0" w:firstRow="1" w:lastRow="0" w:firstColumn="1" w:lastColumn="0" w:noHBand="0" w:noVBand="1"/>
      </w:tblPr>
      <w:tblGrid>
        <w:gridCol w:w="5188"/>
        <w:gridCol w:w="188"/>
        <w:gridCol w:w="1769"/>
        <w:gridCol w:w="187"/>
        <w:gridCol w:w="2680"/>
        <w:gridCol w:w="187"/>
        <w:gridCol w:w="1321"/>
      </w:tblGrid>
      <w:tr w:rsidR="00C61B56" w14:paraId="5A37C726" w14:textId="77777777">
        <w:tc>
          <w:tcPr>
            <w:tcW w:w="11520" w:type="dxa"/>
            <w:gridSpan w:val="7"/>
            <w:tcBorders>
              <w:top w:val="nil"/>
              <w:left w:val="nil"/>
              <w:bottom w:val="nil"/>
              <w:right w:val="nil"/>
            </w:tcBorders>
            <w:shd w:val="clear" w:color="auto" w:fill="FFFFFF"/>
            <w:vAlign w:val="bottom"/>
          </w:tcPr>
          <w:p w14:paraId="5A37C725" w14:textId="77777777" w:rsidR="00C61B56" w:rsidRDefault="00282077">
            <w:pPr>
              <w:widowControl/>
              <w:ind w:right="136"/>
              <w:jc w:val="center"/>
              <w:rPr>
                <w:rFonts w:ascii="Times New Roman" w:eastAsia="宋体" w:hAnsi="Times New Roman" w:cs="Times New Roman"/>
                <w:sz w:val="24"/>
              </w:rPr>
            </w:pPr>
            <w:r>
              <w:rPr>
                <w:rFonts w:ascii="Arial" w:eastAsia="宋体" w:hAnsi="Arial" w:cs="Arial"/>
                <w:b/>
                <w:i/>
                <w:sz w:val="18"/>
                <w:szCs w:val="18"/>
                <w:lang w:bidi="ar"/>
              </w:rPr>
              <w:t>AUTOLIV MANUFACTURING FACILITIES</w:t>
            </w:r>
          </w:p>
        </w:tc>
      </w:tr>
      <w:tr w:rsidR="00C61B56" w14:paraId="5A37C72E" w14:textId="77777777">
        <w:tc>
          <w:tcPr>
            <w:tcW w:w="5188" w:type="dxa"/>
            <w:tcBorders>
              <w:top w:val="nil"/>
              <w:left w:val="nil"/>
              <w:bottom w:val="nil"/>
              <w:right w:val="nil"/>
            </w:tcBorders>
            <w:shd w:val="clear" w:color="auto" w:fill="FFFFFF"/>
            <w:vAlign w:val="bottom"/>
          </w:tcPr>
          <w:p w14:paraId="5A37C7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7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vAlign w:val="bottom"/>
          </w:tcPr>
          <w:p w14:paraId="5A37C7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FFFFFF"/>
            <w:vAlign w:val="bottom"/>
          </w:tcPr>
          <w:p w14:paraId="5A37C7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vAlign w:val="bottom"/>
          </w:tcPr>
          <w:p w14:paraId="5A37C7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7" w:type="dxa"/>
            <w:tcBorders>
              <w:top w:val="nil"/>
              <w:left w:val="nil"/>
              <w:bottom w:val="nil"/>
              <w:right w:val="nil"/>
            </w:tcBorders>
            <w:shd w:val="clear" w:color="auto" w:fill="FFFFFF"/>
            <w:vAlign w:val="bottom"/>
          </w:tcPr>
          <w:p w14:paraId="5A37C7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2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r>
      <w:tr w:rsidR="00C61B56" w14:paraId="5A37C736" w14:textId="77777777">
        <w:tc>
          <w:tcPr>
            <w:tcW w:w="5188" w:type="dxa"/>
            <w:tcBorders>
              <w:top w:val="nil"/>
              <w:left w:val="nil"/>
              <w:bottom w:val="single" w:sz="6" w:space="0" w:color="000000"/>
              <w:right w:val="nil"/>
            </w:tcBorders>
            <w:shd w:val="clear" w:color="auto" w:fill="FFFFFF"/>
            <w:vAlign w:val="bottom"/>
          </w:tcPr>
          <w:p w14:paraId="5A37C7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Country/Company</w:t>
            </w:r>
          </w:p>
        </w:tc>
        <w:tc>
          <w:tcPr>
            <w:tcW w:w="188" w:type="dxa"/>
            <w:tcBorders>
              <w:top w:val="nil"/>
              <w:left w:val="nil"/>
              <w:bottom w:val="nil"/>
              <w:right w:val="nil"/>
            </w:tcBorders>
            <w:shd w:val="clear" w:color="auto" w:fill="FFFFFF"/>
            <w:vAlign w:val="bottom"/>
          </w:tcPr>
          <w:p w14:paraId="5A37C7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769" w:type="dxa"/>
            <w:tcBorders>
              <w:top w:val="nil"/>
              <w:left w:val="nil"/>
              <w:bottom w:val="single" w:sz="6" w:space="0" w:color="000000"/>
              <w:right w:val="nil"/>
            </w:tcBorders>
            <w:shd w:val="clear" w:color="auto" w:fill="FFFFFF"/>
            <w:vAlign w:val="bottom"/>
          </w:tcPr>
          <w:p w14:paraId="5A37C7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Location of Facility</w:t>
            </w:r>
          </w:p>
        </w:tc>
        <w:tc>
          <w:tcPr>
            <w:tcW w:w="187" w:type="dxa"/>
            <w:tcBorders>
              <w:top w:val="nil"/>
              <w:left w:val="nil"/>
              <w:bottom w:val="nil"/>
              <w:right w:val="nil"/>
            </w:tcBorders>
            <w:shd w:val="clear" w:color="auto" w:fill="FFFFFF"/>
            <w:vAlign w:val="bottom"/>
          </w:tcPr>
          <w:p w14:paraId="5A37C7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680" w:type="dxa"/>
            <w:tcBorders>
              <w:top w:val="nil"/>
              <w:left w:val="nil"/>
              <w:bottom w:val="single" w:sz="6" w:space="0" w:color="000000"/>
              <w:right w:val="nil"/>
            </w:tcBorders>
            <w:shd w:val="clear" w:color="auto" w:fill="FFFFFF"/>
            <w:vAlign w:val="bottom"/>
          </w:tcPr>
          <w:p w14:paraId="5A37C7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Items produced at Facility</w:t>
            </w:r>
          </w:p>
        </w:tc>
        <w:tc>
          <w:tcPr>
            <w:tcW w:w="187" w:type="dxa"/>
            <w:tcBorders>
              <w:top w:val="nil"/>
              <w:left w:val="nil"/>
              <w:bottom w:val="nil"/>
              <w:right w:val="nil"/>
            </w:tcBorders>
            <w:shd w:val="clear" w:color="auto" w:fill="FFFFFF"/>
            <w:vAlign w:val="bottom"/>
          </w:tcPr>
          <w:p w14:paraId="5A37C7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321" w:type="dxa"/>
            <w:tcBorders>
              <w:top w:val="nil"/>
              <w:left w:val="nil"/>
              <w:bottom w:val="single" w:sz="6" w:space="0" w:color="000000"/>
              <w:right w:val="nil"/>
            </w:tcBorders>
            <w:shd w:val="clear" w:color="auto" w:fill="FFFFFF"/>
          </w:tcPr>
          <w:p w14:paraId="5A37C73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Owned/Leased</w:t>
            </w:r>
          </w:p>
        </w:tc>
      </w:tr>
      <w:tr w:rsidR="00C61B56" w14:paraId="5A37C73E" w14:textId="77777777">
        <w:tc>
          <w:tcPr>
            <w:tcW w:w="5188" w:type="dxa"/>
            <w:tcBorders>
              <w:top w:val="nil"/>
              <w:left w:val="nil"/>
              <w:bottom w:val="nil"/>
              <w:right w:val="nil"/>
            </w:tcBorders>
            <w:shd w:val="clear" w:color="auto" w:fill="FFFFFF"/>
          </w:tcPr>
          <w:p w14:paraId="5A37C7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88" w:type="dxa"/>
            <w:tcBorders>
              <w:top w:val="nil"/>
              <w:left w:val="nil"/>
              <w:bottom w:val="nil"/>
              <w:right w:val="nil"/>
            </w:tcBorders>
            <w:shd w:val="clear" w:color="auto" w:fill="FFFFFF"/>
            <w:vAlign w:val="bottom"/>
          </w:tcPr>
          <w:p w14:paraId="5A37C7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1769" w:type="dxa"/>
            <w:tcBorders>
              <w:top w:val="nil"/>
              <w:left w:val="nil"/>
              <w:bottom w:val="nil"/>
              <w:right w:val="nil"/>
            </w:tcBorders>
            <w:shd w:val="clear" w:color="auto" w:fill="FFFFFF"/>
          </w:tcPr>
          <w:p w14:paraId="5A37C7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7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FFFFFF"/>
          </w:tcPr>
          <w:p w14:paraId="5A37C7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FFFFFF"/>
            <w:vAlign w:val="bottom"/>
          </w:tcPr>
          <w:p w14:paraId="5A37C7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FFFFFF"/>
          </w:tcPr>
          <w:p w14:paraId="5A37C7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746" w14:textId="77777777">
        <w:tc>
          <w:tcPr>
            <w:tcW w:w="5188" w:type="dxa"/>
            <w:tcBorders>
              <w:top w:val="nil"/>
              <w:left w:val="nil"/>
              <w:bottom w:val="nil"/>
              <w:right w:val="nil"/>
            </w:tcBorders>
            <w:shd w:val="clear" w:color="auto" w:fill="CCECFF"/>
          </w:tcPr>
          <w:p w14:paraId="5A37C7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USA</w:t>
            </w:r>
          </w:p>
        </w:tc>
        <w:tc>
          <w:tcPr>
            <w:tcW w:w="188" w:type="dxa"/>
            <w:tcBorders>
              <w:top w:val="nil"/>
              <w:left w:val="nil"/>
              <w:bottom w:val="nil"/>
              <w:right w:val="nil"/>
            </w:tcBorders>
            <w:shd w:val="clear" w:color="auto" w:fill="CCECFF"/>
            <w:vAlign w:val="bottom"/>
          </w:tcPr>
          <w:p w14:paraId="5A37C7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69" w:type="dxa"/>
            <w:tcBorders>
              <w:top w:val="nil"/>
              <w:left w:val="nil"/>
              <w:bottom w:val="nil"/>
              <w:right w:val="nil"/>
            </w:tcBorders>
            <w:shd w:val="clear" w:color="auto" w:fill="CCECFF"/>
          </w:tcPr>
          <w:p w14:paraId="5A37C7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7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680" w:type="dxa"/>
            <w:tcBorders>
              <w:top w:val="nil"/>
              <w:left w:val="nil"/>
              <w:bottom w:val="nil"/>
              <w:right w:val="nil"/>
            </w:tcBorders>
            <w:shd w:val="clear" w:color="auto" w:fill="CCECFF"/>
          </w:tcPr>
          <w:p w14:paraId="5A37C7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87" w:type="dxa"/>
            <w:tcBorders>
              <w:top w:val="nil"/>
              <w:left w:val="nil"/>
              <w:bottom w:val="nil"/>
              <w:right w:val="nil"/>
            </w:tcBorders>
            <w:shd w:val="clear" w:color="auto" w:fill="CCECFF"/>
            <w:vAlign w:val="bottom"/>
          </w:tcPr>
          <w:p w14:paraId="5A37C7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321" w:type="dxa"/>
            <w:tcBorders>
              <w:top w:val="nil"/>
              <w:left w:val="nil"/>
              <w:bottom w:val="nil"/>
              <w:right w:val="nil"/>
            </w:tcBorders>
            <w:shd w:val="clear" w:color="auto" w:fill="CCECFF"/>
          </w:tcPr>
          <w:p w14:paraId="5A37C7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74E" w14:textId="77777777">
        <w:tc>
          <w:tcPr>
            <w:tcW w:w="5188" w:type="dxa"/>
            <w:tcBorders>
              <w:top w:val="nil"/>
              <w:left w:val="nil"/>
              <w:bottom w:val="nil"/>
              <w:right w:val="nil"/>
            </w:tcBorders>
            <w:shd w:val="clear" w:color="auto" w:fill="FFFFFF"/>
          </w:tcPr>
          <w:p w14:paraId="5A37C7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ASP, Inc.</w:t>
            </w:r>
          </w:p>
        </w:tc>
        <w:tc>
          <w:tcPr>
            <w:tcW w:w="188" w:type="dxa"/>
            <w:tcBorders>
              <w:top w:val="nil"/>
              <w:left w:val="nil"/>
              <w:bottom w:val="nil"/>
              <w:right w:val="nil"/>
            </w:tcBorders>
            <w:shd w:val="clear" w:color="auto" w:fill="FFFFFF"/>
            <w:vAlign w:val="bottom"/>
          </w:tcPr>
          <w:p w14:paraId="5A37C7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Brigham City</w:t>
            </w:r>
          </w:p>
        </w:tc>
        <w:tc>
          <w:tcPr>
            <w:tcW w:w="187" w:type="dxa"/>
            <w:tcBorders>
              <w:top w:val="nil"/>
              <w:left w:val="nil"/>
              <w:bottom w:val="nil"/>
              <w:right w:val="nil"/>
            </w:tcBorders>
            <w:shd w:val="clear" w:color="auto" w:fill="FFFFFF"/>
            <w:vAlign w:val="bottom"/>
          </w:tcPr>
          <w:p w14:paraId="5A37C7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inflators</w:t>
            </w:r>
          </w:p>
        </w:tc>
        <w:tc>
          <w:tcPr>
            <w:tcW w:w="187" w:type="dxa"/>
            <w:tcBorders>
              <w:top w:val="nil"/>
              <w:left w:val="nil"/>
              <w:bottom w:val="nil"/>
              <w:right w:val="nil"/>
            </w:tcBorders>
            <w:shd w:val="clear" w:color="auto" w:fill="FFFFFF"/>
            <w:vAlign w:val="bottom"/>
          </w:tcPr>
          <w:p w14:paraId="5A37C7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4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756" w14:textId="77777777">
        <w:tc>
          <w:tcPr>
            <w:tcW w:w="5188" w:type="dxa"/>
            <w:tcBorders>
              <w:top w:val="nil"/>
              <w:left w:val="nil"/>
              <w:bottom w:val="nil"/>
              <w:right w:val="nil"/>
            </w:tcBorders>
            <w:shd w:val="clear" w:color="auto" w:fill="FFFFFF"/>
          </w:tcPr>
          <w:p w14:paraId="5A37C7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7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Ogden</w:t>
            </w:r>
          </w:p>
        </w:tc>
        <w:tc>
          <w:tcPr>
            <w:tcW w:w="187" w:type="dxa"/>
            <w:tcBorders>
              <w:top w:val="nil"/>
              <w:left w:val="nil"/>
              <w:bottom w:val="nil"/>
              <w:right w:val="nil"/>
            </w:tcBorders>
            <w:shd w:val="clear" w:color="auto" w:fill="FFFFFF"/>
            <w:vAlign w:val="bottom"/>
          </w:tcPr>
          <w:p w14:paraId="5A37C7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w:t>
            </w:r>
          </w:p>
        </w:tc>
        <w:tc>
          <w:tcPr>
            <w:tcW w:w="187" w:type="dxa"/>
            <w:tcBorders>
              <w:top w:val="nil"/>
              <w:left w:val="nil"/>
              <w:bottom w:val="nil"/>
              <w:right w:val="nil"/>
            </w:tcBorders>
            <w:shd w:val="clear" w:color="auto" w:fill="FFFFFF"/>
            <w:vAlign w:val="bottom"/>
          </w:tcPr>
          <w:p w14:paraId="5A37C7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5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75E" w14:textId="77777777">
        <w:tc>
          <w:tcPr>
            <w:tcW w:w="5188" w:type="dxa"/>
            <w:tcBorders>
              <w:top w:val="nil"/>
              <w:left w:val="nil"/>
              <w:bottom w:val="nil"/>
              <w:right w:val="nil"/>
            </w:tcBorders>
            <w:shd w:val="clear" w:color="auto" w:fill="FFFFFF"/>
          </w:tcPr>
          <w:p w14:paraId="5A37C7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7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Ogden</w:t>
            </w:r>
          </w:p>
        </w:tc>
        <w:tc>
          <w:tcPr>
            <w:tcW w:w="187" w:type="dxa"/>
            <w:tcBorders>
              <w:top w:val="nil"/>
              <w:left w:val="nil"/>
              <w:bottom w:val="nil"/>
              <w:right w:val="nil"/>
            </w:tcBorders>
            <w:shd w:val="clear" w:color="auto" w:fill="FFFFFF"/>
            <w:vAlign w:val="bottom"/>
          </w:tcPr>
          <w:p w14:paraId="5A37C7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service parts</w:t>
            </w:r>
          </w:p>
        </w:tc>
        <w:tc>
          <w:tcPr>
            <w:tcW w:w="187" w:type="dxa"/>
            <w:tcBorders>
              <w:top w:val="nil"/>
              <w:left w:val="nil"/>
              <w:bottom w:val="nil"/>
              <w:right w:val="nil"/>
            </w:tcBorders>
            <w:shd w:val="clear" w:color="auto" w:fill="FFFFFF"/>
            <w:vAlign w:val="bottom"/>
          </w:tcPr>
          <w:p w14:paraId="5A37C7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5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Leased</w:t>
            </w:r>
          </w:p>
        </w:tc>
      </w:tr>
      <w:tr w:rsidR="00C61B56" w14:paraId="5A37C766" w14:textId="77777777">
        <w:tc>
          <w:tcPr>
            <w:tcW w:w="5188" w:type="dxa"/>
            <w:tcBorders>
              <w:top w:val="nil"/>
              <w:left w:val="nil"/>
              <w:bottom w:val="nil"/>
              <w:right w:val="nil"/>
            </w:tcBorders>
            <w:shd w:val="clear" w:color="auto" w:fill="FFFFFF"/>
          </w:tcPr>
          <w:p w14:paraId="5A37C7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7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Promontory</w:t>
            </w:r>
          </w:p>
        </w:tc>
        <w:tc>
          <w:tcPr>
            <w:tcW w:w="187" w:type="dxa"/>
            <w:tcBorders>
              <w:top w:val="nil"/>
              <w:left w:val="nil"/>
              <w:bottom w:val="nil"/>
              <w:right w:val="nil"/>
            </w:tcBorders>
            <w:shd w:val="clear" w:color="auto" w:fill="FFFFFF"/>
            <w:vAlign w:val="bottom"/>
          </w:tcPr>
          <w:p w14:paraId="5A37C7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Propellant</w:t>
            </w:r>
          </w:p>
        </w:tc>
        <w:tc>
          <w:tcPr>
            <w:tcW w:w="187" w:type="dxa"/>
            <w:tcBorders>
              <w:top w:val="nil"/>
              <w:left w:val="nil"/>
              <w:bottom w:val="nil"/>
              <w:right w:val="nil"/>
            </w:tcBorders>
            <w:shd w:val="clear" w:color="auto" w:fill="FFFFFF"/>
            <w:vAlign w:val="bottom"/>
          </w:tcPr>
          <w:p w14:paraId="5A37C7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6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r w:rsidR="00C61B56" w14:paraId="5A37C76E" w14:textId="77777777">
        <w:tc>
          <w:tcPr>
            <w:tcW w:w="5188" w:type="dxa"/>
            <w:tcBorders>
              <w:top w:val="nil"/>
              <w:left w:val="nil"/>
              <w:bottom w:val="nil"/>
              <w:right w:val="nil"/>
            </w:tcBorders>
            <w:shd w:val="clear" w:color="auto" w:fill="FFFFFF"/>
          </w:tcPr>
          <w:p w14:paraId="5A37C7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88" w:type="dxa"/>
            <w:tcBorders>
              <w:top w:val="nil"/>
              <w:left w:val="nil"/>
              <w:bottom w:val="nil"/>
              <w:right w:val="nil"/>
            </w:tcBorders>
            <w:shd w:val="clear" w:color="auto" w:fill="FFFFFF"/>
            <w:vAlign w:val="bottom"/>
          </w:tcPr>
          <w:p w14:paraId="5A37C7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69" w:type="dxa"/>
            <w:tcBorders>
              <w:top w:val="nil"/>
              <w:left w:val="nil"/>
              <w:bottom w:val="nil"/>
              <w:right w:val="nil"/>
            </w:tcBorders>
            <w:shd w:val="clear" w:color="auto" w:fill="FFFFFF"/>
          </w:tcPr>
          <w:p w14:paraId="5A37C7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Tremonton</w:t>
            </w:r>
          </w:p>
        </w:tc>
        <w:tc>
          <w:tcPr>
            <w:tcW w:w="187" w:type="dxa"/>
            <w:tcBorders>
              <w:top w:val="nil"/>
              <w:left w:val="nil"/>
              <w:bottom w:val="nil"/>
              <w:right w:val="nil"/>
            </w:tcBorders>
            <w:shd w:val="clear" w:color="auto" w:fill="FFFFFF"/>
            <w:vAlign w:val="bottom"/>
          </w:tcPr>
          <w:p w14:paraId="5A37C7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80" w:type="dxa"/>
            <w:tcBorders>
              <w:top w:val="nil"/>
              <w:left w:val="nil"/>
              <w:bottom w:val="nil"/>
              <w:right w:val="nil"/>
            </w:tcBorders>
            <w:shd w:val="clear" w:color="auto" w:fill="FFFFFF"/>
          </w:tcPr>
          <w:p w14:paraId="5A37C7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initiators and seatbelt micro gas generators</w:t>
            </w:r>
          </w:p>
        </w:tc>
        <w:tc>
          <w:tcPr>
            <w:tcW w:w="187" w:type="dxa"/>
            <w:tcBorders>
              <w:top w:val="nil"/>
              <w:left w:val="nil"/>
              <w:bottom w:val="nil"/>
              <w:right w:val="nil"/>
            </w:tcBorders>
            <w:shd w:val="clear" w:color="auto" w:fill="FFFFFF"/>
            <w:vAlign w:val="bottom"/>
          </w:tcPr>
          <w:p w14:paraId="5A37C7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21" w:type="dxa"/>
            <w:tcBorders>
              <w:top w:val="nil"/>
              <w:left w:val="nil"/>
              <w:bottom w:val="nil"/>
              <w:right w:val="nil"/>
            </w:tcBorders>
            <w:shd w:val="clear" w:color="auto" w:fill="FFFFFF"/>
          </w:tcPr>
          <w:p w14:paraId="5A37C76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Owned</w:t>
            </w:r>
          </w:p>
        </w:tc>
      </w:tr>
    </w:tbl>
    <w:p w14:paraId="5A37C76F"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bookmarkStart w:id="47" w:name="FIS_UNIDENTIFIED_TABLE_9"/>
      <w:bookmarkEnd w:id="47"/>
    </w:p>
    <w:tbl>
      <w:tblPr>
        <w:tblW w:w="0" w:type="auto"/>
        <w:tblInd w:w="108" w:type="dxa"/>
        <w:tblLayout w:type="fixed"/>
        <w:tblCellMar>
          <w:left w:w="0" w:type="dxa"/>
          <w:right w:w="0" w:type="dxa"/>
        </w:tblCellMar>
        <w:tblLook w:val="04A0" w:firstRow="1" w:lastRow="0" w:firstColumn="1" w:lastColumn="0" w:noHBand="0" w:noVBand="1"/>
      </w:tblPr>
      <w:tblGrid>
        <w:gridCol w:w="4851"/>
        <w:gridCol w:w="227"/>
        <w:gridCol w:w="2177"/>
        <w:gridCol w:w="226"/>
        <w:gridCol w:w="4039"/>
      </w:tblGrid>
      <w:tr w:rsidR="00C61B56" w14:paraId="5A37C771" w14:textId="77777777">
        <w:tc>
          <w:tcPr>
            <w:tcW w:w="11520" w:type="dxa"/>
            <w:gridSpan w:val="5"/>
            <w:tcBorders>
              <w:top w:val="nil"/>
              <w:left w:val="nil"/>
              <w:bottom w:val="nil"/>
              <w:right w:val="nil"/>
            </w:tcBorders>
            <w:shd w:val="clear" w:color="auto" w:fill="FFFFFF"/>
            <w:vAlign w:val="bottom"/>
          </w:tcPr>
          <w:p w14:paraId="5A37C770" w14:textId="77777777" w:rsidR="00C61B56" w:rsidRDefault="00282077">
            <w:pPr>
              <w:widowControl/>
              <w:ind w:right="96"/>
              <w:jc w:val="center"/>
              <w:rPr>
                <w:rFonts w:ascii="Times New Roman" w:eastAsia="宋体" w:hAnsi="Times New Roman" w:cs="Times New Roman"/>
                <w:sz w:val="24"/>
              </w:rPr>
            </w:pPr>
            <w:r>
              <w:rPr>
                <w:rFonts w:ascii="Arial" w:eastAsia="宋体" w:hAnsi="Arial" w:cs="Arial"/>
                <w:b/>
                <w:i/>
                <w:sz w:val="18"/>
                <w:szCs w:val="18"/>
                <w:lang w:bidi="ar"/>
              </w:rPr>
              <w:t>AUTOLIV TECHNICAL CENTERS AND CRASH TEST TRACKS</w:t>
            </w:r>
          </w:p>
        </w:tc>
      </w:tr>
      <w:tr w:rsidR="00C61B56" w14:paraId="5A37C777" w14:textId="77777777">
        <w:tc>
          <w:tcPr>
            <w:tcW w:w="4851" w:type="dxa"/>
            <w:tcBorders>
              <w:top w:val="nil"/>
              <w:left w:val="nil"/>
              <w:bottom w:val="nil"/>
              <w:right w:val="nil"/>
            </w:tcBorders>
            <w:shd w:val="clear" w:color="auto" w:fill="FFFFFF"/>
            <w:vAlign w:val="bottom"/>
          </w:tcPr>
          <w:p w14:paraId="5A37C7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 w:type="dxa"/>
            <w:tcBorders>
              <w:top w:val="nil"/>
              <w:left w:val="nil"/>
              <w:bottom w:val="nil"/>
              <w:right w:val="nil"/>
            </w:tcBorders>
            <w:shd w:val="clear" w:color="auto" w:fill="FFFFFF"/>
            <w:vAlign w:val="bottom"/>
          </w:tcPr>
          <w:p w14:paraId="5A37C7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vAlign w:val="bottom"/>
          </w:tcPr>
          <w:p w14:paraId="5A37C7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vAlign w:val="bottom"/>
          </w:tcPr>
          <w:p w14:paraId="5A37C7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7D" w14:textId="77777777">
        <w:tc>
          <w:tcPr>
            <w:tcW w:w="4851" w:type="dxa"/>
            <w:tcBorders>
              <w:top w:val="nil"/>
              <w:left w:val="nil"/>
              <w:bottom w:val="single" w:sz="6" w:space="0" w:color="000000"/>
              <w:right w:val="nil"/>
            </w:tcBorders>
            <w:shd w:val="clear" w:color="auto" w:fill="FFFFFF"/>
            <w:vAlign w:val="bottom"/>
          </w:tcPr>
          <w:p w14:paraId="5A37C7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Country/Company</w:t>
            </w:r>
          </w:p>
        </w:tc>
        <w:tc>
          <w:tcPr>
            <w:tcW w:w="227" w:type="dxa"/>
            <w:tcBorders>
              <w:top w:val="nil"/>
              <w:left w:val="nil"/>
              <w:bottom w:val="single" w:sz="6" w:space="0" w:color="000000"/>
              <w:right w:val="nil"/>
            </w:tcBorders>
            <w:shd w:val="clear" w:color="auto" w:fill="FFFFFF"/>
            <w:vAlign w:val="bottom"/>
          </w:tcPr>
          <w:p w14:paraId="5A37C7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177" w:type="dxa"/>
            <w:tcBorders>
              <w:top w:val="nil"/>
              <w:left w:val="nil"/>
              <w:bottom w:val="single" w:sz="6" w:space="0" w:color="000000"/>
              <w:right w:val="nil"/>
            </w:tcBorders>
            <w:shd w:val="clear" w:color="auto" w:fill="FFFFFF"/>
            <w:vAlign w:val="bottom"/>
          </w:tcPr>
          <w:p w14:paraId="5A37C7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Location</w:t>
            </w:r>
          </w:p>
        </w:tc>
        <w:tc>
          <w:tcPr>
            <w:tcW w:w="226" w:type="dxa"/>
            <w:tcBorders>
              <w:top w:val="nil"/>
              <w:left w:val="nil"/>
              <w:bottom w:val="single" w:sz="6" w:space="0" w:color="000000"/>
              <w:right w:val="nil"/>
            </w:tcBorders>
            <w:shd w:val="clear" w:color="auto" w:fill="FFFFFF"/>
            <w:vAlign w:val="bottom"/>
          </w:tcPr>
          <w:p w14:paraId="5A37C7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39" w:type="dxa"/>
            <w:tcBorders>
              <w:top w:val="nil"/>
              <w:left w:val="nil"/>
              <w:bottom w:val="single" w:sz="6" w:space="0" w:color="000000"/>
              <w:right w:val="nil"/>
            </w:tcBorders>
            <w:shd w:val="clear" w:color="auto" w:fill="FFFFFF"/>
            <w:vAlign w:val="bottom"/>
          </w:tcPr>
          <w:p w14:paraId="5A37C7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Product(s) supported</w:t>
            </w:r>
          </w:p>
        </w:tc>
      </w:tr>
      <w:tr w:rsidR="00C61B56" w14:paraId="5A37C783" w14:textId="77777777">
        <w:tc>
          <w:tcPr>
            <w:tcW w:w="4851" w:type="dxa"/>
            <w:tcBorders>
              <w:top w:val="single" w:sz="6" w:space="0" w:color="000000"/>
              <w:left w:val="nil"/>
              <w:bottom w:val="nil"/>
              <w:right w:val="nil"/>
            </w:tcBorders>
            <w:shd w:val="clear" w:color="auto" w:fill="CCECFF"/>
          </w:tcPr>
          <w:p w14:paraId="5A37C7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China</w:t>
            </w:r>
          </w:p>
        </w:tc>
        <w:tc>
          <w:tcPr>
            <w:tcW w:w="227" w:type="dxa"/>
            <w:tcBorders>
              <w:top w:val="nil"/>
              <w:left w:val="nil"/>
              <w:bottom w:val="nil"/>
              <w:right w:val="nil"/>
            </w:tcBorders>
            <w:shd w:val="clear" w:color="auto" w:fill="CCECFF"/>
            <w:vAlign w:val="bottom"/>
          </w:tcPr>
          <w:p w14:paraId="5A37C7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single" w:sz="6" w:space="0" w:color="000000"/>
              <w:left w:val="nil"/>
              <w:bottom w:val="nil"/>
              <w:right w:val="nil"/>
            </w:tcBorders>
            <w:shd w:val="clear" w:color="auto" w:fill="CCECFF"/>
          </w:tcPr>
          <w:p w14:paraId="5A37C7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7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single" w:sz="6" w:space="0" w:color="000000"/>
              <w:left w:val="nil"/>
              <w:bottom w:val="nil"/>
              <w:right w:val="nil"/>
            </w:tcBorders>
            <w:shd w:val="clear" w:color="auto" w:fill="CCECFF"/>
          </w:tcPr>
          <w:p w14:paraId="5A37C7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C789" w14:textId="77777777">
        <w:tc>
          <w:tcPr>
            <w:tcW w:w="4851" w:type="dxa"/>
            <w:tcBorders>
              <w:top w:val="nil"/>
              <w:left w:val="nil"/>
              <w:bottom w:val="nil"/>
              <w:right w:val="nil"/>
            </w:tcBorders>
            <w:shd w:val="clear" w:color="auto" w:fill="FFFFFF"/>
          </w:tcPr>
          <w:p w14:paraId="5A37C7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Autoliv (Shanghai) Vehicle Safety System </w:t>
            </w:r>
            <w:r>
              <w:rPr>
                <w:rFonts w:ascii="Arial" w:eastAsia="宋体" w:hAnsi="Arial" w:cs="Arial"/>
                <w:sz w:val="18"/>
                <w:szCs w:val="18"/>
                <w:lang w:bidi="ar"/>
              </w:rPr>
              <w:t>Technical Center Co., Ltd.</w:t>
            </w:r>
          </w:p>
        </w:tc>
        <w:tc>
          <w:tcPr>
            <w:tcW w:w="227" w:type="dxa"/>
            <w:tcBorders>
              <w:top w:val="nil"/>
              <w:left w:val="nil"/>
              <w:bottom w:val="nil"/>
              <w:right w:val="nil"/>
            </w:tcBorders>
            <w:shd w:val="clear" w:color="auto" w:fill="FFFFFF"/>
            <w:vAlign w:val="bottom"/>
          </w:tcPr>
          <w:p w14:paraId="5A37C7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Shanghai</w:t>
            </w:r>
          </w:p>
        </w:tc>
        <w:tc>
          <w:tcPr>
            <w:tcW w:w="226" w:type="dxa"/>
            <w:tcBorders>
              <w:top w:val="nil"/>
              <w:left w:val="nil"/>
              <w:bottom w:val="nil"/>
              <w:right w:val="nil"/>
            </w:tcBorders>
            <w:shd w:val="clear" w:color="auto" w:fill="FFFFFF"/>
            <w:vAlign w:val="bottom"/>
          </w:tcPr>
          <w:p w14:paraId="5A37C7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 customer applications and platform development with full-scale test laboratory</w:t>
            </w:r>
          </w:p>
        </w:tc>
      </w:tr>
      <w:tr w:rsidR="00C61B56" w14:paraId="5A37C78F" w14:textId="77777777">
        <w:tc>
          <w:tcPr>
            <w:tcW w:w="4851" w:type="dxa"/>
            <w:tcBorders>
              <w:top w:val="nil"/>
              <w:left w:val="nil"/>
              <w:bottom w:val="nil"/>
              <w:right w:val="nil"/>
            </w:tcBorders>
            <w:shd w:val="clear" w:color="auto" w:fill="FFFFFF"/>
          </w:tcPr>
          <w:p w14:paraId="5A37C7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 w:type="dxa"/>
            <w:tcBorders>
              <w:top w:val="nil"/>
              <w:left w:val="nil"/>
              <w:bottom w:val="nil"/>
              <w:right w:val="nil"/>
            </w:tcBorders>
            <w:shd w:val="clear" w:color="auto" w:fill="FFFFFF"/>
            <w:vAlign w:val="bottom"/>
          </w:tcPr>
          <w:p w14:paraId="5A37C7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95" w14:textId="77777777">
        <w:tc>
          <w:tcPr>
            <w:tcW w:w="4851" w:type="dxa"/>
            <w:tcBorders>
              <w:top w:val="nil"/>
              <w:left w:val="nil"/>
              <w:bottom w:val="nil"/>
              <w:right w:val="nil"/>
            </w:tcBorders>
            <w:shd w:val="clear" w:color="auto" w:fill="CCECFF"/>
          </w:tcPr>
          <w:p w14:paraId="5A37C7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France</w:t>
            </w:r>
          </w:p>
        </w:tc>
        <w:tc>
          <w:tcPr>
            <w:tcW w:w="227" w:type="dxa"/>
            <w:tcBorders>
              <w:top w:val="nil"/>
              <w:left w:val="nil"/>
              <w:bottom w:val="nil"/>
              <w:right w:val="nil"/>
            </w:tcBorders>
            <w:shd w:val="clear" w:color="auto" w:fill="CCECFF"/>
            <w:vAlign w:val="bottom"/>
          </w:tcPr>
          <w:p w14:paraId="5A37C7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7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7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CCECFF"/>
          </w:tcPr>
          <w:p w14:paraId="5A37C7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C79B" w14:textId="77777777">
        <w:tc>
          <w:tcPr>
            <w:tcW w:w="4851" w:type="dxa"/>
            <w:tcBorders>
              <w:top w:val="nil"/>
              <w:left w:val="nil"/>
              <w:bottom w:val="nil"/>
              <w:right w:val="nil"/>
            </w:tcBorders>
            <w:shd w:val="clear" w:color="auto" w:fill="FFFFFF"/>
          </w:tcPr>
          <w:p w14:paraId="5A37C7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France SNC</w:t>
            </w:r>
          </w:p>
        </w:tc>
        <w:tc>
          <w:tcPr>
            <w:tcW w:w="227" w:type="dxa"/>
            <w:tcBorders>
              <w:top w:val="nil"/>
              <w:left w:val="nil"/>
              <w:bottom w:val="nil"/>
              <w:right w:val="nil"/>
            </w:tcBorders>
            <w:shd w:val="clear" w:color="auto" w:fill="FFFFFF"/>
            <w:vAlign w:val="bottom"/>
          </w:tcPr>
          <w:p w14:paraId="5A37C7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Gournay-en-Bray</w:t>
            </w:r>
          </w:p>
        </w:tc>
        <w:tc>
          <w:tcPr>
            <w:tcW w:w="226" w:type="dxa"/>
            <w:tcBorders>
              <w:top w:val="nil"/>
              <w:left w:val="nil"/>
              <w:bottom w:val="nil"/>
              <w:right w:val="nil"/>
            </w:tcBorders>
            <w:shd w:val="clear" w:color="auto" w:fill="FFFFFF"/>
            <w:vAlign w:val="bottom"/>
          </w:tcPr>
          <w:p w14:paraId="5A37C7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Airbags and seatbelts customer </w:t>
            </w:r>
            <w:r>
              <w:rPr>
                <w:rFonts w:ascii="Arial" w:eastAsia="宋体" w:hAnsi="Arial" w:cs="Arial"/>
                <w:sz w:val="18"/>
                <w:szCs w:val="18"/>
                <w:lang w:bidi="ar"/>
              </w:rPr>
              <w:t>applications and platform development with full-scale test laboratory</w:t>
            </w:r>
          </w:p>
        </w:tc>
      </w:tr>
      <w:tr w:rsidR="00C61B56" w14:paraId="5A37C7A1" w14:textId="77777777">
        <w:tc>
          <w:tcPr>
            <w:tcW w:w="4851" w:type="dxa"/>
            <w:tcBorders>
              <w:top w:val="nil"/>
              <w:left w:val="nil"/>
              <w:bottom w:val="nil"/>
              <w:right w:val="nil"/>
            </w:tcBorders>
            <w:shd w:val="clear" w:color="auto" w:fill="FFFFFF"/>
          </w:tcPr>
          <w:p w14:paraId="5A37C7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Livbag SAS</w:t>
            </w:r>
          </w:p>
        </w:tc>
        <w:tc>
          <w:tcPr>
            <w:tcW w:w="227" w:type="dxa"/>
            <w:tcBorders>
              <w:top w:val="nil"/>
              <w:left w:val="nil"/>
              <w:bottom w:val="nil"/>
              <w:right w:val="nil"/>
            </w:tcBorders>
            <w:shd w:val="clear" w:color="auto" w:fill="FFFFFF"/>
            <w:vAlign w:val="bottom"/>
          </w:tcPr>
          <w:p w14:paraId="5A37C7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Pont-de-Buis</w:t>
            </w:r>
          </w:p>
        </w:tc>
        <w:tc>
          <w:tcPr>
            <w:tcW w:w="226" w:type="dxa"/>
            <w:tcBorders>
              <w:top w:val="nil"/>
              <w:left w:val="nil"/>
              <w:bottom w:val="nil"/>
              <w:right w:val="nil"/>
            </w:tcBorders>
            <w:shd w:val="clear" w:color="auto" w:fill="FFFFFF"/>
            <w:vAlign w:val="bottom"/>
          </w:tcPr>
          <w:p w14:paraId="5A37C7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Inflator and pyrotechnic development</w:t>
            </w:r>
          </w:p>
        </w:tc>
      </w:tr>
      <w:tr w:rsidR="00C61B56" w14:paraId="5A37C7A7" w14:textId="77777777">
        <w:tc>
          <w:tcPr>
            <w:tcW w:w="4851" w:type="dxa"/>
            <w:tcBorders>
              <w:top w:val="nil"/>
              <w:left w:val="nil"/>
              <w:bottom w:val="nil"/>
              <w:right w:val="nil"/>
            </w:tcBorders>
            <w:shd w:val="clear" w:color="auto" w:fill="FFFFFF"/>
          </w:tcPr>
          <w:p w14:paraId="5A37C7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 w:type="dxa"/>
            <w:tcBorders>
              <w:top w:val="nil"/>
              <w:left w:val="nil"/>
              <w:bottom w:val="nil"/>
              <w:right w:val="nil"/>
            </w:tcBorders>
            <w:shd w:val="clear" w:color="auto" w:fill="FFFFFF"/>
            <w:vAlign w:val="bottom"/>
          </w:tcPr>
          <w:p w14:paraId="5A37C7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AD" w14:textId="77777777">
        <w:tc>
          <w:tcPr>
            <w:tcW w:w="4851" w:type="dxa"/>
            <w:tcBorders>
              <w:top w:val="nil"/>
              <w:left w:val="nil"/>
              <w:bottom w:val="nil"/>
              <w:right w:val="nil"/>
            </w:tcBorders>
            <w:shd w:val="clear" w:color="auto" w:fill="CCECFF"/>
          </w:tcPr>
          <w:p w14:paraId="5A37C7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Germany</w:t>
            </w:r>
          </w:p>
        </w:tc>
        <w:tc>
          <w:tcPr>
            <w:tcW w:w="227" w:type="dxa"/>
            <w:tcBorders>
              <w:top w:val="nil"/>
              <w:left w:val="nil"/>
              <w:bottom w:val="nil"/>
              <w:right w:val="nil"/>
            </w:tcBorders>
            <w:shd w:val="clear" w:color="auto" w:fill="CCECFF"/>
            <w:vAlign w:val="bottom"/>
          </w:tcPr>
          <w:p w14:paraId="5A37C7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7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7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CCECFF"/>
          </w:tcPr>
          <w:p w14:paraId="5A37C7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C7B3" w14:textId="77777777">
        <w:tc>
          <w:tcPr>
            <w:tcW w:w="4851" w:type="dxa"/>
            <w:tcBorders>
              <w:top w:val="nil"/>
              <w:left w:val="nil"/>
              <w:bottom w:val="nil"/>
              <w:right w:val="nil"/>
            </w:tcBorders>
            <w:shd w:val="clear" w:color="auto" w:fill="FFFFFF"/>
          </w:tcPr>
          <w:p w14:paraId="5A37C7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B.V. &amp; Co. KG</w:t>
            </w:r>
          </w:p>
        </w:tc>
        <w:tc>
          <w:tcPr>
            <w:tcW w:w="227" w:type="dxa"/>
            <w:tcBorders>
              <w:top w:val="nil"/>
              <w:left w:val="nil"/>
              <w:bottom w:val="nil"/>
              <w:right w:val="nil"/>
            </w:tcBorders>
            <w:shd w:val="clear" w:color="auto" w:fill="FFFFFF"/>
            <w:vAlign w:val="bottom"/>
          </w:tcPr>
          <w:p w14:paraId="5A37C7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Dachau</w:t>
            </w:r>
          </w:p>
        </w:tc>
        <w:tc>
          <w:tcPr>
            <w:tcW w:w="226" w:type="dxa"/>
            <w:tcBorders>
              <w:top w:val="nil"/>
              <w:left w:val="nil"/>
              <w:bottom w:val="nil"/>
              <w:right w:val="nil"/>
            </w:tcBorders>
            <w:shd w:val="clear" w:color="auto" w:fill="FFFFFF"/>
            <w:vAlign w:val="bottom"/>
          </w:tcPr>
          <w:p w14:paraId="5A37C7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Customer applications and platform </w:t>
            </w:r>
            <w:r>
              <w:rPr>
                <w:rFonts w:ascii="Arial" w:eastAsia="宋体" w:hAnsi="Arial" w:cs="Arial"/>
                <w:sz w:val="18"/>
                <w:szCs w:val="18"/>
                <w:lang w:bidi="ar"/>
              </w:rPr>
              <w:t>development, airbags with full-scale test laboratory</w:t>
            </w:r>
          </w:p>
        </w:tc>
      </w:tr>
      <w:tr w:rsidR="00C61B56" w14:paraId="5A37C7B9" w14:textId="77777777">
        <w:tc>
          <w:tcPr>
            <w:tcW w:w="4851" w:type="dxa"/>
            <w:tcBorders>
              <w:top w:val="nil"/>
              <w:left w:val="nil"/>
              <w:bottom w:val="nil"/>
              <w:right w:val="nil"/>
            </w:tcBorders>
            <w:shd w:val="clear" w:color="auto" w:fill="FFFFFF"/>
          </w:tcPr>
          <w:p w14:paraId="5A37C7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7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tcPr>
          <w:p w14:paraId="5A37C7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Elmshorn</w:t>
            </w:r>
          </w:p>
        </w:tc>
        <w:tc>
          <w:tcPr>
            <w:tcW w:w="226" w:type="dxa"/>
            <w:tcBorders>
              <w:top w:val="nil"/>
              <w:left w:val="nil"/>
              <w:bottom w:val="nil"/>
              <w:right w:val="nil"/>
            </w:tcBorders>
            <w:shd w:val="clear" w:color="auto" w:fill="FFFFFF"/>
            <w:vAlign w:val="bottom"/>
          </w:tcPr>
          <w:p w14:paraId="5A37C7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with full-scale test laboratory</w:t>
            </w:r>
          </w:p>
        </w:tc>
      </w:tr>
      <w:tr w:rsidR="00C61B56" w14:paraId="5A37C7BF" w14:textId="77777777">
        <w:tc>
          <w:tcPr>
            <w:tcW w:w="4851" w:type="dxa"/>
            <w:tcBorders>
              <w:top w:val="nil"/>
              <w:left w:val="nil"/>
              <w:bottom w:val="nil"/>
              <w:right w:val="nil"/>
            </w:tcBorders>
            <w:shd w:val="clear" w:color="auto" w:fill="FFFFFF"/>
          </w:tcPr>
          <w:p w14:paraId="5A37C7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7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tcPr>
          <w:p w14:paraId="5A37C7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C5" w14:textId="77777777">
        <w:tc>
          <w:tcPr>
            <w:tcW w:w="4851" w:type="dxa"/>
            <w:tcBorders>
              <w:top w:val="nil"/>
              <w:left w:val="nil"/>
              <w:bottom w:val="nil"/>
              <w:right w:val="nil"/>
            </w:tcBorders>
            <w:shd w:val="clear" w:color="auto" w:fill="CCECFF"/>
          </w:tcPr>
          <w:p w14:paraId="5A37C7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India</w:t>
            </w:r>
          </w:p>
        </w:tc>
        <w:tc>
          <w:tcPr>
            <w:tcW w:w="227" w:type="dxa"/>
            <w:tcBorders>
              <w:top w:val="nil"/>
              <w:left w:val="nil"/>
              <w:bottom w:val="nil"/>
              <w:right w:val="nil"/>
            </w:tcBorders>
            <w:shd w:val="clear" w:color="auto" w:fill="CCECFF"/>
            <w:vAlign w:val="bottom"/>
          </w:tcPr>
          <w:p w14:paraId="5A37C7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7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26" w:type="dxa"/>
            <w:tcBorders>
              <w:top w:val="nil"/>
              <w:left w:val="nil"/>
              <w:bottom w:val="nil"/>
              <w:right w:val="nil"/>
            </w:tcBorders>
            <w:shd w:val="clear" w:color="auto" w:fill="CCECFF"/>
            <w:vAlign w:val="bottom"/>
          </w:tcPr>
          <w:p w14:paraId="5A37C7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4039" w:type="dxa"/>
            <w:tcBorders>
              <w:top w:val="nil"/>
              <w:left w:val="nil"/>
              <w:bottom w:val="nil"/>
              <w:right w:val="nil"/>
            </w:tcBorders>
            <w:shd w:val="clear" w:color="auto" w:fill="CCECFF"/>
          </w:tcPr>
          <w:p w14:paraId="5A37C7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7CB" w14:textId="77777777">
        <w:tc>
          <w:tcPr>
            <w:tcW w:w="4851" w:type="dxa"/>
            <w:tcBorders>
              <w:top w:val="nil"/>
              <w:left w:val="nil"/>
              <w:bottom w:val="nil"/>
              <w:right w:val="nil"/>
            </w:tcBorders>
            <w:shd w:val="clear" w:color="auto" w:fill="FFFFFF"/>
          </w:tcPr>
          <w:p w14:paraId="5A37C7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India Private Ltd.</w:t>
            </w:r>
          </w:p>
        </w:tc>
        <w:tc>
          <w:tcPr>
            <w:tcW w:w="227" w:type="dxa"/>
            <w:tcBorders>
              <w:top w:val="nil"/>
              <w:left w:val="nil"/>
              <w:bottom w:val="nil"/>
              <w:right w:val="nil"/>
            </w:tcBorders>
            <w:shd w:val="clear" w:color="auto" w:fill="FFFFFF"/>
            <w:vAlign w:val="bottom"/>
          </w:tcPr>
          <w:p w14:paraId="5A37C7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Bangalore</w:t>
            </w:r>
          </w:p>
        </w:tc>
        <w:tc>
          <w:tcPr>
            <w:tcW w:w="226" w:type="dxa"/>
            <w:tcBorders>
              <w:top w:val="nil"/>
              <w:left w:val="nil"/>
              <w:bottom w:val="nil"/>
              <w:right w:val="nil"/>
            </w:tcBorders>
            <w:shd w:val="clear" w:color="auto" w:fill="FFFFFF"/>
            <w:vAlign w:val="bottom"/>
          </w:tcPr>
          <w:p w14:paraId="5A37C7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 with sled testing</w:t>
            </w:r>
          </w:p>
        </w:tc>
      </w:tr>
      <w:tr w:rsidR="00C61B56" w14:paraId="5A37C7D1" w14:textId="77777777">
        <w:tc>
          <w:tcPr>
            <w:tcW w:w="4851" w:type="dxa"/>
            <w:tcBorders>
              <w:top w:val="nil"/>
              <w:left w:val="nil"/>
              <w:bottom w:val="nil"/>
              <w:right w:val="nil"/>
            </w:tcBorders>
            <w:shd w:val="clear" w:color="auto" w:fill="FFFFFF"/>
          </w:tcPr>
          <w:p w14:paraId="5A37C7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7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vAlign w:val="bottom"/>
          </w:tcPr>
          <w:p w14:paraId="5A37C7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vAlign w:val="bottom"/>
          </w:tcPr>
          <w:p w14:paraId="5A37C7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D7" w14:textId="77777777">
        <w:tc>
          <w:tcPr>
            <w:tcW w:w="4851" w:type="dxa"/>
            <w:tcBorders>
              <w:top w:val="nil"/>
              <w:left w:val="nil"/>
              <w:bottom w:val="nil"/>
              <w:right w:val="nil"/>
            </w:tcBorders>
            <w:shd w:val="clear" w:color="auto" w:fill="CCECFF"/>
          </w:tcPr>
          <w:p w14:paraId="5A37C7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Japan</w:t>
            </w:r>
          </w:p>
        </w:tc>
        <w:tc>
          <w:tcPr>
            <w:tcW w:w="227" w:type="dxa"/>
            <w:tcBorders>
              <w:top w:val="nil"/>
              <w:left w:val="nil"/>
              <w:bottom w:val="nil"/>
              <w:right w:val="nil"/>
            </w:tcBorders>
            <w:shd w:val="clear" w:color="auto" w:fill="CCECFF"/>
            <w:vAlign w:val="bottom"/>
          </w:tcPr>
          <w:p w14:paraId="5A37C7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7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26" w:type="dxa"/>
            <w:tcBorders>
              <w:top w:val="nil"/>
              <w:left w:val="nil"/>
              <w:bottom w:val="nil"/>
              <w:right w:val="nil"/>
            </w:tcBorders>
            <w:shd w:val="clear" w:color="auto" w:fill="CCECFF"/>
            <w:vAlign w:val="bottom"/>
          </w:tcPr>
          <w:p w14:paraId="5A37C7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4039" w:type="dxa"/>
            <w:tcBorders>
              <w:top w:val="nil"/>
              <w:left w:val="nil"/>
              <w:bottom w:val="nil"/>
              <w:right w:val="nil"/>
            </w:tcBorders>
            <w:shd w:val="clear" w:color="auto" w:fill="CCECFF"/>
          </w:tcPr>
          <w:p w14:paraId="5A37C7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7DD" w14:textId="77777777">
        <w:tc>
          <w:tcPr>
            <w:tcW w:w="4851" w:type="dxa"/>
            <w:tcBorders>
              <w:top w:val="nil"/>
              <w:left w:val="nil"/>
              <w:bottom w:val="nil"/>
              <w:right w:val="nil"/>
            </w:tcBorders>
            <w:shd w:val="clear" w:color="auto" w:fill="FFFFFF"/>
          </w:tcPr>
          <w:p w14:paraId="5A37C7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Japan Ltd.</w:t>
            </w:r>
          </w:p>
        </w:tc>
        <w:tc>
          <w:tcPr>
            <w:tcW w:w="227" w:type="dxa"/>
            <w:tcBorders>
              <w:top w:val="nil"/>
              <w:left w:val="nil"/>
              <w:bottom w:val="nil"/>
              <w:right w:val="nil"/>
            </w:tcBorders>
            <w:shd w:val="clear" w:color="auto" w:fill="FFFFFF"/>
            <w:vAlign w:val="bottom"/>
          </w:tcPr>
          <w:p w14:paraId="5A37C7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Tsukuba</w:t>
            </w:r>
          </w:p>
        </w:tc>
        <w:tc>
          <w:tcPr>
            <w:tcW w:w="226" w:type="dxa"/>
            <w:tcBorders>
              <w:top w:val="nil"/>
              <w:left w:val="nil"/>
              <w:bottom w:val="nil"/>
              <w:right w:val="nil"/>
            </w:tcBorders>
            <w:shd w:val="clear" w:color="auto" w:fill="FFFFFF"/>
            <w:vAlign w:val="bottom"/>
          </w:tcPr>
          <w:p w14:paraId="5A37C7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 customer applications and platform development with sled test laboratory</w:t>
            </w:r>
          </w:p>
        </w:tc>
      </w:tr>
      <w:tr w:rsidR="00C61B56" w14:paraId="5A37C7E3" w14:textId="77777777">
        <w:tc>
          <w:tcPr>
            <w:tcW w:w="4851" w:type="dxa"/>
            <w:tcBorders>
              <w:top w:val="nil"/>
              <w:left w:val="nil"/>
              <w:bottom w:val="nil"/>
              <w:right w:val="nil"/>
            </w:tcBorders>
            <w:shd w:val="clear" w:color="auto" w:fill="FFFFFF"/>
          </w:tcPr>
          <w:p w14:paraId="5A37C7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7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tcPr>
          <w:p w14:paraId="5A37C7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7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7E9" w14:textId="77777777">
        <w:tc>
          <w:tcPr>
            <w:tcW w:w="4851" w:type="dxa"/>
            <w:tcBorders>
              <w:top w:val="nil"/>
              <w:left w:val="nil"/>
              <w:bottom w:val="nil"/>
              <w:right w:val="nil"/>
            </w:tcBorders>
            <w:shd w:val="clear" w:color="auto" w:fill="CCECFF"/>
          </w:tcPr>
          <w:p w14:paraId="5A37C7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Poland</w:t>
            </w:r>
          </w:p>
        </w:tc>
        <w:tc>
          <w:tcPr>
            <w:tcW w:w="227" w:type="dxa"/>
            <w:tcBorders>
              <w:top w:val="nil"/>
              <w:left w:val="nil"/>
              <w:bottom w:val="nil"/>
              <w:right w:val="nil"/>
            </w:tcBorders>
            <w:shd w:val="clear" w:color="auto" w:fill="CCECFF"/>
            <w:vAlign w:val="bottom"/>
          </w:tcPr>
          <w:p w14:paraId="5A37C7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7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7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CCECFF"/>
          </w:tcPr>
          <w:p w14:paraId="5A37C7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C7EF" w14:textId="77777777">
        <w:tc>
          <w:tcPr>
            <w:tcW w:w="4851" w:type="dxa"/>
            <w:tcBorders>
              <w:top w:val="nil"/>
              <w:left w:val="nil"/>
              <w:bottom w:val="nil"/>
              <w:right w:val="nil"/>
            </w:tcBorders>
            <w:shd w:val="clear" w:color="auto" w:fill="FFFFFF"/>
          </w:tcPr>
          <w:p w14:paraId="5A37C7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Poland Sp. zo.o.</w:t>
            </w:r>
          </w:p>
        </w:tc>
        <w:tc>
          <w:tcPr>
            <w:tcW w:w="227" w:type="dxa"/>
            <w:tcBorders>
              <w:top w:val="nil"/>
              <w:left w:val="nil"/>
              <w:bottom w:val="nil"/>
              <w:right w:val="nil"/>
            </w:tcBorders>
            <w:shd w:val="clear" w:color="auto" w:fill="FFFFFF"/>
            <w:vAlign w:val="bottom"/>
          </w:tcPr>
          <w:p w14:paraId="5A37C7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Olawa</w:t>
            </w:r>
          </w:p>
        </w:tc>
        <w:tc>
          <w:tcPr>
            <w:tcW w:w="226" w:type="dxa"/>
            <w:tcBorders>
              <w:top w:val="nil"/>
              <w:left w:val="nil"/>
              <w:bottom w:val="nil"/>
              <w:right w:val="nil"/>
            </w:tcBorders>
            <w:shd w:val="clear" w:color="auto" w:fill="FFFFFF"/>
            <w:vAlign w:val="bottom"/>
          </w:tcPr>
          <w:p w14:paraId="5A37C7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7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applications and platform development</w:t>
            </w:r>
          </w:p>
        </w:tc>
      </w:tr>
      <w:tr w:rsidR="00C61B56" w14:paraId="5A37C7F5" w14:textId="77777777">
        <w:tc>
          <w:tcPr>
            <w:tcW w:w="4851" w:type="dxa"/>
            <w:tcBorders>
              <w:top w:val="nil"/>
              <w:left w:val="nil"/>
              <w:bottom w:val="nil"/>
              <w:right w:val="nil"/>
            </w:tcBorders>
            <w:shd w:val="clear" w:color="auto" w:fill="FFFFFF"/>
          </w:tcPr>
          <w:p w14:paraId="5A37C7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7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tcPr>
          <w:p w14:paraId="5A37C7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FFFFFF"/>
            <w:vAlign w:val="bottom"/>
          </w:tcPr>
          <w:p w14:paraId="5A37C7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FFFFFF"/>
          </w:tcPr>
          <w:p w14:paraId="5A37C7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C7FB" w14:textId="77777777">
        <w:tc>
          <w:tcPr>
            <w:tcW w:w="4851" w:type="dxa"/>
            <w:tcBorders>
              <w:top w:val="nil"/>
              <w:left w:val="nil"/>
              <w:bottom w:val="nil"/>
              <w:right w:val="nil"/>
            </w:tcBorders>
            <w:shd w:val="clear" w:color="auto" w:fill="CCECFF"/>
          </w:tcPr>
          <w:p w14:paraId="5A37C7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Romania</w:t>
            </w:r>
          </w:p>
        </w:tc>
        <w:tc>
          <w:tcPr>
            <w:tcW w:w="227" w:type="dxa"/>
            <w:tcBorders>
              <w:top w:val="nil"/>
              <w:left w:val="nil"/>
              <w:bottom w:val="nil"/>
              <w:right w:val="nil"/>
            </w:tcBorders>
            <w:shd w:val="clear" w:color="auto" w:fill="CCECFF"/>
            <w:vAlign w:val="bottom"/>
          </w:tcPr>
          <w:p w14:paraId="5A37C7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vAlign w:val="bottom"/>
          </w:tcPr>
          <w:p w14:paraId="5A37C7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CCECFF"/>
            <w:vAlign w:val="bottom"/>
          </w:tcPr>
          <w:p w14:paraId="5A37C7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CCECFF"/>
            <w:vAlign w:val="bottom"/>
          </w:tcPr>
          <w:p w14:paraId="5A37C7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01" w14:textId="77777777">
        <w:tc>
          <w:tcPr>
            <w:tcW w:w="4851" w:type="dxa"/>
            <w:tcBorders>
              <w:top w:val="nil"/>
              <w:left w:val="nil"/>
              <w:bottom w:val="nil"/>
              <w:right w:val="nil"/>
            </w:tcBorders>
            <w:shd w:val="clear" w:color="auto" w:fill="FFFFFF"/>
          </w:tcPr>
          <w:p w14:paraId="5A37C7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Romania S.R.L.</w:t>
            </w:r>
          </w:p>
        </w:tc>
        <w:tc>
          <w:tcPr>
            <w:tcW w:w="227" w:type="dxa"/>
            <w:tcBorders>
              <w:top w:val="nil"/>
              <w:left w:val="nil"/>
              <w:bottom w:val="nil"/>
              <w:right w:val="nil"/>
            </w:tcBorders>
            <w:shd w:val="clear" w:color="auto" w:fill="FFFFFF"/>
            <w:vAlign w:val="bottom"/>
          </w:tcPr>
          <w:p w14:paraId="5A37C7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7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Brasov</w:t>
            </w:r>
          </w:p>
        </w:tc>
        <w:tc>
          <w:tcPr>
            <w:tcW w:w="226" w:type="dxa"/>
            <w:tcBorders>
              <w:top w:val="nil"/>
              <w:left w:val="nil"/>
              <w:bottom w:val="nil"/>
              <w:right w:val="nil"/>
            </w:tcBorders>
            <w:shd w:val="clear" w:color="auto" w:fill="FFFFFF"/>
            <w:vAlign w:val="bottom"/>
          </w:tcPr>
          <w:p w14:paraId="5A37C7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Seatbelts with sled test laboratory</w:t>
            </w:r>
          </w:p>
        </w:tc>
      </w:tr>
      <w:tr w:rsidR="00C61B56" w14:paraId="5A37C807" w14:textId="77777777">
        <w:tc>
          <w:tcPr>
            <w:tcW w:w="4851" w:type="dxa"/>
            <w:tcBorders>
              <w:top w:val="nil"/>
              <w:left w:val="nil"/>
              <w:bottom w:val="nil"/>
              <w:right w:val="nil"/>
            </w:tcBorders>
            <w:shd w:val="clear" w:color="auto" w:fill="FFFFFF"/>
            <w:vAlign w:val="bottom"/>
          </w:tcPr>
          <w:p w14:paraId="5A37C8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 w:type="dxa"/>
            <w:tcBorders>
              <w:top w:val="nil"/>
              <w:left w:val="nil"/>
              <w:bottom w:val="nil"/>
              <w:right w:val="nil"/>
            </w:tcBorders>
            <w:shd w:val="clear" w:color="auto" w:fill="FFFFFF"/>
            <w:vAlign w:val="bottom"/>
          </w:tcPr>
          <w:p w14:paraId="5A37C8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vAlign w:val="bottom"/>
          </w:tcPr>
          <w:p w14:paraId="5A37C8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8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vAlign w:val="bottom"/>
          </w:tcPr>
          <w:p w14:paraId="5A37C8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0D" w14:textId="77777777">
        <w:tc>
          <w:tcPr>
            <w:tcW w:w="4851" w:type="dxa"/>
            <w:tcBorders>
              <w:top w:val="nil"/>
              <w:left w:val="nil"/>
              <w:bottom w:val="nil"/>
              <w:right w:val="nil"/>
            </w:tcBorders>
            <w:shd w:val="clear" w:color="auto" w:fill="CCECFF"/>
          </w:tcPr>
          <w:p w14:paraId="5A37C8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South Korea</w:t>
            </w:r>
          </w:p>
        </w:tc>
        <w:tc>
          <w:tcPr>
            <w:tcW w:w="227" w:type="dxa"/>
            <w:tcBorders>
              <w:top w:val="nil"/>
              <w:left w:val="nil"/>
              <w:bottom w:val="nil"/>
              <w:right w:val="nil"/>
            </w:tcBorders>
            <w:shd w:val="clear" w:color="auto" w:fill="CCECFF"/>
            <w:vAlign w:val="bottom"/>
          </w:tcPr>
          <w:p w14:paraId="5A37C8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8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8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CCECFF"/>
          </w:tcPr>
          <w:p w14:paraId="5A37C8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813" w14:textId="77777777">
        <w:tc>
          <w:tcPr>
            <w:tcW w:w="4851" w:type="dxa"/>
            <w:tcBorders>
              <w:top w:val="nil"/>
              <w:left w:val="nil"/>
              <w:bottom w:val="nil"/>
              <w:right w:val="nil"/>
            </w:tcBorders>
            <w:shd w:val="clear" w:color="auto" w:fill="FFFFFF"/>
          </w:tcPr>
          <w:p w14:paraId="5A37C8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Corporation</w:t>
            </w:r>
          </w:p>
        </w:tc>
        <w:tc>
          <w:tcPr>
            <w:tcW w:w="227" w:type="dxa"/>
            <w:tcBorders>
              <w:top w:val="nil"/>
              <w:left w:val="nil"/>
              <w:bottom w:val="nil"/>
              <w:right w:val="nil"/>
            </w:tcBorders>
            <w:shd w:val="clear" w:color="auto" w:fill="FFFFFF"/>
            <w:vAlign w:val="bottom"/>
          </w:tcPr>
          <w:p w14:paraId="5A37C8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8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Seoul</w:t>
            </w:r>
          </w:p>
        </w:tc>
        <w:tc>
          <w:tcPr>
            <w:tcW w:w="226" w:type="dxa"/>
            <w:tcBorders>
              <w:top w:val="nil"/>
              <w:left w:val="nil"/>
              <w:bottom w:val="nil"/>
              <w:right w:val="nil"/>
            </w:tcBorders>
            <w:shd w:val="clear" w:color="auto" w:fill="FFFFFF"/>
            <w:vAlign w:val="bottom"/>
          </w:tcPr>
          <w:p w14:paraId="5A37C8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and seatbelts customer applications and platform development with sled test laboratory</w:t>
            </w:r>
          </w:p>
        </w:tc>
      </w:tr>
      <w:tr w:rsidR="00C61B56" w14:paraId="5A37C819" w14:textId="77777777">
        <w:tc>
          <w:tcPr>
            <w:tcW w:w="4851" w:type="dxa"/>
            <w:tcBorders>
              <w:top w:val="nil"/>
              <w:left w:val="nil"/>
              <w:bottom w:val="nil"/>
              <w:right w:val="nil"/>
            </w:tcBorders>
            <w:shd w:val="clear" w:color="auto" w:fill="FFFFFF"/>
          </w:tcPr>
          <w:p w14:paraId="5A37C8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8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tcPr>
          <w:p w14:paraId="5A37C8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8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1F" w14:textId="77777777">
        <w:tc>
          <w:tcPr>
            <w:tcW w:w="4851" w:type="dxa"/>
            <w:tcBorders>
              <w:top w:val="nil"/>
              <w:left w:val="nil"/>
              <w:bottom w:val="nil"/>
              <w:right w:val="nil"/>
            </w:tcBorders>
            <w:shd w:val="clear" w:color="auto" w:fill="CCECFF"/>
          </w:tcPr>
          <w:p w14:paraId="5A37C8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Sweden</w:t>
            </w:r>
          </w:p>
        </w:tc>
        <w:tc>
          <w:tcPr>
            <w:tcW w:w="227" w:type="dxa"/>
            <w:tcBorders>
              <w:top w:val="nil"/>
              <w:left w:val="nil"/>
              <w:bottom w:val="nil"/>
              <w:right w:val="nil"/>
            </w:tcBorders>
            <w:shd w:val="clear" w:color="auto" w:fill="CCECFF"/>
            <w:vAlign w:val="bottom"/>
          </w:tcPr>
          <w:p w14:paraId="5A37C8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8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CCECFF"/>
            <w:vAlign w:val="bottom"/>
          </w:tcPr>
          <w:p w14:paraId="5A37C8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039" w:type="dxa"/>
            <w:tcBorders>
              <w:top w:val="nil"/>
              <w:left w:val="nil"/>
              <w:bottom w:val="nil"/>
              <w:right w:val="nil"/>
            </w:tcBorders>
            <w:shd w:val="clear" w:color="auto" w:fill="CCECFF"/>
            <w:vAlign w:val="bottom"/>
          </w:tcPr>
          <w:p w14:paraId="5A37C8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25" w14:textId="77777777">
        <w:tc>
          <w:tcPr>
            <w:tcW w:w="4851" w:type="dxa"/>
            <w:tcBorders>
              <w:top w:val="nil"/>
              <w:left w:val="nil"/>
              <w:bottom w:val="nil"/>
              <w:right w:val="nil"/>
            </w:tcBorders>
            <w:shd w:val="clear" w:color="auto" w:fill="FFFFFF"/>
          </w:tcPr>
          <w:p w14:paraId="5A37C8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Development AB</w:t>
            </w:r>
          </w:p>
        </w:tc>
        <w:tc>
          <w:tcPr>
            <w:tcW w:w="227" w:type="dxa"/>
            <w:tcBorders>
              <w:top w:val="nil"/>
              <w:left w:val="nil"/>
              <w:bottom w:val="nil"/>
              <w:right w:val="nil"/>
            </w:tcBorders>
            <w:shd w:val="clear" w:color="auto" w:fill="FFFFFF"/>
            <w:vAlign w:val="bottom"/>
          </w:tcPr>
          <w:p w14:paraId="5A37C8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8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Vårgårda</w:t>
            </w:r>
          </w:p>
        </w:tc>
        <w:tc>
          <w:tcPr>
            <w:tcW w:w="226" w:type="dxa"/>
            <w:tcBorders>
              <w:top w:val="nil"/>
              <w:left w:val="nil"/>
              <w:bottom w:val="nil"/>
              <w:right w:val="nil"/>
            </w:tcBorders>
            <w:shd w:val="clear" w:color="auto" w:fill="FFFFFF"/>
            <w:vAlign w:val="bottom"/>
          </w:tcPr>
          <w:p w14:paraId="5A37C8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vAlign w:val="bottom"/>
          </w:tcPr>
          <w:p w14:paraId="5A37C8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Research center</w:t>
            </w:r>
          </w:p>
        </w:tc>
      </w:tr>
      <w:tr w:rsidR="00C61B56" w14:paraId="5A37C82B" w14:textId="77777777">
        <w:tc>
          <w:tcPr>
            <w:tcW w:w="4851" w:type="dxa"/>
            <w:tcBorders>
              <w:top w:val="nil"/>
              <w:left w:val="nil"/>
              <w:bottom w:val="nil"/>
              <w:right w:val="nil"/>
            </w:tcBorders>
            <w:shd w:val="clear" w:color="auto" w:fill="FFFFFF"/>
          </w:tcPr>
          <w:p w14:paraId="5A37C8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Sverige AB</w:t>
            </w:r>
          </w:p>
        </w:tc>
        <w:tc>
          <w:tcPr>
            <w:tcW w:w="227" w:type="dxa"/>
            <w:tcBorders>
              <w:top w:val="nil"/>
              <w:left w:val="nil"/>
              <w:bottom w:val="nil"/>
              <w:right w:val="nil"/>
            </w:tcBorders>
            <w:shd w:val="clear" w:color="auto" w:fill="FFFFFF"/>
            <w:vAlign w:val="bottom"/>
          </w:tcPr>
          <w:p w14:paraId="5A37C8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8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Vårgårda</w:t>
            </w:r>
          </w:p>
        </w:tc>
        <w:tc>
          <w:tcPr>
            <w:tcW w:w="226" w:type="dxa"/>
            <w:tcBorders>
              <w:top w:val="nil"/>
              <w:left w:val="nil"/>
              <w:bottom w:val="nil"/>
              <w:right w:val="nil"/>
            </w:tcBorders>
            <w:shd w:val="clear" w:color="auto" w:fill="FFFFFF"/>
            <w:vAlign w:val="bottom"/>
          </w:tcPr>
          <w:p w14:paraId="5A37C8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customer applications and platform development with full-scale test laboratory</w:t>
            </w:r>
          </w:p>
        </w:tc>
      </w:tr>
      <w:tr w:rsidR="00C61B56" w14:paraId="5A37C831" w14:textId="77777777">
        <w:tc>
          <w:tcPr>
            <w:tcW w:w="4851" w:type="dxa"/>
            <w:tcBorders>
              <w:top w:val="nil"/>
              <w:left w:val="nil"/>
              <w:bottom w:val="nil"/>
              <w:right w:val="nil"/>
            </w:tcBorders>
            <w:shd w:val="clear" w:color="auto" w:fill="FFFFFF"/>
          </w:tcPr>
          <w:p w14:paraId="5A37C8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27" w:type="dxa"/>
            <w:tcBorders>
              <w:top w:val="nil"/>
              <w:left w:val="nil"/>
              <w:bottom w:val="nil"/>
              <w:right w:val="nil"/>
            </w:tcBorders>
            <w:shd w:val="clear" w:color="auto" w:fill="FFFFFF"/>
            <w:vAlign w:val="bottom"/>
          </w:tcPr>
          <w:p w14:paraId="5A37C8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2"/>
                <w:szCs w:val="12"/>
                <w:lang w:bidi="ar"/>
              </w:rPr>
              <w:t> </w:t>
            </w:r>
          </w:p>
        </w:tc>
        <w:tc>
          <w:tcPr>
            <w:tcW w:w="2177" w:type="dxa"/>
            <w:tcBorders>
              <w:top w:val="nil"/>
              <w:left w:val="nil"/>
              <w:bottom w:val="nil"/>
              <w:right w:val="nil"/>
            </w:tcBorders>
            <w:shd w:val="clear" w:color="auto" w:fill="FFFFFF"/>
            <w:vAlign w:val="bottom"/>
          </w:tcPr>
          <w:p w14:paraId="5A37C8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6" w:type="dxa"/>
            <w:tcBorders>
              <w:top w:val="nil"/>
              <w:left w:val="nil"/>
              <w:bottom w:val="nil"/>
              <w:right w:val="nil"/>
            </w:tcBorders>
            <w:shd w:val="clear" w:color="auto" w:fill="FFFFFF"/>
            <w:vAlign w:val="bottom"/>
          </w:tcPr>
          <w:p w14:paraId="5A37C8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837" w14:textId="77777777">
        <w:tc>
          <w:tcPr>
            <w:tcW w:w="4851" w:type="dxa"/>
            <w:tcBorders>
              <w:top w:val="nil"/>
              <w:left w:val="nil"/>
              <w:bottom w:val="nil"/>
              <w:right w:val="nil"/>
            </w:tcBorders>
            <w:shd w:val="clear" w:color="auto" w:fill="CCECFF"/>
          </w:tcPr>
          <w:p w14:paraId="5A37C8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USA</w:t>
            </w:r>
          </w:p>
        </w:tc>
        <w:tc>
          <w:tcPr>
            <w:tcW w:w="227" w:type="dxa"/>
            <w:tcBorders>
              <w:top w:val="nil"/>
              <w:left w:val="nil"/>
              <w:bottom w:val="nil"/>
              <w:right w:val="nil"/>
            </w:tcBorders>
            <w:shd w:val="clear" w:color="auto" w:fill="CCECFF"/>
            <w:vAlign w:val="bottom"/>
          </w:tcPr>
          <w:p w14:paraId="5A37C8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177" w:type="dxa"/>
            <w:tcBorders>
              <w:top w:val="nil"/>
              <w:left w:val="nil"/>
              <w:bottom w:val="nil"/>
              <w:right w:val="nil"/>
            </w:tcBorders>
            <w:shd w:val="clear" w:color="auto" w:fill="CCECFF"/>
          </w:tcPr>
          <w:p w14:paraId="5A37C8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226" w:type="dxa"/>
            <w:tcBorders>
              <w:top w:val="nil"/>
              <w:left w:val="nil"/>
              <w:bottom w:val="nil"/>
              <w:right w:val="nil"/>
            </w:tcBorders>
            <w:shd w:val="clear" w:color="auto" w:fill="CCECFF"/>
            <w:vAlign w:val="bottom"/>
          </w:tcPr>
          <w:p w14:paraId="5A37C8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4039" w:type="dxa"/>
            <w:tcBorders>
              <w:top w:val="nil"/>
              <w:left w:val="nil"/>
              <w:bottom w:val="nil"/>
              <w:right w:val="nil"/>
            </w:tcBorders>
            <w:shd w:val="clear" w:color="auto" w:fill="CCECFF"/>
          </w:tcPr>
          <w:p w14:paraId="5A37C8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C83D" w14:textId="77777777">
        <w:tc>
          <w:tcPr>
            <w:tcW w:w="4851" w:type="dxa"/>
            <w:tcBorders>
              <w:top w:val="nil"/>
              <w:left w:val="nil"/>
              <w:bottom w:val="nil"/>
              <w:right w:val="nil"/>
            </w:tcBorders>
            <w:shd w:val="clear" w:color="auto" w:fill="FFFFFF"/>
          </w:tcPr>
          <w:p w14:paraId="5A37C8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 ASP, Inc.</w:t>
            </w:r>
          </w:p>
        </w:tc>
        <w:tc>
          <w:tcPr>
            <w:tcW w:w="227" w:type="dxa"/>
            <w:tcBorders>
              <w:top w:val="nil"/>
              <w:left w:val="nil"/>
              <w:bottom w:val="nil"/>
              <w:right w:val="nil"/>
            </w:tcBorders>
            <w:shd w:val="clear" w:color="auto" w:fill="FFFFFF"/>
            <w:vAlign w:val="bottom"/>
          </w:tcPr>
          <w:p w14:paraId="5A37C8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8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Auburn Hills</w:t>
            </w:r>
          </w:p>
        </w:tc>
        <w:tc>
          <w:tcPr>
            <w:tcW w:w="226" w:type="dxa"/>
            <w:tcBorders>
              <w:top w:val="nil"/>
              <w:left w:val="nil"/>
              <w:bottom w:val="nil"/>
              <w:right w:val="nil"/>
            </w:tcBorders>
            <w:shd w:val="clear" w:color="auto" w:fill="FFFFFF"/>
            <w:vAlign w:val="bottom"/>
          </w:tcPr>
          <w:p w14:paraId="5A37C8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steering wheels, and seatbelts customer applications and platform development with full-scale test laboratory</w:t>
            </w:r>
          </w:p>
        </w:tc>
      </w:tr>
      <w:tr w:rsidR="00C61B56" w14:paraId="5A37C843" w14:textId="77777777">
        <w:tc>
          <w:tcPr>
            <w:tcW w:w="4851" w:type="dxa"/>
            <w:tcBorders>
              <w:top w:val="nil"/>
              <w:left w:val="nil"/>
              <w:bottom w:val="nil"/>
              <w:right w:val="nil"/>
            </w:tcBorders>
            <w:shd w:val="clear" w:color="auto" w:fill="FFFFFF"/>
          </w:tcPr>
          <w:p w14:paraId="5A37C8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 w:type="dxa"/>
            <w:tcBorders>
              <w:top w:val="nil"/>
              <w:left w:val="nil"/>
              <w:bottom w:val="nil"/>
              <w:right w:val="nil"/>
            </w:tcBorders>
            <w:shd w:val="clear" w:color="auto" w:fill="FFFFFF"/>
            <w:vAlign w:val="bottom"/>
          </w:tcPr>
          <w:p w14:paraId="5A37C8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77" w:type="dxa"/>
            <w:tcBorders>
              <w:top w:val="nil"/>
              <w:left w:val="nil"/>
              <w:bottom w:val="nil"/>
              <w:right w:val="nil"/>
            </w:tcBorders>
            <w:shd w:val="clear" w:color="auto" w:fill="FFFFFF"/>
          </w:tcPr>
          <w:p w14:paraId="5A37C8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Ogden</w:t>
            </w:r>
          </w:p>
        </w:tc>
        <w:tc>
          <w:tcPr>
            <w:tcW w:w="226" w:type="dxa"/>
            <w:tcBorders>
              <w:top w:val="nil"/>
              <w:left w:val="nil"/>
              <w:bottom w:val="nil"/>
              <w:right w:val="nil"/>
            </w:tcBorders>
            <w:shd w:val="clear" w:color="auto" w:fill="FFFFFF"/>
            <w:vAlign w:val="bottom"/>
          </w:tcPr>
          <w:p w14:paraId="5A37C8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39" w:type="dxa"/>
            <w:tcBorders>
              <w:top w:val="nil"/>
              <w:left w:val="nil"/>
              <w:bottom w:val="nil"/>
              <w:right w:val="nil"/>
            </w:tcBorders>
            <w:shd w:val="clear" w:color="auto" w:fill="FFFFFF"/>
          </w:tcPr>
          <w:p w14:paraId="5A37C8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inflators and pyrotechnics customer applications and platform development</w:t>
            </w:r>
          </w:p>
        </w:tc>
      </w:tr>
    </w:tbl>
    <w:p w14:paraId="5A37C84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4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46"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25</w:t>
      </w:r>
    </w:p>
    <w:p w14:paraId="5A37C8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4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4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4A"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48" w:name="eolPage27"/>
      <w:bookmarkEnd w:id="48"/>
      <w:r>
        <w:rPr>
          <w:rFonts w:ascii="Times New Roman" w:eastAsia="宋体" w:hAnsi="Times New Roman" w:cs="Times New Roman"/>
          <w:sz w:val="24"/>
          <w:lang w:bidi="ar"/>
        </w:rPr>
        <w:t xml:space="preserve"> </w:t>
      </w:r>
    </w:p>
    <w:p w14:paraId="5A37C84B"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4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4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49" w:name="FIS_LEGAL_PROCEEDINGS"/>
      <w:bookmarkEnd w:id="49"/>
    </w:p>
    <w:p w14:paraId="5A37C84E" w14:textId="77777777" w:rsidR="00C61B56" w:rsidRDefault="00282077">
      <w:pPr>
        <w:widowControl/>
        <w:spacing w:before="100"/>
        <w:rPr>
          <w:rFonts w:ascii="Times New Roman" w:eastAsia="宋体" w:hAnsi="Times New Roman" w:cs="Times New Roman"/>
          <w:sz w:val="24"/>
        </w:rPr>
      </w:pPr>
      <w:bookmarkStart w:id="50" w:name="ALV_10K_20191231_HTM_ITEM_3_LEGAL_PROCEE"/>
      <w:bookmarkEnd w:id="50"/>
      <w:r>
        <w:rPr>
          <w:rFonts w:ascii="Arial" w:eastAsia="宋体" w:hAnsi="Arial" w:cs="Arial"/>
          <w:b/>
          <w:color w:val="010202"/>
          <w:sz w:val="22"/>
          <w:szCs w:val="22"/>
          <w:lang w:bidi="ar"/>
        </w:rPr>
        <w:t xml:space="preserve">Item 3. Legal </w:t>
      </w:r>
      <w:r>
        <w:rPr>
          <w:rFonts w:ascii="Arial" w:eastAsia="宋体" w:hAnsi="Arial" w:cs="Arial"/>
          <w:b/>
          <w:color w:val="010202"/>
          <w:sz w:val="22"/>
          <w:szCs w:val="22"/>
          <w:lang w:bidi="ar"/>
        </w:rPr>
        <w:t>Proceedings</w:t>
      </w:r>
    </w:p>
    <w:p w14:paraId="5A37C84F"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In the ordinary course of our business, we are subject to legal proceedings brought by or against us and our subsidiaries.</w:t>
      </w:r>
    </w:p>
    <w:p w14:paraId="5A37C850" w14:textId="77777777" w:rsidR="00C61B56" w:rsidRDefault="00282077">
      <w:pPr>
        <w:widowControl/>
        <w:spacing w:before="240"/>
        <w:rPr>
          <w:rFonts w:ascii="Times New Roman" w:eastAsia="宋体" w:hAnsi="Times New Roman" w:cs="Times New Roman"/>
          <w:sz w:val="24"/>
        </w:rPr>
      </w:pPr>
      <w:r>
        <w:rPr>
          <w:rFonts w:ascii="Arial" w:eastAsia="宋体" w:hAnsi="Arial" w:cs="Arial"/>
          <w:color w:val="010202"/>
          <w:sz w:val="18"/>
          <w:szCs w:val="18"/>
          <w:lang w:bidi="ar"/>
        </w:rPr>
        <w:t>See Note 18 to the Consolidated Financial Statements in this Annual Report for a summary of certain ongoing legal proceed</w:t>
      </w:r>
      <w:r>
        <w:rPr>
          <w:rFonts w:ascii="Arial" w:eastAsia="宋体" w:hAnsi="Arial" w:cs="Arial"/>
          <w:color w:val="010202"/>
          <w:sz w:val="18"/>
          <w:szCs w:val="18"/>
          <w:lang w:bidi="ar"/>
        </w:rPr>
        <w:t>ings. Such information is incorporated into this Part I, Item 3 – “Legal Proceedings” by reference.</w:t>
      </w:r>
      <w:bookmarkStart w:id="51" w:name="FIS_MINE_SAFETY_DISCLOSURE"/>
      <w:bookmarkEnd w:id="51"/>
    </w:p>
    <w:p w14:paraId="5A37C851" w14:textId="77777777" w:rsidR="00C61B56" w:rsidRDefault="00282077">
      <w:pPr>
        <w:widowControl/>
        <w:spacing w:before="340"/>
        <w:rPr>
          <w:rFonts w:ascii="Times New Roman" w:eastAsia="宋体" w:hAnsi="Times New Roman" w:cs="Times New Roman"/>
          <w:sz w:val="24"/>
        </w:rPr>
      </w:pPr>
      <w:bookmarkStart w:id="52" w:name="ALV_10K_20191231_HTM_ITEM_4_MINE_SAFETY_"/>
      <w:bookmarkEnd w:id="52"/>
      <w:r>
        <w:rPr>
          <w:rFonts w:ascii="Arial" w:eastAsia="宋体" w:hAnsi="Arial" w:cs="Arial"/>
          <w:b/>
          <w:color w:val="010202"/>
          <w:sz w:val="22"/>
          <w:szCs w:val="22"/>
          <w:lang w:bidi="ar"/>
        </w:rPr>
        <w:t>Item 4. Mine Safety Disclosures</w:t>
      </w:r>
    </w:p>
    <w:p w14:paraId="5A37C852"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Not applicable.</w:t>
      </w:r>
    </w:p>
    <w:p w14:paraId="5A37C853"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26</w:t>
      </w:r>
    </w:p>
    <w:p w14:paraId="5A37C85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5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5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5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3" w:name="eolPage28"/>
      <w:bookmarkEnd w:id="53"/>
      <w:r>
        <w:rPr>
          <w:rFonts w:ascii="Times New Roman" w:eastAsia="宋体" w:hAnsi="Times New Roman" w:cs="Times New Roman"/>
          <w:sz w:val="24"/>
          <w:lang w:bidi="ar"/>
        </w:rPr>
        <w:t xml:space="preserve"> </w:t>
      </w:r>
    </w:p>
    <w:p w14:paraId="5A37C858"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5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5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54" w:name="FIS_PART_II"/>
      <w:bookmarkEnd w:id="54"/>
    </w:p>
    <w:p w14:paraId="5A37C85B" w14:textId="77777777" w:rsidR="00C61B56" w:rsidRDefault="00282077">
      <w:pPr>
        <w:widowControl/>
        <w:jc w:val="center"/>
        <w:rPr>
          <w:rFonts w:ascii="Times New Roman" w:eastAsia="宋体" w:hAnsi="Times New Roman" w:cs="Times New Roman"/>
          <w:sz w:val="24"/>
        </w:rPr>
      </w:pPr>
      <w:bookmarkStart w:id="55" w:name="ALV_10K_20191231_HTM_PART_II"/>
      <w:bookmarkEnd w:id="55"/>
      <w:r>
        <w:rPr>
          <w:rFonts w:ascii="Arial" w:eastAsia="宋体" w:hAnsi="Arial" w:cs="Arial"/>
          <w:b/>
          <w:color w:val="010202"/>
          <w:sz w:val="18"/>
          <w:szCs w:val="18"/>
          <w:lang w:bidi="ar"/>
        </w:rPr>
        <w:t>PART II</w:t>
      </w:r>
      <w:bookmarkStart w:id="56" w:name="FIS_MARKET"/>
      <w:bookmarkEnd w:id="56"/>
    </w:p>
    <w:p w14:paraId="5A37C85C" w14:textId="77777777" w:rsidR="00C61B56" w:rsidRDefault="00282077">
      <w:pPr>
        <w:widowControl/>
        <w:spacing w:before="240"/>
        <w:rPr>
          <w:rFonts w:ascii="Times New Roman" w:eastAsia="宋体" w:hAnsi="Times New Roman" w:cs="Times New Roman"/>
          <w:sz w:val="24"/>
        </w:rPr>
      </w:pPr>
      <w:bookmarkStart w:id="57" w:name="ALV_10K_20191231_HTM_ITEM_5_MARKET_FOR_R"/>
      <w:bookmarkEnd w:id="57"/>
      <w:r>
        <w:rPr>
          <w:rFonts w:ascii="Arial" w:eastAsia="宋体" w:hAnsi="Arial" w:cs="Arial"/>
          <w:b/>
          <w:color w:val="010202"/>
          <w:sz w:val="22"/>
          <w:szCs w:val="22"/>
          <w:lang w:bidi="ar"/>
        </w:rPr>
        <w:t>Item 5. Market for Registrant’s Com</w:t>
      </w:r>
      <w:r>
        <w:rPr>
          <w:rFonts w:ascii="Arial" w:eastAsia="宋体" w:hAnsi="Arial" w:cs="Arial"/>
          <w:b/>
          <w:color w:val="010202"/>
          <w:spacing w:val="32767"/>
          <w:sz w:val="22"/>
          <w:szCs w:val="22"/>
          <w:lang w:bidi="ar"/>
        </w:rPr>
        <w:t>m</w:t>
      </w:r>
      <w:r>
        <w:rPr>
          <w:rFonts w:ascii="Arial" w:eastAsia="宋体" w:hAnsi="Arial" w:cs="Arial"/>
          <w:b/>
          <w:color w:val="010202"/>
          <w:sz w:val="22"/>
          <w:szCs w:val="22"/>
          <w:lang w:bidi="ar"/>
        </w:rPr>
        <w:t>on Equity, Relat</w:t>
      </w:r>
      <w:r>
        <w:rPr>
          <w:rFonts w:ascii="Arial" w:eastAsia="宋体" w:hAnsi="Arial" w:cs="Arial"/>
          <w:b/>
          <w:color w:val="010202"/>
          <w:spacing w:val="32767"/>
          <w:sz w:val="22"/>
          <w:szCs w:val="22"/>
          <w:lang w:bidi="ar"/>
        </w:rPr>
        <w:t>e</w:t>
      </w:r>
      <w:r>
        <w:rPr>
          <w:rFonts w:ascii="Arial" w:eastAsia="宋体" w:hAnsi="Arial" w:cs="Arial"/>
          <w:b/>
          <w:color w:val="010202"/>
          <w:sz w:val="22"/>
          <w:szCs w:val="22"/>
          <w:lang w:bidi="ar"/>
        </w:rPr>
        <w:t>d Stockholder Matters and Is</w:t>
      </w:r>
      <w:r>
        <w:rPr>
          <w:rFonts w:ascii="Arial" w:eastAsia="宋体" w:hAnsi="Arial" w:cs="Arial"/>
          <w:b/>
          <w:color w:val="010202"/>
          <w:spacing w:val="32767"/>
          <w:sz w:val="22"/>
          <w:szCs w:val="22"/>
          <w:lang w:bidi="ar"/>
        </w:rPr>
        <w:t>s</w:t>
      </w:r>
      <w:r>
        <w:rPr>
          <w:rFonts w:ascii="Arial" w:eastAsia="宋体" w:hAnsi="Arial" w:cs="Arial"/>
          <w:b/>
          <w:color w:val="010202"/>
          <w:sz w:val="22"/>
          <w:szCs w:val="22"/>
          <w:lang w:bidi="ar"/>
        </w:rPr>
        <w:t xml:space="preserve">uer </w:t>
      </w:r>
      <w:r>
        <w:rPr>
          <w:rFonts w:ascii="Arial" w:eastAsia="宋体" w:hAnsi="Arial" w:cs="Arial"/>
          <w:b/>
          <w:color w:val="010202"/>
          <w:spacing w:val="32767"/>
          <w:sz w:val="22"/>
          <w:szCs w:val="22"/>
          <w:lang w:bidi="ar"/>
        </w:rPr>
        <w:t>P</w:t>
      </w:r>
      <w:r>
        <w:rPr>
          <w:rFonts w:ascii="Arial" w:eastAsia="宋体" w:hAnsi="Arial" w:cs="Arial"/>
          <w:b/>
          <w:color w:val="010202"/>
          <w:sz w:val="22"/>
          <w:szCs w:val="22"/>
          <w:lang w:bidi="ar"/>
        </w:rPr>
        <w:t>urchases of Equity Securities</w:t>
      </w:r>
    </w:p>
    <w:p w14:paraId="5A37C8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C85E" w14:textId="77777777" w:rsidR="00C61B56" w:rsidRDefault="00282077">
      <w:pPr>
        <w:widowControl/>
        <w:rPr>
          <w:rFonts w:ascii="Times New Roman" w:eastAsia="宋体" w:hAnsi="Times New Roman" w:cs="Times New Roman"/>
          <w:sz w:val="24"/>
        </w:rPr>
      </w:pPr>
      <w:r>
        <w:rPr>
          <w:rFonts w:ascii="Arial" w:eastAsia="宋体" w:hAnsi="Arial" w:cs="Arial"/>
          <w:b/>
          <w:color w:val="010202"/>
          <w:sz w:val="18"/>
          <w:szCs w:val="18"/>
          <w:lang w:bidi="ar"/>
        </w:rPr>
        <w:t>Shareholder Information</w:t>
      </w:r>
    </w:p>
    <w:p w14:paraId="5A37C85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60"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primary exchange market for Autoliv’s securities is the New York Stock Exchange (NYSE) where Autoliv’s common stock trades under the symbol “ALV”. Autoliv’s Swedish Depositary Receipts (SDR</w:t>
      </w:r>
      <w:r>
        <w:rPr>
          <w:rFonts w:ascii="Arial" w:eastAsia="宋体" w:hAnsi="Arial" w:cs="Arial"/>
          <w:sz w:val="18"/>
          <w:szCs w:val="18"/>
          <w:lang w:bidi="ar"/>
        </w:rPr>
        <w:t>s) are traded on NASDAQ Stockholm’s list for large market cap companies under the symbol “ALIV SDB”. Options in SDRs trade on Nasdaq Stockholm under the name “Autoliv SDB”.  Options in Autoliv shares are traded on NASDAQ OMX PHLX and on NYSE Amex Options u</w:t>
      </w:r>
      <w:r>
        <w:rPr>
          <w:rFonts w:ascii="Arial" w:eastAsia="宋体" w:hAnsi="Arial" w:cs="Arial"/>
          <w:sz w:val="18"/>
          <w:szCs w:val="18"/>
          <w:lang w:bidi="ar"/>
        </w:rPr>
        <w:t>nder the symbol “ALV”.</w:t>
      </w:r>
    </w:p>
    <w:p w14:paraId="5A37C86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862" w14:textId="77777777" w:rsidR="00C61B56" w:rsidRDefault="00282077">
      <w:pPr>
        <w:widowControl/>
        <w:spacing w:before="160"/>
        <w:rPr>
          <w:rFonts w:ascii="Times New Roman" w:eastAsia="宋体" w:hAnsi="Times New Roman" w:cs="Times New Roman"/>
          <w:sz w:val="24"/>
        </w:rPr>
      </w:pPr>
      <w:r>
        <w:rPr>
          <w:rFonts w:ascii="Arial" w:eastAsia="宋体" w:hAnsi="Arial" w:cs="Arial"/>
          <w:sz w:val="18"/>
          <w:szCs w:val="18"/>
          <w:u w:val="single"/>
          <w:lang w:bidi="ar"/>
        </w:rPr>
        <w:t>Share price performance*</w:t>
      </w:r>
    </w:p>
    <w:p w14:paraId="5A37C86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864"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5A380EB0" wp14:editId="5A380EB1">
            <wp:extent cx="9744075" cy="685800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9744075" cy="68580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5A37C86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866"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noProof/>
          <w:szCs w:val="21"/>
          <w:lang w:bidi="ar"/>
        </w:rPr>
        <w:drawing>
          <wp:inline distT="0" distB="0" distL="114300" distR="114300" wp14:anchorId="5A380EB2" wp14:editId="5A380EB3">
            <wp:extent cx="10001250" cy="6858000"/>
            <wp:effectExtent l="0" t="0" r="6350" b="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7"/>
                    <a:stretch>
                      <a:fillRect/>
                    </a:stretch>
                  </pic:blipFill>
                  <pic:spPr>
                    <a:xfrm>
                      <a:off x="0" y="0"/>
                      <a:ext cx="10001250" cy="6858000"/>
                    </a:xfrm>
                    <a:prstGeom prst="rect">
                      <a:avLst/>
                    </a:prstGeom>
                    <a:noFill/>
                    <a:ln w="9525">
                      <a:noFill/>
                    </a:ln>
                  </pic:spPr>
                </pic:pic>
              </a:graphicData>
            </a:graphic>
          </wp:inline>
        </w:drawing>
      </w:r>
      <w:r>
        <w:rPr>
          <w:rFonts w:ascii="Times New Roman" w:eastAsia="宋体" w:hAnsi="Times New Roman" w:cs="Times New Roman"/>
          <w:sz w:val="24"/>
          <w:lang w:bidi="ar"/>
        </w:rPr>
        <w:t xml:space="preserve"> </w:t>
      </w:r>
    </w:p>
    <w:p w14:paraId="5A37C86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6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69" w14:textId="77777777" w:rsidR="00C61B56" w:rsidRDefault="00282077">
      <w:pPr>
        <w:widowControl/>
        <w:ind w:left="513" w:hanging="513"/>
        <w:rPr>
          <w:rFonts w:ascii="Times New Roman" w:eastAsia="宋体" w:hAnsi="Times New Roman" w:cs="Times New Roman"/>
          <w:sz w:val="24"/>
        </w:rPr>
      </w:pPr>
      <w:r>
        <w:rPr>
          <w:rFonts w:ascii="Arial" w:eastAsia="宋体" w:hAnsi="Arial" w:cs="Arial"/>
          <w:sz w:val="16"/>
          <w:szCs w:val="16"/>
          <w:lang w:bidi="ar"/>
        </w:rPr>
        <w:t>* For all periods before the distribution date of Veoneer on June 29, 2018, the Autoliv share prices are adjusted by a factor of 72.04%.</w:t>
      </w:r>
    </w:p>
    <w:p w14:paraId="5A37C86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27</w:t>
      </w:r>
    </w:p>
    <w:p w14:paraId="5A37C86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6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6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6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8" w:name="eolPage29"/>
      <w:bookmarkEnd w:id="58"/>
      <w:r>
        <w:rPr>
          <w:rFonts w:ascii="Times New Roman" w:eastAsia="宋体" w:hAnsi="Times New Roman" w:cs="Times New Roman"/>
          <w:sz w:val="24"/>
          <w:lang w:bidi="ar"/>
        </w:rPr>
        <w:t xml:space="preserve"> </w:t>
      </w:r>
    </w:p>
    <w:p w14:paraId="5A37C86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7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7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7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6"/>
          <w:szCs w:val="16"/>
          <w:lang w:bidi="ar"/>
        </w:rPr>
        <w:t xml:space="preserve"> </w:t>
      </w:r>
    </w:p>
    <w:p w14:paraId="5A37C87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C874" w14:textId="77777777" w:rsidR="00C61B56" w:rsidRDefault="00282077">
      <w:pPr>
        <w:widowControl/>
        <w:rPr>
          <w:rFonts w:ascii="Times New Roman" w:eastAsia="宋体" w:hAnsi="Times New Roman" w:cs="Times New Roman"/>
          <w:sz w:val="24"/>
        </w:rPr>
      </w:pPr>
      <w:r>
        <w:rPr>
          <w:rFonts w:ascii="Arial" w:eastAsia="宋体" w:hAnsi="Arial" w:cs="Arial"/>
          <w:sz w:val="18"/>
          <w:szCs w:val="18"/>
          <w:u w:val="single"/>
          <w:lang w:bidi="ar"/>
        </w:rPr>
        <w:t>Number of shares</w:t>
      </w:r>
    </w:p>
    <w:p w14:paraId="5A37C87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76"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During </w:t>
      </w:r>
      <w:r>
        <w:rPr>
          <w:rFonts w:ascii="Arial" w:eastAsia="宋体" w:hAnsi="Arial" w:cs="Arial"/>
          <w:sz w:val="18"/>
          <w:szCs w:val="18"/>
          <w:lang w:bidi="ar"/>
        </w:rPr>
        <w:t>2019, the average number of shares outstanding remained at 87.3 million (excluding dilution and treasury shares). The weighted average number of shares outstanding for the full year 2019, assuming dilution, increased to 87.4 from 87.3 million in 2018.</w:t>
      </w:r>
    </w:p>
    <w:p w14:paraId="5A37C87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Stoc</w:t>
      </w:r>
      <w:r>
        <w:rPr>
          <w:rFonts w:ascii="Arial" w:eastAsia="宋体" w:hAnsi="Arial" w:cs="Arial"/>
          <w:sz w:val="18"/>
          <w:szCs w:val="18"/>
          <w:lang w:bidi="ar"/>
        </w:rPr>
        <w:t>k options (if exercised) and granted Restricted Stock Units (RSUs) and Performance Shares (PSs) could increase the number of shares outstanding by 0.4 million shares in the aggregate. Combined, this would add 0.5% to the number of shares outstanding. On De</w:t>
      </w:r>
      <w:r>
        <w:rPr>
          <w:rFonts w:ascii="Arial" w:eastAsia="宋体" w:hAnsi="Arial" w:cs="Arial"/>
          <w:sz w:val="18"/>
          <w:szCs w:val="18"/>
          <w:lang w:bidi="ar"/>
        </w:rPr>
        <w:t>cember 31, 2019, 3.0 million shares were available for repurchase pursuant to the stock repurchase program authorized by the Board of Directors in 2014. On December 31, 2019, the Company had 15.6 million treasury shares.</w:t>
      </w:r>
    </w:p>
    <w:p w14:paraId="5A37C87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879" w14:textId="77777777" w:rsidR="00C61B56" w:rsidRDefault="00282077">
      <w:pPr>
        <w:widowControl/>
        <w:spacing w:before="160"/>
        <w:rPr>
          <w:rFonts w:ascii="Times New Roman" w:eastAsia="宋体" w:hAnsi="Times New Roman" w:cs="Times New Roman"/>
          <w:sz w:val="24"/>
        </w:rPr>
      </w:pPr>
      <w:r>
        <w:rPr>
          <w:rFonts w:ascii="Arial" w:eastAsia="宋体" w:hAnsi="Arial" w:cs="Arial"/>
          <w:sz w:val="18"/>
          <w:szCs w:val="18"/>
          <w:u w:val="single"/>
          <w:lang w:bidi="ar"/>
        </w:rPr>
        <w:t>Shareholders</w:t>
      </w:r>
    </w:p>
    <w:p w14:paraId="5A37C87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7B"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As of the end of </w:t>
      </w:r>
      <w:r>
        <w:rPr>
          <w:rFonts w:ascii="Arial" w:eastAsia="宋体" w:hAnsi="Arial" w:cs="Arial"/>
          <w:sz w:val="18"/>
          <w:szCs w:val="18"/>
          <w:lang w:bidi="ar"/>
        </w:rPr>
        <w:t>2019 around 22% of Autoliv’s securities were held by U.S.-based shareholders and close to 53% by Sweden-based shareholders. Most of the remaining Autoliv securities were held in the U.K., Switzerland, Norway, Canada and France.</w:t>
      </w:r>
    </w:p>
    <w:p w14:paraId="5A37C87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7C87D" w14:textId="77777777" w:rsidR="00C61B56" w:rsidRDefault="00282077">
      <w:pPr>
        <w:widowControl/>
        <w:spacing w:before="160"/>
        <w:rPr>
          <w:rFonts w:ascii="Times New Roman" w:eastAsia="宋体" w:hAnsi="Times New Roman" w:cs="Times New Roman"/>
          <w:sz w:val="24"/>
        </w:rPr>
      </w:pPr>
      <w:r>
        <w:rPr>
          <w:rFonts w:ascii="Arial" w:eastAsia="宋体" w:hAnsi="Arial" w:cs="Arial"/>
          <w:b/>
          <w:color w:val="010202"/>
          <w:sz w:val="18"/>
          <w:szCs w:val="18"/>
          <w:lang w:bidi="ar"/>
        </w:rPr>
        <w:t>Divi</w:t>
      </w:r>
      <w:r>
        <w:rPr>
          <w:rFonts w:ascii="Arial" w:eastAsia="宋体" w:hAnsi="Arial" w:cs="Arial"/>
          <w:b/>
          <w:color w:val="010202"/>
          <w:spacing w:val="32767"/>
          <w:sz w:val="18"/>
          <w:szCs w:val="18"/>
          <w:lang w:bidi="ar"/>
        </w:rPr>
        <w:t>d</w:t>
      </w:r>
      <w:r>
        <w:rPr>
          <w:rFonts w:ascii="Arial" w:eastAsia="宋体" w:hAnsi="Arial" w:cs="Arial"/>
          <w:b/>
          <w:color w:val="010202"/>
          <w:sz w:val="18"/>
          <w:szCs w:val="18"/>
          <w:lang w:bidi="ar"/>
        </w:rPr>
        <w:t>ends</w:t>
      </w:r>
    </w:p>
    <w:p w14:paraId="5A37C87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C87F"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If declared by</w:t>
      </w:r>
      <w:r>
        <w:rPr>
          <w:rFonts w:ascii="Arial" w:eastAsia="宋体" w:hAnsi="Arial" w:cs="Arial"/>
          <w:sz w:val="18"/>
          <w:szCs w:val="18"/>
          <w:lang w:bidi="ar"/>
        </w:rPr>
        <w:t xml:space="preserve"> the Board of Directors, quarterly dividends are usually paid on the first Thursday in the last month of each quarter. Declared dividends are announced in press releases and published on Autoliv’s corporate website. Autoliv has a history of paying quarterl</w:t>
      </w:r>
      <w:r>
        <w:rPr>
          <w:rFonts w:ascii="Arial" w:eastAsia="宋体" w:hAnsi="Arial" w:cs="Arial"/>
          <w:sz w:val="18"/>
          <w:szCs w:val="18"/>
          <w:lang w:bidi="ar"/>
        </w:rPr>
        <w:t>y cash dividends and intends to pay similar dividends in the future but may not because of certain factors as set forth in “Risk Factors” – ´You should not anticipate or expect the payment of cash dividends on our common stock´” in Item 1A of this Annual R</w:t>
      </w:r>
      <w:r>
        <w:rPr>
          <w:rFonts w:ascii="Arial" w:eastAsia="宋体" w:hAnsi="Arial" w:cs="Arial"/>
          <w:sz w:val="18"/>
          <w:szCs w:val="18"/>
          <w:lang w:bidi="ar"/>
        </w:rPr>
        <w:t>eport. See Autoliv’s corporate website for additional details regarding historical dividends.</w:t>
      </w:r>
    </w:p>
    <w:p w14:paraId="5A37C8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C881"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Stock incentive plan</w:t>
      </w:r>
    </w:p>
    <w:p w14:paraId="5A37C88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 employees participate in the Autoliv, Inc. 1997 Stock Incentive Plan, as amended (the “Stock Incentive Plan”) and receive </w:t>
      </w:r>
      <w:r>
        <w:rPr>
          <w:rFonts w:ascii="Arial" w:eastAsia="宋体" w:hAnsi="Arial" w:cs="Arial"/>
          <w:sz w:val="18"/>
          <w:szCs w:val="18"/>
          <w:lang w:bidi="ar"/>
        </w:rPr>
        <w:t>Autoliv stock-based awards from time to time. In connection with the spin-off, each outstanding Autoliv stock-based award as of June 29, 2018 was converted to stock awards that have underlying shares of both Autoliv and Veoneer common stock (see Note 17 to</w:t>
      </w:r>
      <w:r>
        <w:rPr>
          <w:rFonts w:ascii="Arial" w:eastAsia="宋体" w:hAnsi="Arial" w:cs="Arial"/>
          <w:sz w:val="18"/>
          <w:szCs w:val="18"/>
          <w:lang w:bidi="ar"/>
        </w:rPr>
        <w:t xml:space="preserve"> the Consolidated Financial Statements in this Annual Report). Additional information regarding the securities authorized for issuance under the Stock Incentive Plan is included in Item 12 of this Annual Report.</w:t>
      </w:r>
    </w:p>
    <w:p w14:paraId="5A37C883" w14:textId="77777777" w:rsidR="00C61B56" w:rsidRDefault="00282077">
      <w:pPr>
        <w:widowControl/>
        <w:spacing w:before="240"/>
        <w:rPr>
          <w:rFonts w:ascii="Times New Roman" w:eastAsia="宋体" w:hAnsi="Times New Roman" w:cs="Times New Roman"/>
          <w:sz w:val="24"/>
        </w:rPr>
      </w:pPr>
      <w:r>
        <w:rPr>
          <w:rFonts w:ascii="Arial" w:eastAsia="宋体" w:hAnsi="Arial" w:cs="Arial"/>
          <w:color w:val="010202"/>
          <w:sz w:val="18"/>
          <w:szCs w:val="18"/>
          <w:lang w:bidi="ar"/>
        </w:rPr>
        <w:t>Autoliv has adopted a Stock Ownership Policy</w:t>
      </w:r>
      <w:r>
        <w:rPr>
          <w:rFonts w:ascii="Arial" w:eastAsia="宋体" w:hAnsi="Arial" w:cs="Arial"/>
          <w:color w:val="010202"/>
          <w:sz w:val="18"/>
          <w:szCs w:val="18"/>
          <w:lang w:bidi="ar"/>
        </w:rPr>
        <w:t xml:space="preserve"> for Executives requiring the Company’s CEO to accumulate and hold the number of Autoliv shares having a value of twice his annual base salary. For other executives, the minimum requirement is, over time, a holding equal to each executive’s annual base sal</w:t>
      </w:r>
      <w:r>
        <w:rPr>
          <w:rFonts w:ascii="Arial" w:eastAsia="宋体" w:hAnsi="Arial" w:cs="Arial"/>
          <w:color w:val="010202"/>
          <w:sz w:val="18"/>
          <w:szCs w:val="18"/>
          <w:lang w:bidi="ar"/>
        </w:rPr>
        <w:t>ary.</w:t>
      </w:r>
    </w:p>
    <w:p w14:paraId="5A37C88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7C88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C886" w14:textId="77777777" w:rsidR="00C61B56" w:rsidRDefault="00282077">
      <w:pPr>
        <w:widowControl/>
        <w:rPr>
          <w:rFonts w:ascii="Times New Roman" w:eastAsia="宋体" w:hAnsi="Times New Roman" w:cs="Times New Roman"/>
          <w:sz w:val="24"/>
        </w:rPr>
      </w:pPr>
      <w:r>
        <w:rPr>
          <w:rFonts w:ascii="Arial" w:eastAsia="宋体" w:hAnsi="Arial" w:cs="Arial"/>
          <w:b/>
          <w:color w:val="010202"/>
          <w:sz w:val="18"/>
          <w:szCs w:val="18"/>
          <w:lang w:bidi="ar"/>
        </w:rPr>
        <w:t>Sto</w:t>
      </w:r>
      <w:r>
        <w:rPr>
          <w:rFonts w:ascii="Arial" w:eastAsia="宋体" w:hAnsi="Arial" w:cs="Arial"/>
          <w:b/>
          <w:color w:val="010202"/>
          <w:spacing w:val="32767"/>
          <w:sz w:val="18"/>
          <w:szCs w:val="18"/>
          <w:lang w:bidi="ar"/>
        </w:rPr>
        <w:t>c</w:t>
      </w:r>
      <w:r>
        <w:rPr>
          <w:rFonts w:ascii="Arial" w:eastAsia="宋体" w:hAnsi="Arial" w:cs="Arial"/>
          <w:b/>
          <w:color w:val="010202"/>
          <w:sz w:val="18"/>
          <w:szCs w:val="18"/>
          <w:lang w:bidi="ar"/>
        </w:rPr>
        <w:t>k repurchase program</w:t>
      </w:r>
    </w:p>
    <w:p w14:paraId="5A37C887"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Autoliv initiated its repurchase program in 2000 with 10 million shares and has subsequently increased the total authorization four times between 2000 and 2014 to 47.5 million shares.</w:t>
      </w:r>
    </w:p>
    <w:p w14:paraId="5A37C888" w14:textId="77777777" w:rsidR="00C61B56" w:rsidRDefault="00282077">
      <w:pPr>
        <w:widowControl/>
        <w:spacing w:before="240"/>
        <w:rPr>
          <w:rFonts w:ascii="Times New Roman" w:eastAsia="宋体" w:hAnsi="Times New Roman" w:cs="Times New Roman"/>
          <w:sz w:val="24"/>
        </w:rPr>
      </w:pPr>
      <w:r>
        <w:rPr>
          <w:rFonts w:ascii="Arial" w:eastAsia="宋体" w:hAnsi="Arial" w:cs="Arial"/>
          <w:color w:val="010202"/>
          <w:sz w:val="18"/>
          <w:szCs w:val="18"/>
          <w:lang w:bidi="ar"/>
        </w:rPr>
        <w:t xml:space="preserve">Such purchases may be made from </w:t>
      </w:r>
      <w:r>
        <w:rPr>
          <w:rFonts w:ascii="Arial" w:eastAsia="宋体" w:hAnsi="Arial" w:cs="Arial"/>
          <w:color w:val="010202"/>
          <w:sz w:val="18"/>
          <w:szCs w:val="18"/>
          <w:lang w:bidi="ar"/>
        </w:rPr>
        <w:t>time to time on the open market or otherwise at the discretion of management. There is no expiration date for the share repurchase authorization to provide management flexibility in the Company’s repurchases.</w:t>
      </w:r>
    </w:p>
    <w:p w14:paraId="5A37C889" w14:textId="77777777" w:rsidR="00C61B56" w:rsidRDefault="00282077">
      <w:pPr>
        <w:widowControl/>
        <w:spacing w:before="240"/>
        <w:rPr>
          <w:rFonts w:ascii="Times New Roman" w:eastAsia="宋体" w:hAnsi="Times New Roman" w:cs="Times New Roman"/>
          <w:sz w:val="24"/>
        </w:rPr>
      </w:pPr>
      <w:r>
        <w:rPr>
          <w:rFonts w:ascii="Arial" w:eastAsia="宋体" w:hAnsi="Arial" w:cs="Arial"/>
          <w:color w:val="010202"/>
          <w:sz w:val="18"/>
          <w:szCs w:val="18"/>
          <w:lang w:bidi="ar"/>
        </w:rPr>
        <w:t>In total, Autoliv repurchased 44.5 million shar</w:t>
      </w:r>
      <w:r>
        <w:rPr>
          <w:rFonts w:ascii="Arial" w:eastAsia="宋体" w:hAnsi="Arial" w:cs="Arial"/>
          <w:color w:val="010202"/>
          <w:sz w:val="18"/>
          <w:szCs w:val="18"/>
          <w:lang w:bidi="ar"/>
        </w:rPr>
        <w:t>es between May 2000 and December 31, 2017 for cash of $2,498 million, including commissions. No repurchases were made during 2018 or 2019. Autoliv has made no share repurchases since June 30, 2017. The maximum number of shares that may still be purchased u</w:t>
      </w:r>
      <w:r>
        <w:rPr>
          <w:rFonts w:ascii="Arial" w:eastAsia="宋体" w:hAnsi="Arial" w:cs="Arial"/>
          <w:color w:val="010202"/>
          <w:sz w:val="18"/>
          <w:szCs w:val="18"/>
          <w:lang w:bidi="ar"/>
        </w:rPr>
        <w:t>nder the stock repurchase program amounted to 2,986,288 shares at December 31, 2019.</w:t>
      </w:r>
    </w:p>
    <w:p w14:paraId="5A37C88A" w14:textId="77777777" w:rsidR="00C61B56" w:rsidRDefault="00282077">
      <w:pPr>
        <w:widowControl/>
        <w:spacing w:before="240"/>
        <w:rPr>
          <w:rFonts w:ascii="Times New Roman" w:eastAsia="宋体" w:hAnsi="Times New Roman" w:cs="Times New Roman"/>
          <w:sz w:val="24"/>
        </w:rPr>
      </w:pPr>
      <w:r>
        <w:rPr>
          <w:rFonts w:ascii="Arial" w:eastAsia="宋体" w:hAnsi="Arial" w:cs="Arial"/>
          <w:color w:val="010202"/>
          <w:sz w:val="18"/>
          <w:szCs w:val="18"/>
          <w:lang w:bidi="ar"/>
        </w:rPr>
        <w:t xml:space="preserve">Of the total number of repurchased shares, 23.6 million shares were utilized for the equity units offering during 2009-2012. In addition, approximately 5.4 million shares </w:t>
      </w:r>
      <w:r>
        <w:rPr>
          <w:rFonts w:ascii="Arial" w:eastAsia="宋体" w:hAnsi="Arial" w:cs="Arial"/>
          <w:color w:val="010202"/>
          <w:sz w:val="18"/>
          <w:szCs w:val="18"/>
          <w:lang w:bidi="ar"/>
        </w:rPr>
        <w:t>have been utilized by the Stock Incentive Plan. At December 31, 2019, 15.6 million of the repurchased shares remain in treasury stock.</w:t>
      </w:r>
    </w:p>
    <w:p w14:paraId="5A37C88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28</w:t>
      </w:r>
    </w:p>
    <w:p w14:paraId="5A37C88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8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8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8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59" w:name="eolPage30"/>
      <w:bookmarkEnd w:id="59"/>
      <w:r>
        <w:rPr>
          <w:rFonts w:ascii="Times New Roman" w:eastAsia="宋体" w:hAnsi="Times New Roman" w:cs="Times New Roman"/>
          <w:sz w:val="24"/>
          <w:lang w:bidi="ar"/>
        </w:rPr>
        <w:t xml:space="preserve"> </w:t>
      </w:r>
    </w:p>
    <w:p w14:paraId="5A37C89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9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89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60" w:name="FIS_FINANCIAL_DATA"/>
      <w:bookmarkEnd w:id="60"/>
    </w:p>
    <w:p w14:paraId="5A37C893" w14:textId="77777777" w:rsidR="00C61B56" w:rsidRDefault="00282077">
      <w:pPr>
        <w:widowControl/>
        <w:spacing w:before="340"/>
        <w:rPr>
          <w:rFonts w:ascii="Times New Roman" w:eastAsia="宋体" w:hAnsi="Times New Roman" w:cs="Times New Roman"/>
          <w:sz w:val="24"/>
        </w:rPr>
      </w:pPr>
      <w:bookmarkStart w:id="61" w:name="ALV_10K_20191231_HTM_ITEM_6_SELECTED_FIN"/>
      <w:bookmarkEnd w:id="61"/>
      <w:r>
        <w:rPr>
          <w:rFonts w:ascii="Arial" w:eastAsia="宋体" w:hAnsi="Arial" w:cs="Arial"/>
          <w:b/>
          <w:color w:val="010202"/>
          <w:sz w:val="22"/>
          <w:szCs w:val="22"/>
          <w:lang w:bidi="ar"/>
        </w:rPr>
        <w:t>Item 6. Selected Financial Data</w:t>
      </w:r>
    </w:p>
    <w:p w14:paraId="5A37C894" w14:textId="77777777" w:rsidR="00C61B56" w:rsidRDefault="00282077">
      <w:pPr>
        <w:widowControl/>
        <w:spacing w:before="120"/>
        <w:rPr>
          <w:rFonts w:ascii="Times New Roman" w:eastAsia="宋体" w:hAnsi="Times New Roman" w:cs="Times New Roman"/>
          <w:sz w:val="24"/>
        </w:rPr>
      </w:pPr>
      <w:r>
        <w:rPr>
          <w:rFonts w:ascii="Arial" w:eastAsia="宋体" w:hAnsi="Arial" w:cs="Arial"/>
          <w:color w:val="010202"/>
          <w:sz w:val="18"/>
          <w:szCs w:val="18"/>
          <w:lang w:bidi="ar"/>
        </w:rPr>
        <w:t xml:space="preserve">Selected financial data for the last five fiscal years ended </w:t>
      </w:r>
      <w:r>
        <w:rPr>
          <w:rFonts w:ascii="Arial" w:eastAsia="宋体" w:hAnsi="Arial" w:cs="Arial"/>
          <w:color w:val="010202"/>
          <w:sz w:val="18"/>
          <w:szCs w:val="18"/>
          <w:lang w:bidi="ar"/>
        </w:rPr>
        <w:t>December 31 for the Continuing Operations, unless noted, is summarized in the table below.</w:t>
      </w:r>
    </w:p>
    <w:p w14:paraId="5A37C89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62" w:name="FIS_UNIDENTIFIED_TABLE_10"/>
      <w:bookmarkEnd w:id="62"/>
    </w:p>
    <w:tbl>
      <w:tblPr>
        <w:tblW w:w="0" w:type="auto"/>
        <w:tblInd w:w="108" w:type="dxa"/>
        <w:tblLayout w:type="fixed"/>
        <w:tblCellMar>
          <w:left w:w="0" w:type="dxa"/>
          <w:right w:w="0" w:type="dxa"/>
        </w:tblCellMar>
        <w:tblLook w:val="04A0" w:firstRow="1" w:lastRow="0" w:firstColumn="1" w:lastColumn="0" w:noHBand="0" w:noVBand="1"/>
      </w:tblPr>
      <w:tblGrid>
        <w:gridCol w:w="4925"/>
        <w:gridCol w:w="141"/>
        <w:gridCol w:w="141"/>
        <w:gridCol w:w="896"/>
        <w:gridCol w:w="141"/>
        <w:gridCol w:w="141"/>
        <w:gridCol w:w="141"/>
        <w:gridCol w:w="896"/>
        <w:gridCol w:w="141"/>
        <w:gridCol w:w="141"/>
        <w:gridCol w:w="141"/>
        <w:gridCol w:w="896"/>
        <w:gridCol w:w="141"/>
        <w:gridCol w:w="141"/>
        <w:gridCol w:w="141"/>
        <w:gridCol w:w="896"/>
        <w:gridCol w:w="141"/>
        <w:gridCol w:w="141"/>
        <w:gridCol w:w="141"/>
        <w:gridCol w:w="896"/>
        <w:gridCol w:w="141"/>
      </w:tblGrid>
      <w:tr w:rsidR="00C61B56" w14:paraId="5A37C8A6" w14:textId="77777777">
        <w:tc>
          <w:tcPr>
            <w:tcW w:w="4925" w:type="dxa"/>
            <w:tcBorders>
              <w:top w:val="nil"/>
              <w:left w:val="nil"/>
              <w:bottom w:val="single" w:sz="6" w:space="0" w:color="000000"/>
              <w:right w:val="nil"/>
            </w:tcBorders>
            <w:shd w:val="clear" w:color="auto" w:fill="FFFFFF"/>
            <w:vAlign w:val="bottom"/>
          </w:tcPr>
          <w:p w14:paraId="5A37C8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 EXCEPT PER SHARE DATA)</w:t>
            </w:r>
          </w:p>
        </w:tc>
        <w:tc>
          <w:tcPr>
            <w:tcW w:w="141" w:type="dxa"/>
            <w:tcBorders>
              <w:top w:val="nil"/>
              <w:left w:val="nil"/>
              <w:bottom w:val="single" w:sz="6" w:space="0" w:color="000000"/>
              <w:right w:val="nil"/>
            </w:tcBorders>
            <w:shd w:val="clear" w:color="auto" w:fill="FFFFFF"/>
            <w:vAlign w:val="bottom"/>
          </w:tcPr>
          <w:p w14:paraId="5A37C8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37" w:type="dxa"/>
            <w:gridSpan w:val="2"/>
            <w:tcBorders>
              <w:top w:val="nil"/>
              <w:left w:val="nil"/>
              <w:bottom w:val="single" w:sz="6" w:space="0" w:color="000000"/>
              <w:right w:val="nil"/>
            </w:tcBorders>
            <w:shd w:val="clear" w:color="auto" w:fill="FFFFFF"/>
            <w:vAlign w:val="bottom"/>
          </w:tcPr>
          <w:p w14:paraId="5A37C89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C8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8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37" w:type="dxa"/>
            <w:gridSpan w:val="2"/>
            <w:tcBorders>
              <w:top w:val="nil"/>
              <w:left w:val="nil"/>
              <w:bottom w:val="single" w:sz="6" w:space="0" w:color="000000"/>
              <w:right w:val="nil"/>
            </w:tcBorders>
            <w:shd w:val="clear" w:color="auto" w:fill="FFFFFF"/>
            <w:vAlign w:val="bottom"/>
          </w:tcPr>
          <w:p w14:paraId="5A37C89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C8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C8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37" w:type="dxa"/>
            <w:gridSpan w:val="2"/>
            <w:tcBorders>
              <w:top w:val="nil"/>
              <w:left w:val="nil"/>
              <w:bottom w:val="single" w:sz="6" w:space="0" w:color="000000"/>
              <w:right w:val="nil"/>
            </w:tcBorders>
            <w:shd w:val="clear" w:color="auto" w:fill="FFFFFF"/>
            <w:vAlign w:val="bottom"/>
          </w:tcPr>
          <w:p w14:paraId="5A37C89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C8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C8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37" w:type="dxa"/>
            <w:gridSpan w:val="2"/>
            <w:tcBorders>
              <w:top w:val="nil"/>
              <w:left w:val="nil"/>
              <w:bottom w:val="single" w:sz="6" w:space="0" w:color="000000"/>
              <w:right w:val="nil"/>
            </w:tcBorders>
            <w:shd w:val="clear" w:color="auto" w:fill="FFFFFF"/>
            <w:vAlign w:val="bottom"/>
          </w:tcPr>
          <w:p w14:paraId="5A37C8A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41" w:type="dxa"/>
            <w:tcBorders>
              <w:top w:val="nil"/>
              <w:left w:val="nil"/>
              <w:bottom w:val="single" w:sz="6" w:space="0" w:color="000000"/>
              <w:right w:val="nil"/>
            </w:tcBorders>
            <w:shd w:val="clear" w:color="auto" w:fill="FFFFFF"/>
            <w:vAlign w:val="bottom"/>
          </w:tcPr>
          <w:p w14:paraId="5A37C8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8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37" w:type="dxa"/>
            <w:gridSpan w:val="2"/>
            <w:tcBorders>
              <w:top w:val="nil"/>
              <w:left w:val="nil"/>
              <w:bottom w:val="single" w:sz="6" w:space="0" w:color="000000"/>
              <w:right w:val="nil"/>
            </w:tcBorders>
            <w:shd w:val="clear" w:color="auto" w:fill="FFFFFF"/>
            <w:vAlign w:val="bottom"/>
          </w:tcPr>
          <w:p w14:paraId="5A37C8A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2015</w:t>
            </w:r>
          </w:p>
        </w:tc>
        <w:tc>
          <w:tcPr>
            <w:tcW w:w="141" w:type="dxa"/>
            <w:tcBorders>
              <w:top w:val="nil"/>
              <w:left w:val="nil"/>
              <w:bottom w:val="nil"/>
              <w:right w:val="nil"/>
            </w:tcBorders>
            <w:shd w:val="clear" w:color="auto" w:fill="FFFFFF"/>
            <w:vAlign w:val="bottom"/>
          </w:tcPr>
          <w:p w14:paraId="5A37C8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8BC" w14:textId="77777777">
        <w:tc>
          <w:tcPr>
            <w:tcW w:w="4925" w:type="dxa"/>
            <w:tcBorders>
              <w:top w:val="nil"/>
              <w:left w:val="nil"/>
              <w:bottom w:val="nil"/>
              <w:right w:val="nil"/>
            </w:tcBorders>
            <w:shd w:val="clear" w:color="auto" w:fill="CFF0FC"/>
          </w:tcPr>
          <w:p w14:paraId="5A37C8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Sales and Income</w:t>
            </w:r>
          </w:p>
        </w:tc>
        <w:tc>
          <w:tcPr>
            <w:tcW w:w="141" w:type="dxa"/>
            <w:tcBorders>
              <w:top w:val="nil"/>
              <w:left w:val="nil"/>
              <w:bottom w:val="nil"/>
              <w:right w:val="nil"/>
            </w:tcBorders>
            <w:shd w:val="clear" w:color="auto" w:fill="CFF0FC"/>
            <w:vAlign w:val="bottom"/>
          </w:tcPr>
          <w:p w14:paraId="5A37C8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8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single" w:sz="6" w:space="0" w:color="000000"/>
              <w:left w:val="nil"/>
              <w:bottom w:val="nil"/>
              <w:right w:val="nil"/>
            </w:tcBorders>
            <w:shd w:val="clear" w:color="auto" w:fill="CFF0FC"/>
            <w:vAlign w:val="bottom"/>
          </w:tcPr>
          <w:p w14:paraId="5A37C8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8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single" w:sz="6" w:space="0" w:color="000000"/>
              <w:left w:val="nil"/>
              <w:bottom w:val="nil"/>
              <w:right w:val="nil"/>
            </w:tcBorders>
            <w:shd w:val="clear" w:color="auto" w:fill="CFF0FC"/>
            <w:vAlign w:val="bottom"/>
          </w:tcPr>
          <w:p w14:paraId="5A37C8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8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single" w:sz="6" w:space="0" w:color="000000"/>
              <w:left w:val="nil"/>
              <w:bottom w:val="nil"/>
              <w:right w:val="nil"/>
            </w:tcBorders>
            <w:shd w:val="clear" w:color="auto" w:fill="CFF0FC"/>
            <w:vAlign w:val="bottom"/>
          </w:tcPr>
          <w:p w14:paraId="5A37C8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8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single" w:sz="6" w:space="0" w:color="000000"/>
              <w:left w:val="nil"/>
              <w:bottom w:val="nil"/>
              <w:right w:val="nil"/>
            </w:tcBorders>
            <w:shd w:val="clear" w:color="auto" w:fill="CFF0FC"/>
            <w:vAlign w:val="bottom"/>
          </w:tcPr>
          <w:p w14:paraId="5A37C8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8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single" w:sz="6" w:space="0" w:color="000000"/>
              <w:left w:val="nil"/>
              <w:bottom w:val="nil"/>
              <w:right w:val="nil"/>
            </w:tcBorders>
            <w:shd w:val="clear" w:color="auto" w:fill="CFF0FC"/>
            <w:vAlign w:val="bottom"/>
          </w:tcPr>
          <w:p w14:paraId="5A37C8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D2" w14:textId="77777777">
        <w:tc>
          <w:tcPr>
            <w:tcW w:w="4925" w:type="dxa"/>
            <w:tcBorders>
              <w:top w:val="nil"/>
              <w:left w:val="nil"/>
              <w:bottom w:val="nil"/>
              <w:right w:val="nil"/>
            </w:tcBorders>
            <w:shd w:val="clear" w:color="auto" w:fill="FFFFFF"/>
          </w:tcPr>
          <w:p w14:paraId="5A37C8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sales</w:t>
            </w:r>
          </w:p>
        </w:tc>
        <w:tc>
          <w:tcPr>
            <w:tcW w:w="141" w:type="dxa"/>
            <w:tcBorders>
              <w:top w:val="nil"/>
              <w:left w:val="nil"/>
              <w:bottom w:val="nil"/>
              <w:right w:val="nil"/>
            </w:tcBorders>
            <w:shd w:val="clear" w:color="auto" w:fill="FFFFFF"/>
            <w:vAlign w:val="bottom"/>
          </w:tcPr>
          <w:p w14:paraId="5A37C8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6" w:type="dxa"/>
            <w:tcBorders>
              <w:top w:val="nil"/>
              <w:left w:val="nil"/>
              <w:bottom w:val="nil"/>
              <w:right w:val="nil"/>
            </w:tcBorders>
            <w:shd w:val="clear" w:color="auto" w:fill="FFFFFF"/>
            <w:vAlign w:val="bottom"/>
          </w:tcPr>
          <w:p w14:paraId="5A37C8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8,548</w:t>
            </w:r>
          </w:p>
        </w:tc>
        <w:tc>
          <w:tcPr>
            <w:tcW w:w="141" w:type="dxa"/>
            <w:tcBorders>
              <w:top w:val="nil"/>
              <w:left w:val="nil"/>
              <w:bottom w:val="nil"/>
              <w:right w:val="nil"/>
            </w:tcBorders>
            <w:shd w:val="clear" w:color="auto" w:fill="FFFFFF"/>
            <w:vAlign w:val="bottom"/>
          </w:tcPr>
          <w:p w14:paraId="5A37C8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6" w:type="dxa"/>
            <w:tcBorders>
              <w:top w:val="nil"/>
              <w:left w:val="nil"/>
              <w:bottom w:val="nil"/>
              <w:right w:val="nil"/>
            </w:tcBorders>
            <w:shd w:val="clear" w:color="auto" w:fill="FFFFFF"/>
            <w:vAlign w:val="bottom"/>
          </w:tcPr>
          <w:p w14:paraId="5A37C8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8,678</w:t>
            </w:r>
          </w:p>
        </w:tc>
        <w:tc>
          <w:tcPr>
            <w:tcW w:w="141" w:type="dxa"/>
            <w:tcBorders>
              <w:top w:val="nil"/>
              <w:left w:val="nil"/>
              <w:bottom w:val="nil"/>
              <w:right w:val="nil"/>
            </w:tcBorders>
            <w:shd w:val="clear" w:color="auto" w:fill="FFFFFF"/>
            <w:vAlign w:val="bottom"/>
          </w:tcPr>
          <w:p w14:paraId="5A37C8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6" w:type="dxa"/>
            <w:tcBorders>
              <w:top w:val="nil"/>
              <w:left w:val="nil"/>
              <w:bottom w:val="nil"/>
              <w:right w:val="nil"/>
            </w:tcBorders>
            <w:shd w:val="clear" w:color="auto" w:fill="FFFFFF"/>
            <w:vAlign w:val="bottom"/>
          </w:tcPr>
          <w:p w14:paraId="5A37C8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8,137</w:t>
            </w:r>
          </w:p>
        </w:tc>
        <w:tc>
          <w:tcPr>
            <w:tcW w:w="141" w:type="dxa"/>
            <w:tcBorders>
              <w:top w:val="nil"/>
              <w:left w:val="nil"/>
              <w:bottom w:val="nil"/>
              <w:right w:val="nil"/>
            </w:tcBorders>
            <w:shd w:val="clear" w:color="auto" w:fill="FFFFFF"/>
            <w:vAlign w:val="bottom"/>
          </w:tcPr>
          <w:p w14:paraId="5A37C8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6" w:type="dxa"/>
            <w:tcBorders>
              <w:top w:val="nil"/>
              <w:left w:val="nil"/>
              <w:bottom w:val="nil"/>
              <w:right w:val="nil"/>
            </w:tcBorders>
            <w:shd w:val="clear" w:color="auto" w:fill="FFFFFF"/>
            <w:vAlign w:val="bottom"/>
          </w:tcPr>
          <w:p w14:paraId="5A37C8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7,922</w:t>
            </w:r>
          </w:p>
        </w:tc>
        <w:tc>
          <w:tcPr>
            <w:tcW w:w="141" w:type="dxa"/>
            <w:tcBorders>
              <w:top w:val="nil"/>
              <w:left w:val="nil"/>
              <w:bottom w:val="nil"/>
              <w:right w:val="nil"/>
            </w:tcBorders>
            <w:shd w:val="clear" w:color="auto" w:fill="FFFFFF"/>
            <w:vAlign w:val="bottom"/>
          </w:tcPr>
          <w:p w14:paraId="5A37C8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6" w:type="dxa"/>
            <w:tcBorders>
              <w:top w:val="nil"/>
              <w:left w:val="nil"/>
              <w:bottom w:val="nil"/>
              <w:right w:val="nil"/>
            </w:tcBorders>
            <w:shd w:val="clear" w:color="auto" w:fill="FFFFFF"/>
            <w:vAlign w:val="bottom"/>
          </w:tcPr>
          <w:p w14:paraId="5A37C8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7,636</w:t>
            </w:r>
          </w:p>
        </w:tc>
        <w:tc>
          <w:tcPr>
            <w:tcW w:w="141" w:type="dxa"/>
            <w:tcBorders>
              <w:top w:val="nil"/>
              <w:left w:val="nil"/>
              <w:bottom w:val="nil"/>
              <w:right w:val="nil"/>
            </w:tcBorders>
            <w:shd w:val="clear" w:color="auto" w:fill="FFFFFF"/>
            <w:vAlign w:val="bottom"/>
          </w:tcPr>
          <w:p w14:paraId="5A37C8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E8" w14:textId="77777777">
        <w:tc>
          <w:tcPr>
            <w:tcW w:w="4925" w:type="dxa"/>
            <w:tcBorders>
              <w:top w:val="nil"/>
              <w:left w:val="nil"/>
              <w:bottom w:val="nil"/>
              <w:right w:val="nil"/>
            </w:tcBorders>
            <w:shd w:val="clear" w:color="auto" w:fill="CFF0FC"/>
          </w:tcPr>
          <w:p w14:paraId="5A37C8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income</w:t>
            </w:r>
            <w:r>
              <w:rPr>
                <w:rFonts w:ascii="Arial" w:eastAsia="宋体" w:hAnsi="Arial" w:cs="Arial"/>
                <w:sz w:val="15"/>
                <w:szCs w:val="15"/>
                <w:lang w:bidi="ar"/>
              </w:rPr>
              <w:t>4)</w:t>
            </w:r>
          </w:p>
        </w:tc>
        <w:tc>
          <w:tcPr>
            <w:tcW w:w="141" w:type="dxa"/>
            <w:tcBorders>
              <w:top w:val="nil"/>
              <w:left w:val="nil"/>
              <w:bottom w:val="nil"/>
              <w:right w:val="nil"/>
            </w:tcBorders>
            <w:shd w:val="clear" w:color="auto" w:fill="CFF0FC"/>
            <w:vAlign w:val="bottom"/>
          </w:tcPr>
          <w:p w14:paraId="5A37C8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8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726</w:t>
            </w:r>
          </w:p>
        </w:tc>
        <w:tc>
          <w:tcPr>
            <w:tcW w:w="141" w:type="dxa"/>
            <w:tcBorders>
              <w:top w:val="nil"/>
              <w:left w:val="nil"/>
              <w:bottom w:val="nil"/>
              <w:right w:val="nil"/>
            </w:tcBorders>
            <w:shd w:val="clear" w:color="auto" w:fill="CFF0FC"/>
            <w:vAlign w:val="bottom"/>
          </w:tcPr>
          <w:p w14:paraId="5A37C8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8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686</w:t>
            </w:r>
          </w:p>
        </w:tc>
        <w:tc>
          <w:tcPr>
            <w:tcW w:w="141" w:type="dxa"/>
            <w:tcBorders>
              <w:top w:val="nil"/>
              <w:left w:val="nil"/>
              <w:bottom w:val="nil"/>
              <w:right w:val="nil"/>
            </w:tcBorders>
            <w:shd w:val="clear" w:color="auto" w:fill="CFF0FC"/>
            <w:vAlign w:val="bottom"/>
          </w:tcPr>
          <w:p w14:paraId="5A37C8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8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860</w:t>
            </w:r>
          </w:p>
        </w:tc>
        <w:tc>
          <w:tcPr>
            <w:tcW w:w="141" w:type="dxa"/>
            <w:tcBorders>
              <w:top w:val="nil"/>
              <w:left w:val="nil"/>
              <w:bottom w:val="nil"/>
              <w:right w:val="nil"/>
            </w:tcBorders>
            <w:shd w:val="clear" w:color="auto" w:fill="CFF0FC"/>
            <w:vAlign w:val="bottom"/>
          </w:tcPr>
          <w:p w14:paraId="5A37C8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8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831</w:t>
            </w:r>
          </w:p>
        </w:tc>
        <w:tc>
          <w:tcPr>
            <w:tcW w:w="141" w:type="dxa"/>
            <w:tcBorders>
              <w:top w:val="nil"/>
              <w:left w:val="nil"/>
              <w:bottom w:val="nil"/>
              <w:right w:val="nil"/>
            </w:tcBorders>
            <w:shd w:val="clear" w:color="auto" w:fill="CFF0FC"/>
            <w:vAlign w:val="bottom"/>
          </w:tcPr>
          <w:p w14:paraId="5A37C8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8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8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708</w:t>
            </w:r>
          </w:p>
        </w:tc>
        <w:tc>
          <w:tcPr>
            <w:tcW w:w="141" w:type="dxa"/>
            <w:tcBorders>
              <w:top w:val="nil"/>
              <w:left w:val="nil"/>
              <w:bottom w:val="nil"/>
              <w:right w:val="nil"/>
            </w:tcBorders>
            <w:shd w:val="clear" w:color="auto" w:fill="CFF0FC"/>
            <w:vAlign w:val="bottom"/>
          </w:tcPr>
          <w:p w14:paraId="5A37C8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8FE" w14:textId="77777777">
        <w:tc>
          <w:tcPr>
            <w:tcW w:w="4925" w:type="dxa"/>
            <w:tcBorders>
              <w:top w:val="nil"/>
              <w:left w:val="nil"/>
              <w:bottom w:val="nil"/>
              <w:right w:val="nil"/>
            </w:tcBorders>
            <w:shd w:val="clear" w:color="auto" w:fill="FFFFFF"/>
          </w:tcPr>
          <w:p w14:paraId="5A37C8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before income taxes</w:t>
            </w:r>
            <w:r>
              <w:rPr>
                <w:rFonts w:ascii="Arial" w:eastAsia="宋体" w:hAnsi="Arial" w:cs="Arial"/>
                <w:sz w:val="15"/>
                <w:szCs w:val="15"/>
                <w:lang w:bidi="ar"/>
              </w:rPr>
              <w:t>4)</w:t>
            </w:r>
          </w:p>
        </w:tc>
        <w:tc>
          <w:tcPr>
            <w:tcW w:w="141" w:type="dxa"/>
            <w:tcBorders>
              <w:top w:val="nil"/>
              <w:left w:val="nil"/>
              <w:bottom w:val="nil"/>
              <w:right w:val="nil"/>
            </w:tcBorders>
            <w:shd w:val="clear" w:color="auto" w:fill="FFFFFF"/>
            <w:vAlign w:val="bottom"/>
          </w:tcPr>
          <w:p w14:paraId="5A37C8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8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648</w:t>
            </w:r>
          </w:p>
        </w:tc>
        <w:tc>
          <w:tcPr>
            <w:tcW w:w="141" w:type="dxa"/>
            <w:tcBorders>
              <w:top w:val="nil"/>
              <w:left w:val="nil"/>
              <w:bottom w:val="nil"/>
              <w:right w:val="nil"/>
            </w:tcBorders>
            <w:shd w:val="clear" w:color="auto" w:fill="FFFFFF"/>
            <w:vAlign w:val="bottom"/>
          </w:tcPr>
          <w:p w14:paraId="5A37C8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8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612</w:t>
            </w:r>
          </w:p>
        </w:tc>
        <w:tc>
          <w:tcPr>
            <w:tcW w:w="141" w:type="dxa"/>
            <w:tcBorders>
              <w:top w:val="nil"/>
              <w:left w:val="nil"/>
              <w:bottom w:val="nil"/>
              <w:right w:val="nil"/>
            </w:tcBorders>
            <w:shd w:val="clear" w:color="auto" w:fill="FFFFFF"/>
            <w:vAlign w:val="bottom"/>
          </w:tcPr>
          <w:p w14:paraId="5A37C8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8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792</w:t>
            </w:r>
          </w:p>
        </w:tc>
        <w:tc>
          <w:tcPr>
            <w:tcW w:w="141" w:type="dxa"/>
            <w:tcBorders>
              <w:top w:val="nil"/>
              <w:left w:val="nil"/>
              <w:bottom w:val="nil"/>
              <w:right w:val="nil"/>
            </w:tcBorders>
            <w:shd w:val="clear" w:color="auto" w:fill="FFFFFF"/>
            <w:vAlign w:val="bottom"/>
          </w:tcPr>
          <w:p w14:paraId="5A37C8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8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784</w:t>
            </w:r>
          </w:p>
        </w:tc>
        <w:tc>
          <w:tcPr>
            <w:tcW w:w="141" w:type="dxa"/>
            <w:tcBorders>
              <w:top w:val="nil"/>
              <w:left w:val="nil"/>
              <w:bottom w:val="nil"/>
              <w:right w:val="nil"/>
            </w:tcBorders>
            <w:shd w:val="clear" w:color="auto" w:fill="FFFFFF"/>
            <w:vAlign w:val="bottom"/>
          </w:tcPr>
          <w:p w14:paraId="5A37C8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8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8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655</w:t>
            </w:r>
          </w:p>
        </w:tc>
        <w:tc>
          <w:tcPr>
            <w:tcW w:w="141" w:type="dxa"/>
            <w:tcBorders>
              <w:top w:val="nil"/>
              <w:left w:val="nil"/>
              <w:bottom w:val="nil"/>
              <w:right w:val="nil"/>
            </w:tcBorders>
            <w:shd w:val="clear" w:color="auto" w:fill="FFFFFF"/>
            <w:vAlign w:val="bottom"/>
          </w:tcPr>
          <w:p w14:paraId="5A37C8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14" w14:textId="77777777">
        <w:tc>
          <w:tcPr>
            <w:tcW w:w="4925" w:type="dxa"/>
            <w:tcBorders>
              <w:top w:val="nil"/>
              <w:left w:val="nil"/>
              <w:bottom w:val="nil"/>
              <w:right w:val="nil"/>
            </w:tcBorders>
            <w:shd w:val="clear" w:color="auto" w:fill="CFF0FC"/>
          </w:tcPr>
          <w:p w14:paraId="5A37C8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attributable to controlling interest</w:t>
            </w:r>
            <w:r>
              <w:rPr>
                <w:rFonts w:ascii="Arial" w:eastAsia="宋体" w:hAnsi="Arial" w:cs="Arial"/>
                <w:sz w:val="15"/>
                <w:szCs w:val="15"/>
                <w:lang w:bidi="ar"/>
              </w:rPr>
              <w:t>4)</w:t>
            </w:r>
          </w:p>
        </w:tc>
        <w:tc>
          <w:tcPr>
            <w:tcW w:w="141" w:type="dxa"/>
            <w:tcBorders>
              <w:top w:val="nil"/>
              <w:left w:val="nil"/>
              <w:bottom w:val="nil"/>
              <w:right w:val="nil"/>
            </w:tcBorders>
            <w:shd w:val="clear" w:color="auto" w:fill="CFF0FC"/>
            <w:vAlign w:val="bottom"/>
          </w:tcPr>
          <w:p w14:paraId="5A37C9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462</w:t>
            </w:r>
          </w:p>
        </w:tc>
        <w:tc>
          <w:tcPr>
            <w:tcW w:w="141" w:type="dxa"/>
            <w:tcBorders>
              <w:top w:val="nil"/>
              <w:left w:val="nil"/>
              <w:bottom w:val="nil"/>
              <w:right w:val="nil"/>
            </w:tcBorders>
            <w:shd w:val="clear" w:color="auto" w:fill="CFF0FC"/>
            <w:vAlign w:val="bottom"/>
          </w:tcPr>
          <w:p w14:paraId="5A37C9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376</w:t>
            </w:r>
          </w:p>
        </w:tc>
        <w:tc>
          <w:tcPr>
            <w:tcW w:w="141" w:type="dxa"/>
            <w:tcBorders>
              <w:top w:val="nil"/>
              <w:left w:val="nil"/>
              <w:bottom w:val="nil"/>
              <w:right w:val="nil"/>
            </w:tcBorders>
            <w:shd w:val="clear" w:color="auto" w:fill="CFF0FC"/>
            <w:vAlign w:val="bottom"/>
          </w:tcPr>
          <w:p w14:paraId="5A37C9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586</w:t>
            </w:r>
          </w:p>
        </w:tc>
        <w:tc>
          <w:tcPr>
            <w:tcW w:w="141" w:type="dxa"/>
            <w:tcBorders>
              <w:top w:val="nil"/>
              <w:left w:val="nil"/>
              <w:bottom w:val="nil"/>
              <w:right w:val="nil"/>
            </w:tcBorders>
            <w:shd w:val="clear" w:color="auto" w:fill="CFF0FC"/>
            <w:vAlign w:val="bottom"/>
          </w:tcPr>
          <w:p w14:paraId="5A37C9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558</w:t>
            </w:r>
          </w:p>
        </w:tc>
        <w:tc>
          <w:tcPr>
            <w:tcW w:w="141" w:type="dxa"/>
            <w:tcBorders>
              <w:top w:val="nil"/>
              <w:left w:val="nil"/>
              <w:bottom w:val="nil"/>
              <w:right w:val="nil"/>
            </w:tcBorders>
            <w:shd w:val="clear" w:color="auto" w:fill="CFF0FC"/>
            <w:vAlign w:val="bottom"/>
          </w:tcPr>
          <w:p w14:paraId="5A37C9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443</w:t>
            </w:r>
          </w:p>
        </w:tc>
        <w:tc>
          <w:tcPr>
            <w:tcW w:w="141" w:type="dxa"/>
            <w:tcBorders>
              <w:top w:val="nil"/>
              <w:left w:val="nil"/>
              <w:bottom w:val="nil"/>
              <w:right w:val="nil"/>
            </w:tcBorders>
            <w:shd w:val="clear" w:color="auto" w:fill="CFF0FC"/>
            <w:vAlign w:val="bottom"/>
          </w:tcPr>
          <w:p w14:paraId="5A37C9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2A" w14:textId="77777777">
        <w:tc>
          <w:tcPr>
            <w:tcW w:w="4925" w:type="dxa"/>
            <w:tcBorders>
              <w:top w:val="nil"/>
              <w:left w:val="nil"/>
              <w:bottom w:val="nil"/>
              <w:right w:val="nil"/>
            </w:tcBorders>
            <w:shd w:val="clear" w:color="auto" w:fill="FFFFFF"/>
          </w:tcPr>
          <w:p w14:paraId="5A37C9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Financial Position</w:t>
            </w:r>
          </w:p>
        </w:tc>
        <w:tc>
          <w:tcPr>
            <w:tcW w:w="141" w:type="dxa"/>
            <w:tcBorders>
              <w:top w:val="nil"/>
              <w:left w:val="nil"/>
              <w:bottom w:val="nil"/>
              <w:right w:val="nil"/>
            </w:tcBorders>
            <w:shd w:val="clear" w:color="auto" w:fill="FFFFFF"/>
            <w:vAlign w:val="bottom"/>
          </w:tcPr>
          <w:p w14:paraId="5A37C9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40" w14:textId="77777777">
        <w:tc>
          <w:tcPr>
            <w:tcW w:w="4925" w:type="dxa"/>
            <w:tcBorders>
              <w:top w:val="nil"/>
              <w:left w:val="nil"/>
              <w:bottom w:val="nil"/>
              <w:right w:val="nil"/>
            </w:tcBorders>
            <w:shd w:val="clear" w:color="auto" w:fill="CFF0FC"/>
          </w:tcPr>
          <w:p w14:paraId="5A37C9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Current assets excluding cash</w:t>
            </w:r>
          </w:p>
        </w:tc>
        <w:tc>
          <w:tcPr>
            <w:tcW w:w="141" w:type="dxa"/>
            <w:tcBorders>
              <w:top w:val="nil"/>
              <w:left w:val="nil"/>
              <w:bottom w:val="nil"/>
              <w:right w:val="nil"/>
            </w:tcBorders>
            <w:shd w:val="clear" w:color="auto" w:fill="CFF0FC"/>
            <w:vAlign w:val="bottom"/>
          </w:tcPr>
          <w:p w14:paraId="5A37C9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2,557</w:t>
            </w:r>
          </w:p>
        </w:tc>
        <w:tc>
          <w:tcPr>
            <w:tcW w:w="141" w:type="dxa"/>
            <w:tcBorders>
              <w:top w:val="nil"/>
              <w:left w:val="nil"/>
              <w:bottom w:val="nil"/>
              <w:right w:val="nil"/>
            </w:tcBorders>
            <w:shd w:val="clear" w:color="auto" w:fill="CFF0FC"/>
            <w:vAlign w:val="bottom"/>
          </w:tcPr>
          <w:p w14:paraId="5A37C9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2,670</w:t>
            </w:r>
          </w:p>
        </w:tc>
        <w:tc>
          <w:tcPr>
            <w:tcW w:w="141" w:type="dxa"/>
            <w:tcBorders>
              <w:top w:val="nil"/>
              <w:left w:val="nil"/>
              <w:bottom w:val="nil"/>
              <w:right w:val="nil"/>
            </w:tcBorders>
            <w:shd w:val="clear" w:color="auto" w:fill="CFF0FC"/>
            <w:vAlign w:val="bottom"/>
          </w:tcPr>
          <w:p w14:paraId="5A37C9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2,598</w:t>
            </w:r>
          </w:p>
        </w:tc>
        <w:tc>
          <w:tcPr>
            <w:tcW w:w="141" w:type="dxa"/>
            <w:tcBorders>
              <w:top w:val="nil"/>
              <w:left w:val="nil"/>
              <w:bottom w:val="nil"/>
              <w:right w:val="nil"/>
            </w:tcBorders>
            <w:shd w:val="clear" w:color="auto" w:fill="CFF0FC"/>
            <w:vAlign w:val="bottom"/>
          </w:tcPr>
          <w:p w14:paraId="5A37C9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2,269</w:t>
            </w:r>
          </w:p>
        </w:tc>
        <w:tc>
          <w:tcPr>
            <w:tcW w:w="141" w:type="dxa"/>
            <w:tcBorders>
              <w:top w:val="nil"/>
              <w:left w:val="nil"/>
              <w:bottom w:val="nil"/>
              <w:right w:val="nil"/>
            </w:tcBorders>
            <w:shd w:val="clear" w:color="auto" w:fill="CFF0FC"/>
            <w:vAlign w:val="bottom"/>
          </w:tcPr>
          <w:p w14:paraId="5A37C9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2,259</w:t>
            </w:r>
          </w:p>
        </w:tc>
        <w:tc>
          <w:tcPr>
            <w:tcW w:w="141" w:type="dxa"/>
            <w:tcBorders>
              <w:top w:val="nil"/>
              <w:left w:val="nil"/>
              <w:bottom w:val="nil"/>
              <w:right w:val="nil"/>
            </w:tcBorders>
            <w:shd w:val="clear" w:color="auto" w:fill="CFF0FC"/>
            <w:vAlign w:val="bottom"/>
          </w:tcPr>
          <w:p w14:paraId="5A37C9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56" w14:textId="77777777">
        <w:tc>
          <w:tcPr>
            <w:tcW w:w="4925" w:type="dxa"/>
            <w:tcBorders>
              <w:top w:val="nil"/>
              <w:left w:val="nil"/>
              <w:bottom w:val="nil"/>
              <w:right w:val="nil"/>
            </w:tcBorders>
            <w:shd w:val="clear" w:color="auto" w:fill="FFFFFF"/>
          </w:tcPr>
          <w:p w14:paraId="5A37C9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Property, plant and equipment, net</w:t>
            </w:r>
          </w:p>
        </w:tc>
        <w:tc>
          <w:tcPr>
            <w:tcW w:w="141" w:type="dxa"/>
            <w:tcBorders>
              <w:top w:val="nil"/>
              <w:left w:val="nil"/>
              <w:bottom w:val="nil"/>
              <w:right w:val="nil"/>
            </w:tcBorders>
            <w:shd w:val="clear" w:color="auto" w:fill="FFFFFF"/>
            <w:vAlign w:val="bottom"/>
          </w:tcPr>
          <w:p w14:paraId="5A37C9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1,816</w:t>
            </w:r>
          </w:p>
        </w:tc>
        <w:tc>
          <w:tcPr>
            <w:tcW w:w="141" w:type="dxa"/>
            <w:tcBorders>
              <w:top w:val="nil"/>
              <w:left w:val="nil"/>
              <w:bottom w:val="nil"/>
              <w:right w:val="nil"/>
            </w:tcBorders>
            <w:shd w:val="clear" w:color="auto" w:fill="FFFFFF"/>
            <w:vAlign w:val="bottom"/>
          </w:tcPr>
          <w:p w14:paraId="5A37C9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1,690</w:t>
            </w:r>
          </w:p>
        </w:tc>
        <w:tc>
          <w:tcPr>
            <w:tcW w:w="141" w:type="dxa"/>
            <w:tcBorders>
              <w:top w:val="nil"/>
              <w:left w:val="nil"/>
              <w:bottom w:val="nil"/>
              <w:right w:val="nil"/>
            </w:tcBorders>
            <w:shd w:val="clear" w:color="auto" w:fill="FFFFFF"/>
            <w:vAlign w:val="bottom"/>
          </w:tcPr>
          <w:p w14:paraId="5A37C9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1,609</w:t>
            </w:r>
          </w:p>
        </w:tc>
        <w:tc>
          <w:tcPr>
            <w:tcW w:w="141" w:type="dxa"/>
            <w:tcBorders>
              <w:top w:val="nil"/>
              <w:left w:val="nil"/>
              <w:bottom w:val="nil"/>
              <w:right w:val="nil"/>
            </w:tcBorders>
            <w:shd w:val="clear" w:color="auto" w:fill="FFFFFF"/>
            <w:vAlign w:val="bottom"/>
          </w:tcPr>
          <w:p w14:paraId="5A37C9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1,329</w:t>
            </w:r>
          </w:p>
        </w:tc>
        <w:tc>
          <w:tcPr>
            <w:tcW w:w="141" w:type="dxa"/>
            <w:tcBorders>
              <w:top w:val="nil"/>
              <w:left w:val="nil"/>
              <w:bottom w:val="nil"/>
              <w:right w:val="nil"/>
            </w:tcBorders>
            <w:shd w:val="clear" w:color="auto" w:fill="FFFFFF"/>
            <w:vAlign w:val="bottom"/>
          </w:tcPr>
          <w:p w14:paraId="5A37C9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1,265</w:t>
            </w:r>
          </w:p>
        </w:tc>
        <w:tc>
          <w:tcPr>
            <w:tcW w:w="141" w:type="dxa"/>
            <w:tcBorders>
              <w:top w:val="nil"/>
              <w:left w:val="nil"/>
              <w:bottom w:val="nil"/>
              <w:right w:val="nil"/>
            </w:tcBorders>
            <w:shd w:val="clear" w:color="auto" w:fill="FFFFFF"/>
            <w:vAlign w:val="bottom"/>
          </w:tcPr>
          <w:p w14:paraId="5A37C9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6C" w14:textId="77777777">
        <w:tc>
          <w:tcPr>
            <w:tcW w:w="4925" w:type="dxa"/>
            <w:tcBorders>
              <w:top w:val="nil"/>
              <w:left w:val="nil"/>
              <w:bottom w:val="nil"/>
              <w:right w:val="nil"/>
            </w:tcBorders>
            <w:shd w:val="clear" w:color="auto" w:fill="CFF0FC"/>
          </w:tcPr>
          <w:p w14:paraId="5A37C9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Intangible assets (primarily </w:t>
            </w:r>
            <w:r>
              <w:rPr>
                <w:rFonts w:ascii="Arial" w:eastAsia="宋体" w:hAnsi="Arial" w:cs="Arial"/>
                <w:sz w:val="18"/>
                <w:szCs w:val="18"/>
                <w:lang w:bidi="ar"/>
              </w:rPr>
              <w:t>goodwill)</w:t>
            </w:r>
          </w:p>
        </w:tc>
        <w:tc>
          <w:tcPr>
            <w:tcW w:w="141" w:type="dxa"/>
            <w:tcBorders>
              <w:top w:val="nil"/>
              <w:left w:val="nil"/>
              <w:bottom w:val="nil"/>
              <w:right w:val="nil"/>
            </w:tcBorders>
            <w:shd w:val="clear" w:color="auto" w:fill="CFF0FC"/>
            <w:vAlign w:val="bottom"/>
          </w:tcPr>
          <w:p w14:paraId="5A37C9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1,410</w:t>
            </w:r>
          </w:p>
        </w:tc>
        <w:tc>
          <w:tcPr>
            <w:tcW w:w="141" w:type="dxa"/>
            <w:tcBorders>
              <w:top w:val="nil"/>
              <w:left w:val="nil"/>
              <w:bottom w:val="nil"/>
              <w:right w:val="nil"/>
            </w:tcBorders>
            <w:shd w:val="clear" w:color="auto" w:fill="CFF0FC"/>
            <w:vAlign w:val="bottom"/>
          </w:tcPr>
          <w:p w14:paraId="5A37C9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1,423</w:t>
            </w:r>
          </w:p>
        </w:tc>
        <w:tc>
          <w:tcPr>
            <w:tcW w:w="141" w:type="dxa"/>
            <w:tcBorders>
              <w:top w:val="nil"/>
              <w:left w:val="nil"/>
              <w:bottom w:val="nil"/>
              <w:right w:val="nil"/>
            </w:tcBorders>
            <w:shd w:val="clear" w:color="auto" w:fill="CFF0FC"/>
            <w:vAlign w:val="bottom"/>
          </w:tcPr>
          <w:p w14:paraId="5A37C9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1,440</w:t>
            </w:r>
          </w:p>
        </w:tc>
        <w:tc>
          <w:tcPr>
            <w:tcW w:w="141" w:type="dxa"/>
            <w:tcBorders>
              <w:top w:val="nil"/>
              <w:left w:val="nil"/>
              <w:bottom w:val="nil"/>
              <w:right w:val="nil"/>
            </w:tcBorders>
            <w:shd w:val="clear" w:color="auto" w:fill="CFF0FC"/>
            <w:vAlign w:val="bottom"/>
          </w:tcPr>
          <w:p w14:paraId="5A37C9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1,430</w:t>
            </w:r>
          </w:p>
        </w:tc>
        <w:tc>
          <w:tcPr>
            <w:tcW w:w="141" w:type="dxa"/>
            <w:tcBorders>
              <w:top w:val="nil"/>
              <w:left w:val="nil"/>
              <w:bottom w:val="nil"/>
              <w:right w:val="nil"/>
            </w:tcBorders>
            <w:shd w:val="clear" w:color="auto" w:fill="CFF0FC"/>
            <w:vAlign w:val="bottom"/>
          </w:tcPr>
          <w:p w14:paraId="5A37C9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1,445</w:t>
            </w:r>
          </w:p>
        </w:tc>
        <w:tc>
          <w:tcPr>
            <w:tcW w:w="141" w:type="dxa"/>
            <w:tcBorders>
              <w:top w:val="nil"/>
              <w:left w:val="nil"/>
              <w:bottom w:val="nil"/>
              <w:right w:val="nil"/>
            </w:tcBorders>
            <w:shd w:val="clear" w:color="auto" w:fill="CFF0FC"/>
            <w:vAlign w:val="bottom"/>
          </w:tcPr>
          <w:p w14:paraId="5A37C9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82" w14:textId="77777777">
        <w:tc>
          <w:tcPr>
            <w:tcW w:w="4925" w:type="dxa"/>
            <w:tcBorders>
              <w:top w:val="nil"/>
              <w:left w:val="nil"/>
              <w:bottom w:val="nil"/>
              <w:right w:val="nil"/>
            </w:tcBorders>
            <w:shd w:val="clear" w:color="auto" w:fill="FFFFFF"/>
          </w:tcPr>
          <w:p w14:paraId="5A37C9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Non-interest bearing liabilities</w:t>
            </w:r>
          </w:p>
        </w:tc>
        <w:tc>
          <w:tcPr>
            <w:tcW w:w="141" w:type="dxa"/>
            <w:tcBorders>
              <w:top w:val="nil"/>
              <w:left w:val="nil"/>
              <w:bottom w:val="nil"/>
              <w:right w:val="nil"/>
            </w:tcBorders>
            <w:shd w:val="clear" w:color="auto" w:fill="FFFFFF"/>
            <w:vAlign w:val="bottom"/>
          </w:tcPr>
          <w:p w14:paraId="5A37C9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2,397</w:t>
            </w:r>
          </w:p>
        </w:tc>
        <w:tc>
          <w:tcPr>
            <w:tcW w:w="141" w:type="dxa"/>
            <w:tcBorders>
              <w:top w:val="nil"/>
              <w:left w:val="nil"/>
              <w:bottom w:val="nil"/>
              <w:right w:val="nil"/>
            </w:tcBorders>
            <w:shd w:val="clear" w:color="auto" w:fill="FFFFFF"/>
            <w:vAlign w:val="bottom"/>
          </w:tcPr>
          <w:p w14:paraId="5A37C9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2,595</w:t>
            </w:r>
          </w:p>
        </w:tc>
        <w:tc>
          <w:tcPr>
            <w:tcW w:w="141" w:type="dxa"/>
            <w:tcBorders>
              <w:top w:val="nil"/>
              <w:left w:val="nil"/>
              <w:bottom w:val="nil"/>
              <w:right w:val="nil"/>
            </w:tcBorders>
            <w:shd w:val="clear" w:color="auto" w:fill="FFFFFF"/>
            <w:vAlign w:val="bottom"/>
          </w:tcPr>
          <w:p w14:paraId="5A37C9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2,418</w:t>
            </w:r>
          </w:p>
        </w:tc>
        <w:tc>
          <w:tcPr>
            <w:tcW w:w="141" w:type="dxa"/>
            <w:tcBorders>
              <w:top w:val="nil"/>
              <w:left w:val="nil"/>
              <w:bottom w:val="nil"/>
              <w:right w:val="nil"/>
            </w:tcBorders>
            <w:shd w:val="clear" w:color="auto" w:fill="FFFFFF"/>
            <w:vAlign w:val="bottom"/>
          </w:tcPr>
          <w:p w14:paraId="5A37C9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2,154</w:t>
            </w:r>
          </w:p>
        </w:tc>
        <w:tc>
          <w:tcPr>
            <w:tcW w:w="141" w:type="dxa"/>
            <w:tcBorders>
              <w:top w:val="nil"/>
              <w:left w:val="nil"/>
              <w:bottom w:val="nil"/>
              <w:right w:val="nil"/>
            </w:tcBorders>
            <w:shd w:val="clear" w:color="auto" w:fill="FFFFFF"/>
            <w:vAlign w:val="bottom"/>
          </w:tcPr>
          <w:p w14:paraId="5A37C9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2,049</w:t>
            </w:r>
          </w:p>
        </w:tc>
        <w:tc>
          <w:tcPr>
            <w:tcW w:w="141" w:type="dxa"/>
            <w:tcBorders>
              <w:top w:val="nil"/>
              <w:left w:val="nil"/>
              <w:bottom w:val="nil"/>
              <w:right w:val="nil"/>
            </w:tcBorders>
            <w:shd w:val="clear" w:color="auto" w:fill="FFFFFF"/>
            <w:vAlign w:val="bottom"/>
          </w:tcPr>
          <w:p w14:paraId="5A37C9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98" w14:textId="77777777">
        <w:tc>
          <w:tcPr>
            <w:tcW w:w="4925" w:type="dxa"/>
            <w:tcBorders>
              <w:top w:val="nil"/>
              <w:left w:val="nil"/>
              <w:bottom w:val="nil"/>
              <w:right w:val="nil"/>
            </w:tcBorders>
            <w:shd w:val="clear" w:color="auto" w:fill="CFF0FC"/>
          </w:tcPr>
          <w:p w14:paraId="5A37C9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Capital employed</w:t>
            </w:r>
            <w:r>
              <w:rPr>
                <w:rFonts w:ascii="Arial" w:eastAsia="宋体" w:hAnsi="Arial" w:cs="Arial"/>
                <w:sz w:val="15"/>
                <w:szCs w:val="15"/>
                <w:lang w:bidi="ar"/>
              </w:rPr>
              <w:t>5)</w:t>
            </w:r>
          </w:p>
        </w:tc>
        <w:tc>
          <w:tcPr>
            <w:tcW w:w="141" w:type="dxa"/>
            <w:tcBorders>
              <w:top w:val="nil"/>
              <w:left w:val="nil"/>
              <w:bottom w:val="nil"/>
              <w:right w:val="nil"/>
            </w:tcBorders>
            <w:shd w:val="clear" w:color="auto" w:fill="CFF0FC"/>
            <w:vAlign w:val="bottom"/>
          </w:tcPr>
          <w:p w14:paraId="5A37C9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3,772</w:t>
            </w:r>
          </w:p>
        </w:tc>
        <w:tc>
          <w:tcPr>
            <w:tcW w:w="141" w:type="dxa"/>
            <w:tcBorders>
              <w:top w:val="nil"/>
              <w:left w:val="nil"/>
              <w:bottom w:val="nil"/>
              <w:right w:val="nil"/>
            </w:tcBorders>
            <w:shd w:val="clear" w:color="auto" w:fill="CFF0FC"/>
            <w:vAlign w:val="bottom"/>
          </w:tcPr>
          <w:p w14:paraId="5A37C9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3,516</w:t>
            </w:r>
          </w:p>
        </w:tc>
        <w:tc>
          <w:tcPr>
            <w:tcW w:w="141" w:type="dxa"/>
            <w:tcBorders>
              <w:top w:val="nil"/>
              <w:left w:val="nil"/>
              <w:bottom w:val="nil"/>
              <w:right w:val="nil"/>
            </w:tcBorders>
            <w:shd w:val="clear" w:color="auto" w:fill="CFF0FC"/>
            <w:vAlign w:val="bottom"/>
          </w:tcPr>
          <w:p w14:paraId="5A37C9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4,538</w:t>
            </w:r>
          </w:p>
        </w:tc>
        <w:tc>
          <w:tcPr>
            <w:tcW w:w="141" w:type="dxa"/>
            <w:tcBorders>
              <w:top w:val="nil"/>
              <w:left w:val="nil"/>
              <w:bottom w:val="nil"/>
              <w:right w:val="nil"/>
            </w:tcBorders>
            <w:shd w:val="clear" w:color="auto" w:fill="CFF0FC"/>
            <w:vAlign w:val="bottom"/>
          </w:tcPr>
          <w:p w14:paraId="5A37C9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4,225</w:t>
            </w:r>
          </w:p>
        </w:tc>
        <w:tc>
          <w:tcPr>
            <w:tcW w:w="141" w:type="dxa"/>
            <w:tcBorders>
              <w:top w:val="nil"/>
              <w:left w:val="nil"/>
              <w:bottom w:val="nil"/>
              <w:right w:val="nil"/>
            </w:tcBorders>
            <w:shd w:val="clear" w:color="auto" w:fill="CFF0FC"/>
            <w:vAlign w:val="bottom"/>
          </w:tcPr>
          <w:p w14:paraId="5A37C9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3,670</w:t>
            </w:r>
          </w:p>
        </w:tc>
        <w:tc>
          <w:tcPr>
            <w:tcW w:w="141" w:type="dxa"/>
            <w:tcBorders>
              <w:top w:val="nil"/>
              <w:left w:val="nil"/>
              <w:bottom w:val="nil"/>
              <w:right w:val="nil"/>
            </w:tcBorders>
            <w:shd w:val="clear" w:color="auto" w:fill="CFF0FC"/>
            <w:vAlign w:val="bottom"/>
          </w:tcPr>
          <w:p w14:paraId="5A37C9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AE" w14:textId="77777777">
        <w:tc>
          <w:tcPr>
            <w:tcW w:w="4925" w:type="dxa"/>
            <w:tcBorders>
              <w:top w:val="nil"/>
              <w:left w:val="nil"/>
              <w:bottom w:val="nil"/>
              <w:right w:val="nil"/>
            </w:tcBorders>
            <w:shd w:val="clear" w:color="auto" w:fill="FFFFFF"/>
          </w:tcPr>
          <w:p w14:paraId="5A37C9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Net </w:t>
            </w:r>
            <w:r>
              <w:rPr>
                <w:rFonts w:ascii="Arial" w:eastAsia="宋体" w:hAnsi="Arial" w:cs="Arial"/>
                <w:sz w:val="18"/>
                <w:szCs w:val="18"/>
                <w:lang w:bidi="ar"/>
              </w:rPr>
              <w:t>debt</w:t>
            </w:r>
            <w:r>
              <w:rPr>
                <w:rFonts w:ascii="Arial" w:eastAsia="宋体" w:hAnsi="Arial" w:cs="Arial"/>
                <w:sz w:val="15"/>
                <w:szCs w:val="15"/>
                <w:lang w:bidi="ar"/>
              </w:rPr>
              <w:t>6, 8)</w:t>
            </w:r>
          </w:p>
        </w:tc>
        <w:tc>
          <w:tcPr>
            <w:tcW w:w="141" w:type="dxa"/>
            <w:tcBorders>
              <w:top w:val="nil"/>
              <w:left w:val="nil"/>
              <w:bottom w:val="nil"/>
              <w:right w:val="nil"/>
            </w:tcBorders>
            <w:shd w:val="clear" w:color="auto" w:fill="FFFFFF"/>
            <w:vAlign w:val="bottom"/>
          </w:tcPr>
          <w:p w14:paraId="5A37C9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1,650</w:t>
            </w:r>
          </w:p>
        </w:tc>
        <w:tc>
          <w:tcPr>
            <w:tcW w:w="141" w:type="dxa"/>
            <w:tcBorders>
              <w:top w:val="nil"/>
              <w:left w:val="nil"/>
              <w:bottom w:val="nil"/>
              <w:right w:val="nil"/>
            </w:tcBorders>
            <w:shd w:val="clear" w:color="auto" w:fill="FFFFFF"/>
            <w:vAlign w:val="bottom"/>
          </w:tcPr>
          <w:p w14:paraId="5A37C9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1,619</w:t>
            </w:r>
          </w:p>
        </w:tc>
        <w:tc>
          <w:tcPr>
            <w:tcW w:w="141" w:type="dxa"/>
            <w:tcBorders>
              <w:top w:val="nil"/>
              <w:left w:val="nil"/>
              <w:bottom w:val="nil"/>
              <w:right w:val="nil"/>
            </w:tcBorders>
            <w:shd w:val="clear" w:color="auto" w:fill="FFFFFF"/>
            <w:vAlign w:val="bottom"/>
          </w:tcPr>
          <w:p w14:paraId="5A37C9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368</w:t>
            </w:r>
          </w:p>
        </w:tc>
        <w:tc>
          <w:tcPr>
            <w:tcW w:w="141" w:type="dxa"/>
            <w:tcBorders>
              <w:top w:val="nil"/>
              <w:left w:val="nil"/>
              <w:bottom w:val="nil"/>
              <w:right w:val="nil"/>
            </w:tcBorders>
            <w:shd w:val="clear" w:color="auto" w:fill="FFFFFF"/>
            <w:vAlign w:val="bottom"/>
          </w:tcPr>
          <w:p w14:paraId="5A37C9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299</w:t>
            </w:r>
          </w:p>
        </w:tc>
        <w:tc>
          <w:tcPr>
            <w:tcW w:w="141" w:type="dxa"/>
            <w:tcBorders>
              <w:top w:val="nil"/>
              <w:left w:val="nil"/>
              <w:bottom w:val="nil"/>
              <w:right w:val="nil"/>
            </w:tcBorders>
            <w:shd w:val="clear" w:color="auto" w:fill="FFFFFF"/>
            <w:vAlign w:val="bottom"/>
          </w:tcPr>
          <w:p w14:paraId="5A37C9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202</w:t>
            </w:r>
          </w:p>
        </w:tc>
        <w:tc>
          <w:tcPr>
            <w:tcW w:w="141" w:type="dxa"/>
            <w:tcBorders>
              <w:top w:val="nil"/>
              <w:left w:val="nil"/>
              <w:bottom w:val="nil"/>
              <w:right w:val="nil"/>
            </w:tcBorders>
            <w:shd w:val="clear" w:color="auto" w:fill="FFFFFF"/>
            <w:vAlign w:val="bottom"/>
          </w:tcPr>
          <w:p w14:paraId="5A37C9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C4" w14:textId="77777777">
        <w:tc>
          <w:tcPr>
            <w:tcW w:w="4925" w:type="dxa"/>
            <w:tcBorders>
              <w:top w:val="nil"/>
              <w:left w:val="nil"/>
              <w:bottom w:val="nil"/>
              <w:right w:val="nil"/>
            </w:tcBorders>
            <w:shd w:val="clear" w:color="auto" w:fill="CFF0FC"/>
          </w:tcPr>
          <w:p w14:paraId="5A37C9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equity</w:t>
            </w:r>
            <w:r>
              <w:rPr>
                <w:rFonts w:ascii="Arial" w:eastAsia="宋体" w:hAnsi="Arial" w:cs="Arial"/>
                <w:sz w:val="15"/>
                <w:szCs w:val="15"/>
                <w:lang w:bidi="ar"/>
              </w:rPr>
              <w:t>5)</w:t>
            </w:r>
          </w:p>
        </w:tc>
        <w:tc>
          <w:tcPr>
            <w:tcW w:w="141" w:type="dxa"/>
            <w:tcBorders>
              <w:top w:val="nil"/>
              <w:left w:val="nil"/>
              <w:bottom w:val="nil"/>
              <w:right w:val="nil"/>
            </w:tcBorders>
            <w:shd w:val="clear" w:color="auto" w:fill="CFF0FC"/>
            <w:vAlign w:val="bottom"/>
          </w:tcPr>
          <w:p w14:paraId="5A37C9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2,122</w:t>
            </w:r>
          </w:p>
        </w:tc>
        <w:tc>
          <w:tcPr>
            <w:tcW w:w="141" w:type="dxa"/>
            <w:tcBorders>
              <w:top w:val="nil"/>
              <w:left w:val="nil"/>
              <w:bottom w:val="nil"/>
              <w:right w:val="nil"/>
            </w:tcBorders>
            <w:shd w:val="clear" w:color="auto" w:fill="CFF0FC"/>
            <w:vAlign w:val="bottom"/>
          </w:tcPr>
          <w:p w14:paraId="5A37C9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1,897</w:t>
            </w:r>
          </w:p>
        </w:tc>
        <w:tc>
          <w:tcPr>
            <w:tcW w:w="141" w:type="dxa"/>
            <w:tcBorders>
              <w:top w:val="nil"/>
              <w:left w:val="nil"/>
              <w:bottom w:val="nil"/>
              <w:right w:val="nil"/>
            </w:tcBorders>
            <w:shd w:val="clear" w:color="auto" w:fill="CFF0FC"/>
            <w:vAlign w:val="bottom"/>
          </w:tcPr>
          <w:p w14:paraId="5A37C9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4,169</w:t>
            </w:r>
          </w:p>
        </w:tc>
        <w:tc>
          <w:tcPr>
            <w:tcW w:w="141" w:type="dxa"/>
            <w:tcBorders>
              <w:top w:val="nil"/>
              <w:left w:val="nil"/>
              <w:bottom w:val="nil"/>
              <w:right w:val="nil"/>
            </w:tcBorders>
            <w:shd w:val="clear" w:color="auto" w:fill="CFF0FC"/>
            <w:vAlign w:val="bottom"/>
          </w:tcPr>
          <w:p w14:paraId="5A37C9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3,926</w:t>
            </w:r>
          </w:p>
        </w:tc>
        <w:tc>
          <w:tcPr>
            <w:tcW w:w="141" w:type="dxa"/>
            <w:tcBorders>
              <w:top w:val="nil"/>
              <w:left w:val="nil"/>
              <w:bottom w:val="nil"/>
              <w:right w:val="nil"/>
            </w:tcBorders>
            <w:shd w:val="clear" w:color="auto" w:fill="CFF0FC"/>
            <w:vAlign w:val="bottom"/>
          </w:tcPr>
          <w:p w14:paraId="5A37C9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3,468</w:t>
            </w:r>
          </w:p>
        </w:tc>
        <w:tc>
          <w:tcPr>
            <w:tcW w:w="141" w:type="dxa"/>
            <w:tcBorders>
              <w:top w:val="nil"/>
              <w:left w:val="nil"/>
              <w:bottom w:val="nil"/>
              <w:right w:val="nil"/>
            </w:tcBorders>
            <w:shd w:val="clear" w:color="auto" w:fill="CFF0FC"/>
            <w:vAlign w:val="bottom"/>
          </w:tcPr>
          <w:p w14:paraId="5A37C9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DA" w14:textId="77777777">
        <w:tc>
          <w:tcPr>
            <w:tcW w:w="4925" w:type="dxa"/>
            <w:tcBorders>
              <w:top w:val="nil"/>
              <w:left w:val="nil"/>
              <w:bottom w:val="nil"/>
              <w:right w:val="nil"/>
            </w:tcBorders>
            <w:shd w:val="clear" w:color="auto" w:fill="FFFFFF"/>
          </w:tcPr>
          <w:p w14:paraId="5A37C9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assets</w:t>
            </w:r>
          </w:p>
        </w:tc>
        <w:tc>
          <w:tcPr>
            <w:tcW w:w="141" w:type="dxa"/>
            <w:tcBorders>
              <w:top w:val="nil"/>
              <w:left w:val="nil"/>
              <w:bottom w:val="nil"/>
              <w:right w:val="nil"/>
            </w:tcBorders>
            <w:shd w:val="clear" w:color="auto" w:fill="FFFFFF"/>
            <w:vAlign w:val="bottom"/>
          </w:tcPr>
          <w:p w14:paraId="5A37C9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6,771</w:t>
            </w:r>
          </w:p>
        </w:tc>
        <w:tc>
          <w:tcPr>
            <w:tcW w:w="141" w:type="dxa"/>
            <w:tcBorders>
              <w:top w:val="nil"/>
              <w:left w:val="nil"/>
              <w:bottom w:val="nil"/>
              <w:right w:val="nil"/>
            </w:tcBorders>
            <w:shd w:val="clear" w:color="auto" w:fill="FFFFFF"/>
            <w:vAlign w:val="bottom"/>
          </w:tcPr>
          <w:p w14:paraId="5A37C9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6,722</w:t>
            </w:r>
          </w:p>
        </w:tc>
        <w:tc>
          <w:tcPr>
            <w:tcW w:w="141" w:type="dxa"/>
            <w:tcBorders>
              <w:top w:val="nil"/>
              <w:left w:val="nil"/>
              <w:bottom w:val="nil"/>
              <w:right w:val="nil"/>
            </w:tcBorders>
            <w:shd w:val="clear" w:color="auto" w:fill="FFFFFF"/>
            <w:vAlign w:val="bottom"/>
          </w:tcPr>
          <w:p w14:paraId="5A37C9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6,947</w:t>
            </w:r>
          </w:p>
        </w:tc>
        <w:tc>
          <w:tcPr>
            <w:tcW w:w="141" w:type="dxa"/>
            <w:tcBorders>
              <w:top w:val="nil"/>
              <w:left w:val="nil"/>
              <w:bottom w:val="nil"/>
              <w:right w:val="nil"/>
            </w:tcBorders>
            <w:shd w:val="clear" w:color="auto" w:fill="FFFFFF"/>
            <w:vAlign w:val="bottom"/>
          </w:tcPr>
          <w:p w14:paraId="5A37C9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6,565</w:t>
            </w:r>
          </w:p>
        </w:tc>
        <w:tc>
          <w:tcPr>
            <w:tcW w:w="141" w:type="dxa"/>
            <w:tcBorders>
              <w:top w:val="nil"/>
              <w:left w:val="nil"/>
              <w:bottom w:val="nil"/>
              <w:right w:val="nil"/>
            </w:tcBorders>
            <w:shd w:val="clear" w:color="auto" w:fill="FFFFFF"/>
            <w:vAlign w:val="bottom"/>
          </w:tcPr>
          <w:p w14:paraId="5A37C9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6,518</w:t>
            </w:r>
          </w:p>
        </w:tc>
        <w:tc>
          <w:tcPr>
            <w:tcW w:w="141" w:type="dxa"/>
            <w:tcBorders>
              <w:top w:val="nil"/>
              <w:left w:val="nil"/>
              <w:bottom w:val="nil"/>
              <w:right w:val="nil"/>
            </w:tcBorders>
            <w:shd w:val="clear" w:color="auto" w:fill="FFFFFF"/>
            <w:vAlign w:val="bottom"/>
          </w:tcPr>
          <w:p w14:paraId="5A37C9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9F0" w14:textId="77777777">
        <w:tc>
          <w:tcPr>
            <w:tcW w:w="4925" w:type="dxa"/>
            <w:tcBorders>
              <w:top w:val="nil"/>
              <w:left w:val="nil"/>
              <w:bottom w:val="nil"/>
              <w:right w:val="nil"/>
            </w:tcBorders>
            <w:shd w:val="clear" w:color="auto" w:fill="CFF0FC"/>
          </w:tcPr>
          <w:p w14:paraId="5A37C9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Long-term debt</w:t>
            </w:r>
            <w:r>
              <w:rPr>
                <w:rFonts w:ascii="Arial" w:eastAsia="宋体" w:hAnsi="Arial" w:cs="Arial"/>
                <w:sz w:val="15"/>
                <w:szCs w:val="15"/>
                <w:lang w:bidi="ar"/>
              </w:rPr>
              <w:t>6)</w:t>
            </w:r>
          </w:p>
        </w:tc>
        <w:tc>
          <w:tcPr>
            <w:tcW w:w="141" w:type="dxa"/>
            <w:tcBorders>
              <w:top w:val="nil"/>
              <w:left w:val="nil"/>
              <w:bottom w:val="nil"/>
              <w:right w:val="nil"/>
            </w:tcBorders>
            <w:shd w:val="clear" w:color="auto" w:fill="CFF0FC"/>
            <w:vAlign w:val="bottom"/>
          </w:tcPr>
          <w:p w14:paraId="5A37C9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1,726</w:t>
            </w:r>
          </w:p>
        </w:tc>
        <w:tc>
          <w:tcPr>
            <w:tcW w:w="141" w:type="dxa"/>
            <w:tcBorders>
              <w:top w:val="nil"/>
              <w:left w:val="nil"/>
              <w:bottom w:val="nil"/>
              <w:right w:val="nil"/>
            </w:tcBorders>
            <w:shd w:val="clear" w:color="auto" w:fill="CFF0FC"/>
            <w:vAlign w:val="bottom"/>
          </w:tcPr>
          <w:p w14:paraId="5A37C9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1,609</w:t>
            </w:r>
          </w:p>
        </w:tc>
        <w:tc>
          <w:tcPr>
            <w:tcW w:w="141" w:type="dxa"/>
            <w:tcBorders>
              <w:top w:val="nil"/>
              <w:left w:val="nil"/>
              <w:bottom w:val="nil"/>
              <w:right w:val="nil"/>
            </w:tcBorders>
            <w:shd w:val="clear" w:color="auto" w:fill="CFF0FC"/>
            <w:vAlign w:val="bottom"/>
          </w:tcPr>
          <w:p w14:paraId="5A37C9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1,311</w:t>
            </w:r>
          </w:p>
        </w:tc>
        <w:tc>
          <w:tcPr>
            <w:tcW w:w="141" w:type="dxa"/>
            <w:tcBorders>
              <w:top w:val="nil"/>
              <w:left w:val="nil"/>
              <w:bottom w:val="nil"/>
              <w:right w:val="nil"/>
            </w:tcBorders>
            <w:shd w:val="clear" w:color="auto" w:fill="CFF0FC"/>
            <w:vAlign w:val="bottom"/>
          </w:tcPr>
          <w:p w14:paraId="5A37C9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1,313</w:t>
            </w:r>
          </w:p>
        </w:tc>
        <w:tc>
          <w:tcPr>
            <w:tcW w:w="141" w:type="dxa"/>
            <w:tcBorders>
              <w:top w:val="nil"/>
              <w:left w:val="nil"/>
              <w:bottom w:val="nil"/>
              <w:right w:val="nil"/>
            </w:tcBorders>
            <w:shd w:val="clear" w:color="auto" w:fill="CFF0FC"/>
            <w:vAlign w:val="bottom"/>
          </w:tcPr>
          <w:p w14:paraId="5A37C9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9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9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1,499</w:t>
            </w:r>
          </w:p>
        </w:tc>
        <w:tc>
          <w:tcPr>
            <w:tcW w:w="141" w:type="dxa"/>
            <w:tcBorders>
              <w:top w:val="nil"/>
              <w:left w:val="nil"/>
              <w:bottom w:val="nil"/>
              <w:right w:val="nil"/>
            </w:tcBorders>
            <w:shd w:val="clear" w:color="auto" w:fill="CFF0FC"/>
            <w:vAlign w:val="bottom"/>
          </w:tcPr>
          <w:p w14:paraId="5A37C9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06" w14:textId="77777777">
        <w:tc>
          <w:tcPr>
            <w:tcW w:w="4925" w:type="dxa"/>
            <w:tcBorders>
              <w:top w:val="nil"/>
              <w:left w:val="nil"/>
              <w:bottom w:val="nil"/>
              <w:right w:val="nil"/>
            </w:tcBorders>
            <w:shd w:val="clear" w:color="auto" w:fill="FFFFFF"/>
          </w:tcPr>
          <w:p w14:paraId="5A37C9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Share data</w:t>
            </w:r>
          </w:p>
        </w:tc>
        <w:tc>
          <w:tcPr>
            <w:tcW w:w="141" w:type="dxa"/>
            <w:tcBorders>
              <w:top w:val="nil"/>
              <w:left w:val="nil"/>
              <w:bottom w:val="nil"/>
              <w:right w:val="nil"/>
            </w:tcBorders>
            <w:shd w:val="clear" w:color="auto" w:fill="FFFFFF"/>
            <w:vAlign w:val="bottom"/>
          </w:tcPr>
          <w:p w14:paraId="5A37C9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9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9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1C" w14:textId="77777777">
        <w:tc>
          <w:tcPr>
            <w:tcW w:w="4925" w:type="dxa"/>
            <w:tcBorders>
              <w:top w:val="nil"/>
              <w:left w:val="nil"/>
              <w:bottom w:val="nil"/>
              <w:right w:val="nil"/>
            </w:tcBorders>
            <w:shd w:val="clear" w:color="auto" w:fill="CFF0FC"/>
          </w:tcPr>
          <w:p w14:paraId="5A37CA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(US$) – basic</w:t>
            </w:r>
            <w:r>
              <w:rPr>
                <w:rFonts w:ascii="Arial" w:eastAsia="宋体" w:hAnsi="Arial" w:cs="Arial"/>
                <w:sz w:val="15"/>
                <w:szCs w:val="15"/>
                <w:lang w:bidi="ar"/>
              </w:rPr>
              <w:t>4)</w:t>
            </w:r>
          </w:p>
        </w:tc>
        <w:tc>
          <w:tcPr>
            <w:tcW w:w="141" w:type="dxa"/>
            <w:tcBorders>
              <w:top w:val="nil"/>
              <w:left w:val="nil"/>
              <w:bottom w:val="nil"/>
              <w:right w:val="nil"/>
            </w:tcBorders>
            <w:shd w:val="clear" w:color="auto" w:fill="CFF0FC"/>
            <w:vAlign w:val="bottom"/>
          </w:tcPr>
          <w:p w14:paraId="5A37CA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CFF0FC"/>
            <w:vAlign w:val="bottom"/>
          </w:tcPr>
          <w:p w14:paraId="5A37CA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4.32</w:t>
            </w:r>
          </w:p>
        </w:tc>
        <w:tc>
          <w:tcPr>
            <w:tcW w:w="141" w:type="dxa"/>
            <w:tcBorders>
              <w:top w:val="nil"/>
              <w:left w:val="nil"/>
              <w:bottom w:val="nil"/>
              <w:right w:val="nil"/>
            </w:tcBorders>
            <w:shd w:val="clear" w:color="auto" w:fill="CFF0FC"/>
            <w:vAlign w:val="bottom"/>
          </w:tcPr>
          <w:p w14:paraId="5A37CA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6.70</w:t>
            </w:r>
          </w:p>
        </w:tc>
        <w:tc>
          <w:tcPr>
            <w:tcW w:w="141" w:type="dxa"/>
            <w:tcBorders>
              <w:top w:val="nil"/>
              <w:left w:val="nil"/>
              <w:bottom w:val="nil"/>
              <w:right w:val="nil"/>
            </w:tcBorders>
            <w:shd w:val="clear" w:color="auto" w:fill="CFF0FC"/>
            <w:vAlign w:val="bottom"/>
          </w:tcPr>
          <w:p w14:paraId="5A37CA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6.33</w:t>
            </w:r>
          </w:p>
        </w:tc>
        <w:tc>
          <w:tcPr>
            <w:tcW w:w="141" w:type="dxa"/>
            <w:tcBorders>
              <w:top w:val="nil"/>
              <w:left w:val="nil"/>
              <w:bottom w:val="nil"/>
              <w:right w:val="nil"/>
            </w:tcBorders>
            <w:shd w:val="clear" w:color="auto" w:fill="CFF0FC"/>
            <w:vAlign w:val="bottom"/>
          </w:tcPr>
          <w:p w14:paraId="5A37CA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5.03</w:t>
            </w:r>
          </w:p>
        </w:tc>
        <w:tc>
          <w:tcPr>
            <w:tcW w:w="141" w:type="dxa"/>
            <w:tcBorders>
              <w:top w:val="nil"/>
              <w:left w:val="nil"/>
              <w:bottom w:val="nil"/>
              <w:right w:val="nil"/>
            </w:tcBorders>
            <w:shd w:val="clear" w:color="auto" w:fill="CFF0FC"/>
            <w:vAlign w:val="bottom"/>
          </w:tcPr>
          <w:p w14:paraId="5A37CA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32" w14:textId="77777777">
        <w:tc>
          <w:tcPr>
            <w:tcW w:w="4925" w:type="dxa"/>
            <w:tcBorders>
              <w:top w:val="nil"/>
              <w:left w:val="nil"/>
              <w:bottom w:val="nil"/>
              <w:right w:val="nil"/>
            </w:tcBorders>
            <w:shd w:val="clear" w:color="auto" w:fill="FFFFFF"/>
          </w:tcPr>
          <w:p w14:paraId="5A37CA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(US$) – assuming dilution</w:t>
            </w:r>
            <w:r>
              <w:rPr>
                <w:rFonts w:ascii="Arial" w:eastAsia="宋体" w:hAnsi="Arial" w:cs="Arial"/>
                <w:sz w:val="15"/>
                <w:szCs w:val="15"/>
                <w:lang w:bidi="ar"/>
              </w:rPr>
              <w:t>4)</w:t>
            </w:r>
          </w:p>
        </w:tc>
        <w:tc>
          <w:tcPr>
            <w:tcW w:w="141" w:type="dxa"/>
            <w:tcBorders>
              <w:top w:val="nil"/>
              <w:left w:val="nil"/>
              <w:bottom w:val="nil"/>
              <w:right w:val="nil"/>
            </w:tcBorders>
            <w:shd w:val="clear" w:color="auto" w:fill="FFFFFF"/>
            <w:vAlign w:val="bottom"/>
          </w:tcPr>
          <w:p w14:paraId="5A37CA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FFFFFF"/>
            <w:vAlign w:val="bottom"/>
          </w:tcPr>
          <w:p w14:paraId="5A37CA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4.31</w:t>
            </w:r>
          </w:p>
        </w:tc>
        <w:tc>
          <w:tcPr>
            <w:tcW w:w="141" w:type="dxa"/>
            <w:tcBorders>
              <w:top w:val="nil"/>
              <w:left w:val="nil"/>
              <w:bottom w:val="nil"/>
              <w:right w:val="nil"/>
            </w:tcBorders>
            <w:shd w:val="clear" w:color="auto" w:fill="FFFFFF"/>
            <w:vAlign w:val="bottom"/>
          </w:tcPr>
          <w:p w14:paraId="5A37CA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6.68</w:t>
            </w:r>
          </w:p>
        </w:tc>
        <w:tc>
          <w:tcPr>
            <w:tcW w:w="141" w:type="dxa"/>
            <w:tcBorders>
              <w:top w:val="nil"/>
              <w:left w:val="nil"/>
              <w:bottom w:val="nil"/>
              <w:right w:val="nil"/>
            </w:tcBorders>
            <w:shd w:val="clear" w:color="auto" w:fill="FFFFFF"/>
            <w:vAlign w:val="bottom"/>
          </w:tcPr>
          <w:p w14:paraId="5A37CA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6.32</w:t>
            </w:r>
          </w:p>
        </w:tc>
        <w:tc>
          <w:tcPr>
            <w:tcW w:w="141" w:type="dxa"/>
            <w:tcBorders>
              <w:top w:val="nil"/>
              <w:left w:val="nil"/>
              <w:bottom w:val="nil"/>
              <w:right w:val="nil"/>
            </w:tcBorders>
            <w:shd w:val="clear" w:color="auto" w:fill="FFFFFF"/>
            <w:vAlign w:val="bottom"/>
          </w:tcPr>
          <w:p w14:paraId="5A37CA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5.02</w:t>
            </w:r>
          </w:p>
        </w:tc>
        <w:tc>
          <w:tcPr>
            <w:tcW w:w="141" w:type="dxa"/>
            <w:tcBorders>
              <w:top w:val="nil"/>
              <w:left w:val="nil"/>
              <w:bottom w:val="nil"/>
              <w:right w:val="nil"/>
            </w:tcBorders>
            <w:shd w:val="clear" w:color="auto" w:fill="FFFFFF"/>
            <w:vAlign w:val="bottom"/>
          </w:tcPr>
          <w:p w14:paraId="5A37CA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48" w14:textId="77777777">
        <w:tc>
          <w:tcPr>
            <w:tcW w:w="4925" w:type="dxa"/>
            <w:tcBorders>
              <w:top w:val="nil"/>
              <w:left w:val="nil"/>
              <w:bottom w:val="nil"/>
              <w:right w:val="nil"/>
            </w:tcBorders>
            <w:shd w:val="clear" w:color="auto" w:fill="CFF0FC"/>
          </w:tcPr>
          <w:p w14:paraId="5A37CA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parent shareholders’ equity per share (US$)</w:t>
            </w:r>
            <w:r>
              <w:rPr>
                <w:rFonts w:ascii="Arial" w:eastAsia="宋体" w:hAnsi="Arial" w:cs="Arial"/>
                <w:sz w:val="15"/>
                <w:szCs w:val="15"/>
                <w:lang w:bidi="ar"/>
              </w:rPr>
              <w:t>5)</w:t>
            </w:r>
          </w:p>
        </w:tc>
        <w:tc>
          <w:tcPr>
            <w:tcW w:w="141" w:type="dxa"/>
            <w:tcBorders>
              <w:top w:val="nil"/>
              <w:left w:val="nil"/>
              <w:bottom w:val="nil"/>
              <w:right w:val="nil"/>
            </w:tcBorders>
            <w:shd w:val="clear" w:color="auto" w:fill="CFF0FC"/>
            <w:vAlign w:val="bottom"/>
          </w:tcPr>
          <w:p w14:paraId="5A37CA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24.19</w:t>
            </w:r>
          </w:p>
        </w:tc>
        <w:tc>
          <w:tcPr>
            <w:tcW w:w="141" w:type="dxa"/>
            <w:tcBorders>
              <w:top w:val="nil"/>
              <w:left w:val="nil"/>
              <w:bottom w:val="nil"/>
              <w:right w:val="nil"/>
            </w:tcBorders>
            <w:shd w:val="clear" w:color="auto" w:fill="CFF0FC"/>
            <w:vAlign w:val="bottom"/>
          </w:tcPr>
          <w:p w14:paraId="5A37CA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21.63</w:t>
            </w:r>
          </w:p>
        </w:tc>
        <w:tc>
          <w:tcPr>
            <w:tcW w:w="141" w:type="dxa"/>
            <w:tcBorders>
              <w:top w:val="nil"/>
              <w:left w:val="nil"/>
              <w:bottom w:val="nil"/>
              <w:right w:val="nil"/>
            </w:tcBorders>
            <w:shd w:val="clear" w:color="auto" w:fill="CFF0FC"/>
            <w:vAlign w:val="bottom"/>
          </w:tcPr>
          <w:p w14:paraId="5A37CA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46.38</w:t>
            </w:r>
          </w:p>
        </w:tc>
        <w:tc>
          <w:tcPr>
            <w:tcW w:w="141" w:type="dxa"/>
            <w:tcBorders>
              <w:top w:val="nil"/>
              <w:left w:val="nil"/>
              <w:bottom w:val="nil"/>
              <w:right w:val="nil"/>
            </w:tcBorders>
            <w:shd w:val="clear" w:color="auto" w:fill="CFF0FC"/>
            <w:vAlign w:val="bottom"/>
          </w:tcPr>
          <w:p w14:paraId="5A37CA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41.69</w:t>
            </w:r>
          </w:p>
        </w:tc>
        <w:tc>
          <w:tcPr>
            <w:tcW w:w="141" w:type="dxa"/>
            <w:tcBorders>
              <w:top w:val="nil"/>
              <w:left w:val="nil"/>
              <w:bottom w:val="nil"/>
              <w:right w:val="nil"/>
            </w:tcBorders>
            <w:shd w:val="clear" w:color="auto" w:fill="CFF0FC"/>
            <w:vAlign w:val="bottom"/>
          </w:tcPr>
          <w:p w14:paraId="5A37CA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39.22</w:t>
            </w:r>
          </w:p>
        </w:tc>
        <w:tc>
          <w:tcPr>
            <w:tcW w:w="141" w:type="dxa"/>
            <w:tcBorders>
              <w:top w:val="nil"/>
              <w:left w:val="nil"/>
              <w:bottom w:val="nil"/>
              <w:right w:val="nil"/>
            </w:tcBorders>
            <w:shd w:val="clear" w:color="auto" w:fill="CFF0FC"/>
            <w:vAlign w:val="bottom"/>
          </w:tcPr>
          <w:p w14:paraId="5A37CA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5E" w14:textId="77777777">
        <w:tc>
          <w:tcPr>
            <w:tcW w:w="4925" w:type="dxa"/>
            <w:tcBorders>
              <w:top w:val="nil"/>
              <w:left w:val="nil"/>
              <w:bottom w:val="nil"/>
              <w:right w:val="nil"/>
            </w:tcBorders>
            <w:shd w:val="clear" w:color="auto" w:fill="FFFFFF"/>
          </w:tcPr>
          <w:p w14:paraId="5A37CA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dividends paid per share (US$)</w:t>
            </w:r>
          </w:p>
        </w:tc>
        <w:tc>
          <w:tcPr>
            <w:tcW w:w="141" w:type="dxa"/>
            <w:tcBorders>
              <w:top w:val="nil"/>
              <w:left w:val="nil"/>
              <w:bottom w:val="nil"/>
              <w:right w:val="nil"/>
            </w:tcBorders>
            <w:shd w:val="clear" w:color="auto" w:fill="FFFFFF"/>
            <w:vAlign w:val="bottom"/>
          </w:tcPr>
          <w:p w14:paraId="5A37CA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FFFFFF"/>
            <w:vAlign w:val="bottom"/>
          </w:tcPr>
          <w:p w14:paraId="5A37CA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w:t>
            </w:r>
          </w:p>
        </w:tc>
        <w:tc>
          <w:tcPr>
            <w:tcW w:w="141" w:type="dxa"/>
            <w:tcBorders>
              <w:top w:val="nil"/>
              <w:left w:val="nil"/>
              <w:bottom w:val="nil"/>
              <w:right w:val="nil"/>
            </w:tcBorders>
            <w:shd w:val="clear" w:color="auto" w:fill="FFFFFF"/>
            <w:vAlign w:val="bottom"/>
          </w:tcPr>
          <w:p w14:paraId="5A37CA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2.38</w:t>
            </w:r>
          </w:p>
        </w:tc>
        <w:tc>
          <w:tcPr>
            <w:tcW w:w="141" w:type="dxa"/>
            <w:tcBorders>
              <w:top w:val="nil"/>
              <w:left w:val="nil"/>
              <w:bottom w:val="nil"/>
              <w:right w:val="nil"/>
            </w:tcBorders>
            <w:shd w:val="clear" w:color="auto" w:fill="FFFFFF"/>
            <w:vAlign w:val="bottom"/>
          </w:tcPr>
          <w:p w14:paraId="5A37CA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2.30</w:t>
            </w:r>
          </w:p>
        </w:tc>
        <w:tc>
          <w:tcPr>
            <w:tcW w:w="141" w:type="dxa"/>
            <w:tcBorders>
              <w:top w:val="nil"/>
              <w:left w:val="nil"/>
              <w:bottom w:val="nil"/>
              <w:right w:val="nil"/>
            </w:tcBorders>
            <w:shd w:val="clear" w:color="auto" w:fill="FFFFFF"/>
            <w:vAlign w:val="bottom"/>
          </w:tcPr>
          <w:p w14:paraId="5A37CA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2.22</w:t>
            </w:r>
          </w:p>
        </w:tc>
        <w:tc>
          <w:tcPr>
            <w:tcW w:w="141" w:type="dxa"/>
            <w:tcBorders>
              <w:top w:val="nil"/>
              <w:left w:val="nil"/>
              <w:bottom w:val="nil"/>
              <w:right w:val="nil"/>
            </w:tcBorders>
            <w:shd w:val="clear" w:color="auto" w:fill="FFFFFF"/>
            <w:vAlign w:val="bottom"/>
          </w:tcPr>
          <w:p w14:paraId="5A37CA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74" w14:textId="77777777">
        <w:tc>
          <w:tcPr>
            <w:tcW w:w="4925" w:type="dxa"/>
            <w:tcBorders>
              <w:top w:val="nil"/>
              <w:left w:val="nil"/>
              <w:bottom w:val="nil"/>
              <w:right w:val="nil"/>
            </w:tcBorders>
            <w:shd w:val="clear" w:color="auto" w:fill="CFF0FC"/>
          </w:tcPr>
          <w:p w14:paraId="5A37CA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Cash </w:t>
            </w:r>
            <w:r>
              <w:rPr>
                <w:rFonts w:ascii="Arial" w:eastAsia="宋体" w:hAnsi="Arial" w:cs="Arial"/>
                <w:sz w:val="18"/>
                <w:szCs w:val="18"/>
                <w:lang w:bidi="ar"/>
              </w:rPr>
              <w:t>dividends declared per share (US$)</w:t>
            </w:r>
          </w:p>
        </w:tc>
        <w:tc>
          <w:tcPr>
            <w:tcW w:w="141" w:type="dxa"/>
            <w:tcBorders>
              <w:top w:val="nil"/>
              <w:left w:val="nil"/>
              <w:bottom w:val="nil"/>
              <w:right w:val="nil"/>
            </w:tcBorders>
            <w:shd w:val="clear" w:color="auto" w:fill="CFF0FC"/>
            <w:vAlign w:val="bottom"/>
          </w:tcPr>
          <w:p w14:paraId="5A37CA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CFF0FC"/>
            <w:vAlign w:val="bottom"/>
          </w:tcPr>
          <w:p w14:paraId="5A37CA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CFF0FC"/>
            <w:vAlign w:val="bottom"/>
          </w:tcPr>
          <w:p w14:paraId="5A37CA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2.40</w:t>
            </w:r>
          </w:p>
        </w:tc>
        <w:tc>
          <w:tcPr>
            <w:tcW w:w="141" w:type="dxa"/>
            <w:tcBorders>
              <w:top w:val="nil"/>
              <w:left w:val="nil"/>
              <w:bottom w:val="nil"/>
              <w:right w:val="nil"/>
            </w:tcBorders>
            <w:shd w:val="clear" w:color="auto" w:fill="CFF0FC"/>
            <w:vAlign w:val="bottom"/>
          </w:tcPr>
          <w:p w14:paraId="5A37CA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2.32</w:t>
            </w:r>
          </w:p>
        </w:tc>
        <w:tc>
          <w:tcPr>
            <w:tcW w:w="141" w:type="dxa"/>
            <w:tcBorders>
              <w:top w:val="nil"/>
              <w:left w:val="nil"/>
              <w:bottom w:val="nil"/>
              <w:right w:val="nil"/>
            </w:tcBorders>
            <w:shd w:val="clear" w:color="auto" w:fill="CFF0FC"/>
            <w:vAlign w:val="bottom"/>
          </w:tcPr>
          <w:p w14:paraId="5A37CA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2.24</w:t>
            </w:r>
          </w:p>
        </w:tc>
        <w:tc>
          <w:tcPr>
            <w:tcW w:w="141" w:type="dxa"/>
            <w:tcBorders>
              <w:top w:val="nil"/>
              <w:left w:val="nil"/>
              <w:bottom w:val="nil"/>
              <w:right w:val="nil"/>
            </w:tcBorders>
            <w:shd w:val="clear" w:color="auto" w:fill="CFF0FC"/>
            <w:vAlign w:val="bottom"/>
          </w:tcPr>
          <w:p w14:paraId="5A37CA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8A" w14:textId="77777777">
        <w:tc>
          <w:tcPr>
            <w:tcW w:w="4925" w:type="dxa"/>
            <w:tcBorders>
              <w:top w:val="nil"/>
              <w:left w:val="nil"/>
              <w:bottom w:val="nil"/>
              <w:right w:val="nil"/>
            </w:tcBorders>
            <w:shd w:val="clear" w:color="auto" w:fill="FFFFFF"/>
          </w:tcPr>
          <w:p w14:paraId="5A37CA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Share repurchases</w:t>
            </w:r>
          </w:p>
        </w:tc>
        <w:tc>
          <w:tcPr>
            <w:tcW w:w="141" w:type="dxa"/>
            <w:tcBorders>
              <w:top w:val="nil"/>
              <w:left w:val="nil"/>
              <w:bottom w:val="nil"/>
              <w:right w:val="nil"/>
            </w:tcBorders>
            <w:shd w:val="clear" w:color="auto" w:fill="FFFFFF"/>
            <w:vAlign w:val="bottom"/>
          </w:tcPr>
          <w:p w14:paraId="5A37CA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A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A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157</w:t>
            </w:r>
          </w:p>
        </w:tc>
        <w:tc>
          <w:tcPr>
            <w:tcW w:w="141" w:type="dxa"/>
            <w:tcBorders>
              <w:top w:val="nil"/>
              <w:left w:val="nil"/>
              <w:bottom w:val="nil"/>
              <w:right w:val="nil"/>
            </w:tcBorders>
            <w:shd w:val="clear" w:color="auto" w:fill="FFFFFF"/>
            <w:vAlign w:val="bottom"/>
          </w:tcPr>
          <w:p w14:paraId="5A37CA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A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104</w:t>
            </w:r>
          </w:p>
        </w:tc>
        <w:tc>
          <w:tcPr>
            <w:tcW w:w="141" w:type="dxa"/>
            <w:tcBorders>
              <w:top w:val="nil"/>
              <w:left w:val="nil"/>
              <w:bottom w:val="nil"/>
              <w:right w:val="nil"/>
            </w:tcBorders>
            <w:shd w:val="clear" w:color="auto" w:fill="FFFFFF"/>
            <w:vAlign w:val="bottom"/>
          </w:tcPr>
          <w:p w14:paraId="5A37CA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A0" w14:textId="77777777">
        <w:tc>
          <w:tcPr>
            <w:tcW w:w="4925" w:type="dxa"/>
            <w:tcBorders>
              <w:top w:val="nil"/>
              <w:left w:val="nil"/>
              <w:bottom w:val="nil"/>
              <w:right w:val="nil"/>
            </w:tcBorders>
            <w:shd w:val="clear" w:color="auto" w:fill="CFF0FC"/>
          </w:tcPr>
          <w:p w14:paraId="5A37CA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Number of shares outstanding (million)</w:t>
            </w:r>
            <w:r>
              <w:rPr>
                <w:rFonts w:ascii="Arial" w:eastAsia="宋体" w:hAnsi="Arial" w:cs="Arial"/>
                <w:sz w:val="15"/>
                <w:szCs w:val="15"/>
                <w:lang w:bidi="ar"/>
              </w:rPr>
              <w:t>2)</w:t>
            </w:r>
          </w:p>
        </w:tc>
        <w:tc>
          <w:tcPr>
            <w:tcW w:w="141" w:type="dxa"/>
            <w:tcBorders>
              <w:top w:val="nil"/>
              <w:left w:val="nil"/>
              <w:bottom w:val="nil"/>
              <w:right w:val="nil"/>
            </w:tcBorders>
            <w:shd w:val="clear" w:color="auto" w:fill="CFF0FC"/>
            <w:vAlign w:val="bottom"/>
          </w:tcPr>
          <w:p w14:paraId="5A37CA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87.2</w:t>
            </w:r>
          </w:p>
        </w:tc>
        <w:tc>
          <w:tcPr>
            <w:tcW w:w="141" w:type="dxa"/>
            <w:tcBorders>
              <w:top w:val="nil"/>
              <w:left w:val="nil"/>
              <w:bottom w:val="nil"/>
              <w:right w:val="nil"/>
            </w:tcBorders>
            <w:shd w:val="clear" w:color="auto" w:fill="CFF0FC"/>
            <w:vAlign w:val="bottom"/>
          </w:tcPr>
          <w:p w14:paraId="5A37CA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87.1</w:t>
            </w:r>
          </w:p>
        </w:tc>
        <w:tc>
          <w:tcPr>
            <w:tcW w:w="141" w:type="dxa"/>
            <w:tcBorders>
              <w:top w:val="nil"/>
              <w:left w:val="nil"/>
              <w:bottom w:val="nil"/>
              <w:right w:val="nil"/>
            </w:tcBorders>
            <w:shd w:val="clear" w:color="auto" w:fill="CFF0FC"/>
            <w:vAlign w:val="bottom"/>
          </w:tcPr>
          <w:p w14:paraId="5A37CA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87.0</w:t>
            </w:r>
          </w:p>
        </w:tc>
        <w:tc>
          <w:tcPr>
            <w:tcW w:w="141" w:type="dxa"/>
            <w:tcBorders>
              <w:top w:val="nil"/>
              <w:left w:val="nil"/>
              <w:bottom w:val="nil"/>
              <w:right w:val="nil"/>
            </w:tcBorders>
            <w:shd w:val="clear" w:color="auto" w:fill="CFF0FC"/>
            <w:vAlign w:val="bottom"/>
          </w:tcPr>
          <w:p w14:paraId="5A37CA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88.2</w:t>
            </w:r>
          </w:p>
        </w:tc>
        <w:tc>
          <w:tcPr>
            <w:tcW w:w="141" w:type="dxa"/>
            <w:tcBorders>
              <w:top w:val="nil"/>
              <w:left w:val="nil"/>
              <w:bottom w:val="nil"/>
              <w:right w:val="nil"/>
            </w:tcBorders>
            <w:shd w:val="clear" w:color="auto" w:fill="CFF0FC"/>
            <w:vAlign w:val="bottom"/>
          </w:tcPr>
          <w:p w14:paraId="5A37CA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88.1</w:t>
            </w:r>
          </w:p>
        </w:tc>
        <w:tc>
          <w:tcPr>
            <w:tcW w:w="141" w:type="dxa"/>
            <w:tcBorders>
              <w:top w:val="nil"/>
              <w:left w:val="nil"/>
              <w:bottom w:val="nil"/>
              <w:right w:val="nil"/>
            </w:tcBorders>
            <w:shd w:val="clear" w:color="auto" w:fill="CFF0FC"/>
            <w:vAlign w:val="bottom"/>
          </w:tcPr>
          <w:p w14:paraId="5A37CA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B6" w14:textId="77777777">
        <w:tc>
          <w:tcPr>
            <w:tcW w:w="4925" w:type="dxa"/>
            <w:tcBorders>
              <w:top w:val="nil"/>
              <w:left w:val="nil"/>
              <w:bottom w:val="nil"/>
              <w:right w:val="nil"/>
            </w:tcBorders>
            <w:shd w:val="clear" w:color="auto" w:fill="FFFFFF"/>
          </w:tcPr>
          <w:p w14:paraId="5A37CA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Ratios</w:t>
            </w:r>
          </w:p>
        </w:tc>
        <w:tc>
          <w:tcPr>
            <w:tcW w:w="141" w:type="dxa"/>
            <w:tcBorders>
              <w:top w:val="nil"/>
              <w:left w:val="nil"/>
              <w:bottom w:val="nil"/>
              <w:right w:val="nil"/>
            </w:tcBorders>
            <w:shd w:val="clear" w:color="auto" w:fill="FFFFFF"/>
            <w:vAlign w:val="bottom"/>
          </w:tcPr>
          <w:p w14:paraId="5A37CA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CC" w14:textId="77777777">
        <w:tc>
          <w:tcPr>
            <w:tcW w:w="4925" w:type="dxa"/>
            <w:tcBorders>
              <w:top w:val="nil"/>
              <w:left w:val="nil"/>
              <w:bottom w:val="nil"/>
              <w:right w:val="nil"/>
            </w:tcBorders>
            <w:shd w:val="clear" w:color="auto" w:fill="CFF0FC"/>
          </w:tcPr>
          <w:p w14:paraId="5A37CA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Gross margin (%)</w:t>
            </w:r>
          </w:p>
        </w:tc>
        <w:tc>
          <w:tcPr>
            <w:tcW w:w="141" w:type="dxa"/>
            <w:tcBorders>
              <w:top w:val="nil"/>
              <w:left w:val="nil"/>
              <w:bottom w:val="nil"/>
              <w:right w:val="nil"/>
            </w:tcBorders>
            <w:shd w:val="clear" w:color="auto" w:fill="CFF0FC"/>
            <w:vAlign w:val="bottom"/>
          </w:tcPr>
          <w:p w14:paraId="5A37CA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18.5</w:t>
            </w:r>
          </w:p>
        </w:tc>
        <w:tc>
          <w:tcPr>
            <w:tcW w:w="141" w:type="dxa"/>
            <w:tcBorders>
              <w:top w:val="nil"/>
              <w:left w:val="nil"/>
              <w:bottom w:val="nil"/>
              <w:right w:val="nil"/>
            </w:tcBorders>
            <w:shd w:val="clear" w:color="auto" w:fill="CFF0FC"/>
            <w:vAlign w:val="bottom"/>
          </w:tcPr>
          <w:p w14:paraId="5A37CA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19.7</w:t>
            </w:r>
          </w:p>
        </w:tc>
        <w:tc>
          <w:tcPr>
            <w:tcW w:w="141" w:type="dxa"/>
            <w:tcBorders>
              <w:top w:val="nil"/>
              <w:left w:val="nil"/>
              <w:bottom w:val="nil"/>
              <w:right w:val="nil"/>
            </w:tcBorders>
            <w:shd w:val="clear" w:color="auto" w:fill="CFF0FC"/>
            <w:vAlign w:val="bottom"/>
          </w:tcPr>
          <w:p w14:paraId="5A37CA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20.6</w:t>
            </w:r>
          </w:p>
        </w:tc>
        <w:tc>
          <w:tcPr>
            <w:tcW w:w="141" w:type="dxa"/>
            <w:tcBorders>
              <w:top w:val="nil"/>
              <w:left w:val="nil"/>
              <w:bottom w:val="nil"/>
              <w:right w:val="nil"/>
            </w:tcBorders>
            <w:shd w:val="clear" w:color="auto" w:fill="CFF0FC"/>
            <w:vAlign w:val="bottom"/>
          </w:tcPr>
          <w:p w14:paraId="5A37CA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20.6</w:t>
            </w:r>
          </w:p>
        </w:tc>
        <w:tc>
          <w:tcPr>
            <w:tcW w:w="141" w:type="dxa"/>
            <w:tcBorders>
              <w:top w:val="nil"/>
              <w:left w:val="nil"/>
              <w:bottom w:val="nil"/>
              <w:right w:val="nil"/>
            </w:tcBorders>
            <w:shd w:val="clear" w:color="auto" w:fill="CFF0FC"/>
            <w:vAlign w:val="bottom"/>
          </w:tcPr>
          <w:p w14:paraId="5A37CA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20.5</w:t>
            </w:r>
          </w:p>
        </w:tc>
        <w:tc>
          <w:tcPr>
            <w:tcW w:w="141" w:type="dxa"/>
            <w:tcBorders>
              <w:top w:val="nil"/>
              <w:left w:val="nil"/>
              <w:bottom w:val="nil"/>
              <w:right w:val="nil"/>
            </w:tcBorders>
            <w:shd w:val="clear" w:color="auto" w:fill="CFF0FC"/>
            <w:vAlign w:val="bottom"/>
          </w:tcPr>
          <w:p w14:paraId="5A37CA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E2" w14:textId="77777777">
        <w:tc>
          <w:tcPr>
            <w:tcW w:w="4925" w:type="dxa"/>
            <w:tcBorders>
              <w:top w:val="nil"/>
              <w:left w:val="nil"/>
              <w:bottom w:val="nil"/>
              <w:right w:val="nil"/>
            </w:tcBorders>
            <w:shd w:val="clear" w:color="auto" w:fill="FFFFFF"/>
          </w:tcPr>
          <w:p w14:paraId="5A37CA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margin (%)</w:t>
            </w:r>
            <w:r>
              <w:rPr>
                <w:rFonts w:ascii="Arial" w:eastAsia="宋体" w:hAnsi="Arial" w:cs="Arial"/>
                <w:sz w:val="15"/>
                <w:szCs w:val="15"/>
                <w:lang w:bidi="ar"/>
              </w:rPr>
              <w:t>4)</w:t>
            </w:r>
          </w:p>
        </w:tc>
        <w:tc>
          <w:tcPr>
            <w:tcW w:w="141" w:type="dxa"/>
            <w:tcBorders>
              <w:top w:val="nil"/>
              <w:left w:val="nil"/>
              <w:bottom w:val="nil"/>
              <w:right w:val="nil"/>
            </w:tcBorders>
            <w:shd w:val="clear" w:color="auto" w:fill="FFFFFF"/>
            <w:vAlign w:val="bottom"/>
          </w:tcPr>
          <w:p w14:paraId="5A37CA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w:t>
            </w:r>
          </w:p>
        </w:tc>
        <w:tc>
          <w:tcPr>
            <w:tcW w:w="141" w:type="dxa"/>
            <w:tcBorders>
              <w:top w:val="nil"/>
              <w:left w:val="nil"/>
              <w:bottom w:val="nil"/>
              <w:right w:val="nil"/>
            </w:tcBorders>
            <w:shd w:val="clear" w:color="auto" w:fill="FFFFFF"/>
            <w:vAlign w:val="bottom"/>
          </w:tcPr>
          <w:p w14:paraId="5A37CA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CA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10.6</w:t>
            </w:r>
          </w:p>
        </w:tc>
        <w:tc>
          <w:tcPr>
            <w:tcW w:w="141" w:type="dxa"/>
            <w:tcBorders>
              <w:top w:val="nil"/>
              <w:left w:val="nil"/>
              <w:bottom w:val="nil"/>
              <w:right w:val="nil"/>
            </w:tcBorders>
            <w:shd w:val="clear" w:color="auto" w:fill="FFFFFF"/>
            <w:vAlign w:val="bottom"/>
          </w:tcPr>
          <w:p w14:paraId="5A37CA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FFFFFF"/>
            <w:vAlign w:val="bottom"/>
          </w:tcPr>
          <w:p w14:paraId="5A37CA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E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9.3</w:t>
            </w:r>
          </w:p>
        </w:tc>
        <w:tc>
          <w:tcPr>
            <w:tcW w:w="141" w:type="dxa"/>
            <w:tcBorders>
              <w:top w:val="nil"/>
              <w:left w:val="nil"/>
              <w:bottom w:val="nil"/>
              <w:right w:val="nil"/>
            </w:tcBorders>
            <w:shd w:val="clear" w:color="auto" w:fill="FFFFFF"/>
            <w:vAlign w:val="bottom"/>
          </w:tcPr>
          <w:p w14:paraId="5A37CA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AF8" w14:textId="77777777">
        <w:tc>
          <w:tcPr>
            <w:tcW w:w="4925" w:type="dxa"/>
            <w:tcBorders>
              <w:top w:val="nil"/>
              <w:left w:val="nil"/>
              <w:bottom w:val="nil"/>
              <w:right w:val="nil"/>
            </w:tcBorders>
            <w:shd w:val="clear" w:color="auto" w:fill="CFF0FC"/>
          </w:tcPr>
          <w:p w14:paraId="5A37CA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Pretax margin (%)</w:t>
            </w:r>
            <w:r>
              <w:rPr>
                <w:rFonts w:ascii="Arial" w:eastAsia="宋体" w:hAnsi="Arial" w:cs="Arial"/>
                <w:sz w:val="15"/>
                <w:szCs w:val="15"/>
                <w:lang w:bidi="ar"/>
              </w:rPr>
              <w:t>4)</w:t>
            </w:r>
          </w:p>
        </w:tc>
        <w:tc>
          <w:tcPr>
            <w:tcW w:w="141" w:type="dxa"/>
            <w:tcBorders>
              <w:top w:val="nil"/>
              <w:left w:val="nil"/>
              <w:bottom w:val="nil"/>
              <w:right w:val="nil"/>
            </w:tcBorders>
            <w:shd w:val="clear" w:color="auto" w:fill="CFF0FC"/>
            <w:vAlign w:val="bottom"/>
          </w:tcPr>
          <w:p w14:paraId="5A37CA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7.6</w:t>
            </w:r>
          </w:p>
        </w:tc>
        <w:tc>
          <w:tcPr>
            <w:tcW w:w="141" w:type="dxa"/>
            <w:tcBorders>
              <w:top w:val="nil"/>
              <w:left w:val="nil"/>
              <w:bottom w:val="nil"/>
              <w:right w:val="nil"/>
            </w:tcBorders>
            <w:shd w:val="clear" w:color="auto" w:fill="CFF0FC"/>
            <w:vAlign w:val="bottom"/>
          </w:tcPr>
          <w:p w14:paraId="5A37CA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w:t>
            </w:r>
          </w:p>
        </w:tc>
        <w:tc>
          <w:tcPr>
            <w:tcW w:w="141" w:type="dxa"/>
            <w:tcBorders>
              <w:top w:val="nil"/>
              <w:left w:val="nil"/>
              <w:bottom w:val="nil"/>
              <w:right w:val="nil"/>
            </w:tcBorders>
            <w:shd w:val="clear" w:color="auto" w:fill="CFF0FC"/>
            <w:vAlign w:val="bottom"/>
          </w:tcPr>
          <w:p w14:paraId="5A37CA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9.7</w:t>
            </w:r>
          </w:p>
        </w:tc>
        <w:tc>
          <w:tcPr>
            <w:tcW w:w="141" w:type="dxa"/>
            <w:tcBorders>
              <w:top w:val="nil"/>
              <w:left w:val="nil"/>
              <w:bottom w:val="nil"/>
              <w:right w:val="nil"/>
            </w:tcBorders>
            <w:shd w:val="clear" w:color="auto" w:fill="CFF0FC"/>
            <w:vAlign w:val="bottom"/>
          </w:tcPr>
          <w:p w14:paraId="5A37CA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9.9</w:t>
            </w:r>
          </w:p>
        </w:tc>
        <w:tc>
          <w:tcPr>
            <w:tcW w:w="141" w:type="dxa"/>
            <w:tcBorders>
              <w:top w:val="nil"/>
              <w:left w:val="nil"/>
              <w:bottom w:val="nil"/>
              <w:right w:val="nil"/>
            </w:tcBorders>
            <w:shd w:val="clear" w:color="auto" w:fill="CFF0FC"/>
            <w:vAlign w:val="bottom"/>
          </w:tcPr>
          <w:p w14:paraId="5A37CA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A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A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w:t>
            </w:r>
          </w:p>
        </w:tc>
        <w:tc>
          <w:tcPr>
            <w:tcW w:w="141" w:type="dxa"/>
            <w:tcBorders>
              <w:top w:val="nil"/>
              <w:left w:val="nil"/>
              <w:bottom w:val="nil"/>
              <w:right w:val="nil"/>
            </w:tcBorders>
            <w:shd w:val="clear" w:color="auto" w:fill="CFF0FC"/>
            <w:vAlign w:val="bottom"/>
          </w:tcPr>
          <w:p w14:paraId="5A37CA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0B" w14:textId="77777777">
        <w:tc>
          <w:tcPr>
            <w:tcW w:w="4925" w:type="dxa"/>
            <w:tcBorders>
              <w:top w:val="nil"/>
              <w:left w:val="nil"/>
              <w:bottom w:val="nil"/>
              <w:right w:val="nil"/>
            </w:tcBorders>
            <w:shd w:val="clear" w:color="auto" w:fill="FFFFFF"/>
          </w:tcPr>
          <w:p w14:paraId="5A37CA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Return on capital employed (%)</w:t>
            </w:r>
            <w:r>
              <w:rPr>
                <w:rFonts w:ascii="Arial" w:eastAsia="宋体" w:hAnsi="Arial" w:cs="Arial"/>
                <w:sz w:val="15"/>
                <w:szCs w:val="15"/>
                <w:lang w:bidi="ar"/>
              </w:rPr>
              <w:t>7)</w:t>
            </w:r>
          </w:p>
        </w:tc>
        <w:tc>
          <w:tcPr>
            <w:tcW w:w="141" w:type="dxa"/>
            <w:tcBorders>
              <w:top w:val="nil"/>
              <w:left w:val="nil"/>
              <w:bottom w:val="nil"/>
              <w:right w:val="nil"/>
            </w:tcBorders>
            <w:shd w:val="clear" w:color="auto" w:fill="FFFFFF"/>
            <w:vAlign w:val="bottom"/>
          </w:tcPr>
          <w:p w14:paraId="5A37CA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A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FFFFFF"/>
            <w:vAlign w:val="bottom"/>
          </w:tcPr>
          <w:p w14:paraId="5A37CA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A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FFFFFF"/>
            <w:vAlign w:val="bottom"/>
          </w:tcPr>
          <w:p w14:paraId="5A37CB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FFFFFF"/>
            <w:vAlign w:val="bottom"/>
          </w:tcPr>
          <w:p w14:paraId="5A37CB03"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FFFFFF"/>
            <w:vAlign w:val="bottom"/>
          </w:tcPr>
          <w:p w14:paraId="5A37CB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FFFFFF"/>
            <w:vAlign w:val="bottom"/>
          </w:tcPr>
          <w:p w14:paraId="5A37CB06"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FFFFFF"/>
            <w:vAlign w:val="bottom"/>
          </w:tcPr>
          <w:p w14:paraId="5A37CB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FFFFFF"/>
            <w:vAlign w:val="bottom"/>
          </w:tcPr>
          <w:p w14:paraId="5A37CB09"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FFFFFF"/>
            <w:vAlign w:val="bottom"/>
          </w:tcPr>
          <w:p w14:paraId="5A37CB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1E" w14:textId="77777777">
        <w:tc>
          <w:tcPr>
            <w:tcW w:w="4925" w:type="dxa"/>
            <w:tcBorders>
              <w:top w:val="nil"/>
              <w:left w:val="nil"/>
              <w:bottom w:val="nil"/>
              <w:right w:val="nil"/>
            </w:tcBorders>
            <w:shd w:val="clear" w:color="auto" w:fill="CFF0FC"/>
          </w:tcPr>
          <w:p w14:paraId="5A37CB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Return on total equity (%)</w:t>
            </w:r>
            <w:r>
              <w:rPr>
                <w:rFonts w:ascii="Arial" w:eastAsia="宋体" w:hAnsi="Arial" w:cs="Arial"/>
                <w:sz w:val="15"/>
                <w:szCs w:val="15"/>
                <w:lang w:bidi="ar"/>
              </w:rPr>
              <w:t>4, 7)</w:t>
            </w:r>
          </w:p>
        </w:tc>
        <w:tc>
          <w:tcPr>
            <w:tcW w:w="141" w:type="dxa"/>
            <w:tcBorders>
              <w:top w:val="nil"/>
              <w:left w:val="nil"/>
              <w:bottom w:val="nil"/>
              <w:right w:val="nil"/>
            </w:tcBorders>
            <w:shd w:val="clear" w:color="auto" w:fill="CFF0FC"/>
            <w:vAlign w:val="bottom"/>
          </w:tcPr>
          <w:p w14:paraId="5A37CB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141" w:type="dxa"/>
            <w:tcBorders>
              <w:top w:val="nil"/>
              <w:left w:val="nil"/>
              <w:bottom w:val="nil"/>
              <w:right w:val="nil"/>
            </w:tcBorders>
            <w:shd w:val="clear" w:color="auto" w:fill="CFF0FC"/>
            <w:vAlign w:val="bottom"/>
          </w:tcPr>
          <w:p w14:paraId="5A37CB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w:t>
            </w:r>
          </w:p>
        </w:tc>
        <w:tc>
          <w:tcPr>
            <w:tcW w:w="141" w:type="dxa"/>
            <w:tcBorders>
              <w:top w:val="nil"/>
              <w:left w:val="nil"/>
              <w:bottom w:val="nil"/>
              <w:right w:val="nil"/>
            </w:tcBorders>
            <w:shd w:val="clear" w:color="auto" w:fill="CFF0FC"/>
            <w:vAlign w:val="bottom"/>
          </w:tcPr>
          <w:p w14:paraId="5A37CB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CFF0FC"/>
            <w:vAlign w:val="bottom"/>
          </w:tcPr>
          <w:p w14:paraId="5A37CB16"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CFF0FC"/>
            <w:vAlign w:val="bottom"/>
          </w:tcPr>
          <w:p w14:paraId="5A37CB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CFF0FC"/>
            <w:vAlign w:val="bottom"/>
          </w:tcPr>
          <w:p w14:paraId="5A37CB19"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CFF0FC"/>
            <w:vAlign w:val="bottom"/>
          </w:tcPr>
          <w:p w14:paraId="5A37CB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37" w:type="dxa"/>
            <w:gridSpan w:val="2"/>
            <w:tcBorders>
              <w:top w:val="nil"/>
              <w:left w:val="nil"/>
              <w:bottom w:val="nil"/>
              <w:right w:val="nil"/>
            </w:tcBorders>
            <w:shd w:val="clear" w:color="auto" w:fill="CFF0FC"/>
            <w:vAlign w:val="bottom"/>
          </w:tcPr>
          <w:p w14:paraId="5A37CB1C"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CFF0FC"/>
            <w:vAlign w:val="bottom"/>
          </w:tcPr>
          <w:p w14:paraId="5A37CB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34" w14:textId="77777777">
        <w:tc>
          <w:tcPr>
            <w:tcW w:w="4925" w:type="dxa"/>
            <w:tcBorders>
              <w:top w:val="nil"/>
              <w:left w:val="nil"/>
              <w:bottom w:val="nil"/>
              <w:right w:val="nil"/>
            </w:tcBorders>
            <w:shd w:val="clear" w:color="auto" w:fill="FFFFFF"/>
          </w:tcPr>
          <w:p w14:paraId="5A37CB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equity ratio (%)</w:t>
            </w:r>
            <w:r>
              <w:rPr>
                <w:rFonts w:ascii="Arial" w:eastAsia="宋体" w:hAnsi="Arial" w:cs="Arial"/>
                <w:sz w:val="15"/>
                <w:szCs w:val="15"/>
                <w:lang w:bidi="ar"/>
              </w:rPr>
              <w:t>5)</w:t>
            </w:r>
          </w:p>
        </w:tc>
        <w:tc>
          <w:tcPr>
            <w:tcW w:w="141" w:type="dxa"/>
            <w:tcBorders>
              <w:top w:val="nil"/>
              <w:left w:val="nil"/>
              <w:bottom w:val="nil"/>
              <w:right w:val="nil"/>
            </w:tcBorders>
            <w:shd w:val="clear" w:color="auto" w:fill="FFFFFF"/>
            <w:vAlign w:val="bottom"/>
          </w:tcPr>
          <w:p w14:paraId="5A37CB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w:t>
            </w:r>
          </w:p>
        </w:tc>
        <w:tc>
          <w:tcPr>
            <w:tcW w:w="141" w:type="dxa"/>
            <w:tcBorders>
              <w:top w:val="nil"/>
              <w:left w:val="nil"/>
              <w:bottom w:val="nil"/>
              <w:right w:val="nil"/>
            </w:tcBorders>
            <w:shd w:val="clear" w:color="auto" w:fill="FFFFFF"/>
            <w:vAlign w:val="bottom"/>
          </w:tcPr>
          <w:p w14:paraId="5A37CB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w:t>
            </w:r>
          </w:p>
        </w:tc>
        <w:tc>
          <w:tcPr>
            <w:tcW w:w="141" w:type="dxa"/>
            <w:tcBorders>
              <w:top w:val="nil"/>
              <w:left w:val="nil"/>
              <w:bottom w:val="nil"/>
              <w:right w:val="nil"/>
            </w:tcBorders>
            <w:shd w:val="clear" w:color="auto" w:fill="FFFFFF"/>
            <w:vAlign w:val="bottom"/>
          </w:tcPr>
          <w:p w14:paraId="5A37CB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41" w:type="dxa"/>
            <w:tcBorders>
              <w:top w:val="nil"/>
              <w:left w:val="nil"/>
              <w:bottom w:val="nil"/>
              <w:right w:val="nil"/>
            </w:tcBorders>
            <w:shd w:val="clear" w:color="auto" w:fill="FFFFFF"/>
            <w:vAlign w:val="bottom"/>
          </w:tcPr>
          <w:p w14:paraId="5A37CB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41" w:type="dxa"/>
            <w:tcBorders>
              <w:top w:val="nil"/>
              <w:left w:val="nil"/>
              <w:bottom w:val="nil"/>
              <w:right w:val="nil"/>
            </w:tcBorders>
            <w:shd w:val="clear" w:color="auto" w:fill="FFFFFF"/>
            <w:vAlign w:val="bottom"/>
          </w:tcPr>
          <w:p w14:paraId="5A37CB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w:t>
            </w:r>
          </w:p>
        </w:tc>
        <w:tc>
          <w:tcPr>
            <w:tcW w:w="141" w:type="dxa"/>
            <w:tcBorders>
              <w:top w:val="nil"/>
              <w:left w:val="nil"/>
              <w:bottom w:val="nil"/>
              <w:right w:val="nil"/>
            </w:tcBorders>
            <w:shd w:val="clear" w:color="auto" w:fill="FFFFFF"/>
            <w:vAlign w:val="bottom"/>
          </w:tcPr>
          <w:p w14:paraId="5A37CB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4A" w14:textId="77777777">
        <w:tc>
          <w:tcPr>
            <w:tcW w:w="4925" w:type="dxa"/>
            <w:tcBorders>
              <w:top w:val="nil"/>
              <w:left w:val="nil"/>
              <w:bottom w:val="nil"/>
              <w:right w:val="nil"/>
            </w:tcBorders>
            <w:shd w:val="clear" w:color="auto" w:fill="CFF0FC"/>
          </w:tcPr>
          <w:p w14:paraId="5A37CB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Days </w:t>
            </w:r>
            <w:r>
              <w:rPr>
                <w:rFonts w:ascii="Arial" w:eastAsia="宋体" w:hAnsi="Arial" w:cs="Arial"/>
                <w:sz w:val="18"/>
                <w:szCs w:val="18"/>
                <w:lang w:bidi="ar"/>
              </w:rPr>
              <w:t>receivables outstanding</w:t>
            </w:r>
          </w:p>
        </w:tc>
        <w:tc>
          <w:tcPr>
            <w:tcW w:w="141" w:type="dxa"/>
            <w:tcBorders>
              <w:top w:val="nil"/>
              <w:left w:val="nil"/>
              <w:bottom w:val="nil"/>
              <w:right w:val="nil"/>
            </w:tcBorders>
            <w:shd w:val="clear" w:color="auto" w:fill="CFF0FC"/>
            <w:vAlign w:val="bottom"/>
          </w:tcPr>
          <w:p w14:paraId="5A37CB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w:t>
            </w:r>
          </w:p>
        </w:tc>
        <w:tc>
          <w:tcPr>
            <w:tcW w:w="141" w:type="dxa"/>
            <w:tcBorders>
              <w:top w:val="nil"/>
              <w:left w:val="nil"/>
              <w:bottom w:val="nil"/>
              <w:right w:val="nil"/>
            </w:tcBorders>
            <w:shd w:val="clear" w:color="auto" w:fill="CFF0FC"/>
            <w:vAlign w:val="bottom"/>
          </w:tcPr>
          <w:p w14:paraId="5A37CB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w:t>
            </w:r>
          </w:p>
        </w:tc>
        <w:tc>
          <w:tcPr>
            <w:tcW w:w="141" w:type="dxa"/>
            <w:tcBorders>
              <w:top w:val="nil"/>
              <w:left w:val="nil"/>
              <w:bottom w:val="nil"/>
              <w:right w:val="nil"/>
            </w:tcBorders>
            <w:shd w:val="clear" w:color="auto" w:fill="CFF0FC"/>
            <w:vAlign w:val="bottom"/>
          </w:tcPr>
          <w:p w14:paraId="5A37CB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76</w:t>
            </w:r>
          </w:p>
        </w:tc>
        <w:tc>
          <w:tcPr>
            <w:tcW w:w="141" w:type="dxa"/>
            <w:tcBorders>
              <w:top w:val="nil"/>
              <w:left w:val="nil"/>
              <w:bottom w:val="nil"/>
              <w:right w:val="nil"/>
            </w:tcBorders>
            <w:shd w:val="clear" w:color="auto" w:fill="CFF0FC"/>
            <w:vAlign w:val="bottom"/>
          </w:tcPr>
          <w:p w14:paraId="5A37CB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w:t>
            </w:r>
          </w:p>
        </w:tc>
        <w:tc>
          <w:tcPr>
            <w:tcW w:w="141" w:type="dxa"/>
            <w:tcBorders>
              <w:top w:val="nil"/>
              <w:left w:val="nil"/>
              <w:bottom w:val="nil"/>
              <w:right w:val="nil"/>
            </w:tcBorders>
            <w:shd w:val="clear" w:color="auto" w:fill="CFF0FC"/>
            <w:vAlign w:val="bottom"/>
          </w:tcPr>
          <w:p w14:paraId="5A37CB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w:t>
            </w:r>
          </w:p>
        </w:tc>
        <w:tc>
          <w:tcPr>
            <w:tcW w:w="141" w:type="dxa"/>
            <w:tcBorders>
              <w:top w:val="nil"/>
              <w:left w:val="nil"/>
              <w:bottom w:val="nil"/>
              <w:right w:val="nil"/>
            </w:tcBorders>
            <w:shd w:val="clear" w:color="auto" w:fill="CFF0FC"/>
            <w:vAlign w:val="bottom"/>
          </w:tcPr>
          <w:p w14:paraId="5A37CB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60" w14:textId="77777777">
        <w:tc>
          <w:tcPr>
            <w:tcW w:w="4925" w:type="dxa"/>
            <w:tcBorders>
              <w:top w:val="nil"/>
              <w:left w:val="nil"/>
              <w:bottom w:val="nil"/>
              <w:right w:val="nil"/>
            </w:tcBorders>
            <w:shd w:val="clear" w:color="auto" w:fill="FFFFFF"/>
          </w:tcPr>
          <w:p w14:paraId="5A37CB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Days inventory outstanding</w:t>
            </w:r>
          </w:p>
        </w:tc>
        <w:tc>
          <w:tcPr>
            <w:tcW w:w="141" w:type="dxa"/>
            <w:tcBorders>
              <w:top w:val="nil"/>
              <w:left w:val="nil"/>
              <w:bottom w:val="nil"/>
              <w:right w:val="nil"/>
            </w:tcBorders>
            <w:shd w:val="clear" w:color="auto" w:fill="FFFFFF"/>
            <w:vAlign w:val="bottom"/>
          </w:tcPr>
          <w:p w14:paraId="5A37CB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41" w:type="dxa"/>
            <w:tcBorders>
              <w:top w:val="nil"/>
              <w:left w:val="nil"/>
              <w:bottom w:val="nil"/>
              <w:right w:val="nil"/>
            </w:tcBorders>
            <w:shd w:val="clear" w:color="auto" w:fill="FFFFFF"/>
            <w:vAlign w:val="bottom"/>
          </w:tcPr>
          <w:p w14:paraId="5A37CB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41" w:type="dxa"/>
            <w:tcBorders>
              <w:top w:val="nil"/>
              <w:left w:val="nil"/>
              <w:bottom w:val="nil"/>
              <w:right w:val="nil"/>
            </w:tcBorders>
            <w:shd w:val="clear" w:color="auto" w:fill="FFFFFF"/>
            <w:vAlign w:val="bottom"/>
          </w:tcPr>
          <w:p w14:paraId="5A37CB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41" w:type="dxa"/>
            <w:tcBorders>
              <w:top w:val="nil"/>
              <w:left w:val="nil"/>
              <w:bottom w:val="nil"/>
              <w:right w:val="nil"/>
            </w:tcBorders>
            <w:shd w:val="clear" w:color="auto" w:fill="FFFFFF"/>
            <w:vAlign w:val="bottom"/>
          </w:tcPr>
          <w:p w14:paraId="5A37CB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w:t>
            </w:r>
          </w:p>
        </w:tc>
        <w:tc>
          <w:tcPr>
            <w:tcW w:w="141" w:type="dxa"/>
            <w:tcBorders>
              <w:top w:val="nil"/>
              <w:left w:val="nil"/>
              <w:bottom w:val="nil"/>
              <w:right w:val="nil"/>
            </w:tcBorders>
            <w:shd w:val="clear" w:color="auto" w:fill="FFFFFF"/>
            <w:vAlign w:val="bottom"/>
          </w:tcPr>
          <w:p w14:paraId="5A37CB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w:t>
            </w:r>
          </w:p>
        </w:tc>
        <w:tc>
          <w:tcPr>
            <w:tcW w:w="141" w:type="dxa"/>
            <w:tcBorders>
              <w:top w:val="nil"/>
              <w:left w:val="nil"/>
              <w:bottom w:val="nil"/>
              <w:right w:val="nil"/>
            </w:tcBorders>
            <w:shd w:val="clear" w:color="auto" w:fill="FFFFFF"/>
            <w:vAlign w:val="bottom"/>
          </w:tcPr>
          <w:p w14:paraId="5A37CB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76" w14:textId="77777777">
        <w:tc>
          <w:tcPr>
            <w:tcW w:w="4925" w:type="dxa"/>
            <w:tcBorders>
              <w:top w:val="nil"/>
              <w:left w:val="nil"/>
              <w:bottom w:val="nil"/>
              <w:right w:val="nil"/>
            </w:tcBorders>
            <w:shd w:val="clear" w:color="auto" w:fill="CFF0FC"/>
          </w:tcPr>
          <w:p w14:paraId="5A37CB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Other data</w:t>
            </w:r>
          </w:p>
        </w:tc>
        <w:tc>
          <w:tcPr>
            <w:tcW w:w="141" w:type="dxa"/>
            <w:tcBorders>
              <w:top w:val="nil"/>
              <w:left w:val="nil"/>
              <w:bottom w:val="nil"/>
              <w:right w:val="nil"/>
            </w:tcBorders>
            <w:shd w:val="clear" w:color="auto" w:fill="CFF0FC"/>
            <w:vAlign w:val="bottom"/>
          </w:tcPr>
          <w:p w14:paraId="5A37CB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8C" w14:textId="77777777">
        <w:tc>
          <w:tcPr>
            <w:tcW w:w="4925" w:type="dxa"/>
            <w:tcBorders>
              <w:top w:val="nil"/>
              <w:left w:val="nil"/>
              <w:bottom w:val="nil"/>
              <w:right w:val="nil"/>
            </w:tcBorders>
            <w:shd w:val="clear" w:color="auto" w:fill="FFFFFF"/>
          </w:tcPr>
          <w:p w14:paraId="5A37CB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sales</w:t>
            </w:r>
            <w:r>
              <w:rPr>
                <w:rFonts w:ascii="Arial" w:eastAsia="宋体" w:hAnsi="Arial" w:cs="Arial"/>
                <w:sz w:val="15"/>
                <w:szCs w:val="15"/>
                <w:lang w:bidi="ar"/>
              </w:rPr>
              <w:t>3)</w:t>
            </w:r>
          </w:p>
        </w:tc>
        <w:tc>
          <w:tcPr>
            <w:tcW w:w="141" w:type="dxa"/>
            <w:tcBorders>
              <w:top w:val="nil"/>
              <w:left w:val="nil"/>
              <w:bottom w:val="nil"/>
              <w:right w:val="nil"/>
            </w:tcBorders>
            <w:shd w:val="clear" w:color="auto" w:fill="FFFFFF"/>
            <w:vAlign w:val="bottom"/>
          </w:tcPr>
          <w:p w14:paraId="5A37CB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5,676</w:t>
            </w:r>
          </w:p>
        </w:tc>
        <w:tc>
          <w:tcPr>
            <w:tcW w:w="141" w:type="dxa"/>
            <w:tcBorders>
              <w:top w:val="nil"/>
              <w:left w:val="nil"/>
              <w:bottom w:val="nil"/>
              <w:right w:val="nil"/>
            </w:tcBorders>
            <w:shd w:val="clear" w:color="auto" w:fill="FFFFFF"/>
            <w:vAlign w:val="bottom"/>
          </w:tcPr>
          <w:p w14:paraId="5A37CB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5,699</w:t>
            </w:r>
          </w:p>
        </w:tc>
        <w:tc>
          <w:tcPr>
            <w:tcW w:w="141" w:type="dxa"/>
            <w:tcBorders>
              <w:top w:val="nil"/>
              <w:left w:val="nil"/>
              <w:bottom w:val="nil"/>
              <w:right w:val="nil"/>
            </w:tcBorders>
            <w:shd w:val="clear" w:color="auto" w:fill="FFFFFF"/>
            <w:vAlign w:val="bottom"/>
          </w:tcPr>
          <w:p w14:paraId="5A37CB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5,342</w:t>
            </w:r>
          </w:p>
        </w:tc>
        <w:tc>
          <w:tcPr>
            <w:tcW w:w="141" w:type="dxa"/>
            <w:tcBorders>
              <w:top w:val="nil"/>
              <w:left w:val="nil"/>
              <w:bottom w:val="nil"/>
              <w:right w:val="nil"/>
            </w:tcBorders>
            <w:shd w:val="clear" w:color="auto" w:fill="FFFFFF"/>
            <w:vAlign w:val="bottom"/>
          </w:tcPr>
          <w:p w14:paraId="5A37CB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5,256</w:t>
            </w:r>
          </w:p>
        </w:tc>
        <w:tc>
          <w:tcPr>
            <w:tcW w:w="141" w:type="dxa"/>
            <w:tcBorders>
              <w:top w:val="nil"/>
              <w:left w:val="nil"/>
              <w:bottom w:val="nil"/>
              <w:right w:val="nil"/>
            </w:tcBorders>
            <w:shd w:val="clear" w:color="auto" w:fill="FFFFFF"/>
            <w:vAlign w:val="bottom"/>
          </w:tcPr>
          <w:p w14:paraId="5A37CB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5,036</w:t>
            </w:r>
          </w:p>
        </w:tc>
        <w:tc>
          <w:tcPr>
            <w:tcW w:w="141" w:type="dxa"/>
            <w:tcBorders>
              <w:top w:val="nil"/>
              <w:left w:val="nil"/>
              <w:bottom w:val="nil"/>
              <w:right w:val="nil"/>
            </w:tcBorders>
            <w:shd w:val="clear" w:color="auto" w:fill="FFFFFF"/>
            <w:vAlign w:val="bottom"/>
          </w:tcPr>
          <w:p w14:paraId="5A37CB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A2" w14:textId="77777777">
        <w:tc>
          <w:tcPr>
            <w:tcW w:w="4925" w:type="dxa"/>
            <w:tcBorders>
              <w:top w:val="nil"/>
              <w:left w:val="nil"/>
              <w:bottom w:val="nil"/>
              <w:right w:val="nil"/>
            </w:tcBorders>
            <w:shd w:val="clear" w:color="auto" w:fill="CFF0FC"/>
          </w:tcPr>
          <w:p w14:paraId="5A37CB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sales</w:t>
            </w:r>
          </w:p>
        </w:tc>
        <w:tc>
          <w:tcPr>
            <w:tcW w:w="141" w:type="dxa"/>
            <w:tcBorders>
              <w:top w:val="nil"/>
              <w:left w:val="nil"/>
              <w:bottom w:val="nil"/>
              <w:right w:val="nil"/>
            </w:tcBorders>
            <w:shd w:val="clear" w:color="auto" w:fill="CFF0FC"/>
            <w:vAlign w:val="bottom"/>
          </w:tcPr>
          <w:p w14:paraId="5A37CB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2,872</w:t>
            </w:r>
          </w:p>
        </w:tc>
        <w:tc>
          <w:tcPr>
            <w:tcW w:w="141" w:type="dxa"/>
            <w:tcBorders>
              <w:top w:val="nil"/>
              <w:left w:val="nil"/>
              <w:bottom w:val="nil"/>
              <w:right w:val="nil"/>
            </w:tcBorders>
            <w:shd w:val="clear" w:color="auto" w:fill="CFF0FC"/>
            <w:vAlign w:val="bottom"/>
          </w:tcPr>
          <w:p w14:paraId="5A37CB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2,980</w:t>
            </w:r>
          </w:p>
        </w:tc>
        <w:tc>
          <w:tcPr>
            <w:tcW w:w="141" w:type="dxa"/>
            <w:tcBorders>
              <w:top w:val="nil"/>
              <w:left w:val="nil"/>
              <w:bottom w:val="nil"/>
              <w:right w:val="nil"/>
            </w:tcBorders>
            <w:shd w:val="clear" w:color="auto" w:fill="CFF0FC"/>
            <w:vAlign w:val="bottom"/>
          </w:tcPr>
          <w:p w14:paraId="5A37CB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2,794</w:t>
            </w:r>
          </w:p>
        </w:tc>
        <w:tc>
          <w:tcPr>
            <w:tcW w:w="141" w:type="dxa"/>
            <w:tcBorders>
              <w:top w:val="nil"/>
              <w:left w:val="nil"/>
              <w:bottom w:val="nil"/>
              <w:right w:val="nil"/>
            </w:tcBorders>
            <w:shd w:val="clear" w:color="auto" w:fill="CFF0FC"/>
            <w:vAlign w:val="bottom"/>
          </w:tcPr>
          <w:p w14:paraId="5A37CB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2,665</w:t>
            </w:r>
          </w:p>
        </w:tc>
        <w:tc>
          <w:tcPr>
            <w:tcW w:w="141" w:type="dxa"/>
            <w:tcBorders>
              <w:top w:val="nil"/>
              <w:left w:val="nil"/>
              <w:bottom w:val="nil"/>
              <w:right w:val="nil"/>
            </w:tcBorders>
            <w:shd w:val="clear" w:color="auto" w:fill="CFF0FC"/>
            <w:vAlign w:val="bottom"/>
          </w:tcPr>
          <w:p w14:paraId="5A37CB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2,599</w:t>
            </w:r>
          </w:p>
        </w:tc>
        <w:tc>
          <w:tcPr>
            <w:tcW w:w="141" w:type="dxa"/>
            <w:tcBorders>
              <w:top w:val="nil"/>
              <w:left w:val="nil"/>
              <w:bottom w:val="nil"/>
              <w:right w:val="nil"/>
            </w:tcBorders>
            <w:shd w:val="clear" w:color="auto" w:fill="CFF0FC"/>
            <w:vAlign w:val="bottom"/>
          </w:tcPr>
          <w:p w14:paraId="5A37CB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B8" w14:textId="77777777">
        <w:tc>
          <w:tcPr>
            <w:tcW w:w="4925" w:type="dxa"/>
            <w:tcBorders>
              <w:top w:val="nil"/>
              <w:left w:val="nil"/>
              <w:bottom w:val="nil"/>
              <w:right w:val="nil"/>
            </w:tcBorders>
            <w:shd w:val="clear" w:color="auto" w:fill="FFFFFF"/>
          </w:tcPr>
          <w:p w14:paraId="5A37CB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Capital expenditures, net</w:t>
            </w:r>
          </w:p>
        </w:tc>
        <w:tc>
          <w:tcPr>
            <w:tcW w:w="141" w:type="dxa"/>
            <w:tcBorders>
              <w:top w:val="nil"/>
              <w:left w:val="nil"/>
              <w:bottom w:val="nil"/>
              <w:right w:val="nil"/>
            </w:tcBorders>
            <w:shd w:val="clear" w:color="auto" w:fill="FFFFFF"/>
            <w:vAlign w:val="bottom"/>
          </w:tcPr>
          <w:p w14:paraId="5A37CB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476</w:t>
            </w:r>
          </w:p>
        </w:tc>
        <w:tc>
          <w:tcPr>
            <w:tcW w:w="141" w:type="dxa"/>
            <w:tcBorders>
              <w:top w:val="nil"/>
              <w:left w:val="nil"/>
              <w:bottom w:val="nil"/>
              <w:right w:val="nil"/>
            </w:tcBorders>
            <w:shd w:val="clear" w:color="auto" w:fill="FFFFFF"/>
            <w:vAlign w:val="bottom"/>
          </w:tcPr>
          <w:p w14:paraId="5A37CB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486</w:t>
            </w:r>
          </w:p>
        </w:tc>
        <w:tc>
          <w:tcPr>
            <w:tcW w:w="141" w:type="dxa"/>
            <w:tcBorders>
              <w:top w:val="nil"/>
              <w:left w:val="nil"/>
              <w:bottom w:val="nil"/>
              <w:right w:val="nil"/>
            </w:tcBorders>
            <w:shd w:val="clear" w:color="auto" w:fill="FFFFFF"/>
            <w:vAlign w:val="bottom"/>
          </w:tcPr>
          <w:p w14:paraId="5A37CB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464</w:t>
            </w:r>
          </w:p>
        </w:tc>
        <w:tc>
          <w:tcPr>
            <w:tcW w:w="141" w:type="dxa"/>
            <w:tcBorders>
              <w:top w:val="nil"/>
              <w:left w:val="nil"/>
              <w:bottom w:val="nil"/>
              <w:right w:val="nil"/>
            </w:tcBorders>
            <w:shd w:val="clear" w:color="auto" w:fill="FFFFFF"/>
            <w:vAlign w:val="bottom"/>
          </w:tcPr>
          <w:p w14:paraId="5A37CB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398</w:t>
            </w:r>
          </w:p>
        </w:tc>
        <w:tc>
          <w:tcPr>
            <w:tcW w:w="141" w:type="dxa"/>
            <w:tcBorders>
              <w:top w:val="nil"/>
              <w:left w:val="nil"/>
              <w:bottom w:val="nil"/>
              <w:right w:val="nil"/>
            </w:tcBorders>
            <w:shd w:val="clear" w:color="auto" w:fill="FFFFFF"/>
            <w:vAlign w:val="bottom"/>
          </w:tcPr>
          <w:p w14:paraId="5A37CB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397</w:t>
            </w:r>
          </w:p>
        </w:tc>
        <w:tc>
          <w:tcPr>
            <w:tcW w:w="141" w:type="dxa"/>
            <w:tcBorders>
              <w:top w:val="nil"/>
              <w:left w:val="nil"/>
              <w:bottom w:val="nil"/>
              <w:right w:val="nil"/>
            </w:tcBorders>
            <w:shd w:val="clear" w:color="auto" w:fill="FFFFFF"/>
            <w:vAlign w:val="bottom"/>
          </w:tcPr>
          <w:p w14:paraId="5A37CB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CE" w14:textId="77777777">
        <w:tc>
          <w:tcPr>
            <w:tcW w:w="4925" w:type="dxa"/>
            <w:tcBorders>
              <w:top w:val="nil"/>
              <w:left w:val="nil"/>
              <w:bottom w:val="nil"/>
              <w:right w:val="nil"/>
            </w:tcBorders>
            <w:shd w:val="clear" w:color="auto" w:fill="CFF0FC"/>
          </w:tcPr>
          <w:p w14:paraId="5A37CB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provided by operating activities</w:t>
            </w:r>
            <w:r>
              <w:rPr>
                <w:rFonts w:ascii="Arial" w:eastAsia="宋体" w:hAnsi="Arial" w:cs="Arial"/>
                <w:sz w:val="15"/>
                <w:szCs w:val="15"/>
                <w:lang w:bidi="ar"/>
              </w:rPr>
              <w:t>1)</w:t>
            </w:r>
          </w:p>
        </w:tc>
        <w:tc>
          <w:tcPr>
            <w:tcW w:w="141" w:type="dxa"/>
            <w:tcBorders>
              <w:top w:val="nil"/>
              <w:left w:val="nil"/>
              <w:bottom w:val="nil"/>
              <w:right w:val="nil"/>
            </w:tcBorders>
            <w:shd w:val="clear" w:color="auto" w:fill="CFF0FC"/>
            <w:vAlign w:val="bottom"/>
          </w:tcPr>
          <w:p w14:paraId="5A37CB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641</w:t>
            </w:r>
          </w:p>
        </w:tc>
        <w:tc>
          <w:tcPr>
            <w:tcW w:w="141" w:type="dxa"/>
            <w:tcBorders>
              <w:top w:val="nil"/>
              <w:left w:val="nil"/>
              <w:bottom w:val="nil"/>
              <w:right w:val="nil"/>
            </w:tcBorders>
            <w:shd w:val="clear" w:color="auto" w:fill="CFF0FC"/>
            <w:vAlign w:val="bottom"/>
          </w:tcPr>
          <w:p w14:paraId="5A37CB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591</w:t>
            </w:r>
          </w:p>
        </w:tc>
        <w:tc>
          <w:tcPr>
            <w:tcW w:w="141" w:type="dxa"/>
            <w:tcBorders>
              <w:top w:val="nil"/>
              <w:left w:val="nil"/>
              <w:bottom w:val="nil"/>
              <w:right w:val="nil"/>
            </w:tcBorders>
            <w:shd w:val="clear" w:color="auto" w:fill="CFF0FC"/>
            <w:vAlign w:val="bottom"/>
          </w:tcPr>
          <w:p w14:paraId="5A37CB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936</w:t>
            </w:r>
          </w:p>
        </w:tc>
        <w:tc>
          <w:tcPr>
            <w:tcW w:w="141" w:type="dxa"/>
            <w:tcBorders>
              <w:top w:val="nil"/>
              <w:left w:val="nil"/>
              <w:bottom w:val="nil"/>
              <w:right w:val="nil"/>
            </w:tcBorders>
            <w:shd w:val="clear" w:color="auto" w:fill="CFF0FC"/>
            <w:vAlign w:val="bottom"/>
          </w:tcPr>
          <w:p w14:paraId="5A37CB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868</w:t>
            </w:r>
          </w:p>
        </w:tc>
        <w:tc>
          <w:tcPr>
            <w:tcW w:w="141" w:type="dxa"/>
            <w:tcBorders>
              <w:top w:val="nil"/>
              <w:left w:val="nil"/>
              <w:bottom w:val="nil"/>
              <w:right w:val="nil"/>
            </w:tcBorders>
            <w:shd w:val="clear" w:color="auto" w:fill="CFF0FC"/>
            <w:vAlign w:val="bottom"/>
          </w:tcPr>
          <w:p w14:paraId="5A37CB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751</w:t>
            </w:r>
          </w:p>
        </w:tc>
        <w:tc>
          <w:tcPr>
            <w:tcW w:w="141" w:type="dxa"/>
            <w:tcBorders>
              <w:top w:val="nil"/>
              <w:left w:val="nil"/>
              <w:bottom w:val="nil"/>
              <w:right w:val="nil"/>
            </w:tcBorders>
            <w:shd w:val="clear" w:color="auto" w:fill="CFF0FC"/>
            <w:vAlign w:val="bottom"/>
          </w:tcPr>
          <w:p w14:paraId="5A37CB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CBE4" w14:textId="77777777">
        <w:tc>
          <w:tcPr>
            <w:tcW w:w="4925" w:type="dxa"/>
            <w:tcBorders>
              <w:top w:val="nil"/>
              <w:left w:val="nil"/>
              <w:bottom w:val="nil"/>
              <w:right w:val="nil"/>
            </w:tcBorders>
            <w:shd w:val="clear" w:color="auto" w:fill="FFFFFF"/>
          </w:tcPr>
          <w:p w14:paraId="5A37CB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used in investing activities</w:t>
            </w:r>
            <w:r>
              <w:rPr>
                <w:rFonts w:ascii="Arial" w:eastAsia="宋体" w:hAnsi="Arial" w:cs="Arial"/>
                <w:sz w:val="15"/>
                <w:szCs w:val="15"/>
                <w:lang w:bidi="ar"/>
              </w:rPr>
              <w:t>1)</w:t>
            </w:r>
          </w:p>
        </w:tc>
        <w:tc>
          <w:tcPr>
            <w:tcW w:w="141" w:type="dxa"/>
            <w:tcBorders>
              <w:top w:val="nil"/>
              <w:left w:val="nil"/>
              <w:bottom w:val="nil"/>
              <w:right w:val="nil"/>
            </w:tcBorders>
            <w:shd w:val="clear" w:color="auto" w:fill="FFFFFF"/>
            <w:vAlign w:val="bottom"/>
          </w:tcPr>
          <w:p w14:paraId="5A37CB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(476</w:t>
            </w:r>
          </w:p>
        </w:tc>
        <w:tc>
          <w:tcPr>
            <w:tcW w:w="141" w:type="dxa"/>
            <w:tcBorders>
              <w:top w:val="nil"/>
              <w:left w:val="nil"/>
              <w:bottom w:val="nil"/>
              <w:right w:val="nil"/>
            </w:tcBorders>
            <w:shd w:val="clear" w:color="auto" w:fill="FFFFFF"/>
            <w:vAlign w:val="bottom"/>
          </w:tcPr>
          <w:p w14:paraId="5A37CB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B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(628</w:t>
            </w:r>
          </w:p>
        </w:tc>
        <w:tc>
          <w:tcPr>
            <w:tcW w:w="141" w:type="dxa"/>
            <w:tcBorders>
              <w:top w:val="nil"/>
              <w:left w:val="nil"/>
              <w:bottom w:val="nil"/>
              <w:right w:val="nil"/>
            </w:tcBorders>
            <w:shd w:val="clear" w:color="auto" w:fill="FFFFFF"/>
            <w:vAlign w:val="bottom"/>
          </w:tcPr>
          <w:p w14:paraId="5A37CB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B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(697</w:t>
            </w:r>
          </w:p>
        </w:tc>
        <w:tc>
          <w:tcPr>
            <w:tcW w:w="141" w:type="dxa"/>
            <w:tcBorders>
              <w:top w:val="nil"/>
              <w:left w:val="nil"/>
              <w:bottom w:val="nil"/>
              <w:right w:val="nil"/>
            </w:tcBorders>
            <w:shd w:val="clear" w:color="auto" w:fill="FFFFFF"/>
            <w:vAlign w:val="bottom"/>
          </w:tcPr>
          <w:p w14:paraId="5A37CB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B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(726</w:t>
            </w:r>
          </w:p>
        </w:tc>
        <w:tc>
          <w:tcPr>
            <w:tcW w:w="141" w:type="dxa"/>
            <w:tcBorders>
              <w:top w:val="nil"/>
              <w:left w:val="nil"/>
              <w:bottom w:val="nil"/>
              <w:right w:val="nil"/>
            </w:tcBorders>
            <w:shd w:val="clear" w:color="auto" w:fill="FFFFFF"/>
            <w:vAlign w:val="bottom"/>
          </w:tcPr>
          <w:p w14:paraId="5A37CB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B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(591</w:t>
            </w:r>
          </w:p>
        </w:tc>
        <w:tc>
          <w:tcPr>
            <w:tcW w:w="141" w:type="dxa"/>
            <w:tcBorders>
              <w:top w:val="nil"/>
              <w:left w:val="nil"/>
              <w:bottom w:val="nil"/>
              <w:right w:val="nil"/>
            </w:tcBorders>
            <w:shd w:val="clear" w:color="auto" w:fill="FFFFFF"/>
            <w:vAlign w:val="bottom"/>
          </w:tcPr>
          <w:p w14:paraId="5A37CB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BFA" w14:textId="77777777">
        <w:tc>
          <w:tcPr>
            <w:tcW w:w="4925" w:type="dxa"/>
            <w:tcBorders>
              <w:top w:val="nil"/>
              <w:left w:val="nil"/>
              <w:bottom w:val="nil"/>
              <w:right w:val="nil"/>
            </w:tcBorders>
            <w:shd w:val="clear" w:color="auto" w:fill="CFF0FC"/>
          </w:tcPr>
          <w:p w14:paraId="5A37CB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used in financing activities</w:t>
            </w:r>
            <w:r>
              <w:rPr>
                <w:rFonts w:ascii="Arial" w:eastAsia="宋体" w:hAnsi="Arial" w:cs="Arial"/>
                <w:sz w:val="15"/>
                <w:szCs w:val="15"/>
                <w:lang w:bidi="ar"/>
              </w:rPr>
              <w:t>1)</w:t>
            </w:r>
          </w:p>
        </w:tc>
        <w:tc>
          <w:tcPr>
            <w:tcW w:w="141" w:type="dxa"/>
            <w:tcBorders>
              <w:top w:val="nil"/>
              <w:left w:val="nil"/>
              <w:bottom w:val="nil"/>
              <w:right w:val="nil"/>
            </w:tcBorders>
            <w:shd w:val="clear" w:color="auto" w:fill="CFF0FC"/>
            <w:vAlign w:val="bottom"/>
          </w:tcPr>
          <w:p w14:paraId="5A37CB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(338</w:t>
            </w:r>
          </w:p>
        </w:tc>
        <w:tc>
          <w:tcPr>
            <w:tcW w:w="141" w:type="dxa"/>
            <w:tcBorders>
              <w:top w:val="nil"/>
              <w:left w:val="nil"/>
              <w:bottom w:val="nil"/>
              <w:right w:val="nil"/>
            </w:tcBorders>
            <w:shd w:val="clear" w:color="auto" w:fill="CFF0FC"/>
            <w:vAlign w:val="bottom"/>
          </w:tcPr>
          <w:p w14:paraId="5A37CB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B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(245</w:t>
            </w:r>
          </w:p>
        </w:tc>
        <w:tc>
          <w:tcPr>
            <w:tcW w:w="141" w:type="dxa"/>
            <w:tcBorders>
              <w:top w:val="nil"/>
              <w:left w:val="nil"/>
              <w:bottom w:val="nil"/>
              <w:right w:val="nil"/>
            </w:tcBorders>
            <w:shd w:val="clear" w:color="auto" w:fill="CFF0FC"/>
            <w:vAlign w:val="bottom"/>
          </w:tcPr>
          <w:p w14:paraId="5A37CB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B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(566</w:t>
            </w:r>
          </w:p>
        </w:tc>
        <w:tc>
          <w:tcPr>
            <w:tcW w:w="141" w:type="dxa"/>
            <w:tcBorders>
              <w:top w:val="nil"/>
              <w:left w:val="nil"/>
              <w:bottom w:val="nil"/>
              <w:right w:val="nil"/>
            </w:tcBorders>
            <w:shd w:val="clear" w:color="auto" w:fill="CFF0FC"/>
            <w:vAlign w:val="bottom"/>
          </w:tcPr>
          <w:p w14:paraId="5A37CB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B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w:t>
            </w:r>
          </w:p>
        </w:tc>
        <w:tc>
          <w:tcPr>
            <w:tcW w:w="141" w:type="dxa"/>
            <w:tcBorders>
              <w:top w:val="nil"/>
              <w:left w:val="nil"/>
              <w:bottom w:val="nil"/>
              <w:right w:val="nil"/>
            </w:tcBorders>
            <w:shd w:val="clear" w:color="auto" w:fill="CFF0FC"/>
            <w:vAlign w:val="bottom"/>
          </w:tcPr>
          <w:p w14:paraId="5A37CB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B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CB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CFF0FC"/>
            <w:vAlign w:val="bottom"/>
          </w:tcPr>
          <w:p w14:paraId="5A37CB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(319</w:t>
            </w:r>
          </w:p>
        </w:tc>
        <w:tc>
          <w:tcPr>
            <w:tcW w:w="141" w:type="dxa"/>
            <w:tcBorders>
              <w:top w:val="nil"/>
              <w:left w:val="nil"/>
              <w:bottom w:val="nil"/>
              <w:right w:val="nil"/>
            </w:tcBorders>
            <w:shd w:val="clear" w:color="auto" w:fill="CFF0FC"/>
            <w:vAlign w:val="bottom"/>
          </w:tcPr>
          <w:p w14:paraId="5A37CB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10" w14:textId="77777777">
        <w:tc>
          <w:tcPr>
            <w:tcW w:w="4925" w:type="dxa"/>
            <w:tcBorders>
              <w:top w:val="nil"/>
              <w:left w:val="nil"/>
              <w:bottom w:val="nil"/>
              <w:right w:val="nil"/>
            </w:tcBorders>
            <w:shd w:val="clear" w:color="auto" w:fill="FFFFFF"/>
          </w:tcPr>
          <w:p w14:paraId="5A37CB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Number of employees, December 31</w:t>
            </w:r>
          </w:p>
        </w:tc>
        <w:tc>
          <w:tcPr>
            <w:tcW w:w="141" w:type="dxa"/>
            <w:tcBorders>
              <w:top w:val="nil"/>
              <w:left w:val="nil"/>
              <w:bottom w:val="nil"/>
              <w:right w:val="nil"/>
            </w:tcBorders>
            <w:shd w:val="clear" w:color="auto" w:fill="FFFFFF"/>
            <w:vAlign w:val="bottom"/>
          </w:tcPr>
          <w:p w14:paraId="5A37CB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B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B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58,900</w:t>
            </w:r>
          </w:p>
        </w:tc>
        <w:tc>
          <w:tcPr>
            <w:tcW w:w="141" w:type="dxa"/>
            <w:tcBorders>
              <w:top w:val="nil"/>
              <w:left w:val="nil"/>
              <w:bottom w:val="nil"/>
              <w:right w:val="nil"/>
            </w:tcBorders>
            <w:shd w:val="clear" w:color="auto" w:fill="FFFFFF"/>
            <w:vAlign w:val="bottom"/>
          </w:tcPr>
          <w:p w14:paraId="5A37CB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C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57,700</w:t>
            </w:r>
          </w:p>
        </w:tc>
        <w:tc>
          <w:tcPr>
            <w:tcW w:w="141" w:type="dxa"/>
            <w:tcBorders>
              <w:top w:val="nil"/>
              <w:left w:val="nil"/>
              <w:bottom w:val="nil"/>
              <w:right w:val="nil"/>
            </w:tcBorders>
            <w:shd w:val="clear" w:color="auto" w:fill="FFFFFF"/>
            <w:vAlign w:val="bottom"/>
          </w:tcPr>
          <w:p w14:paraId="5A37CC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C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56,700</w:t>
            </w:r>
          </w:p>
        </w:tc>
        <w:tc>
          <w:tcPr>
            <w:tcW w:w="141" w:type="dxa"/>
            <w:tcBorders>
              <w:top w:val="nil"/>
              <w:left w:val="nil"/>
              <w:bottom w:val="nil"/>
              <w:right w:val="nil"/>
            </w:tcBorders>
            <w:shd w:val="clear" w:color="auto" w:fill="FFFFFF"/>
            <w:vAlign w:val="bottom"/>
          </w:tcPr>
          <w:p w14:paraId="5A37CC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C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55,800</w:t>
            </w:r>
          </w:p>
        </w:tc>
        <w:tc>
          <w:tcPr>
            <w:tcW w:w="141" w:type="dxa"/>
            <w:tcBorders>
              <w:top w:val="nil"/>
              <w:left w:val="nil"/>
              <w:bottom w:val="nil"/>
              <w:right w:val="nil"/>
            </w:tcBorders>
            <w:shd w:val="clear" w:color="auto" w:fill="FFFFFF"/>
            <w:vAlign w:val="bottom"/>
          </w:tcPr>
          <w:p w14:paraId="5A37CC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CC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6" w:type="dxa"/>
            <w:tcBorders>
              <w:top w:val="nil"/>
              <w:left w:val="nil"/>
              <w:bottom w:val="nil"/>
              <w:right w:val="nil"/>
            </w:tcBorders>
            <w:shd w:val="clear" w:color="auto" w:fill="FFFFFF"/>
            <w:vAlign w:val="bottom"/>
          </w:tcPr>
          <w:p w14:paraId="5A37CC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51,300</w:t>
            </w:r>
          </w:p>
        </w:tc>
        <w:tc>
          <w:tcPr>
            <w:tcW w:w="141" w:type="dxa"/>
            <w:tcBorders>
              <w:top w:val="nil"/>
              <w:left w:val="nil"/>
              <w:bottom w:val="nil"/>
              <w:right w:val="nil"/>
            </w:tcBorders>
            <w:shd w:val="clear" w:color="auto" w:fill="FFFFFF"/>
            <w:vAlign w:val="bottom"/>
          </w:tcPr>
          <w:p w14:paraId="5A37CC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CC1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CC14" w14:textId="77777777">
        <w:tc>
          <w:tcPr>
            <w:tcW w:w="532" w:type="dxa"/>
            <w:tcBorders>
              <w:top w:val="nil"/>
              <w:left w:val="nil"/>
              <w:bottom w:val="nil"/>
              <w:right w:val="nil"/>
            </w:tcBorders>
            <w:shd w:val="clear" w:color="auto" w:fill="auto"/>
          </w:tcPr>
          <w:p w14:paraId="5A37CC12"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1)</w:t>
            </w:r>
          </w:p>
        </w:tc>
        <w:tc>
          <w:tcPr>
            <w:tcW w:w="10988" w:type="dxa"/>
            <w:tcBorders>
              <w:top w:val="nil"/>
              <w:left w:val="nil"/>
              <w:bottom w:val="nil"/>
              <w:right w:val="nil"/>
            </w:tcBorders>
            <w:shd w:val="clear" w:color="auto" w:fill="auto"/>
          </w:tcPr>
          <w:p w14:paraId="5A37CC1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Discontinued Operations for all comparable years.</w:t>
            </w:r>
          </w:p>
        </w:tc>
      </w:tr>
      <w:tr w:rsidR="00C61B56" w14:paraId="5A37CC17" w14:textId="77777777">
        <w:tc>
          <w:tcPr>
            <w:tcW w:w="532" w:type="dxa"/>
            <w:tcBorders>
              <w:top w:val="nil"/>
              <w:left w:val="nil"/>
              <w:bottom w:val="nil"/>
              <w:right w:val="nil"/>
            </w:tcBorders>
            <w:shd w:val="clear" w:color="auto" w:fill="auto"/>
          </w:tcPr>
          <w:p w14:paraId="5A37CC15"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2)</w:t>
            </w:r>
          </w:p>
        </w:tc>
        <w:tc>
          <w:tcPr>
            <w:tcW w:w="10988" w:type="dxa"/>
            <w:tcBorders>
              <w:top w:val="nil"/>
              <w:left w:val="nil"/>
              <w:bottom w:val="nil"/>
              <w:right w:val="nil"/>
            </w:tcBorders>
            <w:shd w:val="clear" w:color="auto" w:fill="auto"/>
          </w:tcPr>
          <w:p w14:paraId="5A37CC1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At year end, excluding dilution and net of treasury shares.</w:t>
            </w:r>
          </w:p>
        </w:tc>
      </w:tr>
      <w:tr w:rsidR="00C61B56" w14:paraId="5A37CC1A" w14:textId="77777777">
        <w:tc>
          <w:tcPr>
            <w:tcW w:w="532" w:type="dxa"/>
            <w:tcBorders>
              <w:top w:val="nil"/>
              <w:left w:val="nil"/>
              <w:bottom w:val="nil"/>
              <w:right w:val="nil"/>
            </w:tcBorders>
            <w:shd w:val="clear" w:color="auto" w:fill="auto"/>
          </w:tcPr>
          <w:p w14:paraId="5A37CC18"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3)</w:t>
            </w:r>
          </w:p>
        </w:tc>
        <w:tc>
          <w:tcPr>
            <w:tcW w:w="10988" w:type="dxa"/>
            <w:tcBorders>
              <w:top w:val="nil"/>
              <w:left w:val="nil"/>
              <w:bottom w:val="nil"/>
              <w:right w:val="nil"/>
            </w:tcBorders>
            <w:shd w:val="clear" w:color="auto" w:fill="auto"/>
          </w:tcPr>
          <w:p w14:paraId="5A37CC1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Including steering wheels, inflators and </w:t>
            </w:r>
            <w:r>
              <w:rPr>
                <w:rFonts w:ascii="Arial" w:eastAsia="宋体" w:hAnsi="Arial" w:cs="Arial"/>
                <w:sz w:val="16"/>
                <w:szCs w:val="16"/>
                <w:lang w:bidi="ar"/>
              </w:rPr>
              <w:t>initiators.</w:t>
            </w:r>
          </w:p>
        </w:tc>
      </w:tr>
      <w:tr w:rsidR="00C61B56" w14:paraId="5A37CC1D" w14:textId="77777777">
        <w:tc>
          <w:tcPr>
            <w:tcW w:w="532" w:type="dxa"/>
            <w:tcBorders>
              <w:top w:val="nil"/>
              <w:left w:val="nil"/>
              <w:bottom w:val="nil"/>
              <w:right w:val="nil"/>
            </w:tcBorders>
            <w:shd w:val="clear" w:color="auto" w:fill="auto"/>
          </w:tcPr>
          <w:p w14:paraId="5A37CC1B"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4)</w:t>
            </w:r>
          </w:p>
        </w:tc>
        <w:tc>
          <w:tcPr>
            <w:tcW w:w="10988" w:type="dxa"/>
            <w:tcBorders>
              <w:top w:val="nil"/>
              <w:left w:val="nil"/>
              <w:bottom w:val="nil"/>
              <w:right w:val="nil"/>
            </w:tcBorders>
            <w:shd w:val="clear" w:color="auto" w:fill="auto"/>
          </w:tcPr>
          <w:p w14:paraId="5A37CC1C"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antitrust provision expense of $210 million in 2018.</w:t>
            </w:r>
          </w:p>
        </w:tc>
      </w:tr>
      <w:tr w:rsidR="00C61B56" w14:paraId="5A37CC20" w14:textId="77777777">
        <w:tc>
          <w:tcPr>
            <w:tcW w:w="532" w:type="dxa"/>
            <w:tcBorders>
              <w:top w:val="nil"/>
              <w:left w:val="nil"/>
              <w:bottom w:val="nil"/>
              <w:right w:val="nil"/>
            </w:tcBorders>
            <w:shd w:val="clear" w:color="auto" w:fill="auto"/>
          </w:tcPr>
          <w:p w14:paraId="5A37CC1E"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5)</w:t>
            </w:r>
          </w:p>
        </w:tc>
        <w:tc>
          <w:tcPr>
            <w:tcW w:w="10988" w:type="dxa"/>
            <w:tcBorders>
              <w:top w:val="nil"/>
              <w:left w:val="nil"/>
              <w:bottom w:val="nil"/>
              <w:right w:val="nil"/>
            </w:tcBorders>
            <w:shd w:val="clear" w:color="auto" w:fill="auto"/>
          </w:tcPr>
          <w:p w14:paraId="5A37CC1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Impacted by the distribution of Veoneer on June 29, 2018 of approximately $2 billion recorded as a reduction of equity.</w:t>
            </w:r>
          </w:p>
        </w:tc>
      </w:tr>
      <w:tr w:rsidR="00C61B56" w14:paraId="5A37CC23" w14:textId="77777777">
        <w:tc>
          <w:tcPr>
            <w:tcW w:w="532" w:type="dxa"/>
            <w:tcBorders>
              <w:top w:val="nil"/>
              <w:left w:val="nil"/>
              <w:bottom w:val="nil"/>
              <w:right w:val="nil"/>
            </w:tcBorders>
            <w:shd w:val="clear" w:color="auto" w:fill="auto"/>
          </w:tcPr>
          <w:p w14:paraId="5A37CC21"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6)</w:t>
            </w:r>
          </w:p>
        </w:tc>
        <w:tc>
          <w:tcPr>
            <w:tcW w:w="10988" w:type="dxa"/>
            <w:tcBorders>
              <w:top w:val="nil"/>
              <w:left w:val="nil"/>
              <w:bottom w:val="nil"/>
              <w:right w:val="nil"/>
            </w:tcBorders>
            <w:shd w:val="clear" w:color="auto" w:fill="auto"/>
          </w:tcPr>
          <w:p w14:paraId="5A37CC2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The increase in debt in 2018 is primarily driven </w:t>
            </w:r>
            <w:r>
              <w:rPr>
                <w:rFonts w:ascii="Arial" w:eastAsia="宋体" w:hAnsi="Arial" w:cs="Arial"/>
                <w:sz w:val="16"/>
                <w:szCs w:val="16"/>
                <w:lang w:bidi="ar"/>
              </w:rPr>
              <w:t>by our capitalization of Veoneer of approximately $1 billion prior to the distribution to the shareholders.</w:t>
            </w:r>
          </w:p>
        </w:tc>
      </w:tr>
      <w:tr w:rsidR="00C61B56" w14:paraId="5A37CC26" w14:textId="77777777">
        <w:tc>
          <w:tcPr>
            <w:tcW w:w="532" w:type="dxa"/>
            <w:tcBorders>
              <w:top w:val="nil"/>
              <w:left w:val="nil"/>
              <w:bottom w:val="nil"/>
              <w:right w:val="nil"/>
            </w:tcBorders>
            <w:shd w:val="clear" w:color="auto" w:fill="auto"/>
          </w:tcPr>
          <w:p w14:paraId="5A37CC24"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7)</w:t>
            </w:r>
          </w:p>
        </w:tc>
        <w:tc>
          <w:tcPr>
            <w:tcW w:w="10988" w:type="dxa"/>
            <w:tcBorders>
              <w:top w:val="nil"/>
              <w:left w:val="nil"/>
              <w:bottom w:val="nil"/>
              <w:right w:val="nil"/>
            </w:tcBorders>
            <w:shd w:val="clear" w:color="auto" w:fill="auto"/>
          </w:tcPr>
          <w:p w14:paraId="5A37CC2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The Company has decided not to recalculate prior periods since the distribution of Veoneer had a significant impact on total equity and capital </w:t>
            </w:r>
            <w:r>
              <w:rPr>
                <w:rFonts w:ascii="Arial" w:eastAsia="宋体" w:hAnsi="Arial" w:cs="Arial"/>
                <w:sz w:val="16"/>
                <w:szCs w:val="16"/>
                <w:lang w:bidi="ar"/>
              </w:rPr>
              <w:t>employed making the comparison less meaningful.</w:t>
            </w:r>
          </w:p>
        </w:tc>
      </w:tr>
      <w:tr w:rsidR="00C61B56" w14:paraId="5A37CC29" w14:textId="77777777">
        <w:tc>
          <w:tcPr>
            <w:tcW w:w="532" w:type="dxa"/>
            <w:tcBorders>
              <w:top w:val="nil"/>
              <w:left w:val="nil"/>
              <w:bottom w:val="nil"/>
              <w:right w:val="nil"/>
            </w:tcBorders>
            <w:shd w:val="clear" w:color="auto" w:fill="auto"/>
          </w:tcPr>
          <w:p w14:paraId="5A37CC27"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8)</w:t>
            </w:r>
          </w:p>
        </w:tc>
        <w:tc>
          <w:tcPr>
            <w:tcW w:w="10988" w:type="dxa"/>
            <w:tcBorders>
              <w:top w:val="nil"/>
              <w:left w:val="nil"/>
              <w:bottom w:val="nil"/>
              <w:right w:val="nil"/>
            </w:tcBorders>
            <w:shd w:val="clear" w:color="auto" w:fill="auto"/>
          </w:tcPr>
          <w:p w14:paraId="5A37CC2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See section Non-U.S. GAAP Performance Measures in Item 7.</w:t>
            </w:r>
          </w:p>
        </w:tc>
      </w:tr>
    </w:tbl>
    <w:p w14:paraId="5A37CC2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CC2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29</w:t>
      </w:r>
    </w:p>
    <w:p w14:paraId="5A37CC2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C2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C2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C2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3" w:name="eolPage31"/>
      <w:bookmarkEnd w:id="63"/>
      <w:r>
        <w:rPr>
          <w:rFonts w:ascii="Times New Roman" w:eastAsia="宋体" w:hAnsi="Times New Roman" w:cs="Times New Roman"/>
          <w:sz w:val="24"/>
          <w:lang w:bidi="ar"/>
        </w:rPr>
        <w:t xml:space="preserve"> </w:t>
      </w:r>
    </w:p>
    <w:p w14:paraId="5A37CC3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C3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C3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64" w:name="FIS_MANAGEMENTS_DISCUSSION"/>
      <w:bookmarkEnd w:id="64"/>
    </w:p>
    <w:p w14:paraId="5A37CC33" w14:textId="77777777" w:rsidR="00C61B56" w:rsidRDefault="00282077">
      <w:pPr>
        <w:widowControl/>
        <w:rPr>
          <w:rFonts w:ascii="Times New Roman" w:eastAsia="宋体" w:hAnsi="Times New Roman" w:cs="Times New Roman"/>
          <w:sz w:val="24"/>
        </w:rPr>
      </w:pPr>
      <w:bookmarkStart w:id="65" w:name="ALV_10K_20191231_HTM_ITEM_7_MANAGEMENTS_"/>
      <w:bookmarkEnd w:id="65"/>
      <w:r>
        <w:rPr>
          <w:rFonts w:ascii="Arial" w:eastAsia="宋体" w:hAnsi="Arial" w:cs="Arial"/>
          <w:b/>
          <w:sz w:val="22"/>
          <w:szCs w:val="22"/>
          <w:lang w:bidi="ar"/>
        </w:rPr>
        <w:t>Item 7. Management’s Discussion and Analysis of Financial Condition and Results of Operations</w:t>
      </w:r>
    </w:p>
    <w:p w14:paraId="5A37CC34"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Important Trends</w:t>
      </w:r>
    </w:p>
    <w:p w14:paraId="5A37CC3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w:t>
      </w:r>
      <w:r>
        <w:rPr>
          <w:rFonts w:ascii="Arial" w:eastAsia="宋体" w:hAnsi="Arial" w:cs="Arial"/>
          <w:sz w:val="18"/>
          <w:szCs w:val="18"/>
          <w:lang w:bidi="ar"/>
        </w:rPr>
        <w:t xml:space="preserve">discussions and analysis in this section are focused on our continuing operations. For more information on our discontinued operations, see Note 3 to the Consolidated Financial Statements in this Annual Report. Discussions of our results of operations for </w:t>
      </w:r>
      <w:r>
        <w:rPr>
          <w:rFonts w:ascii="Arial" w:eastAsia="宋体" w:hAnsi="Arial" w:cs="Arial"/>
          <w:sz w:val="18"/>
          <w:szCs w:val="18"/>
          <w:lang w:bidi="ar"/>
        </w:rPr>
        <w:t>the year ended December 31, 2018 compared to the year ended December 31, 2017 that have been omitted under this item can be found in Part II, Item 7. Management's Discussion and Analysis of Financial Condition and Results of Operations in our Form 10-K for</w:t>
      </w:r>
      <w:r>
        <w:rPr>
          <w:rFonts w:ascii="Arial" w:eastAsia="宋体" w:hAnsi="Arial" w:cs="Arial"/>
          <w:sz w:val="18"/>
          <w:szCs w:val="18"/>
          <w:lang w:bidi="ar"/>
        </w:rPr>
        <w:t xml:space="preserve"> the year ended December 31, 2018, which was filed with the United States Securities and Exchange Commission on February 21, 2019.</w:t>
      </w:r>
    </w:p>
    <w:p w14:paraId="5A37CC3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Autoliv, Inc. (the “Company”) provides automotive safety systems to the automotive industry with a broad range of product off</w:t>
      </w:r>
      <w:r>
        <w:rPr>
          <w:rFonts w:ascii="Arial" w:eastAsia="宋体" w:hAnsi="Arial" w:cs="Arial"/>
          <w:sz w:val="18"/>
          <w:szCs w:val="18"/>
          <w:lang w:bidi="ar"/>
        </w:rPr>
        <w:t>erings, primarily passive safety systems. In the two-year period ended December 31, 2019, a number of factors have influenced the Company’s results of operations. The most notable factors have been:</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C3A" w14:textId="77777777">
        <w:tc>
          <w:tcPr>
            <w:tcW w:w="531" w:type="dxa"/>
            <w:tcBorders>
              <w:top w:val="nil"/>
              <w:left w:val="nil"/>
              <w:bottom w:val="nil"/>
              <w:right w:val="nil"/>
            </w:tcBorders>
            <w:shd w:val="clear" w:color="auto" w:fill="auto"/>
          </w:tcPr>
          <w:p w14:paraId="5A37CC3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3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3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Substantial decline in global light vehicle productio</w:t>
            </w:r>
            <w:r>
              <w:rPr>
                <w:rFonts w:ascii="Arial" w:eastAsia="宋体" w:hAnsi="Arial" w:cs="Arial"/>
                <w:sz w:val="18"/>
                <w:szCs w:val="18"/>
                <w:lang w:bidi="ar"/>
              </w:rPr>
              <w:t>n</w:t>
            </w:r>
          </w:p>
        </w:tc>
      </w:tr>
      <w:tr w:rsidR="00C61B56" w14:paraId="5A37CC3E" w14:textId="77777777">
        <w:tc>
          <w:tcPr>
            <w:tcW w:w="531" w:type="dxa"/>
            <w:tcBorders>
              <w:top w:val="nil"/>
              <w:left w:val="nil"/>
              <w:bottom w:val="nil"/>
              <w:right w:val="nil"/>
            </w:tcBorders>
            <w:shd w:val="clear" w:color="auto" w:fill="auto"/>
          </w:tcPr>
          <w:p w14:paraId="5A37CC3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3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3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Growth of safety content per vehicle</w:t>
            </w:r>
          </w:p>
        </w:tc>
      </w:tr>
      <w:tr w:rsidR="00C61B56" w14:paraId="5A37CC42" w14:textId="77777777">
        <w:tc>
          <w:tcPr>
            <w:tcW w:w="531" w:type="dxa"/>
            <w:tcBorders>
              <w:top w:val="nil"/>
              <w:left w:val="nil"/>
              <w:bottom w:val="nil"/>
              <w:right w:val="nil"/>
            </w:tcBorders>
            <w:shd w:val="clear" w:color="auto" w:fill="auto"/>
          </w:tcPr>
          <w:p w14:paraId="5A37CC3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4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4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High order intake share maintained</w:t>
            </w:r>
          </w:p>
        </w:tc>
      </w:tr>
      <w:tr w:rsidR="00C61B56" w14:paraId="5A37CC46" w14:textId="77777777">
        <w:tc>
          <w:tcPr>
            <w:tcW w:w="531" w:type="dxa"/>
            <w:tcBorders>
              <w:top w:val="nil"/>
              <w:left w:val="nil"/>
              <w:bottom w:val="nil"/>
              <w:right w:val="nil"/>
            </w:tcBorders>
            <w:shd w:val="clear" w:color="auto" w:fill="auto"/>
          </w:tcPr>
          <w:p w14:paraId="5A37CC4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4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4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Operational initiatives</w:t>
            </w:r>
          </w:p>
        </w:tc>
      </w:tr>
      <w:tr w:rsidR="00C61B56" w14:paraId="5A37CC4A" w14:textId="77777777">
        <w:tc>
          <w:tcPr>
            <w:tcW w:w="531" w:type="dxa"/>
            <w:tcBorders>
              <w:top w:val="nil"/>
              <w:left w:val="nil"/>
              <w:bottom w:val="nil"/>
              <w:right w:val="nil"/>
            </w:tcBorders>
            <w:shd w:val="clear" w:color="auto" w:fill="auto"/>
          </w:tcPr>
          <w:p w14:paraId="5A37CC4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4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4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Continued focus on operational excellence and quality</w:t>
            </w:r>
          </w:p>
        </w:tc>
      </w:tr>
      <w:tr w:rsidR="00C61B56" w14:paraId="5A37CC4E" w14:textId="77777777">
        <w:tc>
          <w:tcPr>
            <w:tcW w:w="531" w:type="dxa"/>
            <w:tcBorders>
              <w:top w:val="nil"/>
              <w:left w:val="nil"/>
              <w:bottom w:val="nil"/>
              <w:right w:val="nil"/>
            </w:tcBorders>
            <w:shd w:val="clear" w:color="auto" w:fill="auto"/>
          </w:tcPr>
          <w:p w14:paraId="5A37CC4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C4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C4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Changes in competitive environment</w:t>
            </w:r>
          </w:p>
        </w:tc>
      </w:tr>
    </w:tbl>
    <w:p w14:paraId="5A37CC4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148"/>
        <w:gridCol w:w="141"/>
        <w:gridCol w:w="798"/>
        <w:gridCol w:w="141"/>
        <w:gridCol w:w="195"/>
        <w:gridCol w:w="203"/>
        <w:gridCol w:w="792"/>
        <w:gridCol w:w="152"/>
        <w:gridCol w:w="297"/>
        <w:gridCol w:w="141"/>
        <w:gridCol w:w="798"/>
        <w:gridCol w:w="141"/>
        <w:gridCol w:w="195"/>
        <w:gridCol w:w="151"/>
        <w:gridCol w:w="778"/>
        <w:gridCol w:w="152"/>
        <w:gridCol w:w="297"/>
      </w:tblGrid>
      <w:tr w:rsidR="00C61B56" w14:paraId="5A37CC57" w14:textId="77777777">
        <w:tc>
          <w:tcPr>
            <w:tcW w:w="6148" w:type="dxa"/>
            <w:tcBorders>
              <w:top w:val="nil"/>
              <w:left w:val="nil"/>
              <w:bottom w:val="single" w:sz="6" w:space="0" w:color="000000"/>
              <w:right w:val="nil"/>
            </w:tcBorders>
            <w:shd w:val="clear" w:color="auto" w:fill="FFFFFF"/>
            <w:vAlign w:val="bottom"/>
          </w:tcPr>
          <w:p w14:paraId="5A37CC5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2270" w:type="dxa"/>
            <w:gridSpan w:val="6"/>
            <w:tcBorders>
              <w:top w:val="nil"/>
              <w:left w:val="nil"/>
              <w:bottom w:val="single" w:sz="6" w:space="0" w:color="000000"/>
              <w:right w:val="nil"/>
            </w:tcBorders>
            <w:shd w:val="clear" w:color="auto" w:fill="FFFFFF"/>
            <w:vAlign w:val="bottom"/>
          </w:tcPr>
          <w:p w14:paraId="5A37CC51"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2019</w:t>
            </w:r>
            <w:r>
              <w:rPr>
                <w:rFonts w:ascii="Arial" w:eastAsia="宋体" w:hAnsi="Arial" w:cs="Arial"/>
                <w:b/>
                <w:sz w:val="13"/>
                <w:szCs w:val="13"/>
                <w:lang w:bidi="ar"/>
              </w:rPr>
              <w:t>1)</w:t>
            </w:r>
          </w:p>
        </w:tc>
        <w:tc>
          <w:tcPr>
            <w:tcW w:w="152" w:type="dxa"/>
            <w:tcBorders>
              <w:top w:val="nil"/>
              <w:left w:val="nil"/>
              <w:bottom w:val="nil"/>
              <w:right w:val="nil"/>
            </w:tcBorders>
            <w:shd w:val="clear" w:color="auto" w:fill="FFFFFF"/>
            <w:vAlign w:val="bottom"/>
          </w:tcPr>
          <w:p w14:paraId="5A37CC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97" w:type="dxa"/>
            <w:tcBorders>
              <w:top w:val="nil"/>
              <w:left w:val="nil"/>
              <w:bottom w:val="single" w:sz="6" w:space="0" w:color="000000"/>
              <w:right w:val="nil"/>
            </w:tcBorders>
            <w:shd w:val="clear" w:color="auto" w:fill="FFFFFF"/>
            <w:vAlign w:val="bottom"/>
          </w:tcPr>
          <w:p w14:paraId="5A37CC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04" w:type="dxa"/>
            <w:gridSpan w:val="6"/>
            <w:tcBorders>
              <w:top w:val="nil"/>
              <w:left w:val="nil"/>
              <w:bottom w:val="single" w:sz="6" w:space="0" w:color="000000"/>
              <w:right w:val="nil"/>
            </w:tcBorders>
            <w:shd w:val="clear" w:color="auto" w:fill="FFFFFF"/>
            <w:vAlign w:val="bottom"/>
          </w:tcPr>
          <w:p w14:paraId="5A37CC54"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2018</w:t>
            </w:r>
            <w:r>
              <w:rPr>
                <w:rFonts w:ascii="Arial" w:eastAsia="宋体" w:hAnsi="Arial" w:cs="Arial"/>
                <w:b/>
                <w:sz w:val="13"/>
                <w:szCs w:val="13"/>
                <w:lang w:bidi="ar"/>
              </w:rPr>
              <w:t>1)</w:t>
            </w:r>
          </w:p>
        </w:tc>
        <w:tc>
          <w:tcPr>
            <w:tcW w:w="152" w:type="dxa"/>
            <w:tcBorders>
              <w:top w:val="nil"/>
              <w:left w:val="nil"/>
              <w:bottom w:val="single" w:sz="6" w:space="0" w:color="000000"/>
              <w:right w:val="nil"/>
            </w:tcBorders>
            <w:shd w:val="clear" w:color="auto" w:fill="FFFFFF"/>
            <w:vAlign w:val="bottom"/>
          </w:tcPr>
          <w:p w14:paraId="5A37CC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97" w:type="dxa"/>
            <w:tcBorders>
              <w:top w:val="nil"/>
              <w:left w:val="nil"/>
              <w:bottom w:val="nil"/>
              <w:right w:val="nil"/>
            </w:tcBorders>
            <w:shd w:val="clear" w:color="auto" w:fill="FFFFFF"/>
            <w:vAlign w:val="bottom"/>
          </w:tcPr>
          <w:p w14:paraId="5A37CC5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CC65" w14:textId="77777777">
        <w:tc>
          <w:tcPr>
            <w:tcW w:w="6148" w:type="dxa"/>
            <w:tcBorders>
              <w:top w:val="nil"/>
              <w:left w:val="nil"/>
              <w:bottom w:val="single" w:sz="6" w:space="0" w:color="000000"/>
              <w:right w:val="nil"/>
            </w:tcBorders>
            <w:shd w:val="clear" w:color="auto" w:fill="FFFFFF"/>
            <w:vAlign w:val="bottom"/>
          </w:tcPr>
          <w:p w14:paraId="5A37CC58" w14:textId="77777777" w:rsidR="00C61B56" w:rsidRDefault="00282077">
            <w:pPr>
              <w:widowControl/>
              <w:ind w:right="16"/>
              <w:jc w:val="left"/>
              <w:rPr>
                <w:rFonts w:ascii="Times New Roman" w:eastAsia="宋体" w:hAnsi="Times New Roman" w:cs="Times New Roman"/>
                <w:sz w:val="24"/>
              </w:rPr>
            </w:pPr>
            <w:bookmarkStart w:id="66" w:name="FIS_UNIDENTIFIED_TABLE_11"/>
            <w:bookmarkEnd w:id="66"/>
            <w:r>
              <w:rPr>
                <w:rFonts w:ascii="Arial" w:eastAsia="宋体" w:hAnsi="Arial" w:cs="Arial"/>
                <w:b/>
                <w:sz w:val="16"/>
                <w:szCs w:val="16"/>
                <w:u w:val="single"/>
                <w:lang w:bidi="ar"/>
              </w:rPr>
              <w:t xml:space="preserve">YEARS ENDED </w:t>
            </w:r>
            <w:r>
              <w:rPr>
                <w:rFonts w:ascii="Arial" w:eastAsia="宋体" w:hAnsi="Arial" w:cs="Arial"/>
                <w:b/>
                <w:sz w:val="16"/>
                <w:szCs w:val="16"/>
                <w:u w:val="single"/>
                <w:lang w:bidi="ar"/>
              </w:rPr>
              <w:t>DEC. 31 (DOLLARS IN MILLIONS, EXCEPT EPS)</w:t>
            </w:r>
          </w:p>
        </w:tc>
        <w:tc>
          <w:tcPr>
            <w:tcW w:w="939" w:type="dxa"/>
            <w:gridSpan w:val="2"/>
            <w:tcBorders>
              <w:top w:val="single" w:sz="6" w:space="0" w:color="000000"/>
              <w:left w:val="nil"/>
              <w:bottom w:val="single" w:sz="6" w:space="0" w:color="000000"/>
              <w:right w:val="nil"/>
            </w:tcBorders>
            <w:shd w:val="clear" w:color="auto" w:fill="FFFFFF"/>
            <w:vAlign w:val="bottom"/>
          </w:tcPr>
          <w:p w14:paraId="5A37CC5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tc>
        <w:tc>
          <w:tcPr>
            <w:tcW w:w="141" w:type="dxa"/>
            <w:tcBorders>
              <w:top w:val="nil"/>
              <w:left w:val="nil"/>
              <w:bottom w:val="nil"/>
              <w:right w:val="nil"/>
            </w:tcBorders>
            <w:shd w:val="clear" w:color="auto" w:fill="FFFFFF"/>
            <w:vAlign w:val="bottom"/>
          </w:tcPr>
          <w:p w14:paraId="5A37CC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5" w:type="dxa"/>
            <w:tcBorders>
              <w:top w:val="single" w:sz="6" w:space="0" w:color="000000"/>
              <w:left w:val="nil"/>
              <w:bottom w:val="single" w:sz="6" w:space="0" w:color="000000"/>
              <w:right w:val="nil"/>
            </w:tcBorders>
            <w:shd w:val="clear" w:color="auto" w:fill="FFFFFF"/>
            <w:vAlign w:val="bottom"/>
          </w:tcPr>
          <w:p w14:paraId="5A37CC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95" w:type="dxa"/>
            <w:gridSpan w:val="2"/>
            <w:tcBorders>
              <w:top w:val="single" w:sz="6" w:space="0" w:color="000000"/>
              <w:left w:val="nil"/>
              <w:bottom w:val="single" w:sz="6" w:space="0" w:color="000000"/>
              <w:right w:val="nil"/>
            </w:tcBorders>
            <w:shd w:val="clear" w:color="auto" w:fill="FFFFFF"/>
            <w:vAlign w:val="bottom"/>
          </w:tcPr>
          <w:p w14:paraId="5A37CC5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change</w:t>
            </w:r>
          </w:p>
        </w:tc>
        <w:tc>
          <w:tcPr>
            <w:tcW w:w="152" w:type="dxa"/>
            <w:tcBorders>
              <w:top w:val="nil"/>
              <w:left w:val="nil"/>
              <w:bottom w:val="nil"/>
              <w:right w:val="nil"/>
            </w:tcBorders>
            <w:shd w:val="clear" w:color="auto" w:fill="FFFFFF"/>
            <w:vAlign w:val="bottom"/>
          </w:tcPr>
          <w:p w14:paraId="5A37CC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97" w:type="dxa"/>
            <w:tcBorders>
              <w:top w:val="nil"/>
              <w:left w:val="nil"/>
              <w:bottom w:val="nil"/>
              <w:right w:val="nil"/>
            </w:tcBorders>
            <w:shd w:val="clear" w:color="auto" w:fill="FFFFFF"/>
            <w:vAlign w:val="bottom"/>
          </w:tcPr>
          <w:p w14:paraId="5A37CC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39" w:type="dxa"/>
            <w:gridSpan w:val="2"/>
            <w:tcBorders>
              <w:top w:val="single" w:sz="6" w:space="0" w:color="000000"/>
              <w:left w:val="nil"/>
              <w:bottom w:val="single" w:sz="6" w:space="0" w:color="000000"/>
              <w:right w:val="nil"/>
            </w:tcBorders>
            <w:shd w:val="clear" w:color="auto" w:fill="FFFFFF"/>
            <w:vAlign w:val="bottom"/>
          </w:tcPr>
          <w:p w14:paraId="5A37CC5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tc>
        <w:tc>
          <w:tcPr>
            <w:tcW w:w="141" w:type="dxa"/>
            <w:tcBorders>
              <w:top w:val="nil"/>
              <w:left w:val="nil"/>
              <w:bottom w:val="single" w:sz="6" w:space="0" w:color="000000"/>
              <w:right w:val="nil"/>
            </w:tcBorders>
            <w:shd w:val="clear" w:color="auto" w:fill="FFFFFF"/>
            <w:vAlign w:val="bottom"/>
          </w:tcPr>
          <w:p w14:paraId="5A37CC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5" w:type="dxa"/>
            <w:tcBorders>
              <w:top w:val="single" w:sz="6" w:space="0" w:color="000000"/>
              <w:left w:val="nil"/>
              <w:bottom w:val="nil"/>
              <w:right w:val="nil"/>
            </w:tcBorders>
            <w:shd w:val="clear" w:color="auto" w:fill="FFFFFF"/>
            <w:vAlign w:val="bottom"/>
          </w:tcPr>
          <w:p w14:paraId="5A37CC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29" w:type="dxa"/>
            <w:gridSpan w:val="2"/>
            <w:tcBorders>
              <w:top w:val="single" w:sz="6" w:space="0" w:color="000000"/>
              <w:left w:val="nil"/>
              <w:bottom w:val="single" w:sz="6" w:space="0" w:color="000000"/>
              <w:right w:val="nil"/>
            </w:tcBorders>
            <w:shd w:val="clear" w:color="auto" w:fill="FFFFFF"/>
            <w:vAlign w:val="bottom"/>
          </w:tcPr>
          <w:p w14:paraId="5A37CC6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change</w:t>
            </w:r>
          </w:p>
        </w:tc>
        <w:tc>
          <w:tcPr>
            <w:tcW w:w="152" w:type="dxa"/>
            <w:tcBorders>
              <w:top w:val="nil"/>
              <w:left w:val="nil"/>
              <w:bottom w:val="single" w:sz="6" w:space="0" w:color="000000"/>
              <w:right w:val="nil"/>
            </w:tcBorders>
            <w:shd w:val="clear" w:color="auto" w:fill="FFFFFF"/>
            <w:vAlign w:val="bottom"/>
          </w:tcPr>
          <w:p w14:paraId="5A37CC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97" w:type="dxa"/>
            <w:tcBorders>
              <w:top w:val="nil"/>
              <w:left w:val="nil"/>
              <w:bottom w:val="single" w:sz="6" w:space="0" w:color="000000"/>
              <w:right w:val="nil"/>
            </w:tcBorders>
            <w:shd w:val="clear" w:color="auto" w:fill="FFFFFF"/>
            <w:vAlign w:val="bottom"/>
          </w:tcPr>
          <w:p w14:paraId="5A37CC6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CC77" w14:textId="77777777">
        <w:tc>
          <w:tcPr>
            <w:tcW w:w="6148" w:type="dxa"/>
            <w:tcBorders>
              <w:top w:val="nil"/>
              <w:left w:val="nil"/>
              <w:bottom w:val="nil"/>
              <w:right w:val="nil"/>
            </w:tcBorders>
            <w:shd w:val="clear" w:color="auto" w:fill="CFF0FC"/>
          </w:tcPr>
          <w:p w14:paraId="5A37CC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Global light vehicle production (in thousands)</w:t>
            </w:r>
          </w:p>
        </w:tc>
        <w:tc>
          <w:tcPr>
            <w:tcW w:w="141" w:type="dxa"/>
            <w:tcBorders>
              <w:top w:val="single" w:sz="6" w:space="0" w:color="000000"/>
              <w:left w:val="nil"/>
              <w:bottom w:val="nil"/>
              <w:right w:val="nil"/>
            </w:tcBorders>
            <w:shd w:val="clear" w:color="auto" w:fill="CFF0FC"/>
            <w:vAlign w:val="bottom"/>
          </w:tcPr>
          <w:p w14:paraId="5A37CC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single" w:sz="6" w:space="0" w:color="000000"/>
              <w:left w:val="nil"/>
              <w:bottom w:val="nil"/>
              <w:right w:val="nil"/>
            </w:tcBorders>
            <w:shd w:val="clear" w:color="auto" w:fill="CFF0FC"/>
            <w:vAlign w:val="bottom"/>
          </w:tcPr>
          <w:p w14:paraId="5A37CC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85,862</w:t>
            </w:r>
          </w:p>
        </w:tc>
        <w:tc>
          <w:tcPr>
            <w:tcW w:w="141" w:type="dxa"/>
            <w:tcBorders>
              <w:top w:val="nil"/>
              <w:left w:val="nil"/>
              <w:bottom w:val="nil"/>
              <w:right w:val="nil"/>
            </w:tcBorders>
            <w:shd w:val="clear" w:color="auto" w:fill="CFF0FC"/>
            <w:vAlign w:val="bottom"/>
          </w:tcPr>
          <w:p w14:paraId="5A37CC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single" w:sz="6" w:space="0" w:color="000000"/>
              <w:left w:val="nil"/>
              <w:bottom w:val="nil"/>
              <w:right w:val="nil"/>
            </w:tcBorders>
            <w:shd w:val="clear" w:color="auto" w:fill="CFF0FC"/>
            <w:vAlign w:val="bottom"/>
          </w:tcPr>
          <w:p w14:paraId="5A37CC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single" w:sz="6" w:space="0" w:color="000000"/>
              <w:left w:val="nil"/>
              <w:bottom w:val="nil"/>
              <w:right w:val="nil"/>
            </w:tcBorders>
            <w:shd w:val="clear" w:color="auto" w:fill="CFF0FC"/>
            <w:vAlign w:val="bottom"/>
          </w:tcPr>
          <w:p w14:paraId="5A37CC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52" w:type="dxa"/>
            <w:tcBorders>
              <w:top w:val="nil"/>
              <w:left w:val="nil"/>
              <w:bottom w:val="nil"/>
              <w:right w:val="nil"/>
            </w:tcBorders>
            <w:shd w:val="clear" w:color="auto" w:fill="CFF0FC"/>
            <w:vAlign w:val="bottom"/>
          </w:tcPr>
          <w:p w14:paraId="5A37CC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CFF0FC"/>
            <w:vAlign w:val="bottom"/>
          </w:tcPr>
          <w:p w14:paraId="5A37CC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single" w:sz="6" w:space="0" w:color="000000"/>
              <w:left w:val="nil"/>
              <w:bottom w:val="nil"/>
              <w:right w:val="nil"/>
            </w:tcBorders>
            <w:shd w:val="clear" w:color="auto" w:fill="CFF0FC"/>
            <w:vAlign w:val="bottom"/>
          </w:tcPr>
          <w:p w14:paraId="5A37CC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single" w:sz="6" w:space="0" w:color="000000"/>
              <w:left w:val="nil"/>
              <w:bottom w:val="nil"/>
              <w:right w:val="nil"/>
            </w:tcBorders>
            <w:shd w:val="clear" w:color="auto" w:fill="CFF0FC"/>
            <w:vAlign w:val="bottom"/>
          </w:tcPr>
          <w:p w14:paraId="5A37CC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91,344</w:t>
            </w:r>
          </w:p>
        </w:tc>
        <w:tc>
          <w:tcPr>
            <w:tcW w:w="141" w:type="dxa"/>
            <w:tcBorders>
              <w:top w:val="nil"/>
              <w:left w:val="nil"/>
              <w:bottom w:val="nil"/>
              <w:right w:val="nil"/>
            </w:tcBorders>
            <w:shd w:val="clear" w:color="auto" w:fill="CFF0FC"/>
            <w:vAlign w:val="bottom"/>
          </w:tcPr>
          <w:p w14:paraId="5A37CC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single" w:sz="6" w:space="0" w:color="000000"/>
              <w:left w:val="nil"/>
              <w:bottom w:val="nil"/>
              <w:right w:val="nil"/>
            </w:tcBorders>
            <w:shd w:val="clear" w:color="auto" w:fill="CFF0FC"/>
            <w:vAlign w:val="bottom"/>
          </w:tcPr>
          <w:p w14:paraId="5A37CC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single" w:sz="6" w:space="0" w:color="000000"/>
              <w:left w:val="nil"/>
              <w:bottom w:val="nil"/>
              <w:right w:val="nil"/>
            </w:tcBorders>
            <w:shd w:val="clear" w:color="auto" w:fill="CFF0FC"/>
            <w:vAlign w:val="bottom"/>
          </w:tcPr>
          <w:p w14:paraId="5A37CC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w:t>
            </w:r>
          </w:p>
        </w:tc>
        <w:tc>
          <w:tcPr>
            <w:tcW w:w="152" w:type="dxa"/>
            <w:tcBorders>
              <w:top w:val="nil"/>
              <w:left w:val="nil"/>
              <w:bottom w:val="nil"/>
              <w:right w:val="nil"/>
            </w:tcBorders>
            <w:shd w:val="clear" w:color="auto" w:fill="CFF0FC"/>
            <w:vAlign w:val="bottom"/>
          </w:tcPr>
          <w:p w14:paraId="5A37CC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CFF0FC"/>
            <w:vAlign w:val="bottom"/>
          </w:tcPr>
          <w:p w14:paraId="5A37CC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89" w14:textId="77777777">
        <w:tc>
          <w:tcPr>
            <w:tcW w:w="6148" w:type="dxa"/>
            <w:tcBorders>
              <w:top w:val="nil"/>
              <w:left w:val="nil"/>
              <w:bottom w:val="nil"/>
              <w:right w:val="nil"/>
            </w:tcBorders>
            <w:shd w:val="clear" w:color="auto" w:fill="FFFFFF"/>
          </w:tcPr>
          <w:p w14:paraId="5A37CC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Consolidated net sales</w:t>
            </w:r>
          </w:p>
        </w:tc>
        <w:tc>
          <w:tcPr>
            <w:tcW w:w="141" w:type="dxa"/>
            <w:tcBorders>
              <w:top w:val="nil"/>
              <w:left w:val="nil"/>
              <w:bottom w:val="nil"/>
              <w:right w:val="nil"/>
            </w:tcBorders>
            <w:shd w:val="clear" w:color="auto" w:fill="FFFFFF"/>
            <w:vAlign w:val="bottom"/>
          </w:tcPr>
          <w:p w14:paraId="5A37CC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98" w:type="dxa"/>
            <w:tcBorders>
              <w:top w:val="nil"/>
              <w:left w:val="nil"/>
              <w:bottom w:val="nil"/>
              <w:right w:val="nil"/>
            </w:tcBorders>
            <w:shd w:val="clear" w:color="auto" w:fill="FFFFFF"/>
            <w:vAlign w:val="bottom"/>
          </w:tcPr>
          <w:p w14:paraId="5A37CC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8,548</w:t>
            </w:r>
          </w:p>
        </w:tc>
        <w:tc>
          <w:tcPr>
            <w:tcW w:w="141" w:type="dxa"/>
            <w:tcBorders>
              <w:top w:val="nil"/>
              <w:left w:val="nil"/>
              <w:bottom w:val="nil"/>
              <w:right w:val="nil"/>
            </w:tcBorders>
            <w:shd w:val="clear" w:color="auto" w:fill="FFFFFF"/>
            <w:vAlign w:val="bottom"/>
          </w:tcPr>
          <w:p w14:paraId="5A37CC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FFFFFF"/>
            <w:vAlign w:val="bottom"/>
          </w:tcPr>
          <w:p w14:paraId="5A37CC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FFFFFF"/>
            <w:vAlign w:val="bottom"/>
          </w:tcPr>
          <w:p w14:paraId="5A37CC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w:t>
            </w:r>
          </w:p>
        </w:tc>
        <w:tc>
          <w:tcPr>
            <w:tcW w:w="152" w:type="dxa"/>
            <w:tcBorders>
              <w:top w:val="nil"/>
              <w:left w:val="nil"/>
              <w:bottom w:val="nil"/>
              <w:right w:val="nil"/>
            </w:tcBorders>
            <w:shd w:val="clear" w:color="auto" w:fill="FFFFFF"/>
            <w:vAlign w:val="bottom"/>
          </w:tcPr>
          <w:p w14:paraId="5A37CC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FFFFFF"/>
            <w:vAlign w:val="bottom"/>
          </w:tcPr>
          <w:p w14:paraId="5A37CC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C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98" w:type="dxa"/>
            <w:tcBorders>
              <w:top w:val="nil"/>
              <w:left w:val="nil"/>
              <w:bottom w:val="nil"/>
              <w:right w:val="nil"/>
            </w:tcBorders>
            <w:shd w:val="clear" w:color="auto" w:fill="FFFFFF"/>
            <w:vAlign w:val="bottom"/>
          </w:tcPr>
          <w:p w14:paraId="5A37CC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8,678</w:t>
            </w:r>
          </w:p>
        </w:tc>
        <w:tc>
          <w:tcPr>
            <w:tcW w:w="141" w:type="dxa"/>
            <w:tcBorders>
              <w:top w:val="nil"/>
              <w:left w:val="nil"/>
              <w:bottom w:val="nil"/>
              <w:right w:val="nil"/>
            </w:tcBorders>
            <w:shd w:val="clear" w:color="auto" w:fill="FFFFFF"/>
            <w:vAlign w:val="bottom"/>
          </w:tcPr>
          <w:p w14:paraId="5A37CC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7CC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FFFFFF"/>
            <w:vAlign w:val="bottom"/>
          </w:tcPr>
          <w:p w14:paraId="5A37CC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w:t>
            </w:r>
          </w:p>
        </w:tc>
        <w:tc>
          <w:tcPr>
            <w:tcW w:w="152" w:type="dxa"/>
            <w:tcBorders>
              <w:top w:val="nil"/>
              <w:left w:val="nil"/>
              <w:bottom w:val="nil"/>
              <w:right w:val="nil"/>
            </w:tcBorders>
            <w:shd w:val="clear" w:color="auto" w:fill="FFFFFF"/>
            <w:vAlign w:val="bottom"/>
          </w:tcPr>
          <w:p w14:paraId="5A37CC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FFFFFF"/>
            <w:vAlign w:val="bottom"/>
          </w:tcPr>
          <w:p w14:paraId="5A37CC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9B" w14:textId="77777777">
        <w:tc>
          <w:tcPr>
            <w:tcW w:w="6148" w:type="dxa"/>
            <w:tcBorders>
              <w:top w:val="nil"/>
              <w:left w:val="nil"/>
              <w:bottom w:val="nil"/>
              <w:right w:val="nil"/>
            </w:tcBorders>
            <w:shd w:val="clear" w:color="auto" w:fill="CFF0FC"/>
          </w:tcPr>
          <w:p w14:paraId="5A37CC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income</w:t>
            </w:r>
            <w:r>
              <w:rPr>
                <w:rFonts w:ascii="Arial" w:eastAsia="宋体" w:hAnsi="Arial" w:cs="Arial"/>
                <w:sz w:val="15"/>
                <w:szCs w:val="15"/>
                <w:lang w:bidi="ar"/>
              </w:rPr>
              <w:t>3)</w:t>
            </w:r>
          </w:p>
        </w:tc>
        <w:tc>
          <w:tcPr>
            <w:tcW w:w="141" w:type="dxa"/>
            <w:tcBorders>
              <w:top w:val="nil"/>
              <w:left w:val="nil"/>
              <w:bottom w:val="nil"/>
              <w:right w:val="nil"/>
            </w:tcBorders>
            <w:shd w:val="clear" w:color="auto" w:fill="CFF0FC"/>
            <w:vAlign w:val="bottom"/>
          </w:tcPr>
          <w:p w14:paraId="5A37CC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726</w:t>
            </w:r>
          </w:p>
        </w:tc>
        <w:tc>
          <w:tcPr>
            <w:tcW w:w="141" w:type="dxa"/>
            <w:tcBorders>
              <w:top w:val="nil"/>
              <w:left w:val="nil"/>
              <w:bottom w:val="nil"/>
              <w:right w:val="nil"/>
            </w:tcBorders>
            <w:shd w:val="clear" w:color="auto" w:fill="CFF0FC"/>
            <w:vAlign w:val="bottom"/>
          </w:tcPr>
          <w:p w14:paraId="5A37CC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CFF0FC"/>
            <w:vAlign w:val="bottom"/>
          </w:tcPr>
          <w:p w14:paraId="5A37CC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CFF0FC"/>
            <w:vAlign w:val="bottom"/>
          </w:tcPr>
          <w:p w14:paraId="5A37CC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52" w:type="dxa"/>
            <w:tcBorders>
              <w:top w:val="nil"/>
              <w:left w:val="nil"/>
              <w:bottom w:val="nil"/>
              <w:right w:val="nil"/>
            </w:tcBorders>
            <w:shd w:val="clear" w:color="auto" w:fill="CFF0FC"/>
            <w:vAlign w:val="bottom"/>
          </w:tcPr>
          <w:p w14:paraId="5A37CC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CFF0FC"/>
            <w:vAlign w:val="bottom"/>
          </w:tcPr>
          <w:p w14:paraId="5A37CC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C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686</w:t>
            </w:r>
          </w:p>
        </w:tc>
        <w:tc>
          <w:tcPr>
            <w:tcW w:w="141" w:type="dxa"/>
            <w:tcBorders>
              <w:top w:val="nil"/>
              <w:left w:val="nil"/>
              <w:bottom w:val="nil"/>
              <w:right w:val="nil"/>
            </w:tcBorders>
            <w:shd w:val="clear" w:color="auto" w:fill="CFF0FC"/>
            <w:vAlign w:val="bottom"/>
          </w:tcPr>
          <w:p w14:paraId="5A37CC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7CC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CFF0FC"/>
            <w:vAlign w:val="bottom"/>
          </w:tcPr>
          <w:p w14:paraId="5A37CC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52" w:type="dxa"/>
            <w:tcBorders>
              <w:top w:val="nil"/>
              <w:left w:val="nil"/>
              <w:bottom w:val="nil"/>
              <w:right w:val="nil"/>
            </w:tcBorders>
            <w:shd w:val="clear" w:color="auto" w:fill="CFF0FC"/>
            <w:vAlign w:val="bottom"/>
          </w:tcPr>
          <w:p w14:paraId="5A37CC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CFF0FC"/>
            <w:vAlign w:val="bottom"/>
          </w:tcPr>
          <w:p w14:paraId="5A37CC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AD" w14:textId="77777777">
        <w:tc>
          <w:tcPr>
            <w:tcW w:w="6148" w:type="dxa"/>
            <w:tcBorders>
              <w:top w:val="nil"/>
              <w:left w:val="nil"/>
              <w:bottom w:val="nil"/>
              <w:right w:val="nil"/>
            </w:tcBorders>
            <w:shd w:val="clear" w:color="auto" w:fill="FFFFFF"/>
          </w:tcPr>
          <w:p w14:paraId="5A37CC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margin, %</w:t>
            </w:r>
            <w:r>
              <w:rPr>
                <w:rFonts w:ascii="Arial" w:eastAsia="宋体" w:hAnsi="Arial" w:cs="Arial"/>
                <w:sz w:val="15"/>
                <w:szCs w:val="15"/>
                <w:lang w:bidi="ar"/>
              </w:rPr>
              <w:t>3)</w:t>
            </w:r>
          </w:p>
        </w:tc>
        <w:tc>
          <w:tcPr>
            <w:tcW w:w="141" w:type="dxa"/>
            <w:tcBorders>
              <w:top w:val="nil"/>
              <w:left w:val="nil"/>
              <w:bottom w:val="nil"/>
              <w:right w:val="nil"/>
            </w:tcBorders>
            <w:shd w:val="clear" w:color="auto" w:fill="FFFFFF"/>
            <w:vAlign w:val="bottom"/>
          </w:tcPr>
          <w:p w14:paraId="5A37CC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w:t>
            </w:r>
          </w:p>
        </w:tc>
        <w:tc>
          <w:tcPr>
            <w:tcW w:w="141" w:type="dxa"/>
            <w:tcBorders>
              <w:top w:val="nil"/>
              <w:left w:val="nil"/>
              <w:bottom w:val="nil"/>
              <w:right w:val="nil"/>
            </w:tcBorders>
            <w:shd w:val="clear" w:color="auto" w:fill="FFFFFF"/>
            <w:vAlign w:val="bottom"/>
          </w:tcPr>
          <w:p w14:paraId="5A37CC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FFFFFF"/>
            <w:vAlign w:val="bottom"/>
          </w:tcPr>
          <w:p w14:paraId="5A37CC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FFFFFF"/>
            <w:vAlign w:val="bottom"/>
          </w:tcPr>
          <w:p w14:paraId="5A37CC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52" w:type="dxa"/>
            <w:tcBorders>
              <w:top w:val="nil"/>
              <w:left w:val="nil"/>
              <w:bottom w:val="nil"/>
              <w:right w:val="nil"/>
            </w:tcBorders>
            <w:shd w:val="clear" w:color="auto" w:fill="FFFFFF"/>
            <w:vAlign w:val="bottom"/>
          </w:tcPr>
          <w:p w14:paraId="5A37CC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FFFFFF"/>
            <w:vAlign w:val="bottom"/>
          </w:tcPr>
          <w:p w14:paraId="5A37CC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c>
          <w:tcPr>
            <w:tcW w:w="141" w:type="dxa"/>
            <w:tcBorders>
              <w:top w:val="nil"/>
              <w:left w:val="nil"/>
              <w:bottom w:val="nil"/>
              <w:right w:val="nil"/>
            </w:tcBorders>
            <w:shd w:val="clear" w:color="auto" w:fill="FFFFFF"/>
            <w:vAlign w:val="bottom"/>
          </w:tcPr>
          <w:p w14:paraId="5A37CC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CC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7CC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FFFFFF"/>
            <w:vAlign w:val="bottom"/>
          </w:tcPr>
          <w:p w14:paraId="5A37CC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w:t>
            </w:r>
          </w:p>
        </w:tc>
        <w:tc>
          <w:tcPr>
            <w:tcW w:w="152" w:type="dxa"/>
            <w:tcBorders>
              <w:top w:val="nil"/>
              <w:left w:val="nil"/>
              <w:bottom w:val="nil"/>
              <w:right w:val="nil"/>
            </w:tcBorders>
            <w:shd w:val="clear" w:color="auto" w:fill="FFFFFF"/>
            <w:vAlign w:val="bottom"/>
          </w:tcPr>
          <w:p w14:paraId="5A37CC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FFFFFF"/>
            <w:vAlign w:val="bottom"/>
          </w:tcPr>
          <w:p w14:paraId="5A37CC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r>
      <w:tr w:rsidR="00C61B56" w14:paraId="5A37CCC0" w14:textId="77777777">
        <w:tc>
          <w:tcPr>
            <w:tcW w:w="6148" w:type="dxa"/>
            <w:tcBorders>
              <w:top w:val="nil"/>
              <w:left w:val="nil"/>
              <w:bottom w:val="nil"/>
              <w:right w:val="nil"/>
            </w:tcBorders>
            <w:shd w:val="clear" w:color="auto" w:fill="CFF0FC"/>
          </w:tcPr>
          <w:p w14:paraId="5A37CC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attributable to controlling interest from Continuing</w:t>
            </w:r>
          </w:p>
          <w:p w14:paraId="5A37CC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Operations</w:t>
            </w:r>
            <w:r>
              <w:rPr>
                <w:rFonts w:ascii="Arial" w:eastAsia="宋体" w:hAnsi="Arial" w:cs="Arial"/>
                <w:sz w:val="15"/>
                <w:szCs w:val="15"/>
                <w:lang w:bidi="ar"/>
              </w:rPr>
              <w:t>3)</w:t>
            </w:r>
          </w:p>
        </w:tc>
        <w:tc>
          <w:tcPr>
            <w:tcW w:w="141" w:type="dxa"/>
            <w:tcBorders>
              <w:top w:val="nil"/>
              <w:left w:val="nil"/>
              <w:bottom w:val="nil"/>
              <w:right w:val="nil"/>
            </w:tcBorders>
            <w:shd w:val="clear" w:color="auto" w:fill="CFF0FC"/>
            <w:vAlign w:val="bottom"/>
          </w:tcPr>
          <w:p w14:paraId="5A37CC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462</w:t>
            </w:r>
          </w:p>
        </w:tc>
        <w:tc>
          <w:tcPr>
            <w:tcW w:w="141" w:type="dxa"/>
            <w:tcBorders>
              <w:top w:val="nil"/>
              <w:left w:val="nil"/>
              <w:bottom w:val="nil"/>
              <w:right w:val="nil"/>
            </w:tcBorders>
            <w:shd w:val="clear" w:color="auto" w:fill="CFF0FC"/>
            <w:vAlign w:val="bottom"/>
          </w:tcPr>
          <w:p w14:paraId="5A37CC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CFF0FC"/>
            <w:vAlign w:val="bottom"/>
          </w:tcPr>
          <w:p w14:paraId="5A37CC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CFF0FC"/>
            <w:vAlign w:val="bottom"/>
          </w:tcPr>
          <w:p w14:paraId="5A37CC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152" w:type="dxa"/>
            <w:tcBorders>
              <w:top w:val="nil"/>
              <w:left w:val="nil"/>
              <w:bottom w:val="nil"/>
              <w:right w:val="nil"/>
            </w:tcBorders>
            <w:shd w:val="clear" w:color="auto" w:fill="CFF0FC"/>
            <w:vAlign w:val="bottom"/>
          </w:tcPr>
          <w:p w14:paraId="5A37CC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CFF0FC"/>
            <w:vAlign w:val="bottom"/>
          </w:tcPr>
          <w:p w14:paraId="5A37CC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C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B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376</w:t>
            </w:r>
          </w:p>
        </w:tc>
        <w:tc>
          <w:tcPr>
            <w:tcW w:w="141" w:type="dxa"/>
            <w:tcBorders>
              <w:top w:val="nil"/>
              <w:left w:val="nil"/>
              <w:bottom w:val="nil"/>
              <w:right w:val="nil"/>
            </w:tcBorders>
            <w:shd w:val="clear" w:color="auto" w:fill="CFF0FC"/>
            <w:vAlign w:val="bottom"/>
          </w:tcPr>
          <w:p w14:paraId="5A37CC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7CC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CFF0FC"/>
            <w:vAlign w:val="bottom"/>
          </w:tcPr>
          <w:p w14:paraId="5A37CC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w:t>
            </w:r>
          </w:p>
        </w:tc>
        <w:tc>
          <w:tcPr>
            <w:tcW w:w="152" w:type="dxa"/>
            <w:tcBorders>
              <w:top w:val="nil"/>
              <w:left w:val="nil"/>
              <w:bottom w:val="nil"/>
              <w:right w:val="nil"/>
            </w:tcBorders>
            <w:shd w:val="clear" w:color="auto" w:fill="CFF0FC"/>
            <w:vAlign w:val="bottom"/>
          </w:tcPr>
          <w:p w14:paraId="5A37CC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CFF0FC"/>
            <w:vAlign w:val="bottom"/>
          </w:tcPr>
          <w:p w14:paraId="5A37CC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D2" w14:textId="77777777">
        <w:tc>
          <w:tcPr>
            <w:tcW w:w="6148" w:type="dxa"/>
            <w:tcBorders>
              <w:top w:val="nil"/>
              <w:left w:val="nil"/>
              <w:bottom w:val="nil"/>
              <w:right w:val="nil"/>
            </w:tcBorders>
            <w:shd w:val="clear" w:color="auto" w:fill="FFFFFF"/>
          </w:tcPr>
          <w:p w14:paraId="5A37CC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 Operations</w:t>
            </w:r>
            <w:r>
              <w:rPr>
                <w:rFonts w:ascii="Arial" w:eastAsia="宋体" w:hAnsi="Arial" w:cs="Arial"/>
                <w:sz w:val="15"/>
                <w:szCs w:val="15"/>
                <w:lang w:bidi="ar"/>
              </w:rPr>
              <w:t>2, 3)</w:t>
            </w:r>
          </w:p>
        </w:tc>
        <w:tc>
          <w:tcPr>
            <w:tcW w:w="141" w:type="dxa"/>
            <w:tcBorders>
              <w:top w:val="nil"/>
              <w:left w:val="nil"/>
              <w:bottom w:val="nil"/>
              <w:right w:val="nil"/>
            </w:tcBorders>
            <w:shd w:val="clear" w:color="auto" w:fill="FFFFFF"/>
            <w:vAlign w:val="bottom"/>
          </w:tcPr>
          <w:p w14:paraId="5A37CC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FFFFFF"/>
            <w:vAlign w:val="bottom"/>
          </w:tcPr>
          <w:p w14:paraId="5A37CC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FFFFFF"/>
            <w:vAlign w:val="bottom"/>
          </w:tcPr>
          <w:p w14:paraId="5A37CC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FFFFFF"/>
            <w:vAlign w:val="bottom"/>
          </w:tcPr>
          <w:p w14:paraId="5A37CC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152" w:type="dxa"/>
            <w:tcBorders>
              <w:top w:val="nil"/>
              <w:left w:val="nil"/>
              <w:bottom w:val="nil"/>
              <w:right w:val="nil"/>
            </w:tcBorders>
            <w:shd w:val="clear" w:color="auto" w:fill="FFFFFF"/>
            <w:vAlign w:val="bottom"/>
          </w:tcPr>
          <w:p w14:paraId="5A37CC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FFFFFF"/>
            <w:vAlign w:val="bottom"/>
          </w:tcPr>
          <w:p w14:paraId="5A37CC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CC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4.31</w:t>
            </w:r>
          </w:p>
        </w:tc>
        <w:tc>
          <w:tcPr>
            <w:tcW w:w="141" w:type="dxa"/>
            <w:tcBorders>
              <w:top w:val="nil"/>
              <w:left w:val="nil"/>
              <w:bottom w:val="nil"/>
              <w:right w:val="nil"/>
            </w:tcBorders>
            <w:shd w:val="clear" w:color="auto" w:fill="FFFFFF"/>
            <w:vAlign w:val="bottom"/>
          </w:tcPr>
          <w:p w14:paraId="5A37CC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7CC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FFFFFF"/>
            <w:vAlign w:val="bottom"/>
          </w:tcPr>
          <w:p w14:paraId="5A37CC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52" w:type="dxa"/>
            <w:tcBorders>
              <w:top w:val="nil"/>
              <w:left w:val="nil"/>
              <w:bottom w:val="nil"/>
              <w:right w:val="nil"/>
            </w:tcBorders>
            <w:shd w:val="clear" w:color="auto" w:fill="FFFFFF"/>
            <w:vAlign w:val="bottom"/>
          </w:tcPr>
          <w:p w14:paraId="5A37CC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FFFFFF"/>
            <w:vAlign w:val="bottom"/>
          </w:tcPr>
          <w:p w14:paraId="5A37CC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E4" w14:textId="77777777">
        <w:tc>
          <w:tcPr>
            <w:tcW w:w="6148" w:type="dxa"/>
            <w:tcBorders>
              <w:top w:val="nil"/>
              <w:left w:val="nil"/>
              <w:bottom w:val="nil"/>
              <w:right w:val="nil"/>
            </w:tcBorders>
            <w:shd w:val="clear" w:color="auto" w:fill="CFF0FC"/>
          </w:tcPr>
          <w:p w14:paraId="5A37CC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provided by operating activities</w:t>
            </w:r>
            <w:r>
              <w:rPr>
                <w:rFonts w:ascii="Arial" w:eastAsia="宋体" w:hAnsi="Arial" w:cs="Arial"/>
                <w:sz w:val="15"/>
                <w:szCs w:val="15"/>
                <w:lang w:bidi="ar"/>
              </w:rPr>
              <w:t>4)</w:t>
            </w:r>
          </w:p>
        </w:tc>
        <w:tc>
          <w:tcPr>
            <w:tcW w:w="141" w:type="dxa"/>
            <w:tcBorders>
              <w:top w:val="nil"/>
              <w:left w:val="nil"/>
              <w:bottom w:val="nil"/>
              <w:right w:val="nil"/>
            </w:tcBorders>
            <w:shd w:val="clear" w:color="auto" w:fill="CFF0FC"/>
            <w:vAlign w:val="bottom"/>
          </w:tcPr>
          <w:p w14:paraId="5A37CC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641</w:t>
            </w:r>
          </w:p>
        </w:tc>
        <w:tc>
          <w:tcPr>
            <w:tcW w:w="141" w:type="dxa"/>
            <w:tcBorders>
              <w:top w:val="nil"/>
              <w:left w:val="nil"/>
              <w:bottom w:val="nil"/>
              <w:right w:val="nil"/>
            </w:tcBorders>
            <w:shd w:val="clear" w:color="auto" w:fill="CFF0FC"/>
            <w:vAlign w:val="bottom"/>
          </w:tcPr>
          <w:p w14:paraId="5A37CC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CFF0FC"/>
            <w:vAlign w:val="bottom"/>
          </w:tcPr>
          <w:p w14:paraId="5A37CC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CFF0FC"/>
            <w:vAlign w:val="bottom"/>
          </w:tcPr>
          <w:p w14:paraId="5A37CC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52" w:type="dxa"/>
            <w:tcBorders>
              <w:top w:val="nil"/>
              <w:left w:val="nil"/>
              <w:bottom w:val="nil"/>
              <w:right w:val="nil"/>
            </w:tcBorders>
            <w:shd w:val="clear" w:color="auto" w:fill="CFF0FC"/>
            <w:vAlign w:val="bottom"/>
          </w:tcPr>
          <w:p w14:paraId="5A37CC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CFF0FC"/>
            <w:vAlign w:val="bottom"/>
          </w:tcPr>
          <w:p w14:paraId="5A37CC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CC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CFF0FC"/>
            <w:vAlign w:val="bottom"/>
          </w:tcPr>
          <w:p w14:paraId="5A37CC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591</w:t>
            </w:r>
          </w:p>
        </w:tc>
        <w:tc>
          <w:tcPr>
            <w:tcW w:w="141" w:type="dxa"/>
            <w:tcBorders>
              <w:top w:val="nil"/>
              <w:left w:val="nil"/>
              <w:bottom w:val="nil"/>
              <w:right w:val="nil"/>
            </w:tcBorders>
            <w:shd w:val="clear" w:color="auto" w:fill="CFF0FC"/>
            <w:vAlign w:val="bottom"/>
          </w:tcPr>
          <w:p w14:paraId="5A37CC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CFF0FC"/>
            <w:vAlign w:val="bottom"/>
          </w:tcPr>
          <w:p w14:paraId="5A37CC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7CC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8" w:type="dxa"/>
            <w:tcBorders>
              <w:top w:val="nil"/>
              <w:left w:val="nil"/>
              <w:bottom w:val="nil"/>
              <w:right w:val="nil"/>
            </w:tcBorders>
            <w:shd w:val="clear" w:color="auto" w:fill="CFF0FC"/>
            <w:vAlign w:val="bottom"/>
          </w:tcPr>
          <w:p w14:paraId="5A37CC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w:t>
            </w:r>
          </w:p>
        </w:tc>
        <w:tc>
          <w:tcPr>
            <w:tcW w:w="152" w:type="dxa"/>
            <w:tcBorders>
              <w:top w:val="nil"/>
              <w:left w:val="nil"/>
              <w:bottom w:val="nil"/>
              <w:right w:val="nil"/>
            </w:tcBorders>
            <w:shd w:val="clear" w:color="auto" w:fill="CFF0FC"/>
            <w:vAlign w:val="bottom"/>
          </w:tcPr>
          <w:p w14:paraId="5A37CC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97" w:type="dxa"/>
            <w:tcBorders>
              <w:top w:val="nil"/>
              <w:left w:val="nil"/>
              <w:bottom w:val="nil"/>
              <w:right w:val="nil"/>
            </w:tcBorders>
            <w:shd w:val="clear" w:color="auto" w:fill="CFF0FC"/>
            <w:vAlign w:val="bottom"/>
          </w:tcPr>
          <w:p w14:paraId="5A37CC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CF5" w14:textId="77777777">
        <w:tc>
          <w:tcPr>
            <w:tcW w:w="6148" w:type="dxa"/>
            <w:tcBorders>
              <w:top w:val="nil"/>
              <w:left w:val="nil"/>
              <w:bottom w:val="nil"/>
              <w:right w:val="nil"/>
            </w:tcBorders>
            <w:shd w:val="clear" w:color="auto" w:fill="FFFFFF"/>
          </w:tcPr>
          <w:p w14:paraId="5A37CC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Return on capital employed, %</w:t>
            </w:r>
            <w:r>
              <w:rPr>
                <w:rFonts w:ascii="Arial" w:eastAsia="宋体" w:hAnsi="Arial" w:cs="Arial"/>
                <w:sz w:val="15"/>
                <w:szCs w:val="15"/>
                <w:lang w:bidi="ar"/>
              </w:rPr>
              <w:t>5)</w:t>
            </w:r>
          </w:p>
        </w:tc>
        <w:tc>
          <w:tcPr>
            <w:tcW w:w="141" w:type="dxa"/>
            <w:tcBorders>
              <w:top w:val="nil"/>
              <w:left w:val="nil"/>
              <w:bottom w:val="nil"/>
              <w:right w:val="nil"/>
            </w:tcBorders>
            <w:shd w:val="clear" w:color="auto" w:fill="FFFFFF"/>
            <w:vAlign w:val="bottom"/>
          </w:tcPr>
          <w:p w14:paraId="5A37CC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19.7</w:t>
            </w:r>
          </w:p>
        </w:tc>
        <w:tc>
          <w:tcPr>
            <w:tcW w:w="141" w:type="dxa"/>
            <w:tcBorders>
              <w:top w:val="nil"/>
              <w:left w:val="nil"/>
              <w:bottom w:val="nil"/>
              <w:right w:val="nil"/>
            </w:tcBorders>
            <w:shd w:val="clear" w:color="auto" w:fill="FFFFFF"/>
            <w:vAlign w:val="bottom"/>
          </w:tcPr>
          <w:p w14:paraId="5A37CC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3" w:type="dxa"/>
            <w:tcBorders>
              <w:top w:val="nil"/>
              <w:left w:val="nil"/>
              <w:bottom w:val="nil"/>
              <w:right w:val="nil"/>
            </w:tcBorders>
            <w:shd w:val="clear" w:color="auto" w:fill="FFFFFF"/>
            <w:vAlign w:val="bottom"/>
          </w:tcPr>
          <w:p w14:paraId="5A37CC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nil"/>
              <w:right w:val="nil"/>
            </w:tcBorders>
            <w:shd w:val="clear" w:color="auto" w:fill="FFFFFF"/>
            <w:vAlign w:val="bottom"/>
          </w:tcPr>
          <w:p w14:paraId="5A37CC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w:t>
            </w:r>
          </w:p>
        </w:tc>
        <w:tc>
          <w:tcPr>
            <w:tcW w:w="152" w:type="dxa"/>
            <w:tcBorders>
              <w:top w:val="nil"/>
              <w:left w:val="nil"/>
              <w:bottom w:val="nil"/>
              <w:right w:val="nil"/>
            </w:tcBorders>
            <w:shd w:val="clear" w:color="auto" w:fill="FFFFFF"/>
            <w:vAlign w:val="bottom"/>
          </w:tcPr>
          <w:p w14:paraId="5A37CC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FFFFFF"/>
            <w:vAlign w:val="bottom"/>
          </w:tcPr>
          <w:p w14:paraId="5A37CC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c>
          <w:tcPr>
            <w:tcW w:w="141" w:type="dxa"/>
            <w:tcBorders>
              <w:top w:val="nil"/>
              <w:left w:val="nil"/>
              <w:bottom w:val="nil"/>
              <w:right w:val="nil"/>
            </w:tcBorders>
            <w:shd w:val="clear" w:color="auto" w:fill="FFFFFF"/>
            <w:vAlign w:val="bottom"/>
          </w:tcPr>
          <w:p w14:paraId="5A37CC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8" w:type="dxa"/>
            <w:tcBorders>
              <w:top w:val="nil"/>
              <w:left w:val="nil"/>
              <w:bottom w:val="nil"/>
              <w:right w:val="nil"/>
            </w:tcBorders>
            <w:shd w:val="clear" w:color="auto" w:fill="FFFFFF"/>
            <w:vAlign w:val="bottom"/>
          </w:tcPr>
          <w:p w14:paraId="5A37CC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16.8</w:t>
            </w:r>
          </w:p>
        </w:tc>
        <w:tc>
          <w:tcPr>
            <w:tcW w:w="141" w:type="dxa"/>
            <w:tcBorders>
              <w:top w:val="nil"/>
              <w:left w:val="nil"/>
              <w:bottom w:val="nil"/>
              <w:right w:val="nil"/>
            </w:tcBorders>
            <w:shd w:val="clear" w:color="auto" w:fill="FFFFFF"/>
            <w:vAlign w:val="bottom"/>
          </w:tcPr>
          <w:p w14:paraId="5A37CC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5" w:type="dxa"/>
            <w:tcBorders>
              <w:top w:val="nil"/>
              <w:left w:val="nil"/>
              <w:bottom w:val="nil"/>
              <w:right w:val="nil"/>
            </w:tcBorders>
            <w:shd w:val="clear" w:color="auto" w:fill="FFFFFF"/>
            <w:vAlign w:val="bottom"/>
          </w:tcPr>
          <w:p w14:paraId="5A37CC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gridSpan w:val="2"/>
            <w:tcBorders>
              <w:top w:val="nil"/>
              <w:left w:val="nil"/>
              <w:bottom w:val="nil"/>
              <w:right w:val="nil"/>
            </w:tcBorders>
            <w:shd w:val="clear" w:color="auto" w:fill="FFFFFF"/>
            <w:vAlign w:val="bottom"/>
          </w:tcPr>
          <w:p w14:paraId="5A37CCF2"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52" w:type="dxa"/>
            <w:tcBorders>
              <w:top w:val="nil"/>
              <w:left w:val="nil"/>
              <w:bottom w:val="nil"/>
              <w:right w:val="nil"/>
            </w:tcBorders>
            <w:shd w:val="clear" w:color="auto" w:fill="FFFFFF"/>
            <w:vAlign w:val="bottom"/>
          </w:tcPr>
          <w:p w14:paraId="5A37CC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7" w:type="dxa"/>
            <w:tcBorders>
              <w:top w:val="nil"/>
              <w:left w:val="nil"/>
              <w:bottom w:val="nil"/>
              <w:right w:val="nil"/>
            </w:tcBorders>
            <w:shd w:val="clear" w:color="auto" w:fill="FFFFFF"/>
            <w:vAlign w:val="bottom"/>
          </w:tcPr>
          <w:p w14:paraId="5A37CC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r>
    </w:tbl>
    <w:p w14:paraId="5A37CCF6"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CCF9" w14:textId="77777777">
        <w:tc>
          <w:tcPr>
            <w:tcW w:w="532" w:type="dxa"/>
            <w:tcBorders>
              <w:top w:val="nil"/>
              <w:left w:val="nil"/>
              <w:bottom w:val="nil"/>
              <w:right w:val="nil"/>
            </w:tcBorders>
            <w:shd w:val="clear" w:color="auto" w:fill="auto"/>
          </w:tcPr>
          <w:p w14:paraId="5A37CCF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CCF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Reported figures impacted by costs for capacity alignments, </w:t>
            </w:r>
            <w:r>
              <w:rPr>
                <w:rFonts w:ascii="Arial" w:eastAsia="宋体" w:hAnsi="Arial" w:cs="Arial"/>
                <w:sz w:val="16"/>
                <w:szCs w:val="16"/>
                <w:lang w:bidi="ar"/>
              </w:rPr>
              <w:t>antitrust related matters and by separation costs. See section Items affecting comparability and Notes 3, 12 and 18 to the Consolidated Financial Statements included herein.</w:t>
            </w:r>
          </w:p>
        </w:tc>
      </w:tr>
      <w:tr w:rsidR="00C61B56" w14:paraId="5A37CCFC" w14:textId="77777777">
        <w:tc>
          <w:tcPr>
            <w:tcW w:w="532" w:type="dxa"/>
            <w:tcBorders>
              <w:top w:val="nil"/>
              <w:left w:val="nil"/>
              <w:bottom w:val="nil"/>
              <w:right w:val="nil"/>
            </w:tcBorders>
            <w:shd w:val="clear" w:color="auto" w:fill="auto"/>
          </w:tcPr>
          <w:p w14:paraId="5A37CCFA"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CCFB"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Assuming dilution and net of treasury shares.</w:t>
            </w:r>
          </w:p>
        </w:tc>
      </w:tr>
      <w:tr w:rsidR="00C61B56" w14:paraId="5A37CCFF" w14:textId="77777777">
        <w:tc>
          <w:tcPr>
            <w:tcW w:w="532" w:type="dxa"/>
            <w:tcBorders>
              <w:top w:val="nil"/>
              <w:left w:val="nil"/>
              <w:bottom w:val="nil"/>
              <w:right w:val="nil"/>
            </w:tcBorders>
            <w:shd w:val="clear" w:color="auto" w:fill="auto"/>
          </w:tcPr>
          <w:p w14:paraId="5A37CCF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CCF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antitrust provisio</w:t>
            </w:r>
            <w:r>
              <w:rPr>
                <w:rFonts w:ascii="Arial" w:eastAsia="宋体" w:hAnsi="Arial" w:cs="Arial"/>
                <w:sz w:val="16"/>
                <w:szCs w:val="16"/>
                <w:lang w:bidi="ar"/>
              </w:rPr>
              <w:t>n expense of $210 million in 2018.</w:t>
            </w:r>
          </w:p>
        </w:tc>
      </w:tr>
      <w:tr w:rsidR="00C61B56" w14:paraId="5A37CD02" w14:textId="77777777">
        <w:tc>
          <w:tcPr>
            <w:tcW w:w="532" w:type="dxa"/>
            <w:tcBorders>
              <w:top w:val="nil"/>
              <w:left w:val="nil"/>
              <w:bottom w:val="nil"/>
              <w:right w:val="nil"/>
            </w:tcBorders>
            <w:shd w:val="clear" w:color="auto" w:fill="auto"/>
          </w:tcPr>
          <w:p w14:paraId="5A37CD0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4)</w:t>
            </w:r>
          </w:p>
        </w:tc>
        <w:tc>
          <w:tcPr>
            <w:tcW w:w="10988" w:type="dxa"/>
            <w:tcBorders>
              <w:top w:val="nil"/>
              <w:left w:val="nil"/>
              <w:bottom w:val="nil"/>
              <w:right w:val="nil"/>
            </w:tcBorders>
            <w:shd w:val="clear" w:color="auto" w:fill="auto"/>
          </w:tcPr>
          <w:p w14:paraId="5A37CD0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Discontinued Operations in 2018. Including EC antitrust payment of $203 million in 2019.</w:t>
            </w:r>
          </w:p>
        </w:tc>
      </w:tr>
      <w:tr w:rsidR="00C61B56" w14:paraId="5A37CD05" w14:textId="77777777">
        <w:tc>
          <w:tcPr>
            <w:tcW w:w="532" w:type="dxa"/>
            <w:tcBorders>
              <w:top w:val="nil"/>
              <w:left w:val="nil"/>
              <w:bottom w:val="nil"/>
              <w:right w:val="nil"/>
            </w:tcBorders>
            <w:shd w:val="clear" w:color="auto" w:fill="auto"/>
          </w:tcPr>
          <w:p w14:paraId="5A37CD0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5)</w:t>
            </w:r>
          </w:p>
        </w:tc>
        <w:tc>
          <w:tcPr>
            <w:tcW w:w="10988" w:type="dxa"/>
            <w:tcBorders>
              <w:top w:val="nil"/>
              <w:left w:val="nil"/>
              <w:bottom w:val="nil"/>
              <w:right w:val="nil"/>
            </w:tcBorders>
            <w:shd w:val="clear" w:color="auto" w:fill="auto"/>
          </w:tcPr>
          <w:p w14:paraId="5A37CD0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The Company has decided not to recalculate prior periods since the distribution of Veoneer had a significant impac</w:t>
            </w:r>
            <w:r>
              <w:rPr>
                <w:rFonts w:ascii="Arial" w:eastAsia="宋体" w:hAnsi="Arial" w:cs="Arial"/>
                <w:sz w:val="16"/>
                <w:szCs w:val="16"/>
                <w:lang w:bidi="ar"/>
              </w:rPr>
              <w:t>t on capital employed making the comparison less meaningful.</w:t>
            </w:r>
          </w:p>
        </w:tc>
      </w:tr>
    </w:tbl>
    <w:p w14:paraId="5A37CD06"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D07"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GROWTH IN LIGHT VEHICLE PRODUCTION AND SAFETY CONTENT PER VEHICLE</w:t>
      </w:r>
    </w:p>
    <w:p w14:paraId="5A37CD0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most important driver for Autoliv’s sales is the light vehicle production (LVP). During the past ten years LVP has </w:t>
      </w:r>
      <w:r>
        <w:rPr>
          <w:rFonts w:ascii="Arial" w:eastAsia="宋体" w:hAnsi="Arial" w:cs="Arial"/>
          <w:sz w:val="18"/>
          <w:szCs w:val="18"/>
          <w:lang w:bidi="ar"/>
        </w:rPr>
        <w:t xml:space="preserve">shown year-over-year growth with the exception of 2019 and 2018. During 2019 we experienced deterioration of market conditions resulting in declines of LVP in all regions. The most significant decline in LVP, came in China due to lower consumer demand for </w:t>
      </w:r>
      <w:r>
        <w:rPr>
          <w:rFonts w:ascii="Arial" w:eastAsia="宋体" w:hAnsi="Arial" w:cs="Arial"/>
          <w:sz w:val="18"/>
          <w:szCs w:val="18"/>
          <w:lang w:bidi="ar"/>
        </w:rPr>
        <w:t>vehicles and new emission regulations, and in Europe from uncertainty around drivetrain choices, public policy changes and declining consumer sentiments. As a result, full-year 2019 global LVP declined by 6%. This came after a 1% decline in 2018.</w:t>
      </w:r>
    </w:p>
    <w:p w14:paraId="5A37CD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192"/>
        <w:gridCol w:w="1586"/>
        <w:gridCol w:w="141"/>
        <w:gridCol w:w="1122"/>
        <w:gridCol w:w="159"/>
        <w:gridCol w:w="221"/>
        <w:gridCol w:w="265"/>
        <w:gridCol w:w="848"/>
        <w:gridCol w:w="159"/>
        <w:gridCol w:w="221"/>
        <w:gridCol w:w="159"/>
        <w:gridCol w:w="891"/>
        <w:gridCol w:w="159"/>
        <w:gridCol w:w="221"/>
        <w:gridCol w:w="265"/>
        <w:gridCol w:w="848"/>
        <w:gridCol w:w="159"/>
        <w:gridCol w:w="221"/>
        <w:gridCol w:w="159"/>
        <w:gridCol w:w="891"/>
        <w:gridCol w:w="159"/>
        <w:gridCol w:w="221"/>
        <w:gridCol w:w="159"/>
        <w:gridCol w:w="848"/>
        <w:gridCol w:w="246"/>
      </w:tblGrid>
      <w:tr w:rsidR="00C61B56" w14:paraId="5A37CD20" w14:textId="77777777">
        <w:tc>
          <w:tcPr>
            <w:tcW w:w="4041" w:type="dxa"/>
            <w:gridSpan w:val="4"/>
            <w:tcBorders>
              <w:top w:val="nil"/>
              <w:left w:val="nil"/>
              <w:bottom w:val="nil"/>
              <w:right w:val="nil"/>
            </w:tcBorders>
            <w:shd w:val="clear" w:color="auto" w:fill="FFFFFF"/>
            <w:vAlign w:val="bottom"/>
          </w:tcPr>
          <w:p w14:paraId="5A37CD0A" w14:textId="77777777" w:rsidR="00C61B56" w:rsidRDefault="00282077">
            <w:pPr>
              <w:widowControl/>
              <w:ind w:right="76"/>
              <w:jc w:val="left"/>
              <w:rPr>
                <w:rFonts w:ascii="Times New Roman" w:eastAsia="宋体" w:hAnsi="Times New Roman" w:cs="Times New Roman"/>
                <w:sz w:val="24"/>
              </w:rPr>
            </w:pPr>
            <w:bookmarkStart w:id="67" w:name="FIS_UNIDENTIFIED_TABLE_12"/>
            <w:bookmarkEnd w:id="67"/>
            <w:r>
              <w:rPr>
                <w:rFonts w:ascii="Times New Roman" w:eastAsia="宋体" w:hAnsi="Times New Roman" w:cs="Times New Roman"/>
                <w:b/>
                <w:sz w:val="22"/>
                <w:szCs w:val="22"/>
                <w:lang w:bidi="ar"/>
              </w:rPr>
              <w:t>Light V</w:t>
            </w:r>
            <w:r>
              <w:rPr>
                <w:rFonts w:ascii="Times New Roman" w:eastAsia="宋体" w:hAnsi="Times New Roman" w:cs="Times New Roman"/>
                <w:b/>
                <w:sz w:val="22"/>
                <w:szCs w:val="22"/>
                <w:lang w:bidi="ar"/>
              </w:rPr>
              <w:t>ehicle Production</w:t>
            </w:r>
          </w:p>
        </w:tc>
        <w:tc>
          <w:tcPr>
            <w:tcW w:w="159" w:type="dxa"/>
            <w:tcBorders>
              <w:top w:val="nil"/>
              <w:left w:val="nil"/>
              <w:bottom w:val="nil"/>
              <w:right w:val="nil"/>
            </w:tcBorders>
            <w:shd w:val="clear" w:color="auto" w:fill="FFFFFF"/>
            <w:vAlign w:val="bottom"/>
          </w:tcPr>
          <w:p w14:paraId="5A37CD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22"/>
                <w:szCs w:val="22"/>
                <w:lang w:bidi="ar"/>
              </w:rPr>
              <w:t> </w:t>
            </w:r>
          </w:p>
        </w:tc>
        <w:tc>
          <w:tcPr>
            <w:tcW w:w="221" w:type="dxa"/>
            <w:tcBorders>
              <w:top w:val="nil"/>
              <w:left w:val="nil"/>
              <w:bottom w:val="nil"/>
              <w:right w:val="nil"/>
            </w:tcBorders>
            <w:shd w:val="clear" w:color="auto" w:fill="FFFFFF"/>
            <w:vAlign w:val="bottom"/>
          </w:tcPr>
          <w:p w14:paraId="5A37CD0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5" w:type="dxa"/>
            <w:tcBorders>
              <w:top w:val="nil"/>
              <w:left w:val="nil"/>
              <w:bottom w:val="nil"/>
              <w:right w:val="nil"/>
            </w:tcBorders>
            <w:shd w:val="clear" w:color="auto" w:fill="FFFFFF"/>
            <w:vAlign w:val="bottom"/>
          </w:tcPr>
          <w:p w14:paraId="5A37CD0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48" w:type="dxa"/>
            <w:tcBorders>
              <w:top w:val="nil"/>
              <w:left w:val="nil"/>
              <w:bottom w:val="nil"/>
              <w:right w:val="nil"/>
            </w:tcBorders>
            <w:shd w:val="clear" w:color="auto" w:fill="FFFFFF"/>
            <w:vAlign w:val="bottom"/>
          </w:tcPr>
          <w:p w14:paraId="5A37CD0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0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1" w:type="dxa"/>
            <w:tcBorders>
              <w:top w:val="nil"/>
              <w:left w:val="nil"/>
              <w:bottom w:val="nil"/>
              <w:right w:val="nil"/>
            </w:tcBorders>
            <w:shd w:val="clear" w:color="auto" w:fill="FFFFFF"/>
            <w:vAlign w:val="bottom"/>
          </w:tcPr>
          <w:p w14:paraId="5A37CD1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91" w:type="dxa"/>
            <w:tcBorders>
              <w:top w:val="nil"/>
              <w:left w:val="nil"/>
              <w:bottom w:val="nil"/>
              <w:right w:val="nil"/>
            </w:tcBorders>
            <w:shd w:val="clear" w:color="auto" w:fill="FFFFFF"/>
            <w:vAlign w:val="bottom"/>
          </w:tcPr>
          <w:p w14:paraId="5A37CD1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1" w:type="dxa"/>
            <w:tcBorders>
              <w:top w:val="nil"/>
              <w:left w:val="nil"/>
              <w:bottom w:val="nil"/>
              <w:right w:val="nil"/>
            </w:tcBorders>
            <w:shd w:val="clear" w:color="auto" w:fill="FFFFFF"/>
            <w:vAlign w:val="bottom"/>
          </w:tcPr>
          <w:p w14:paraId="5A37CD1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65" w:type="dxa"/>
            <w:tcBorders>
              <w:top w:val="nil"/>
              <w:left w:val="nil"/>
              <w:bottom w:val="nil"/>
              <w:right w:val="nil"/>
            </w:tcBorders>
            <w:shd w:val="clear" w:color="auto" w:fill="FFFFFF"/>
            <w:vAlign w:val="bottom"/>
          </w:tcPr>
          <w:p w14:paraId="5A37CD1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48" w:type="dxa"/>
            <w:tcBorders>
              <w:top w:val="nil"/>
              <w:left w:val="nil"/>
              <w:bottom w:val="nil"/>
              <w:right w:val="nil"/>
            </w:tcBorders>
            <w:shd w:val="clear" w:color="auto" w:fill="FFFFFF"/>
            <w:vAlign w:val="bottom"/>
          </w:tcPr>
          <w:p w14:paraId="5A37CD1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1" w:type="dxa"/>
            <w:tcBorders>
              <w:top w:val="nil"/>
              <w:left w:val="nil"/>
              <w:bottom w:val="nil"/>
              <w:right w:val="nil"/>
            </w:tcBorders>
            <w:shd w:val="clear" w:color="auto" w:fill="FFFFFF"/>
            <w:vAlign w:val="bottom"/>
          </w:tcPr>
          <w:p w14:paraId="5A37CD1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91" w:type="dxa"/>
            <w:tcBorders>
              <w:top w:val="nil"/>
              <w:left w:val="nil"/>
              <w:bottom w:val="nil"/>
              <w:right w:val="nil"/>
            </w:tcBorders>
            <w:shd w:val="clear" w:color="auto" w:fill="FFFFFF"/>
            <w:vAlign w:val="bottom"/>
          </w:tcPr>
          <w:p w14:paraId="5A37CD1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21" w:type="dxa"/>
            <w:tcBorders>
              <w:top w:val="nil"/>
              <w:left w:val="nil"/>
              <w:bottom w:val="nil"/>
              <w:right w:val="nil"/>
            </w:tcBorders>
            <w:shd w:val="clear" w:color="auto" w:fill="FFFFFF"/>
            <w:vAlign w:val="bottom"/>
          </w:tcPr>
          <w:p w14:paraId="5A37CD1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59" w:type="dxa"/>
            <w:tcBorders>
              <w:top w:val="nil"/>
              <w:left w:val="nil"/>
              <w:bottom w:val="nil"/>
              <w:right w:val="nil"/>
            </w:tcBorders>
            <w:shd w:val="clear" w:color="auto" w:fill="FFFFFF"/>
            <w:vAlign w:val="bottom"/>
          </w:tcPr>
          <w:p w14:paraId="5A37CD1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848" w:type="dxa"/>
            <w:tcBorders>
              <w:top w:val="nil"/>
              <w:left w:val="nil"/>
              <w:bottom w:val="nil"/>
              <w:right w:val="nil"/>
            </w:tcBorders>
            <w:shd w:val="clear" w:color="auto" w:fill="FFFFFF"/>
            <w:vAlign w:val="bottom"/>
          </w:tcPr>
          <w:p w14:paraId="5A37CD1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246" w:type="dxa"/>
            <w:tcBorders>
              <w:top w:val="nil"/>
              <w:left w:val="nil"/>
              <w:bottom w:val="nil"/>
              <w:right w:val="nil"/>
            </w:tcBorders>
            <w:shd w:val="clear" w:color="auto" w:fill="FFFFFF"/>
            <w:vAlign w:val="bottom"/>
          </w:tcPr>
          <w:p w14:paraId="5A37CD1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CD2B" w14:textId="77777777">
        <w:tc>
          <w:tcPr>
            <w:tcW w:w="1192" w:type="dxa"/>
            <w:tcBorders>
              <w:top w:val="nil"/>
              <w:left w:val="nil"/>
              <w:bottom w:val="single" w:sz="6" w:space="0" w:color="000000"/>
              <w:right w:val="nil"/>
            </w:tcBorders>
            <w:shd w:val="clear" w:color="auto" w:fill="FFFFFF"/>
            <w:vAlign w:val="center"/>
          </w:tcPr>
          <w:p w14:paraId="5A37CD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586" w:type="dxa"/>
            <w:tcBorders>
              <w:top w:val="nil"/>
              <w:left w:val="nil"/>
              <w:bottom w:val="single" w:sz="6" w:space="0" w:color="000000"/>
              <w:right w:val="nil"/>
            </w:tcBorders>
            <w:shd w:val="clear" w:color="auto" w:fill="FFFFFF"/>
            <w:vAlign w:val="center"/>
          </w:tcPr>
          <w:p w14:paraId="5A37CD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2756" w:type="dxa"/>
            <w:gridSpan w:val="6"/>
            <w:tcBorders>
              <w:top w:val="nil"/>
              <w:left w:val="nil"/>
              <w:bottom w:val="single" w:sz="6" w:space="0" w:color="000000"/>
              <w:right w:val="nil"/>
            </w:tcBorders>
            <w:shd w:val="clear" w:color="auto" w:fill="FFFFFF"/>
            <w:vAlign w:val="center"/>
          </w:tcPr>
          <w:p w14:paraId="5A37CD23"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2019</w:t>
            </w:r>
          </w:p>
        </w:tc>
        <w:tc>
          <w:tcPr>
            <w:tcW w:w="159" w:type="dxa"/>
            <w:tcBorders>
              <w:top w:val="nil"/>
              <w:left w:val="nil"/>
              <w:bottom w:val="nil"/>
              <w:right w:val="nil"/>
            </w:tcBorders>
            <w:shd w:val="clear" w:color="auto" w:fill="FFFFFF"/>
            <w:vAlign w:val="center"/>
          </w:tcPr>
          <w:p w14:paraId="5A37CD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single" w:sz="6" w:space="0" w:color="000000"/>
              <w:right w:val="nil"/>
            </w:tcBorders>
            <w:shd w:val="clear" w:color="auto" w:fill="FFFFFF"/>
            <w:vAlign w:val="center"/>
          </w:tcPr>
          <w:p w14:paraId="5A37CD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2543" w:type="dxa"/>
            <w:gridSpan w:val="6"/>
            <w:tcBorders>
              <w:top w:val="nil"/>
              <w:left w:val="nil"/>
              <w:bottom w:val="single" w:sz="6" w:space="0" w:color="000000"/>
              <w:right w:val="nil"/>
            </w:tcBorders>
            <w:shd w:val="clear" w:color="auto" w:fill="FFFFFF"/>
            <w:vAlign w:val="center"/>
          </w:tcPr>
          <w:p w14:paraId="5A37CD26"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2018</w:t>
            </w:r>
          </w:p>
        </w:tc>
        <w:tc>
          <w:tcPr>
            <w:tcW w:w="159" w:type="dxa"/>
            <w:tcBorders>
              <w:top w:val="nil"/>
              <w:left w:val="nil"/>
              <w:bottom w:val="single" w:sz="6" w:space="0" w:color="000000"/>
              <w:right w:val="nil"/>
            </w:tcBorders>
            <w:shd w:val="clear" w:color="auto" w:fill="FFFFFF"/>
            <w:vAlign w:val="center"/>
          </w:tcPr>
          <w:p w14:paraId="5A37CD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nil"/>
              <w:right w:val="nil"/>
            </w:tcBorders>
            <w:shd w:val="clear" w:color="auto" w:fill="FFFFFF"/>
            <w:vAlign w:val="center"/>
          </w:tcPr>
          <w:p w14:paraId="5A37CD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2437" w:type="dxa"/>
            <w:gridSpan w:val="6"/>
            <w:tcBorders>
              <w:top w:val="nil"/>
              <w:left w:val="nil"/>
              <w:bottom w:val="single" w:sz="6" w:space="0" w:color="000000"/>
              <w:right w:val="nil"/>
            </w:tcBorders>
            <w:shd w:val="clear" w:color="auto" w:fill="FFFFFF"/>
            <w:vAlign w:val="center"/>
          </w:tcPr>
          <w:p w14:paraId="5A37CD29"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Change '19 vs ´18</w:t>
            </w:r>
          </w:p>
        </w:tc>
        <w:tc>
          <w:tcPr>
            <w:tcW w:w="246" w:type="dxa"/>
            <w:tcBorders>
              <w:top w:val="nil"/>
              <w:left w:val="nil"/>
              <w:bottom w:val="single" w:sz="6" w:space="0" w:color="000000"/>
              <w:right w:val="nil"/>
            </w:tcBorders>
            <w:shd w:val="clear" w:color="auto" w:fill="FFFFFF"/>
            <w:vAlign w:val="center"/>
          </w:tcPr>
          <w:p w14:paraId="5A37CD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D42" w14:textId="77777777">
        <w:tc>
          <w:tcPr>
            <w:tcW w:w="1192" w:type="dxa"/>
            <w:tcBorders>
              <w:top w:val="nil"/>
              <w:left w:val="nil"/>
              <w:bottom w:val="single" w:sz="6" w:space="0" w:color="000000"/>
              <w:right w:val="nil"/>
            </w:tcBorders>
            <w:shd w:val="clear" w:color="auto" w:fill="FFFFFF"/>
            <w:vAlign w:val="center"/>
          </w:tcPr>
          <w:p w14:paraId="5A37CD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586" w:type="dxa"/>
            <w:tcBorders>
              <w:top w:val="nil"/>
              <w:left w:val="nil"/>
              <w:bottom w:val="single" w:sz="6" w:space="0" w:color="000000"/>
              <w:right w:val="nil"/>
            </w:tcBorders>
            <w:shd w:val="clear" w:color="auto" w:fill="FFFFFF"/>
            <w:vAlign w:val="center"/>
          </w:tcPr>
          <w:p w14:paraId="5A37CD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63" w:type="dxa"/>
            <w:gridSpan w:val="2"/>
            <w:tcBorders>
              <w:top w:val="single" w:sz="6" w:space="0" w:color="000000"/>
              <w:left w:val="nil"/>
              <w:bottom w:val="single" w:sz="6" w:space="0" w:color="000000"/>
              <w:right w:val="nil"/>
            </w:tcBorders>
            <w:shd w:val="clear" w:color="auto" w:fill="FFFFFF"/>
            <w:vAlign w:val="bottom"/>
          </w:tcPr>
          <w:p w14:paraId="5A37CD2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(000´)</w:t>
            </w:r>
          </w:p>
          <w:p w14:paraId="5A37CD2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units</w:t>
            </w:r>
          </w:p>
        </w:tc>
        <w:tc>
          <w:tcPr>
            <w:tcW w:w="159" w:type="dxa"/>
            <w:tcBorders>
              <w:top w:val="nil"/>
              <w:left w:val="nil"/>
              <w:bottom w:val="nil"/>
              <w:right w:val="nil"/>
            </w:tcBorders>
            <w:shd w:val="clear" w:color="auto" w:fill="FFFFFF"/>
            <w:vAlign w:val="bottom"/>
          </w:tcPr>
          <w:p w14:paraId="5A37CD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single" w:sz="6" w:space="0" w:color="000000"/>
              <w:left w:val="nil"/>
              <w:bottom w:val="single" w:sz="6" w:space="0" w:color="000000"/>
              <w:right w:val="nil"/>
            </w:tcBorders>
            <w:shd w:val="clear" w:color="auto" w:fill="FFFFFF"/>
            <w:vAlign w:val="bottom"/>
          </w:tcPr>
          <w:p w14:paraId="5A37CD3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3" w:type="dxa"/>
            <w:gridSpan w:val="2"/>
            <w:tcBorders>
              <w:top w:val="single" w:sz="6" w:space="0" w:color="000000"/>
              <w:left w:val="nil"/>
              <w:bottom w:val="single" w:sz="6" w:space="0" w:color="000000"/>
              <w:right w:val="nil"/>
            </w:tcBorders>
            <w:shd w:val="clear" w:color="auto" w:fill="FFFFFF"/>
            <w:vAlign w:val="bottom"/>
          </w:tcPr>
          <w:p w14:paraId="5A37CD3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global</w:t>
            </w:r>
          </w:p>
        </w:tc>
        <w:tc>
          <w:tcPr>
            <w:tcW w:w="159" w:type="dxa"/>
            <w:tcBorders>
              <w:top w:val="nil"/>
              <w:left w:val="nil"/>
              <w:bottom w:val="nil"/>
              <w:right w:val="nil"/>
            </w:tcBorders>
            <w:shd w:val="clear" w:color="auto" w:fill="FFFFFF"/>
            <w:vAlign w:val="bottom"/>
          </w:tcPr>
          <w:p w14:paraId="5A37CD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nil"/>
              <w:right w:val="nil"/>
            </w:tcBorders>
            <w:shd w:val="clear" w:color="auto" w:fill="FFFFFF"/>
            <w:vAlign w:val="bottom"/>
          </w:tcPr>
          <w:p w14:paraId="5A37CD3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CD3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(000´)</w:t>
            </w:r>
          </w:p>
          <w:p w14:paraId="5A37CD3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units</w:t>
            </w:r>
          </w:p>
        </w:tc>
        <w:tc>
          <w:tcPr>
            <w:tcW w:w="159" w:type="dxa"/>
            <w:tcBorders>
              <w:top w:val="nil"/>
              <w:left w:val="nil"/>
              <w:bottom w:val="single" w:sz="6" w:space="0" w:color="000000"/>
              <w:right w:val="nil"/>
            </w:tcBorders>
            <w:shd w:val="clear" w:color="auto" w:fill="FFFFFF"/>
            <w:vAlign w:val="bottom"/>
          </w:tcPr>
          <w:p w14:paraId="5A37CD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single" w:sz="6" w:space="0" w:color="000000"/>
              <w:left w:val="nil"/>
              <w:bottom w:val="nil"/>
              <w:right w:val="nil"/>
            </w:tcBorders>
            <w:shd w:val="clear" w:color="auto" w:fill="FFFFFF"/>
            <w:vAlign w:val="bottom"/>
          </w:tcPr>
          <w:p w14:paraId="5A37CD3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3" w:type="dxa"/>
            <w:gridSpan w:val="2"/>
            <w:tcBorders>
              <w:top w:val="single" w:sz="6" w:space="0" w:color="000000"/>
              <w:left w:val="nil"/>
              <w:bottom w:val="single" w:sz="6" w:space="0" w:color="000000"/>
              <w:right w:val="nil"/>
            </w:tcBorders>
            <w:shd w:val="clear" w:color="auto" w:fill="FFFFFF"/>
            <w:vAlign w:val="bottom"/>
          </w:tcPr>
          <w:p w14:paraId="5A37CD3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global</w:t>
            </w:r>
          </w:p>
        </w:tc>
        <w:tc>
          <w:tcPr>
            <w:tcW w:w="159" w:type="dxa"/>
            <w:tcBorders>
              <w:top w:val="nil"/>
              <w:left w:val="nil"/>
              <w:bottom w:val="single" w:sz="6" w:space="0" w:color="000000"/>
              <w:right w:val="nil"/>
            </w:tcBorders>
            <w:shd w:val="clear" w:color="auto" w:fill="FFFFFF"/>
            <w:vAlign w:val="bottom"/>
          </w:tcPr>
          <w:p w14:paraId="5A37CD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single" w:sz="6" w:space="0" w:color="000000"/>
              <w:right w:val="nil"/>
            </w:tcBorders>
            <w:shd w:val="clear" w:color="auto" w:fill="FFFFFF"/>
            <w:vAlign w:val="bottom"/>
          </w:tcPr>
          <w:p w14:paraId="5A37CD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CD3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(000´)</w:t>
            </w:r>
          </w:p>
          <w:p w14:paraId="5A37CD3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units</w:t>
            </w:r>
          </w:p>
        </w:tc>
        <w:tc>
          <w:tcPr>
            <w:tcW w:w="159" w:type="dxa"/>
            <w:tcBorders>
              <w:top w:val="nil"/>
              <w:left w:val="nil"/>
              <w:bottom w:val="nil"/>
              <w:right w:val="nil"/>
            </w:tcBorders>
            <w:shd w:val="clear" w:color="auto" w:fill="FFFFFF"/>
            <w:vAlign w:val="bottom"/>
          </w:tcPr>
          <w:p w14:paraId="5A37CD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single" w:sz="6" w:space="0" w:color="000000"/>
              <w:left w:val="nil"/>
              <w:bottom w:val="single" w:sz="6" w:space="0" w:color="000000"/>
              <w:right w:val="nil"/>
            </w:tcBorders>
            <w:shd w:val="clear" w:color="auto" w:fill="FFFFFF"/>
            <w:vAlign w:val="bottom"/>
          </w:tcPr>
          <w:p w14:paraId="5A37CD3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07" w:type="dxa"/>
            <w:gridSpan w:val="2"/>
            <w:tcBorders>
              <w:top w:val="single" w:sz="6" w:space="0" w:color="000000"/>
              <w:left w:val="nil"/>
              <w:bottom w:val="single" w:sz="6" w:space="0" w:color="000000"/>
              <w:right w:val="nil"/>
            </w:tcBorders>
            <w:shd w:val="clear" w:color="auto" w:fill="FFFFFF"/>
            <w:vAlign w:val="bottom"/>
          </w:tcPr>
          <w:p w14:paraId="5A37CD4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w:t>
            </w:r>
          </w:p>
        </w:tc>
        <w:tc>
          <w:tcPr>
            <w:tcW w:w="246" w:type="dxa"/>
            <w:tcBorders>
              <w:top w:val="nil"/>
              <w:left w:val="nil"/>
              <w:bottom w:val="nil"/>
              <w:right w:val="nil"/>
            </w:tcBorders>
            <w:shd w:val="clear" w:color="auto" w:fill="FFFFFF"/>
            <w:vAlign w:val="bottom"/>
          </w:tcPr>
          <w:p w14:paraId="5A37CD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D5C" w14:textId="77777777">
        <w:tc>
          <w:tcPr>
            <w:tcW w:w="1192" w:type="dxa"/>
            <w:tcBorders>
              <w:top w:val="nil"/>
              <w:left w:val="nil"/>
              <w:bottom w:val="nil"/>
              <w:right w:val="nil"/>
            </w:tcBorders>
            <w:shd w:val="clear" w:color="auto" w:fill="CFF0FC"/>
            <w:vAlign w:val="center"/>
          </w:tcPr>
          <w:p w14:paraId="5A37CD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Americas</w:t>
            </w:r>
          </w:p>
        </w:tc>
        <w:tc>
          <w:tcPr>
            <w:tcW w:w="1586" w:type="dxa"/>
            <w:tcBorders>
              <w:top w:val="nil"/>
              <w:left w:val="nil"/>
              <w:bottom w:val="nil"/>
              <w:right w:val="nil"/>
            </w:tcBorders>
            <w:shd w:val="clear" w:color="auto" w:fill="CFF0FC"/>
            <w:vAlign w:val="center"/>
          </w:tcPr>
          <w:p w14:paraId="5A37CD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CD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22" w:type="dxa"/>
            <w:tcBorders>
              <w:top w:val="single" w:sz="6" w:space="0" w:color="000000"/>
              <w:left w:val="nil"/>
              <w:bottom w:val="nil"/>
              <w:right w:val="nil"/>
            </w:tcBorders>
            <w:shd w:val="clear" w:color="auto" w:fill="CFF0FC"/>
            <w:vAlign w:val="center"/>
          </w:tcPr>
          <w:p w14:paraId="5A37CD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18,343</w:t>
            </w:r>
          </w:p>
        </w:tc>
        <w:tc>
          <w:tcPr>
            <w:tcW w:w="159" w:type="dxa"/>
            <w:tcBorders>
              <w:top w:val="nil"/>
              <w:left w:val="nil"/>
              <w:bottom w:val="nil"/>
              <w:right w:val="nil"/>
            </w:tcBorders>
            <w:shd w:val="clear" w:color="auto" w:fill="CFF0FC"/>
            <w:vAlign w:val="center"/>
          </w:tcPr>
          <w:p w14:paraId="5A37CD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CD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single" w:sz="6" w:space="0" w:color="000000"/>
              <w:left w:val="nil"/>
              <w:bottom w:val="nil"/>
              <w:right w:val="nil"/>
            </w:tcBorders>
            <w:shd w:val="clear" w:color="auto" w:fill="CFF0FC"/>
            <w:vAlign w:val="center"/>
          </w:tcPr>
          <w:p w14:paraId="5A37CD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single" w:sz="6" w:space="0" w:color="000000"/>
              <w:left w:val="nil"/>
              <w:bottom w:val="nil"/>
              <w:right w:val="nil"/>
            </w:tcBorders>
            <w:shd w:val="clear" w:color="auto" w:fill="CFF0FC"/>
            <w:vAlign w:val="center"/>
          </w:tcPr>
          <w:p w14:paraId="5A37CD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59" w:type="dxa"/>
            <w:tcBorders>
              <w:top w:val="nil"/>
              <w:left w:val="nil"/>
              <w:bottom w:val="nil"/>
              <w:right w:val="nil"/>
            </w:tcBorders>
            <w:shd w:val="clear" w:color="auto" w:fill="CFF0FC"/>
            <w:vAlign w:val="center"/>
          </w:tcPr>
          <w:p w14:paraId="5A37CD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single" w:sz="6" w:space="0" w:color="000000"/>
              <w:left w:val="nil"/>
              <w:bottom w:val="nil"/>
              <w:right w:val="nil"/>
            </w:tcBorders>
            <w:shd w:val="clear" w:color="auto" w:fill="CFF0FC"/>
            <w:vAlign w:val="center"/>
          </w:tcPr>
          <w:p w14:paraId="5A37CD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single" w:sz="6" w:space="0" w:color="000000"/>
              <w:left w:val="nil"/>
              <w:bottom w:val="nil"/>
              <w:right w:val="nil"/>
            </w:tcBorders>
            <w:shd w:val="clear" w:color="auto" w:fill="CFF0FC"/>
            <w:vAlign w:val="center"/>
          </w:tcPr>
          <w:p w14:paraId="5A37CD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19,124</w:t>
            </w:r>
          </w:p>
        </w:tc>
        <w:tc>
          <w:tcPr>
            <w:tcW w:w="159" w:type="dxa"/>
            <w:tcBorders>
              <w:top w:val="nil"/>
              <w:left w:val="nil"/>
              <w:bottom w:val="nil"/>
              <w:right w:val="nil"/>
            </w:tcBorders>
            <w:shd w:val="clear" w:color="auto" w:fill="CFF0FC"/>
            <w:vAlign w:val="center"/>
          </w:tcPr>
          <w:p w14:paraId="5A37CD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CD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single" w:sz="6" w:space="0" w:color="000000"/>
              <w:left w:val="nil"/>
              <w:bottom w:val="nil"/>
              <w:right w:val="nil"/>
            </w:tcBorders>
            <w:shd w:val="clear" w:color="auto" w:fill="CFF0FC"/>
            <w:vAlign w:val="center"/>
          </w:tcPr>
          <w:p w14:paraId="5A37CD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single" w:sz="6" w:space="0" w:color="000000"/>
              <w:left w:val="nil"/>
              <w:bottom w:val="nil"/>
              <w:right w:val="nil"/>
            </w:tcBorders>
            <w:shd w:val="clear" w:color="auto" w:fill="CFF0FC"/>
            <w:vAlign w:val="center"/>
          </w:tcPr>
          <w:p w14:paraId="5A37CD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59" w:type="dxa"/>
            <w:tcBorders>
              <w:top w:val="nil"/>
              <w:left w:val="nil"/>
              <w:bottom w:val="nil"/>
              <w:right w:val="nil"/>
            </w:tcBorders>
            <w:shd w:val="clear" w:color="auto" w:fill="CFF0FC"/>
            <w:vAlign w:val="center"/>
          </w:tcPr>
          <w:p w14:paraId="5A37CD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single" w:sz="6" w:space="0" w:color="000000"/>
              <w:left w:val="nil"/>
              <w:bottom w:val="nil"/>
              <w:right w:val="nil"/>
            </w:tcBorders>
            <w:shd w:val="clear" w:color="auto" w:fill="CFF0FC"/>
            <w:vAlign w:val="center"/>
          </w:tcPr>
          <w:p w14:paraId="5A37CD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single" w:sz="6" w:space="0" w:color="000000"/>
              <w:left w:val="nil"/>
              <w:bottom w:val="nil"/>
              <w:right w:val="nil"/>
            </w:tcBorders>
            <w:shd w:val="clear" w:color="auto" w:fill="CFF0FC"/>
            <w:vAlign w:val="center"/>
          </w:tcPr>
          <w:p w14:paraId="5A37CD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(781</w:t>
            </w:r>
          </w:p>
        </w:tc>
        <w:tc>
          <w:tcPr>
            <w:tcW w:w="159" w:type="dxa"/>
            <w:tcBorders>
              <w:top w:val="nil"/>
              <w:left w:val="nil"/>
              <w:bottom w:val="nil"/>
              <w:right w:val="nil"/>
            </w:tcBorders>
            <w:shd w:val="clear" w:color="auto" w:fill="CFF0FC"/>
            <w:vAlign w:val="center"/>
          </w:tcPr>
          <w:p w14:paraId="5A37CD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single" w:sz="6" w:space="0" w:color="000000"/>
              <w:left w:val="nil"/>
              <w:bottom w:val="nil"/>
              <w:right w:val="nil"/>
            </w:tcBorders>
            <w:shd w:val="clear" w:color="auto" w:fill="CFF0FC"/>
            <w:vAlign w:val="center"/>
          </w:tcPr>
          <w:p w14:paraId="5A37CD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single" w:sz="6" w:space="0" w:color="000000"/>
              <w:left w:val="nil"/>
              <w:bottom w:val="nil"/>
              <w:right w:val="nil"/>
            </w:tcBorders>
            <w:shd w:val="clear" w:color="auto" w:fill="CFF0FC"/>
            <w:vAlign w:val="center"/>
          </w:tcPr>
          <w:p w14:paraId="5A37CD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w:t>
            </w:r>
          </w:p>
        </w:tc>
        <w:tc>
          <w:tcPr>
            <w:tcW w:w="246" w:type="dxa"/>
            <w:tcBorders>
              <w:top w:val="nil"/>
              <w:left w:val="nil"/>
              <w:bottom w:val="nil"/>
              <w:right w:val="nil"/>
            </w:tcBorders>
            <w:shd w:val="clear" w:color="auto" w:fill="CFF0FC"/>
            <w:vAlign w:val="center"/>
          </w:tcPr>
          <w:p w14:paraId="5A37CD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D76" w14:textId="77777777">
        <w:tc>
          <w:tcPr>
            <w:tcW w:w="1192" w:type="dxa"/>
            <w:tcBorders>
              <w:top w:val="nil"/>
              <w:left w:val="nil"/>
              <w:bottom w:val="nil"/>
              <w:right w:val="nil"/>
            </w:tcBorders>
            <w:shd w:val="clear" w:color="auto" w:fill="FFFFFF"/>
            <w:vAlign w:val="center"/>
          </w:tcPr>
          <w:p w14:paraId="5A37CD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FFFFFF"/>
            <w:vAlign w:val="center"/>
          </w:tcPr>
          <w:p w14:paraId="5A37CD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North America</w:t>
            </w:r>
          </w:p>
        </w:tc>
        <w:tc>
          <w:tcPr>
            <w:tcW w:w="141" w:type="dxa"/>
            <w:tcBorders>
              <w:top w:val="nil"/>
              <w:left w:val="nil"/>
              <w:bottom w:val="nil"/>
              <w:right w:val="nil"/>
            </w:tcBorders>
            <w:shd w:val="clear" w:color="auto" w:fill="FFFFFF"/>
            <w:vAlign w:val="center"/>
          </w:tcPr>
          <w:p w14:paraId="5A37CD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FFFFFF"/>
            <w:vAlign w:val="center"/>
          </w:tcPr>
          <w:p w14:paraId="5A37CD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15,085</w:t>
            </w:r>
          </w:p>
        </w:tc>
        <w:tc>
          <w:tcPr>
            <w:tcW w:w="159" w:type="dxa"/>
            <w:tcBorders>
              <w:top w:val="nil"/>
              <w:left w:val="nil"/>
              <w:bottom w:val="nil"/>
              <w:right w:val="nil"/>
            </w:tcBorders>
            <w:shd w:val="clear" w:color="auto" w:fill="FFFFFF"/>
            <w:vAlign w:val="center"/>
          </w:tcPr>
          <w:p w14:paraId="5A37CD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D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D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18</w:t>
            </w:r>
          </w:p>
        </w:tc>
        <w:tc>
          <w:tcPr>
            <w:tcW w:w="159" w:type="dxa"/>
            <w:tcBorders>
              <w:top w:val="nil"/>
              <w:left w:val="nil"/>
              <w:bottom w:val="nil"/>
              <w:right w:val="nil"/>
            </w:tcBorders>
            <w:shd w:val="clear" w:color="auto" w:fill="FFFFFF"/>
            <w:vAlign w:val="center"/>
          </w:tcPr>
          <w:p w14:paraId="5A37CD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D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FFFFFF"/>
            <w:vAlign w:val="center"/>
          </w:tcPr>
          <w:p w14:paraId="5A37CD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15,751</w:t>
            </w:r>
          </w:p>
        </w:tc>
        <w:tc>
          <w:tcPr>
            <w:tcW w:w="159" w:type="dxa"/>
            <w:tcBorders>
              <w:top w:val="nil"/>
              <w:left w:val="nil"/>
              <w:bottom w:val="nil"/>
              <w:right w:val="nil"/>
            </w:tcBorders>
            <w:shd w:val="clear" w:color="auto" w:fill="FFFFFF"/>
            <w:vAlign w:val="center"/>
          </w:tcPr>
          <w:p w14:paraId="5A37CD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D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D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17</w:t>
            </w:r>
          </w:p>
        </w:tc>
        <w:tc>
          <w:tcPr>
            <w:tcW w:w="159" w:type="dxa"/>
            <w:tcBorders>
              <w:top w:val="nil"/>
              <w:left w:val="nil"/>
              <w:bottom w:val="nil"/>
              <w:right w:val="nil"/>
            </w:tcBorders>
            <w:shd w:val="clear" w:color="auto" w:fill="FFFFFF"/>
            <w:vAlign w:val="center"/>
          </w:tcPr>
          <w:p w14:paraId="5A37CD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D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D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(666</w:t>
            </w:r>
          </w:p>
        </w:tc>
        <w:tc>
          <w:tcPr>
            <w:tcW w:w="159" w:type="dxa"/>
            <w:tcBorders>
              <w:top w:val="nil"/>
              <w:left w:val="nil"/>
              <w:bottom w:val="nil"/>
              <w:right w:val="nil"/>
            </w:tcBorders>
            <w:shd w:val="clear" w:color="auto" w:fill="FFFFFF"/>
            <w:vAlign w:val="center"/>
          </w:tcPr>
          <w:p w14:paraId="5A37CD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D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w:t>
            </w:r>
          </w:p>
        </w:tc>
        <w:tc>
          <w:tcPr>
            <w:tcW w:w="246" w:type="dxa"/>
            <w:tcBorders>
              <w:top w:val="nil"/>
              <w:left w:val="nil"/>
              <w:bottom w:val="nil"/>
              <w:right w:val="nil"/>
            </w:tcBorders>
            <w:shd w:val="clear" w:color="auto" w:fill="FFFFFF"/>
            <w:vAlign w:val="center"/>
          </w:tcPr>
          <w:p w14:paraId="5A37CD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D90" w14:textId="77777777">
        <w:tc>
          <w:tcPr>
            <w:tcW w:w="1192" w:type="dxa"/>
            <w:tcBorders>
              <w:top w:val="nil"/>
              <w:left w:val="nil"/>
              <w:bottom w:val="nil"/>
              <w:right w:val="nil"/>
            </w:tcBorders>
            <w:shd w:val="clear" w:color="auto" w:fill="CFF0FC"/>
            <w:vAlign w:val="center"/>
          </w:tcPr>
          <w:p w14:paraId="5A37CD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CFF0FC"/>
            <w:vAlign w:val="center"/>
          </w:tcPr>
          <w:p w14:paraId="5A37CD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South America</w:t>
            </w:r>
          </w:p>
        </w:tc>
        <w:tc>
          <w:tcPr>
            <w:tcW w:w="141" w:type="dxa"/>
            <w:tcBorders>
              <w:top w:val="nil"/>
              <w:left w:val="nil"/>
              <w:bottom w:val="nil"/>
              <w:right w:val="nil"/>
            </w:tcBorders>
            <w:shd w:val="clear" w:color="auto" w:fill="CFF0FC"/>
            <w:vAlign w:val="center"/>
          </w:tcPr>
          <w:p w14:paraId="5A37CD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CFF0FC"/>
            <w:vAlign w:val="center"/>
          </w:tcPr>
          <w:p w14:paraId="5A37CD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3,258</w:t>
            </w:r>
          </w:p>
        </w:tc>
        <w:tc>
          <w:tcPr>
            <w:tcW w:w="159" w:type="dxa"/>
            <w:tcBorders>
              <w:top w:val="nil"/>
              <w:left w:val="nil"/>
              <w:bottom w:val="nil"/>
              <w:right w:val="nil"/>
            </w:tcBorders>
            <w:shd w:val="clear" w:color="auto" w:fill="CFF0FC"/>
            <w:vAlign w:val="center"/>
          </w:tcPr>
          <w:p w14:paraId="5A37CD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D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D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w:t>
            </w:r>
          </w:p>
        </w:tc>
        <w:tc>
          <w:tcPr>
            <w:tcW w:w="159" w:type="dxa"/>
            <w:tcBorders>
              <w:top w:val="nil"/>
              <w:left w:val="nil"/>
              <w:bottom w:val="nil"/>
              <w:right w:val="nil"/>
            </w:tcBorders>
            <w:shd w:val="clear" w:color="auto" w:fill="CFF0FC"/>
            <w:vAlign w:val="center"/>
          </w:tcPr>
          <w:p w14:paraId="5A37CD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D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CFF0FC"/>
            <w:vAlign w:val="center"/>
          </w:tcPr>
          <w:p w14:paraId="5A37CD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3,373</w:t>
            </w:r>
          </w:p>
        </w:tc>
        <w:tc>
          <w:tcPr>
            <w:tcW w:w="159" w:type="dxa"/>
            <w:tcBorders>
              <w:top w:val="nil"/>
              <w:left w:val="nil"/>
              <w:bottom w:val="nil"/>
              <w:right w:val="nil"/>
            </w:tcBorders>
            <w:shd w:val="clear" w:color="auto" w:fill="CFF0FC"/>
            <w:vAlign w:val="center"/>
          </w:tcPr>
          <w:p w14:paraId="5A37CD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D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D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w:t>
            </w:r>
          </w:p>
        </w:tc>
        <w:tc>
          <w:tcPr>
            <w:tcW w:w="159" w:type="dxa"/>
            <w:tcBorders>
              <w:top w:val="nil"/>
              <w:left w:val="nil"/>
              <w:bottom w:val="nil"/>
              <w:right w:val="nil"/>
            </w:tcBorders>
            <w:shd w:val="clear" w:color="auto" w:fill="CFF0FC"/>
            <w:vAlign w:val="center"/>
          </w:tcPr>
          <w:p w14:paraId="5A37CD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D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CFF0FC"/>
            <w:vAlign w:val="center"/>
          </w:tcPr>
          <w:p w14:paraId="5A37CD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(115</w:t>
            </w:r>
          </w:p>
        </w:tc>
        <w:tc>
          <w:tcPr>
            <w:tcW w:w="159" w:type="dxa"/>
            <w:tcBorders>
              <w:top w:val="nil"/>
              <w:left w:val="nil"/>
              <w:bottom w:val="nil"/>
              <w:right w:val="nil"/>
            </w:tcBorders>
            <w:shd w:val="clear" w:color="auto" w:fill="CFF0FC"/>
            <w:vAlign w:val="center"/>
          </w:tcPr>
          <w:p w14:paraId="5A37CD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w:t>
            </w:r>
          </w:p>
        </w:tc>
        <w:tc>
          <w:tcPr>
            <w:tcW w:w="246" w:type="dxa"/>
            <w:tcBorders>
              <w:top w:val="nil"/>
              <w:left w:val="nil"/>
              <w:bottom w:val="nil"/>
              <w:right w:val="nil"/>
            </w:tcBorders>
            <w:shd w:val="clear" w:color="auto" w:fill="CFF0FC"/>
            <w:vAlign w:val="center"/>
          </w:tcPr>
          <w:p w14:paraId="5A37CD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DAA" w14:textId="77777777">
        <w:tc>
          <w:tcPr>
            <w:tcW w:w="1192" w:type="dxa"/>
            <w:tcBorders>
              <w:top w:val="nil"/>
              <w:left w:val="nil"/>
              <w:bottom w:val="nil"/>
              <w:right w:val="nil"/>
            </w:tcBorders>
            <w:shd w:val="clear" w:color="auto" w:fill="FFFFFF"/>
            <w:vAlign w:val="center"/>
          </w:tcPr>
          <w:p w14:paraId="5A37CD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Europe</w:t>
            </w:r>
          </w:p>
        </w:tc>
        <w:tc>
          <w:tcPr>
            <w:tcW w:w="1586" w:type="dxa"/>
            <w:tcBorders>
              <w:top w:val="nil"/>
              <w:left w:val="nil"/>
              <w:bottom w:val="nil"/>
              <w:right w:val="nil"/>
            </w:tcBorders>
            <w:shd w:val="clear" w:color="auto" w:fill="FFFFFF"/>
            <w:vAlign w:val="center"/>
          </w:tcPr>
          <w:p w14:paraId="5A37CD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CD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22" w:type="dxa"/>
            <w:tcBorders>
              <w:top w:val="nil"/>
              <w:left w:val="nil"/>
              <w:bottom w:val="nil"/>
              <w:right w:val="nil"/>
            </w:tcBorders>
            <w:shd w:val="clear" w:color="auto" w:fill="FFFFFF"/>
            <w:vAlign w:val="center"/>
          </w:tcPr>
          <w:p w14:paraId="5A37CD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20,994</w:t>
            </w:r>
          </w:p>
        </w:tc>
        <w:tc>
          <w:tcPr>
            <w:tcW w:w="159" w:type="dxa"/>
            <w:tcBorders>
              <w:top w:val="nil"/>
              <w:left w:val="nil"/>
              <w:bottom w:val="nil"/>
              <w:right w:val="nil"/>
            </w:tcBorders>
            <w:shd w:val="clear" w:color="auto" w:fill="FFFFFF"/>
            <w:vAlign w:val="center"/>
          </w:tcPr>
          <w:p w14:paraId="5A37CD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CD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nil"/>
              <w:right w:val="nil"/>
            </w:tcBorders>
            <w:shd w:val="clear" w:color="auto" w:fill="FFFFFF"/>
            <w:vAlign w:val="center"/>
          </w:tcPr>
          <w:p w14:paraId="5A37CD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nil"/>
              <w:right w:val="nil"/>
            </w:tcBorders>
            <w:shd w:val="clear" w:color="auto" w:fill="FFFFFF"/>
            <w:vAlign w:val="center"/>
          </w:tcPr>
          <w:p w14:paraId="5A37CD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w:t>
            </w:r>
          </w:p>
        </w:tc>
        <w:tc>
          <w:tcPr>
            <w:tcW w:w="159" w:type="dxa"/>
            <w:tcBorders>
              <w:top w:val="nil"/>
              <w:left w:val="nil"/>
              <w:bottom w:val="nil"/>
              <w:right w:val="nil"/>
            </w:tcBorders>
            <w:shd w:val="clear" w:color="auto" w:fill="FFFFFF"/>
            <w:vAlign w:val="center"/>
          </w:tcPr>
          <w:p w14:paraId="5A37CD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D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center"/>
          </w:tcPr>
          <w:p w14:paraId="5A37CD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D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21,887</w:t>
            </w:r>
          </w:p>
        </w:tc>
        <w:tc>
          <w:tcPr>
            <w:tcW w:w="159" w:type="dxa"/>
            <w:tcBorders>
              <w:top w:val="nil"/>
              <w:left w:val="nil"/>
              <w:bottom w:val="nil"/>
              <w:right w:val="nil"/>
            </w:tcBorders>
            <w:shd w:val="clear" w:color="auto" w:fill="FFFFFF"/>
            <w:vAlign w:val="center"/>
          </w:tcPr>
          <w:p w14:paraId="5A37CD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CD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nil"/>
              <w:right w:val="nil"/>
            </w:tcBorders>
            <w:shd w:val="clear" w:color="auto" w:fill="FFFFFF"/>
            <w:vAlign w:val="center"/>
          </w:tcPr>
          <w:p w14:paraId="5A37CD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nil"/>
              <w:right w:val="nil"/>
            </w:tcBorders>
            <w:shd w:val="clear" w:color="auto" w:fill="FFFFFF"/>
            <w:vAlign w:val="center"/>
          </w:tcPr>
          <w:p w14:paraId="5A37CD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w:t>
            </w:r>
          </w:p>
        </w:tc>
        <w:tc>
          <w:tcPr>
            <w:tcW w:w="159" w:type="dxa"/>
            <w:tcBorders>
              <w:top w:val="nil"/>
              <w:left w:val="nil"/>
              <w:bottom w:val="nil"/>
              <w:right w:val="nil"/>
            </w:tcBorders>
            <w:shd w:val="clear" w:color="auto" w:fill="FFFFFF"/>
            <w:vAlign w:val="center"/>
          </w:tcPr>
          <w:p w14:paraId="5A37CD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D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center"/>
          </w:tcPr>
          <w:p w14:paraId="5A37CD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D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(893</w:t>
            </w:r>
          </w:p>
        </w:tc>
        <w:tc>
          <w:tcPr>
            <w:tcW w:w="159" w:type="dxa"/>
            <w:tcBorders>
              <w:top w:val="nil"/>
              <w:left w:val="nil"/>
              <w:bottom w:val="nil"/>
              <w:right w:val="nil"/>
            </w:tcBorders>
            <w:shd w:val="clear" w:color="auto" w:fill="FFFFFF"/>
            <w:vAlign w:val="center"/>
          </w:tcPr>
          <w:p w14:paraId="5A37CD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D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center"/>
          </w:tcPr>
          <w:p w14:paraId="5A37CD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w:t>
            </w:r>
          </w:p>
        </w:tc>
        <w:tc>
          <w:tcPr>
            <w:tcW w:w="246" w:type="dxa"/>
            <w:tcBorders>
              <w:top w:val="nil"/>
              <w:left w:val="nil"/>
              <w:bottom w:val="nil"/>
              <w:right w:val="nil"/>
            </w:tcBorders>
            <w:shd w:val="clear" w:color="auto" w:fill="FFFFFF"/>
            <w:vAlign w:val="center"/>
          </w:tcPr>
          <w:p w14:paraId="5A37CD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DC4" w14:textId="77777777">
        <w:tc>
          <w:tcPr>
            <w:tcW w:w="1192" w:type="dxa"/>
            <w:tcBorders>
              <w:top w:val="nil"/>
              <w:left w:val="nil"/>
              <w:bottom w:val="nil"/>
              <w:right w:val="nil"/>
            </w:tcBorders>
            <w:shd w:val="clear" w:color="auto" w:fill="CFF0FC"/>
            <w:vAlign w:val="center"/>
          </w:tcPr>
          <w:p w14:paraId="5A37CD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Asia</w:t>
            </w:r>
          </w:p>
        </w:tc>
        <w:tc>
          <w:tcPr>
            <w:tcW w:w="1586" w:type="dxa"/>
            <w:tcBorders>
              <w:top w:val="nil"/>
              <w:left w:val="nil"/>
              <w:bottom w:val="nil"/>
              <w:right w:val="nil"/>
            </w:tcBorders>
            <w:shd w:val="clear" w:color="auto" w:fill="CFF0FC"/>
            <w:vAlign w:val="center"/>
          </w:tcPr>
          <w:p w14:paraId="5A37CD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CD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22" w:type="dxa"/>
            <w:tcBorders>
              <w:top w:val="nil"/>
              <w:left w:val="nil"/>
              <w:bottom w:val="nil"/>
              <w:right w:val="nil"/>
            </w:tcBorders>
            <w:shd w:val="clear" w:color="auto" w:fill="CFF0FC"/>
            <w:vAlign w:val="center"/>
          </w:tcPr>
          <w:p w14:paraId="5A37CD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44,550</w:t>
            </w:r>
          </w:p>
        </w:tc>
        <w:tc>
          <w:tcPr>
            <w:tcW w:w="159" w:type="dxa"/>
            <w:tcBorders>
              <w:top w:val="nil"/>
              <w:left w:val="nil"/>
              <w:bottom w:val="nil"/>
              <w:right w:val="nil"/>
            </w:tcBorders>
            <w:shd w:val="clear" w:color="auto" w:fill="CFF0FC"/>
            <w:vAlign w:val="center"/>
          </w:tcPr>
          <w:p w14:paraId="5A37CD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CD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nil"/>
              <w:right w:val="nil"/>
            </w:tcBorders>
            <w:shd w:val="clear" w:color="auto" w:fill="CFF0FC"/>
            <w:vAlign w:val="center"/>
          </w:tcPr>
          <w:p w14:paraId="5A37CD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nil"/>
              <w:right w:val="nil"/>
            </w:tcBorders>
            <w:shd w:val="clear" w:color="auto" w:fill="CFF0FC"/>
            <w:vAlign w:val="center"/>
          </w:tcPr>
          <w:p w14:paraId="5A37CD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59" w:type="dxa"/>
            <w:tcBorders>
              <w:top w:val="nil"/>
              <w:left w:val="nil"/>
              <w:bottom w:val="nil"/>
              <w:right w:val="nil"/>
            </w:tcBorders>
            <w:shd w:val="clear" w:color="auto" w:fill="CFF0FC"/>
            <w:vAlign w:val="center"/>
          </w:tcPr>
          <w:p w14:paraId="5A37CD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center"/>
          </w:tcPr>
          <w:p w14:paraId="5A37CD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CFF0FC"/>
            <w:vAlign w:val="center"/>
          </w:tcPr>
          <w:p w14:paraId="5A37CD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47,811</w:t>
            </w:r>
          </w:p>
        </w:tc>
        <w:tc>
          <w:tcPr>
            <w:tcW w:w="159" w:type="dxa"/>
            <w:tcBorders>
              <w:top w:val="nil"/>
              <w:left w:val="nil"/>
              <w:bottom w:val="nil"/>
              <w:right w:val="nil"/>
            </w:tcBorders>
            <w:shd w:val="clear" w:color="auto" w:fill="CFF0FC"/>
            <w:vAlign w:val="center"/>
          </w:tcPr>
          <w:p w14:paraId="5A37CD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CD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nil"/>
              <w:right w:val="nil"/>
            </w:tcBorders>
            <w:shd w:val="clear" w:color="auto" w:fill="CFF0FC"/>
            <w:vAlign w:val="center"/>
          </w:tcPr>
          <w:p w14:paraId="5A37CD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nil"/>
              <w:right w:val="nil"/>
            </w:tcBorders>
            <w:shd w:val="clear" w:color="auto" w:fill="CFF0FC"/>
            <w:vAlign w:val="center"/>
          </w:tcPr>
          <w:p w14:paraId="5A37CD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59" w:type="dxa"/>
            <w:tcBorders>
              <w:top w:val="nil"/>
              <w:left w:val="nil"/>
              <w:bottom w:val="nil"/>
              <w:right w:val="nil"/>
            </w:tcBorders>
            <w:shd w:val="clear" w:color="auto" w:fill="CFF0FC"/>
            <w:vAlign w:val="center"/>
          </w:tcPr>
          <w:p w14:paraId="5A37CD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center"/>
          </w:tcPr>
          <w:p w14:paraId="5A37CD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CFF0FC"/>
            <w:vAlign w:val="center"/>
          </w:tcPr>
          <w:p w14:paraId="5A37CD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(3,261</w:t>
            </w:r>
          </w:p>
        </w:tc>
        <w:tc>
          <w:tcPr>
            <w:tcW w:w="159" w:type="dxa"/>
            <w:tcBorders>
              <w:top w:val="nil"/>
              <w:left w:val="nil"/>
              <w:bottom w:val="nil"/>
              <w:right w:val="nil"/>
            </w:tcBorders>
            <w:shd w:val="clear" w:color="auto" w:fill="CFF0FC"/>
            <w:vAlign w:val="center"/>
          </w:tcPr>
          <w:p w14:paraId="5A37CD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center"/>
          </w:tcPr>
          <w:p w14:paraId="5A37CD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(7</w:t>
            </w:r>
          </w:p>
        </w:tc>
        <w:tc>
          <w:tcPr>
            <w:tcW w:w="246" w:type="dxa"/>
            <w:tcBorders>
              <w:top w:val="nil"/>
              <w:left w:val="nil"/>
              <w:bottom w:val="nil"/>
              <w:right w:val="nil"/>
            </w:tcBorders>
            <w:shd w:val="clear" w:color="auto" w:fill="CFF0FC"/>
            <w:vAlign w:val="center"/>
          </w:tcPr>
          <w:p w14:paraId="5A37CD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DDE" w14:textId="77777777">
        <w:tc>
          <w:tcPr>
            <w:tcW w:w="1192" w:type="dxa"/>
            <w:tcBorders>
              <w:top w:val="nil"/>
              <w:left w:val="nil"/>
              <w:bottom w:val="nil"/>
              <w:right w:val="nil"/>
            </w:tcBorders>
            <w:shd w:val="clear" w:color="auto" w:fill="FFFFFF"/>
            <w:vAlign w:val="center"/>
          </w:tcPr>
          <w:p w14:paraId="5A37CD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FFFFFF"/>
            <w:vAlign w:val="center"/>
          </w:tcPr>
          <w:p w14:paraId="5A37CD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China</w:t>
            </w:r>
          </w:p>
        </w:tc>
        <w:tc>
          <w:tcPr>
            <w:tcW w:w="141" w:type="dxa"/>
            <w:tcBorders>
              <w:top w:val="nil"/>
              <w:left w:val="nil"/>
              <w:bottom w:val="nil"/>
              <w:right w:val="nil"/>
            </w:tcBorders>
            <w:shd w:val="clear" w:color="auto" w:fill="FFFFFF"/>
            <w:vAlign w:val="center"/>
          </w:tcPr>
          <w:p w14:paraId="5A37CD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FFFFFF"/>
            <w:vAlign w:val="center"/>
          </w:tcPr>
          <w:p w14:paraId="5A37CD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23,292</w:t>
            </w:r>
          </w:p>
        </w:tc>
        <w:tc>
          <w:tcPr>
            <w:tcW w:w="159" w:type="dxa"/>
            <w:tcBorders>
              <w:top w:val="nil"/>
              <w:left w:val="nil"/>
              <w:bottom w:val="nil"/>
              <w:right w:val="nil"/>
            </w:tcBorders>
            <w:shd w:val="clear" w:color="auto" w:fill="FFFFFF"/>
            <w:vAlign w:val="center"/>
          </w:tcPr>
          <w:p w14:paraId="5A37CD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D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D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27</w:t>
            </w:r>
          </w:p>
        </w:tc>
        <w:tc>
          <w:tcPr>
            <w:tcW w:w="159" w:type="dxa"/>
            <w:tcBorders>
              <w:top w:val="nil"/>
              <w:left w:val="nil"/>
              <w:bottom w:val="nil"/>
              <w:right w:val="nil"/>
            </w:tcBorders>
            <w:shd w:val="clear" w:color="auto" w:fill="FFFFFF"/>
            <w:vAlign w:val="center"/>
          </w:tcPr>
          <w:p w14:paraId="5A37CD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D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FFFFFF"/>
            <w:vAlign w:val="center"/>
          </w:tcPr>
          <w:p w14:paraId="5A37CD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25,696</w:t>
            </w:r>
          </w:p>
        </w:tc>
        <w:tc>
          <w:tcPr>
            <w:tcW w:w="159" w:type="dxa"/>
            <w:tcBorders>
              <w:top w:val="nil"/>
              <w:left w:val="nil"/>
              <w:bottom w:val="nil"/>
              <w:right w:val="nil"/>
            </w:tcBorders>
            <w:shd w:val="clear" w:color="auto" w:fill="FFFFFF"/>
            <w:vAlign w:val="center"/>
          </w:tcPr>
          <w:p w14:paraId="5A37CD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D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D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28</w:t>
            </w:r>
          </w:p>
        </w:tc>
        <w:tc>
          <w:tcPr>
            <w:tcW w:w="159" w:type="dxa"/>
            <w:tcBorders>
              <w:top w:val="nil"/>
              <w:left w:val="nil"/>
              <w:bottom w:val="nil"/>
              <w:right w:val="nil"/>
            </w:tcBorders>
            <w:shd w:val="clear" w:color="auto" w:fill="FFFFFF"/>
            <w:vAlign w:val="center"/>
          </w:tcPr>
          <w:p w14:paraId="5A37CD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D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D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(2,404</w:t>
            </w:r>
          </w:p>
        </w:tc>
        <w:tc>
          <w:tcPr>
            <w:tcW w:w="159" w:type="dxa"/>
            <w:tcBorders>
              <w:top w:val="nil"/>
              <w:left w:val="nil"/>
              <w:bottom w:val="nil"/>
              <w:right w:val="nil"/>
            </w:tcBorders>
            <w:shd w:val="clear" w:color="auto" w:fill="FFFFFF"/>
            <w:vAlign w:val="center"/>
          </w:tcPr>
          <w:p w14:paraId="5A37CD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D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D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D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(9</w:t>
            </w:r>
          </w:p>
        </w:tc>
        <w:tc>
          <w:tcPr>
            <w:tcW w:w="246" w:type="dxa"/>
            <w:tcBorders>
              <w:top w:val="nil"/>
              <w:left w:val="nil"/>
              <w:bottom w:val="nil"/>
              <w:right w:val="nil"/>
            </w:tcBorders>
            <w:shd w:val="clear" w:color="auto" w:fill="FFFFFF"/>
            <w:vAlign w:val="center"/>
          </w:tcPr>
          <w:p w14:paraId="5A37CD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DF8" w14:textId="77777777">
        <w:tc>
          <w:tcPr>
            <w:tcW w:w="1192" w:type="dxa"/>
            <w:tcBorders>
              <w:top w:val="nil"/>
              <w:left w:val="nil"/>
              <w:bottom w:val="nil"/>
              <w:right w:val="nil"/>
            </w:tcBorders>
            <w:shd w:val="clear" w:color="auto" w:fill="CFF0FC"/>
            <w:vAlign w:val="center"/>
          </w:tcPr>
          <w:p w14:paraId="5A37CD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CFF0FC"/>
            <w:vAlign w:val="center"/>
          </w:tcPr>
          <w:p w14:paraId="5A37CD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Japan</w:t>
            </w:r>
          </w:p>
        </w:tc>
        <w:tc>
          <w:tcPr>
            <w:tcW w:w="141" w:type="dxa"/>
            <w:tcBorders>
              <w:top w:val="nil"/>
              <w:left w:val="nil"/>
              <w:bottom w:val="nil"/>
              <w:right w:val="nil"/>
            </w:tcBorders>
            <w:shd w:val="clear" w:color="auto" w:fill="CFF0FC"/>
            <w:vAlign w:val="center"/>
          </w:tcPr>
          <w:p w14:paraId="5A37CD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CFF0FC"/>
            <w:vAlign w:val="center"/>
          </w:tcPr>
          <w:p w14:paraId="5A37CD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9,024</w:t>
            </w:r>
          </w:p>
        </w:tc>
        <w:tc>
          <w:tcPr>
            <w:tcW w:w="159" w:type="dxa"/>
            <w:tcBorders>
              <w:top w:val="nil"/>
              <w:left w:val="nil"/>
              <w:bottom w:val="nil"/>
              <w:right w:val="nil"/>
            </w:tcBorders>
            <w:shd w:val="clear" w:color="auto" w:fill="CFF0FC"/>
            <w:vAlign w:val="center"/>
          </w:tcPr>
          <w:p w14:paraId="5A37CD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D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D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11</w:t>
            </w:r>
          </w:p>
        </w:tc>
        <w:tc>
          <w:tcPr>
            <w:tcW w:w="159" w:type="dxa"/>
            <w:tcBorders>
              <w:top w:val="nil"/>
              <w:left w:val="nil"/>
              <w:bottom w:val="nil"/>
              <w:right w:val="nil"/>
            </w:tcBorders>
            <w:shd w:val="clear" w:color="auto" w:fill="CFF0FC"/>
            <w:vAlign w:val="center"/>
          </w:tcPr>
          <w:p w14:paraId="5A37CD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D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CFF0FC"/>
            <w:vAlign w:val="center"/>
          </w:tcPr>
          <w:p w14:paraId="5A37CD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9,052</w:t>
            </w:r>
          </w:p>
        </w:tc>
        <w:tc>
          <w:tcPr>
            <w:tcW w:w="159" w:type="dxa"/>
            <w:tcBorders>
              <w:top w:val="nil"/>
              <w:left w:val="nil"/>
              <w:bottom w:val="nil"/>
              <w:right w:val="nil"/>
            </w:tcBorders>
            <w:shd w:val="clear" w:color="auto" w:fill="CFF0FC"/>
            <w:vAlign w:val="center"/>
          </w:tcPr>
          <w:p w14:paraId="5A37CD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D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D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10</w:t>
            </w:r>
          </w:p>
        </w:tc>
        <w:tc>
          <w:tcPr>
            <w:tcW w:w="159" w:type="dxa"/>
            <w:tcBorders>
              <w:top w:val="nil"/>
              <w:left w:val="nil"/>
              <w:bottom w:val="nil"/>
              <w:right w:val="nil"/>
            </w:tcBorders>
            <w:shd w:val="clear" w:color="auto" w:fill="CFF0FC"/>
            <w:vAlign w:val="center"/>
          </w:tcPr>
          <w:p w14:paraId="5A37CD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D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CFF0FC"/>
            <w:vAlign w:val="center"/>
          </w:tcPr>
          <w:p w14:paraId="5A37CD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w:t>
            </w:r>
          </w:p>
        </w:tc>
        <w:tc>
          <w:tcPr>
            <w:tcW w:w="159" w:type="dxa"/>
            <w:tcBorders>
              <w:top w:val="nil"/>
              <w:left w:val="nil"/>
              <w:bottom w:val="nil"/>
              <w:right w:val="nil"/>
            </w:tcBorders>
            <w:shd w:val="clear" w:color="auto" w:fill="CFF0FC"/>
            <w:vAlign w:val="center"/>
          </w:tcPr>
          <w:p w14:paraId="5A37CD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D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D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D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(0</w:t>
            </w:r>
          </w:p>
        </w:tc>
        <w:tc>
          <w:tcPr>
            <w:tcW w:w="246" w:type="dxa"/>
            <w:tcBorders>
              <w:top w:val="nil"/>
              <w:left w:val="nil"/>
              <w:bottom w:val="nil"/>
              <w:right w:val="nil"/>
            </w:tcBorders>
            <w:shd w:val="clear" w:color="auto" w:fill="CFF0FC"/>
            <w:vAlign w:val="center"/>
          </w:tcPr>
          <w:p w14:paraId="5A37CD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E12" w14:textId="77777777">
        <w:tc>
          <w:tcPr>
            <w:tcW w:w="1192" w:type="dxa"/>
            <w:tcBorders>
              <w:top w:val="nil"/>
              <w:left w:val="nil"/>
              <w:bottom w:val="nil"/>
              <w:right w:val="nil"/>
            </w:tcBorders>
            <w:shd w:val="clear" w:color="auto" w:fill="FFFFFF"/>
            <w:vAlign w:val="center"/>
          </w:tcPr>
          <w:p w14:paraId="5A37CD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FFFFFF"/>
            <w:vAlign w:val="center"/>
          </w:tcPr>
          <w:p w14:paraId="5A37CD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South Korea</w:t>
            </w:r>
          </w:p>
        </w:tc>
        <w:tc>
          <w:tcPr>
            <w:tcW w:w="141" w:type="dxa"/>
            <w:tcBorders>
              <w:top w:val="nil"/>
              <w:left w:val="nil"/>
              <w:bottom w:val="nil"/>
              <w:right w:val="nil"/>
            </w:tcBorders>
            <w:shd w:val="clear" w:color="auto" w:fill="FFFFFF"/>
            <w:vAlign w:val="center"/>
          </w:tcPr>
          <w:p w14:paraId="5A37CD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FFFFFF"/>
            <w:vAlign w:val="center"/>
          </w:tcPr>
          <w:p w14:paraId="5A37CD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3,879</w:t>
            </w:r>
          </w:p>
        </w:tc>
        <w:tc>
          <w:tcPr>
            <w:tcW w:w="159" w:type="dxa"/>
            <w:tcBorders>
              <w:top w:val="nil"/>
              <w:left w:val="nil"/>
              <w:bottom w:val="nil"/>
              <w:right w:val="nil"/>
            </w:tcBorders>
            <w:shd w:val="clear" w:color="auto" w:fill="FFFFFF"/>
            <w:vAlign w:val="center"/>
          </w:tcPr>
          <w:p w14:paraId="5A37CD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D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D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159" w:type="dxa"/>
            <w:tcBorders>
              <w:top w:val="nil"/>
              <w:left w:val="nil"/>
              <w:bottom w:val="nil"/>
              <w:right w:val="nil"/>
            </w:tcBorders>
            <w:shd w:val="clear" w:color="auto" w:fill="FFFFFF"/>
            <w:vAlign w:val="center"/>
          </w:tcPr>
          <w:p w14:paraId="5A37CE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E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FFFFFF"/>
            <w:vAlign w:val="center"/>
          </w:tcPr>
          <w:p w14:paraId="5A37CE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3,951</w:t>
            </w:r>
          </w:p>
        </w:tc>
        <w:tc>
          <w:tcPr>
            <w:tcW w:w="159" w:type="dxa"/>
            <w:tcBorders>
              <w:top w:val="nil"/>
              <w:left w:val="nil"/>
              <w:bottom w:val="nil"/>
              <w:right w:val="nil"/>
            </w:tcBorders>
            <w:shd w:val="clear" w:color="auto" w:fill="FFFFFF"/>
            <w:vAlign w:val="center"/>
          </w:tcPr>
          <w:p w14:paraId="5A37CE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E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E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w:t>
            </w:r>
          </w:p>
        </w:tc>
        <w:tc>
          <w:tcPr>
            <w:tcW w:w="159" w:type="dxa"/>
            <w:tcBorders>
              <w:top w:val="nil"/>
              <w:left w:val="nil"/>
              <w:bottom w:val="nil"/>
              <w:right w:val="nil"/>
            </w:tcBorders>
            <w:shd w:val="clear" w:color="auto" w:fill="FFFFFF"/>
            <w:vAlign w:val="center"/>
          </w:tcPr>
          <w:p w14:paraId="5A37CE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E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E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w:t>
            </w:r>
          </w:p>
        </w:tc>
        <w:tc>
          <w:tcPr>
            <w:tcW w:w="159" w:type="dxa"/>
            <w:tcBorders>
              <w:top w:val="nil"/>
              <w:left w:val="nil"/>
              <w:bottom w:val="nil"/>
              <w:right w:val="nil"/>
            </w:tcBorders>
            <w:shd w:val="clear" w:color="auto" w:fill="FFFFFF"/>
            <w:vAlign w:val="center"/>
          </w:tcPr>
          <w:p w14:paraId="5A37CE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E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w:t>
            </w:r>
          </w:p>
        </w:tc>
        <w:tc>
          <w:tcPr>
            <w:tcW w:w="246" w:type="dxa"/>
            <w:tcBorders>
              <w:top w:val="nil"/>
              <w:left w:val="nil"/>
              <w:bottom w:val="nil"/>
              <w:right w:val="nil"/>
            </w:tcBorders>
            <w:shd w:val="clear" w:color="auto" w:fill="FFFFFF"/>
            <w:vAlign w:val="center"/>
          </w:tcPr>
          <w:p w14:paraId="5A37CE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E2C" w14:textId="77777777">
        <w:tc>
          <w:tcPr>
            <w:tcW w:w="1192" w:type="dxa"/>
            <w:tcBorders>
              <w:top w:val="nil"/>
              <w:left w:val="nil"/>
              <w:bottom w:val="nil"/>
              <w:right w:val="nil"/>
            </w:tcBorders>
            <w:shd w:val="clear" w:color="auto" w:fill="CFF0FC"/>
            <w:vAlign w:val="center"/>
          </w:tcPr>
          <w:p w14:paraId="5A37CE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CFF0FC"/>
            <w:vAlign w:val="center"/>
          </w:tcPr>
          <w:p w14:paraId="5A37CE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India</w:t>
            </w:r>
          </w:p>
        </w:tc>
        <w:tc>
          <w:tcPr>
            <w:tcW w:w="141" w:type="dxa"/>
            <w:tcBorders>
              <w:top w:val="nil"/>
              <w:left w:val="nil"/>
              <w:bottom w:val="nil"/>
              <w:right w:val="nil"/>
            </w:tcBorders>
            <w:shd w:val="clear" w:color="auto" w:fill="CFF0FC"/>
            <w:vAlign w:val="center"/>
          </w:tcPr>
          <w:p w14:paraId="5A37CE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CFF0FC"/>
            <w:vAlign w:val="center"/>
          </w:tcPr>
          <w:p w14:paraId="5A37CE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4,168</w:t>
            </w:r>
          </w:p>
        </w:tc>
        <w:tc>
          <w:tcPr>
            <w:tcW w:w="159" w:type="dxa"/>
            <w:tcBorders>
              <w:top w:val="nil"/>
              <w:left w:val="nil"/>
              <w:bottom w:val="nil"/>
              <w:right w:val="nil"/>
            </w:tcBorders>
            <w:shd w:val="clear" w:color="auto" w:fill="CFF0FC"/>
            <w:vAlign w:val="center"/>
          </w:tcPr>
          <w:p w14:paraId="5A37CE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E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E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E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159" w:type="dxa"/>
            <w:tcBorders>
              <w:top w:val="nil"/>
              <w:left w:val="nil"/>
              <w:bottom w:val="nil"/>
              <w:right w:val="nil"/>
            </w:tcBorders>
            <w:shd w:val="clear" w:color="auto" w:fill="CFF0FC"/>
            <w:vAlign w:val="center"/>
          </w:tcPr>
          <w:p w14:paraId="5A37CE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E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E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CFF0FC"/>
            <w:vAlign w:val="center"/>
          </w:tcPr>
          <w:p w14:paraId="5A37CE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4,712</w:t>
            </w:r>
          </w:p>
        </w:tc>
        <w:tc>
          <w:tcPr>
            <w:tcW w:w="159" w:type="dxa"/>
            <w:tcBorders>
              <w:top w:val="nil"/>
              <w:left w:val="nil"/>
              <w:bottom w:val="nil"/>
              <w:right w:val="nil"/>
            </w:tcBorders>
            <w:shd w:val="clear" w:color="auto" w:fill="CFF0FC"/>
            <w:vAlign w:val="center"/>
          </w:tcPr>
          <w:p w14:paraId="5A37CE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CFF0FC"/>
            <w:vAlign w:val="center"/>
          </w:tcPr>
          <w:p w14:paraId="5A37CE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CFF0FC"/>
            <w:vAlign w:val="center"/>
          </w:tcPr>
          <w:p w14:paraId="5A37CE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E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159" w:type="dxa"/>
            <w:tcBorders>
              <w:top w:val="nil"/>
              <w:left w:val="nil"/>
              <w:bottom w:val="nil"/>
              <w:right w:val="nil"/>
            </w:tcBorders>
            <w:shd w:val="clear" w:color="auto" w:fill="CFF0FC"/>
            <w:vAlign w:val="center"/>
          </w:tcPr>
          <w:p w14:paraId="5A37CE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CE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E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CFF0FC"/>
            <w:vAlign w:val="center"/>
          </w:tcPr>
          <w:p w14:paraId="5A37CE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(544</w:t>
            </w:r>
          </w:p>
        </w:tc>
        <w:tc>
          <w:tcPr>
            <w:tcW w:w="159" w:type="dxa"/>
            <w:tcBorders>
              <w:top w:val="nil"/>
              <w:left w:val="nil"/>
              <w:bottom w:val="nil"/>
              <w:right w:val="nil"/>
            </w:tcBorders>
            <w:shd w:val="clear" w:color="auto" w:fill="CFF0FC"/>
            <w:vAlign w:val="center"/>
          </w:tcPr>
          <w:p w14:paraId="5A37CE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CE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CFF0FC"/>
            <w:vAlign w:val="center"/>
          </w:tcPr>
          <w:p w14:paraId="5A37CE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CFF0FC"/>
            <w:vAlign w:val="center"/>
          </w:tcPr>
          <w:p w14:paraId="5A37CE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(12</w:t>
            </w:r>
          </w:p>
        </w:tc>
        <w:tc>
          <w:tcPr>
            <w:tcW w:w="246" w:type="dxa"/>
            <w:tcBorders>
              <w:top w:val="nil"/>
              <w:left w:val="nil"/>
              <w:bottom w:val="nil"/>
              <w:right w:val="nil"/>
            </w:tcBorders>
            <w:shd w:val="clear" w:color="auto" w:fill="CFF0FC"/>
            <w:vAlign w:val="center"/>
          </w:tcPr>
          <w:p w14:paraId="5A37CE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E46" w14:textId="77777777">
        <w:tc>
          <w:tcPr>
            <w:tcW w:w="1192" w:type="dxa"/>
            <w:tcBorders>
              <w:top w:val="nil"/>
              <w:left w:val="nil"/>
              <w:bottom w:val="nil"/>
              <w:right w:val="nil"/>
            </w:tcBorders>
            <w:shd w:val="clear" w:color="auto" w:fill="FFFFFF"/>
            <w:vAlign w:val="center"/>
          </w:tcPr>
          <w:p w14:paraId="5A37CE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6" w:type="dxa"/>
            <w:tcBorders>
              <w:top w:val="nil"/>
              <w:left w:val="nil"/>
              <w:bottom w:val="nil"/>
              <w:right w:val="nil"/>
            </w:tcBorders>
            <w:shd w:val="clear" w:color="auto" w:fill="FFFFFF"/>
            <w:vAlign w:val="center"/>
          </w:tcPr>
          <w:p w14:paraId="5A37CE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Other Asia</w:t>
            </w:r>
          </w:p>
        </w:tc>
        <w:tc>
          <w:tcPr>
            <w:tcW w:w="141" w:type="dxa"/>
            <w:tcBorders>
              <w:top w:val="nil"/>
              <w:left w:val="nil"/>
              <w:bottom w:val="nil"/>
              <w:right w:val="nil"/>
            </w:tcBorders>
            <w:shd w:val="clear" w:color="auto" w:fill="FFFFFF"/>
            <w:vAlign w:val="center"/>
          </w:tcPr>
          <w:p w14:paraId="5A37CE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22" w:type="dxa"/>
            <w:tcBorders>
              <w:top w:val="nil"/>
              <w:left w:val="nil"/>
              <w:bottom w:val="nil"/>
              <w:right w:val="nil"/>
            </w:tcBorders>
            <w:shd w:val="clear" w:color="auto" w:fill="FFFFFF"/>
            <w:vAlign w:val="center"/>
          </w:tcPr>
          <w:p w14:paraId="5A37CE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4,187</w:t>
            </w:r>
          </w:p>
        </w:tc>
        <w:tc>
          <w:tcPr>
            <w:tcW w:w="159" w:type="dxa"/>
            <w:tcBorders>
              <w:top w:val="nil"/>
              <w:left w:val="nil"/>
              <w:bottom w:val="nil"/>
              <w:right w:val="nil"/>
            </w:tcBorders>
            <w:shd w:val="clear" w:color="auto" w:fill="FFFFFF"/>
            <w:vAlign w:val="center"/>
          </w:tcPr>
          <w:p w14:paraId="5A37CE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E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E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159" w:type="dxa"/>
            <w:tcBorders>
              <w:top w:val="nil"/>
              <w:left w:val="nil"/>
              <w:bottom w:val="nil"/>
              <w:right w:val="nil"/>
            </w:tcBorders>
            <w:shd w:val="clear" w:color="auto" w:fill="FFFFFF"/>
            <w:vAlign w:val="center"/>
          </w:tcPr>
          <w:p w14:paraId="5A37CE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E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91" w:type="dxa"/>
            <w:tcBorders>
              <w:top w:val="nil"/>
              <w:left w:val="nil"/>
              <w:bottom w:val="nil"/>
              <w:right w:val="nil"/>
            </w:tcBorders>
            <w:shd w:val="clear" w:color="auto" w:fill="FFFFFF"/>
            <w:vAlign w:val="center"/>
          </w:tcPr>
          <w:p w14:paraId="5A37CE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4,400</w:t>
            </w:r>
          </w:p>
        </w:tc>
        <w:tc>
          <w:tcPr>
            <w:tcW w:w="159" w:type="dxa"/>
            <w:tcBorders>
              <w:top w:val="nil"/>
              <w:left w:val="nil"/>
              <w:bottom w:val="nil"/>
              <w:right w:val="nil"/>
            </w:tcBorders>
            <w:shd w:val="clear" w:color="auto" w:fill="FFFFFF"/>
            <w:vAlign w:val="center"/>
          </w:tcPr>
          <w:p w14:paraId="5A37CE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21" w:type="dxa"/>
            <w:tcBorders>
              <w:top w:val="nil"/>
              <w:left w:val="nil"/>
              <w:bottom w:val="nil"/>
              <w:right w:val="nil"/>
            </w:tcBorders>
            <w:shd w:val="clear" w:color="auto" w:fill="FFFFFF"/>
            <w:vAlign w:val="center"/>
          </w:tcPr>
          <w:p w14:paraId="5A37CE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265" w:type="dxa"/>
            <w:tcBorders>
              <w:top w:val="nil"/>
              <w:left w:val="nil"/>
              <w:bottom w:val="nil"/>
              <w:right w:val="nil"/>
            </w:tcBorders>
            <w:shd w:val="clear" w:color="auto" w:fill="FFFFFF"/>
            <w:vAlign w:val="center"/>
          </w:tcPr>
          <w:p w14:paraId="5A37CE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159" w:type="dxa"/>
            <w:tcBorders>
              <w:top w:val="nil"/>
              <w:left w:val="nil"/>
              <w:bottom w:val="nil"/>
              <w:right w:val="nil"/>
            </w:tcBorders>
            <w:shd w:val="clear" w:color="auto" w:fill="FFFFFF"/>
            <w:vAlign w:val="center"/>
          </w:tcPr>
          <w:p w14:paraId="5A37CE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FFFFFF"/>
            <w:vAlign w:val="center"/>
          </w:tcPr>
          <w:p w14:paraId="5A37CE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nil"/>
              <w:right w:val="nil"/>
            </w:tcBorders>
            <w:shd w:val="clear" w:color="auto" w:fill="FFFFFF"/>
            <w:vAlign w:val="center"/>
          </w:tcPr>
          <w:p w14:paraId="5A37CE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(213</w:t>
            </w:r>
          </w:p>
        </w:tc>
        <w:tc>
          <w:tcPr>
            <w:tcW w:w="159" w:type="dxa"/>
            <w:tcBorders>
              <w:top w:val="nil"/>
              <w:left w:val="nil"/>
              <w:bottom w:val="nil"/>
              <w:right w:val="nil"/>
            </w:tcBorders>
            <w:shd w:val="clear" w:color="auto" w:fill="FFFFFF"/>
            <w:vAlign w:val="center"/>
          </w:tcPr>
          <w:p w14:paraId="5A37CE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CE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59" w:type="dxa"/>
            <w:tcBorders>
              <w:top w:val="nil"/>
              <w:left w:val="nil"/>
              <w:bottom w:val="nil"/>
              <w:right w:val="nil"/>
            </w:tcBorders>
            <w:shd w:val="clear" w:color="auto" w:fill="FFFFFF"/>
            <w:vAlign w:val="center"/>
          </w:tcPr>
          <w:p w14:paraId="5A37CE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nil"/>
              <w:right w:val="nil"/>
            </w:tcBorders>
            <w:shd w:val="clear" w:color="auto" w:fill="FFFFFF"/>
            <w:vAlign w:val="center"/>
          </w:tcPr>
          <w:p w14:paraId="5A37CE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w:t>
            </w:r>
          </w:p>
        </w:tc>
        <w:tc>
          <w:tcPr>
            <w:tcW w:w="246" w:type="dxa"/>
            <w:tcBorders>
              <w:top w:val="nil"/>
              <w:left w:val="nil"/>
              <w:bottom w:val="nil"/>
              <w:right w:val="nil"/>
            </w:tcBorders>
            <w:shd w:val="clear" w:color="auto" w:fill="FFFFFF"/>
            <w:vAlign w:val="center"/>
          </w:tcPr>
          <w:p w14:paraId="5A37CE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E60" w14:textId="77777777">
        <w:tc>
          <w:tcPr>
            <w:tcW w:w="1192" w:type="dxa"/>
            <w:tcBorders>
              <w:top w:val="nil"/>
              <w:left w:val="nil"/>
              <w:bottom w:val="single" w:sz="6" w:space="0" w:color="000000"/>
              <w:right w:val="nil"/>
            </w:tcBorders>
            <w:shd w:val="clear" w:color="auto" w:fill="CFF0FC"/>
            <w:vAlign w:val="center"/>
          </w:tcPr>
          <w:p w14:paraId="5A37CE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586" w:type="dxa"/>
            <w:tcBorders>
              <w:top w:val="nil"/>
              <w:left w:val="nil"/>
              <w:bottom w:val="single" w:sz="6" w:space="0" w:color="000000"/>
              <w:right w:val="nil"/>
            </w:tcBorders>
            <w:shd w:val="clear" w:color="auto" w:fill="CFF0FC"/>
            <w:vAlign w:val="center"/>
          </w:tcPr>
          <w:p w14:paraId="5A37CE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center"/>
          </w:tcPr>
          <w:p w14:paraId="5A37CE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22" w:type="dxa"/>
            <w:tcBorders>
              <w:top w:val="nil"/>
              <w:left w:val="nil"/>
              <w:bottom w:val="single" w:sz="6" w:space="0" w:color="000000"/>
              <w:right w:val="nil"/>
            </w:tcBorders>
            <w:shd w:val="clear" w:color="auto" w:fill="CFF0FC"/>
            <w:vAlign w:val="center"/>
          </w:tcPr>
          <w:p w14:paraId="5A37CE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1,975</w:t>
            </w:r>
          </w:p>
        </w:tc>
        <w:tc>
          <w:tcPr>
            <w:tcW w:w="159" w:type="dxa"/>
            <w:tcBorders>
              <w:top w:val="nil"/>
              <w:left w:val="nil"/>
              <w:bottom w:val="single" w:sz="6" w:space="0" w:color="000000"/>
              <w:right w:val="nil"/>
            </w:tcBorders>
            <w:shd w:val="clear" w:color="auto" w:fill="CFF0FC"/>
            <w:vAlign w:val="center"/>
          </w:tcPr>
          <w:p w14:paraId="5A37CE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single" w:sz="6" w:space="0" w:color="000000"/>
              <w:right w:val="nil"/>
            </w:tcBorders>
            <w:shd w:val="clear" w:color="auto" w:fill="CFF0FC"/>
            <w:vAlign w:val="center"/>
          </w:tcPr>
          <w:p w14:paraId="5A37CE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single" w:sz="6" w:space="0" w:color="000000"/>
              <w:right w:val="nil"/>
            </w:tcBorders>
            <w:shd w:val="clear" w:color="auto" w:fill="CFF0FC"/>
            <w:vAlign w:val="center"/>
          </w:tcPr>
          <w:p w14:paraId="5A37CE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single" w:sz="6" w:space="0" w:color="000000"/>
              <w:right w:val="nil"/>
            </w:tcBorders>
            <w:shd w:val="clear" w:color="auto" w:fill="CFF0FC"/>
            <w:vAlign w:val="center"/>
          </w:tcPr>
          <w:p w14:paraId="5A37CE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w:t>
            </w:r>
          </w:p>
        </w:tc>
        <w:tc>
          <w:tcPr>
            <w:tcW w:w="159" w:type="dxa"/>
            <w:tcBorders>
              <w:top w:val="nil"/>
              <w:left w:val="nil"/>
              <w:bottom w:val="single" w:sz="6" w:space="0" w:color="000000"/>
              <w:right w:val="nil"/>
            </w:tcBorders>
            <w:shd w:val="clear" w:color="auto" w:fill="CFF0FC"/>
            <w:vAlign w:val="center"/>
          </w:tcPr>
          <w:p w14:paraId="5A37CE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single" w:sz="6" w:space="0" w:color="000000"/>
              <w:right w:val="nil"/>
            </w:tcBorders>
            <w:shd w:val="clear" w:color="auto" w:fill="CFF0FC"/>
            <w:vAlign w:val="center"/>
          </w:tcPr>
          <w:p w14:paraId="5A37CE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CFF0FC"/>
            <w:vAlign w:val="center"/>
          </w:tcPr>
          <w:p w14:paraId="5A37CE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single" w:sz="6" w:space="0" w:color="000000"/>
              <w:right w:val="nil"/>
            </w:tcBorders>
            <w:shd w:val="clear" w:color="auto" w:fill="CFF0FC"/>
            <w:vAlign w:val="center"/>
          </w:tcPr>
          <w:p w14:paraId="5A37CE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2,522</w:t>
            </w:r>
          </w:p>
        </w:tc>
        <w:tc>
          <w:tcPr>
            <w:tcW w:w="159" w:type="dxa"/>
            <w:tcBorders>
              <w:top w:val="nil"/>
              <w:left w:val="nil"/>
              <w:bottom w:val="single" w:sz="6" w:space="0" w:color="000000"/>
              <w:right w:val="nil"/>
            </w:tcBorders>
            <w:shd w:val="clear" w:color="auto" w:fill="CFF0FC"/>
            <w:vAlign w:val="center"/>
          </w:tcPr>
          <w:p w14:paraId="5A37CE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single" w:sz="6" w:space="0" w:color="000000"/>
              <w:right w:val="nil"/>
            </w:tcBorders>
            <w:shd w:val="clear" w:color="auto" w:fill="CFF0FC"/>
            <w:vAlign w:val="center"/>
          </w:tcPr>
          <w:p w14:paraId="5A37CE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65" w:type="dxa"/>
            <w:tcBorders>
              <w:top w:val="nil"/>
              <w:left w:val="nil"/>
              <w:bottom w:val="single" w:sz="6" w:space="0" w:color="000000"/>
              <w:right w:val="nil"/>
            </w:tcBorders>
            <w:shd w:val="clear" w:color="auto" w:fill="CFF0FC"/>
            <w:vAlign w:val="center"/>
          </w:tcPr>
          <w:p w14:paraId="5A37CE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48" w:type="dxa"/>
            <w:tcBorders>
              <w:top w:val="nil"/>
              <w:left w:val="nil"/>
              <w:bottom w:val="single" w:sz="6" w:space="0" w:color="000000"/>
              <w:right w:val="nil"/>
            </w:tcBorders>
            <w:shd w:val="clear" w:color="auto" w:fill="CFF0FC"/>
            <w:vAlign w:val="center"/>
          </w:tcPr>
          <w:p w14:paraId="5A37CE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w:t>
            </w:r>
          </w:p>
        </w:tc>
        <w:tc>
          <w:tcPr>
            <w:tcW w:w="159" w:type="dxa"/>
            <w:tcBorders>
              <w:top w:val="nil"/>
              <w:left w:val="nil"/>
              <w:bottom w:val="single" w:sz="6" w:space="0" w:color="000000"/>
              <w:right w:val="nil"/>
            </w:tcBorders>
            <w:shd w:val="clear" w:color="auto" w:fill="CFF0FC"/>
            <w:vAlign w:val="center"/>
          </w:tcPr>
          <w:p w14:paraId="5A37CE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single" w:sz="6" w:space="0" w:color="000000"/>
              <w:right w:val="nil"/>
            </w:tcBorders>
            <w:shd w:val="clear" w:color="auto" w:fill="CFF0FC"/>
            <w:vAlign w:val="center"/>
          </w:tcPr>
          <w:p w14:paraId="5A37CE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CFF0FC"/>
            <w:vAlign w:val="center"/>
          </w:tcPr>
          <w:p w14:paraId="5A37CE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1" w:type="dxa"/>
            <w:tcBorders>
              <w:top w:val="nil"/>
              <w:left w:val="nil"/>
              <w:bottom w:val="single" w:sz="6" w:space="0" w:color="000000"/>
              <w:right w:val="nil"/>
            </w:tcBorders>
            <w:shd w:val="clear" w:color="auto" w:fill="CFF0FC"/>
            <w:vAlign w:val="center"/>
          </w:tcPr>
          <w:p w14:paraId="5A37CE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(547</w:t>
            </w:r>
          </w:p>
        </w:tc>
        <w:tc>
          <w:tcPr>
            <w:tcW w:w="159" w:type="dxa"/>
            <w:tcBorders>
              <w:top w:val="nil"/>
              <w:left w:val="nil"/>
              <w:bottom w:val="single" w:sz="6" w:space="0" w:color="000000"/>
              <w:right w:val="nil"/>
            </w:tcBorders>
            <w:shd w:val="clear" w:color="auto" w:fill="CFF0FC"/>
            <w:vAlign w:val="center"/>
          </w:tcPr>
          <w:p w14:paraId="5A37CE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single" w:sz="6" w:space="0" w:color="000000"/>
              <w:right w:val="nil"/>
            </w:tcBorders>
            <w:shd w:val="clear" w:color="auto" w:fill="CFF0FC"/>
            <w:vAlign w:val="center"/>
          </w:tcPr>
          <w:p w14:paraId="5A37CE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CFF0FC"/>
            <w:vAlign w:val="center"/>
          </w:tcPr>
          <w:p w14:paraId="5A37CE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848" w:type="dxa"/>
            <w:tcBorders>
              <w:top w:val="nil"/>
              <w:left w:val="nil"/>
              <w:bottom w:val="single" w:sz="6" w:space="0" w:color="000000"/>
              <w:right w:val="nil"/>
            </w:tcBorders>
            <w:shd w:val="clear" w:color="auto" w:fill="CFF0FC"/>
            <w:vAlign w:val="center"/>
          </w:tcPr>
          <w:p w14:paraId="5A37CE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(22</w:t>
            </w:r>
          </w:p>
        </w:tc>
        <w:tc>
          <w:tcPr>
            <w:tcW w:w="246" w:type="dxa"/>
            <w:tcBorders>
              <w:top w:val="nil"/>
              <w:left w:val="nil"/>
              <w:bottom w:val="single" w:sz="6" w:space="0" w:color="000000"/>
              <w:right w:val="nil"/>
            </w:tcBorders>
            <w:shd w:val="clear" w:color="auto" w:fill="CFF0FC"/>
            <w:vAlign w:val="center"/>
          </w:tcPr>
          <w:p w14:paraId="5A37CE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E79" w14:textId="77777777">
        <w:tc>
          <w:tcPr>
            <w:tcW w:w="2778" w:type="dxa"/>
            <w:gridSpan w:val="2"/>
            <w:tcBorders>
              <w:top w:val="nil"/>
              <w:left w:val="nil"/>
              <w:bottom w:val="nil"/>
              <w:right w:val="nil"/>
            </w:tcBorders>
            <w:shd w:val="clear" w:color="auto" w:fill="FFFFFF"/>
            <w:vAlign w:val="center"/>
          </w:tcPr>
          <w:p w14:paraId="5A37CE61" w14:textId="77777777" w:rsidR="00C61B56" w:rsidRDefault="00282077">
            <w:pPr>
              <w:widowControl/>
              <w:ind w:right="36"/>
              <w:jc w:val="left"/>
              <w:rPr>
                <w:rFonts w:ascii="Times New Roman" w:eastAsia="宋体" w:hAnsi="Times New Roman" w:cs="Times New Roman"/>
                <w:sz w:val="24"/>
              </w:rPr>
            </w:pPr>
            <w:r>
              <w:rPr>
                <w:rFonts w:ascii="Arial" w:eastAsia="宋体" w:hAnsi="Arial" w:cs="Arial"/>
                <w:b/>
                <w:sz w:val="18"/>
                <w:szCs w:val="18"/>
                <w:lang w:bidi="ar"/>
              </w:rPr>
              <w:t>Global Total</w:t>
            </w:r>
          </w:p>
        </w:tc>
        <w:tc>
          <w:tcPr>
            <w:tcW w:w="141" w:type="dxa"/>
            <w:tcBorders>
              <w:top w:val="single" w:sz="6" w:space="0" w:color="000000"/>
              <w:left w:val="nil"/>
              <w:bottom w:val="nil"/>
              <w:right w:val="nil"/>
            </w:tcBorders>
            <w:shd w:val="clear" w:color="auto" w:fill="FFFFFF"/>
            <w:vAlign w:val="center"/>
          </w:tcPr>
          <w:p w14:paraId="5A37CE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22" w:type="dxa"/>
            <w:tcBorders>
              <w:top w:val="single" w:sz="6" w:space="0" w:color="000000"/>
              <w:left w:val="nil"/>
              <w:bottom w:val="nil"/>
              <w:right w:val="nil"/>
            </w:tcBorders>
            <w:shd w:val="clear" w:color="auto" w:fill="FFFFFF"/>
            <w:vAlign w:val="center"/>
          </w:tcPr>
          <w:p w14:paraId="5A37CE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85,862</w:t>
            </w:r>
          </w:p>
        </w:tc>
        <w:tc>
          <w:tcPr>
            <w:tcW w:w="159" w:type="dxa"/>
            <w:tcBorders>
              <w:top w:val="nil"/>
              <w:left w:val="nil"/>
              <w:bottom w:val="nil"/>
              <w:right w:val="nil"/>
            </w:tcBorders>
            <w:shd w:val="clear" w:color="auto" w:fill="FFFFFF"/>
            <w:vAlign w:val="center"/>
          </w:tcPr>
          <w:p w14:paraId="5A37CE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1" w:type="dxa"/>
            <w:tcBorders>
              <w:top w:val="nil"/>
              <w:left w:val="nil"/>
              <w:bottom w:val="nil"/>
              <w:right w:val="nil"/>
            </w:tcBorders>
            <w:shd w:val="clear" w:color="auto" w:fill="FFFFFF"/>
            <w:vAlign w:val="center"/>
          </w:tcPr>
          <w:p w14:paraId="5A37CE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65" w:type="dxa"/>
            <w:tcBorders>
              <w:top w:val="nil"/>
              <w:left w:val="nil"/>
              <w:bottom w:val="nil"/>
              <w:right w:val="nil"/>
            </w:tcBorders>
            <w:shd w:val="clear" w:color="auto" w:fill="FFFFFF"/>
            <w:vAlign w:val="center"/>
          </w:tcPr>
          <w:p w14:paraId="5A37CE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48" w:type="dxa"/>
            <w:tcBorders>
              <w:top w:val="nil"/>
              <w:left w:val="nil"/>
              <w:bottom w:val="nil"/>
              <w:right w:val="nil"/>
            </w:tcBorders>
            <w:shd w:val="clear" w:color="auto" w:fill="FFFFFF"/>
            <w:vAlign w:val="center"/>
          </w:tcPr>
          <w:p w14:paraId="5A37CE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FFFFFF"/>
            <w:vAlign w:val="center"/>
          </w:tcPr>
          <w:p w14:paraId="5A37CE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1" w:type="dxa"/>
            <w:tcBorders>
              <w:top w:val="nil"/>
              <w:left w:val="nil"/>
              <w:bottom w:val="nil"/>
              <w:right w:val="nil"/>
            </w:tcBorders>
            <w:shd w:val="clear" w:color="auto" w:fill="FFFFFF"/>
            <w:vAlign w:val="center"/>
          </w:tcPr>
          <w:p w14:paraId="5A37CE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single" w:sz="6" w:space="0" w:color="000000"/>
              <w:left w:val="nil"/>
              <w:bottom w:val="nil"/>
              <w:right w:val="nil"/>
            </w:tcBorders>
            <w:shd w:val="clear" w:color="auto" w:fill="FFFFFF"/>
            <w:vAlign w:val="center"/>
          </w:tcPr>
          <w:p w14:paraId="5A37CE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91" w:type="dxa"/>
            <w:tcBorders>
              <w:top w:val="single" w:sz="6" w:space="0" w:color="000000"/>
              <w:left w:val="nil"/>
              <w:bottom w:val="nil"/>
              <w:right w:val="nil"/>
            </w:tcBorders>
            <w:shd w:val="clear" w:color="auto" w:fill="FFFFFF"/>
            <w:vAlign w:val="center"/>
          </w:tcPr>
          <w:p w14:paraId="5A37CE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91,344</w:t>
            </w:r>
          </w:p>
        </w:tc>
        <w:tc>
          <w:tcPr>
            <w:tcW w:w="159" w:type="dxa"/>
            <w:tcBorders>
              <w:top w:val="nil"/>
              <w:left w:val="nil"/>
              <w:bottom w:val="nil"/>
              <w:right w:val="nil"/>
            </w:tcBorders>
            <w:shd w:val="clear" w:color="auto" w:fill="FFFFFF"/>
            <w:vAlign w:val="center"/>
          </w:tcPr>
          <w:p w14:paraId="5A37CE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1" w:type="dxa"/>
            <w:tcBorders>
              <w:top w:val="nil"/>
              <w:left w:val="nil"/>
              <w:bottom w:val="nil"/>
              <w:right w:val="nil"/>
            </w:tcBorders>
            <w:shd w:val="clear" w:color="auto" w:fill="FFFFFF"/>
            <w:vAlign w:val="center"/>
          </w:tcPr>
          <w:p w14:paraId="5A37CE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65" w:type="dxa"/>
            <w:tcBorders>
              <w:top w:val="nil"/>
              <w:left w:val="nil"/>
              <w:bottom w:val="nil"/>
              <w:right w:val="nil"/>
            </w:tcBorders>
            <w:shd w:val="clear" w:color="auto" w:fill="FFFFFF"/>
            <w:vAlign w:val="center"/>
          </w:tcPr>
          <w:p w14:paraId="5A37CE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48" w:type="dxa"/>
            <w:tcBorders>
              <w:top w:val="nil"/>
              <w:left w:val="nil"/>
              <w:bottom w:val="nil"/>
              <w:right w:val="nil"/>
            </w:tcBorders>
            <w:shd w:val="clear" w:color="auto" w:fill="FFFFFF"/>
            <w:vAlign w:val="center"/>
          </w:tcPr>
          <w:p w14:paraId="5A37CE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FFFFFF"/>
            <w:vAlign w:val="center"/>
          </w:tcPr>
          <w:p w14:paraId="5A37CE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1" w:type="dxa"/>
            <w:tcBorders>
              <w:top w:val="nil"/>
              <w:left w:val="nil"/>
              <w:bottom w:val="nil"/>
              <w:right w:val="nil"/>
            </w:tcBorders>
            <w:shd w:val="clear" w:color="auto" w:fill="FFFFFF"/>
            <w:vAlign w:val="center"/>
          </w:tcPr>
          <w:p w14:paraId="5A37CE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FFFFFF"/>
            <w:vAlign w:val="center"/>
          </w:tcPr>
          <w:p w14:paraId="5A37CE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91" w:type="dxa"/>
            <w:tcBorders>
              <w:top w:val="nil"/>
              <w:left w:val="nil"/>
              <w:bottom w:val="nil"/>
              <w:right w:val="nil"/>
            </w:tcBorders>
            <w:shd w:val="clear" w:color="auto" w:fill="FFFFFF"/>
            <w:vAlign w:val="center"/>
          </w:tcPr>
          <w:p w14:paraId="5A37CE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(5,482</w:t>
            </w:r>
          </w:p>
        </w:tc>
        <w:tc>
          <w:tcPr>
            <w:tcW w:w="159" w:type="dxa"/>
            <w:tcBorders>
              <w:top w:val="nil"/>
              <w:left w:val="nil"/>
              <w:bottom w:val="nil"/>
              <w:right w:val="nil"/>
            </w:tcBorders>
            <w:shd w:val="clear" w:color="auto" w:fill="FFFFFF"/>
            <w:vAlign w:val="center"/>
          </w:tcPr>
          <w:p w14:paraId="5A37CE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221" w:type="dxa"/>
            <w:tcBorders>
              <w:top w:val="nil"/>
              <w:left w:val="nil"/>
              <w:bottom w:val="nil"/>
              <w:right w:val="nil"/>
            </w:tcBorders>
            <w:shd w:val="clear" w:color="auto" w:fill="FFFFFF"/>
            <w:vAlign w:val="center"/>
          </w:tcPr>
          <w:p w14:paraId="5A37CE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FFFFFF"/>
            <w:vAlign w:val="center"/>
          </w:tcPr>
          <w:p w14:paraId="5A37CE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i/>
                <w:sz w:val="18"/>
                <w:szCs w:val="18"/>
                <w:lang w:bidi="ar"/>
              </w:rPr>
              <w:t> </w:t>
            </w:r>
          </w:p>
        </w:tc>
        <w:tc>
          <w:tcPr>
            <w:tcW w:w="848" w:type="dxa"/>
            <w:tcBorders>
              <w:top w:val="nil"/>
              <w:left w:val="nil"/>
              <w:bottom w:val="nil"/>
              <w:right w:val="nil"/>
            </w:tcBorders>
            <w:shd w:val="clear" w:color="auto" w:fill="FFFFFF"/>
            <w:vAlign w:val="center"/>
          </w:tcPr>
          <w:p w14:paraId="5A37CE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i/>
                <w:sz w:val="18"/>
                <w:szCs w:val="18"/>
                <w:lang w:bidi="ar"/>
              </w:rPr>
              <w:t>(6</w:t>
            </w:r>
          </w:p>
        </w:tc>
        <w:tc>
          <w:tcPr>
            <w:tcW w:w="246" w:type="dxa"/>
            <w:tcBorders>
              <w:top w:val="nil"/>
              <w:left w:val="nil"/>
              <w:bottom w:val="nil"/>
              <w:right w:val="nil"/>
            </w:tcBorders>
            <w:shd w:val="clear" w:color="auto" w:fill="FFFFFF"/>
            <w:vAlign w:val="center"/>
          </w:tcPr>
          <w:p w14:paraId="5A37CE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i/>
                <w:sz w:val="18"/>
                <w:szCs w:val="18"/>
                <w:lang w:bidi="ar"/>
              </w:rPr>
              <w:t>)%</w:t>
            </w:r>
          </w:p>
        </w:tc>
      </w:tr>
    </w:tbl>
    <w:p w14:paraId="5A37CE7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30</w:t>
      </w:r>
    </w:p>
    <w:p w14:paraId="5A37CE7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7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7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7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8" w:name="eolPage32"/>
      <w:bookmarkEnd w:id="68"/>
      <w:r>
        <w:rPr>
          <w:rFonts w:ascii="Times New Roman" w:eastAsia="宋体" w:hAnsi="Times New Roman" w:cs="Times New Roman"/>
          <w:sz w:val="24"/>
          <w:lang w:bidi="ar"/>
        </w:rPr>
        <w:t xml:space="preserve"> </w:t>
      </w:r>
    </w:p>
    <w:p w14:paraId="5A37CE7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8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8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CE83" w14:textId="77777777" w:rsidR="00C61B56" w:rsidRDefault="00282077">
      <w:pPr>
        <w:widowControl/>
        <w:spacing w:before="40"/>
        <w:rPr>
          <w:rFonts w:ascii="Times New Roman" w:eastAsia="宋体" w:hAnsi="Times New Roman" w:cs="Times New Roman"/>
          <w:sz w:val="24"/>
        </w:rPr>
      </w:pPr>
      <w:r>
        <w:rPr>
          <w:rFonts w:ascii="Arial" w:eastAsia="宋体" w:hAnsi="Arial" w:cs="Arial"/>
          <w:sz w:val="18"/>
          <w:szCs w:val="18"/>
          <w:lang w:bidi="ar"/>
        </w:rPr>
        <w:t>Chinese LVP, the world’s largest automotive market, declined by 2.4 million units or by 9% fro</w:t>
      </w:r>
      <w:r>
        <w:rPr>
          <w:rFonts w:ascii="Arial" w:eastAsia="宋体" w:hAnsi="Arial" w:cs="Arial"/>
          <w:sz w:val="18"/>
          <w:szCs w:val="18"/>
          <w:lang w:bidi="ar"/>
        </w:rPr>
        <w:t>m 2018 to 2019.  In Europe, an important market for automotive safety systems, LVP decreased by 4% or by approximately 0.9 million light vehicles during the same period. In North America, LVP declined by 4% or 0.7 million light vehicles. Affected by politi</w:t>
      </w:r>
      <w:r>
        <w:rPr>
          <w:rFonts w:ascii="Arial" w:eastAsia="宋体" w:hAnsi="Arial" w:cs="Arial"/>
          <w:sz w:val="18"/>
          <w:szCs w:val="18"/>
          <w:lang w:bidi="ar"/>
        </w:rPr>
        <w:t>cal and macro-economic factors, LVP in India decreased by 12%, to 4.2 million light vehicles in 2019.</w:t>
      </w:r>
    </w:p>
    <w:p w14:paraId="5A37CE8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Europe’s and the Americas share of global LVP has remained unchanged at 24% and 21%, respectively, while China’s share declined from 28% to 27%. Japan’s s</w:t>
      </w:r>
      <w:r>
        <w:rPr>
          <w:rFonts w:ascii="Arial" w:eastAsia="宋体" w:hAnsi="Arial" w:cs="Arial"/>
          <w:sz w:val="18"/>
          <w:szCs w:val="18"/>
          <w:lang w:bidi="ar"/>
        </w:rPr>
        <w:t>hare increased from 10% to 11% as LVP remained steady.</w:t>
      </w:r>
    </w:p>
    <w:p w14:paraId="5A37CE8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Due to more stringent crash ratings, by institutes such as EuroNCAP; and increasing consumer demand for more safety in emerging markets, we see vehicle manufacturers installing more airbags and </w:t>
      </w:r>
      <w:r>
        <w:rPr>
          <w:rFonts w:ascii="Arial" w:eastAsia="宋体" w:hAnsi="Arial" w:cs="Arial"/>
          <w:sz w:val="18"/>
          <w:szCs w:val="18"/>
          <w:lang w:bidi="ar"/>
        </w:rPr>
        <w:t xml:space="preserve">more advanced seatbelt systems in vehicles. This generally takes place when new models are introduced. The safety standards of vehicles are increasing in China, India and other growth markets such as Brazil, partially due to new regulations and crash test </w:t>
      </w:r>
      <w:r>
        <w:rPr>
          <w:rFonts w:ascii="Arial" w:eastAsia="宋体" w:hAnsi="Arial" w:cs="Arial"/>
          <w:sz w:val="18"/>
          <w:szCs w:val="18"/>
          <w:lang w:bidi="ar"/>
        </w:rPr>
        <w:t xml:space="preserve">rating programs. For example, the Indian government has decided on a new traffic regulation that mandates more rigid crash test standards for light vehicles. This should eventually lead to a higher installation rate of airbags and more advanced seatbelts. </w:t>
      </w:r>
      <w:r>
        <w:rPr>
          <w:rFonts w:ascii="Arial" w:eastAsia="宋体" w:hAnsi="Arial" w:cs="Arial"/>
          <w:sz w:val="18"/>
          <w:szCs w:val="18"/>
          <w:lang w:bidi="ar"/>
        </w:rPr>
        <w:t>In 2019, the decline in LVP was pronounced in markets with lower average safety content per vehicle (CPV) such as China, India and Other Asia, where the CPV is approximately $180, $80 and $160, respectively. These positive trends were in 2019 offset by neg</w:t>
      </w:r>
      <w:r>
        <w:rPr>
          <w:rFonts w:ascii="Arial" w:eastAsia="宋体" w:hAnsi="Arial" w:cs="Arial"/>
          <w:sz w:val="18"/>
          <w:szCs w:val="18"/>
          <w:lang w:bidi="ar"/>
        </w:rPr>
        <w:t>ative currency translation effects. The average global safety CPV (airbags, seatbelts and steering wheels) was therefore unchanged at around $225. In addition, there is a negative effect from continued pricing pressure from vehicle manufacturers.</w:t>
      </w:r>
    </w:p>
    <w:p w14:paraId="5A37CE8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more </w:t>
      </w:r>
      <w:r>
        <w:rPr>
          <w:rFonts w:ascii="Arial" w:eastAsia="宋体" w:hAnsi="Arial" w:cs="Arial"/>
          <w:sz w:val="18"/>
          <w:szCs w:val="18"/>
          <w:lang w:bidi="ar"/>
        </w:rPr>
        <w:t>stringent crash ratings and consumer demand for more safety should enable the global automotive safety market to grow faster than the global LVP during the next three years.</w:t>
      </w:r>
    </w:p>
    <w:p w14:paraId="5A37CE8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WELL BALANCED GLOBAL FOOTPRINT</w:t>
      </w:r>
    </w:p>
    <w:p w14:paraId="5A37CE8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Autoliv’s regional sales mix continues to be </w:t>
      </w:r>
      <w:r>
        <w:rPr>
          <w:rFonts w:ascii="Arial" w:eastAsia="宋体" w:hAnsi="Arial" w:cs="Arial"/>
          <w:sz w:val="18"/>
          <w:szCs w:val="18"/>
          <w:lang w:bidi="ar"/>
        </w:rPr>
        <w:t>balanced with 29% of sales in Europe, 34% in the Americas and 37% in Asia in 2019, compared to 32%, 31% and 37%, respectively, in 2018. In Asia, our sales in the important Chinese market remained at 18% of total sales in 2019. Regardless of the weakness in</w:t>
      </w:r>
      <w:r>
        <w:rPr>
          <w:rFonts w:ascii="Arial" w:eastAsia="宋体" w:hAnsi="Arial" w:cs="Arial"/>
          <w:sz w:val="18"/>
          <w:szCs w:val="18"/>
          <w:lang w:bidi="ar"/>
        </w:rPr>
        <w:t xml:space="preserve"> the Chinese market, we remain well positioned in that market, which is the world’s largest automotive producing market.</w:t>
      </w:r>
    </w:p>
    <w:p w14:paraId="5A37CE8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balanced regional sales mix has been achieved through timely investments and strengthening of technical and support capabilities in</w:t>
      </w:r>
      <w:r>
        <w:rPr>
          <w:rFonts w:ascii="Arial" w:eastAsia="宋体" w:hAnsi="Arial" w:cs="Arial"/>
          <w:sz w:val="18"/>
          <w:szCs w:val="18"/>
          <w:lang w:bidi="ar"/>
        </w:rPr>
        <w:t xml:space="preserve"> growth markets and early introduction and execution of our restructuring and capacity alignment activities. To further improve our competitiveness, we have also made substantial investments to increase manufacturing capacity for vertical integration in Ch</w:t>
      </w:r>
      <w:r>
        <w:rPr>
          <w:rFonts w:ascii="Arial" w:eastAsia="宋体" w:hAnsi="Arial" w:cs="Arial"/>
          <w:sz w:val="18"/>
          <w:szCs w:val="18"/>
          <w:lang w:bidi="ar"/>
        </w:rPr>
        <w:t>ina and Thailand.</w:t>
      </w:r>
    </w:p>
    <w:p w14:paraId="5A37CE8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Asia as a whole, the effect of the higher sales in China, Other Asia and India was partly offset by declining sales in Japan.</w:t>
      </w:r>
    </w:p>
    <w:p w14:paraId="5A37CE8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fastest growing customer from 2018 to 2019 was Honda. Its share of our sales has increased from 8% to 10</w:t>
      </w:r>
      <w:r>
        <w:rPr>
          <w:rFonts w:ascii="Arial" w:eastAsia="宋体" w:hAnsi="Arial" w:cs="Arial"/>
          <w:sz w:val="18"/>
          <w:szCs w:val="18"/>
          <w:lang w:bidi="ar"/>
        </w:rPr>
        <w:t>%. The second largest customer based in Asia is Hyundai/Kia, accounting for 8% of Autoliv sales. The local Chinese OEMs as a group accounted for around 4% of our sales in 2019, with Great Wall representing 2%.</w:t>
      </w:r>
    </w:p>
    <w:p w14:paraId="5A37CE8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Our sales to premium brand OEMs accounted for </w:t>
      </w:r>
      <w:r>
        <w:rPr>
          <w:rFonts w:ascii="Arial" w:eastAsia="宋体" w:hAnsi="Arial" w:cs="Arial"/>
          <w:sz w:val="18"/>
          <w:szCs w:val="18"/>
          <w:lang w:bidi="ar"/>
        </w:rPr>
        <w:t>around 17% of total sales in 2019, while their share of global LVP is approximately 12%. Our strong position with premium OEMs reflects the higher safety content in their vehicles along with our position as a technology leader in the automotive safety mark</w:t>
      </w:r>
      <w:r>
        <w:rPr>
          <w:rFonts w:ascii="Arial" w:eastAsia="宋体" w:hAnsi="Arial" w:cs="Arial"/>
          <w:sz w:val="18"/>
          <w:szCs w:val="18"/>
          <w:lang w:bidi="ar"/>
        </w:rPr>
        <w:t>et.</w:t>
      </w:r>
    </w:p>
    <w:p w14:paraId="5A37CE8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U.S. based OEMs (including Tesla) account for 21% of our global sales, down from 29% in 2014. This is in part due to the sale of GM's European operations, Opel, to PSA. Tesla now accounts for more than 1% of our 2019 sales.</w:t>
      </w:r>
    </w:p>
    <w:p w14:paraId="5A37CE8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CONTINUED STRONG ORDER I</w:t>
      </w:r>
      <w:r>
        <w:rPr>
          <w:rFonts w:ascii="Arial" w:eastAsia="宋体" w:hAnsi="Arial" w:cs="Arial"/>
          <w:b/>
          <w:sz w:val="18"/>
          <w:szCs w:val="18"/>
          <w:lang w:bidi="ar"/>
        </w:rPr>
        <w:t>NTAKE SHARE</w:t>
      </w:r>
    </w:p>
    <w:p w14:paraId="5A37CE8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Building on a strong base, including supplying products to nearly 1,300 vehicle models and 100 car brands, Autoliv recorded its highest order intake share ever during the past five-year period, winning around 50% of available orders. Our share </w:t>
      </w:r>
      <w:r>
        <w:rPr>
          <w:rFonts w:ascii="Arial" w:eastAsia="宋体" w:hAnsi="Arial" w:cs="Arial"/>
          <w:sz w:val="18"/>
          <w:szCs w:val="18"/>
          <w:lang w:bidi="ar"/>
        </w:rPr>
        <w:t xml:space="preserve">of order intake in prior years is significantly above our current sales market share of more than 41% in 2019. The order intake is broad based and we have improved our market position in three dimensions – regional, customer and product category. The lead </w:t>
      </w:r>
      <w:r>
        <w:rPr>
          <w:rFonts w:ascii="Arial" w:eastAsia="宋体" w:hAnsi="Arial" w:cs="Arial"/>
          <w:sz w:val="18"/>
          <w:szCs w:val="18"/>
          <w:lang w:bidi="ar"/>
        </w:rPr>
        <w:t>time from order intake to start of production is typically 18-36 months. During this period the products are engineered into the vehicle to provide the expected protection for occupants in case of a crash and to meet legal and regulatory requirements, as w</w:t>
      </w:r>
      <w:r>
        <w:rPr>
          <w:rFonts w:ascii="Arial" w:eastAsia="宋体" w:hAnsi="Arial" w:cs="Arial"/>
          <w:sz w:val="18"/>
          <w:szCs w:val="18"/>
          <w:lang w:bidi="ar"/>
        </w:rPr>
        <w:t>ell as other requirements from the vehicle manufacturer. This investment in new products is the main reason for the high level of RD&amp;E expenses, net. Additionally, we have to build up production capacity, in the form of new lines, to meet future product la</w:t>
      </w:r>
      <w:r>
        <w:rPr>
          <w:rFonts w:ascii="Arial" w:eastAsia="宋体" w:hAnsi="Arial" w:cs="Arial"/>
          <w:sz w:val="18"/>
          <w:szCs w:val="18"/>
          <w:lang w:bidi="ar"/>
        </w:rPr>
        <w:t>unches.</w:t>
      </w:r>
    </w:p>
    <w:p w14:paraId="5A37CE90" w14:textId="77777777" w:rsidR="00C61B56" w:rsidRDefault="00282077">
      <w:pPr>
        <w:widowControl/>
        <w:spacing w:before="6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E91"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Our order intake share for 2019 continued on the same high level as in 2018, supporting our growth opportunities also beyond 2020. We estimate that we booked about 50% of available order value in 2019, making 2019 the fifth consecutive year of bo</w:t>
      </w:r>
      <w:r>
        <w:rPr>
          <w:rFonts w:ascii="Arial" w:eastAsia="宋体" w:hAnsi="Arial" w:cs="Arial"/>
          <w:sz w:val="18"/>
          <w:szCs w:val="18"/>
          <w:lang w:bidi="ar"/>
        </w:rPr>
        <w:t>oking around or more than 50% of available order value. The estimated life-time sales for all orders booked in 2019 is $11.0 billion, compared to $15.1 billion in 2018. 2018 was an exceptional year with sourcing of several large vehicle platforms with a li</w:t>
      </w:r>
      <w:r>
        <w:rPr>
          <w:rFonts w:ascii="Arial" w:eastAsia="宋体" w:hAnsi="Arial" w:cs="Arial"/>
          <w:sz w:val="18"/>
          <w:szCs w:val="18"/>
          <w:lang w:bidi="ar"/>
        </w:rPr>
        <w:t>fe-time longer than the typical 4 to 6 years. New order intake is defined as the sales value of awards for future business, received within that year. The life time value is calculated using detailed assumptions of price and volumes over the years of produ</w:t>
      </w:r>
      <w:r>
        <w:rPr>
          <w:rFonts w:ascii="Arial" w:eastAsia="宋体" w:hAnsi="Arial" w:cs="Arial"/>
          <w:sz w:val="18"/>
          <w:szCs w:val="18"/>
          <w:lang w:bidi="ar"/>
        </w:rPr>
        <w:t>ction and the exchange rates prevailing at the time of receiving the order.</w:t>
      </w:r>
    </w:p>
    <w:p w14:paraId="5A37CE92" w14:textId="77777777" w:rsidR="00C61B56" w:rsidRDefault="00282077">
      <w:pPr>
        <w:widowControl/>
        <w:spacing w:before="6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E93"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31</w:t>
      </w:r>
    </w:p>
    <w:p w14:paraId="5A37CE9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69" w:name="eolPage33"/>
      <w:bookmarkEnd w:id="69"/>
      <w:r>
        <w:rPr>
          <w:rFonts w:ascii="Times New Roman" w:eastAsia="宋体" w:hAnsi="Times New Roman" w:cs="Times New Roman"/>
          <w:sz w:val="24"/>
          <w:lang w:bidi="ar"/>
        </w:rPr>
        <w:t xml:space="preserve"> </w:t>
      </w:r>
    </w:p>
    <w:p w14:paraId="5A37CE98"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9B"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Due to the lead time from order to start of production, 2017 was the first year that the increased level of order intake began to impact our sales. Over the </w:t>
      </w:r>
      <w:r>
        <w:rPr>
          <w:rFonts w:ascii="Arial" w:eastAsia="宋体" w:hAnsi="Arial" w:cs="Arial"/>
          <w:sz w:val="18"/>
          <w:szCs w:val="18"/>
          <w:lang w:bidi="ar"/>
        </w:rPr>
        <w:t>last two years, sales have substantially outperformed the change in global LVP. In 2019 and 2018 the outperformance was around 7 pp and 6 pp, respectively. During 2019, growth was positively affected through recent launches of several new models, including</w:t>
      </w:r>
      <w:r>
        <w:rPr>
          <w:rFonts w:ascii="Arial" w:eastAsia="宋体" w:hAnsi="Arial" w:cs="Arial"/>
          <w:sz w:val="18"/>
          <w:szCs w:val="18"/>
          <w:lang w:bidi="ar"/>
        </w:rPr>
        <w:t xml:space="preserve"> Honda CR-V, Tesla Model 3, Audi Q3, Ram Trucks and Volkswagen T-Cross.</w:t>
      </w:r>
    </w:p>
    <w:p w14:paraId="5A37CE9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OPERATIONAL INITIATIVES</w:t>
      </w:r>
    </w:p>
    <w:p w14:paraId="5A37CE9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As market weakness has continued in 2019, we have stepped up the cost improvement actions, launching a Structural Efficiency Program, including targeting a redu</w:t>
      </w:r>
      <w:r>
        <w:rPr>
          <w:rFonts w:ascii="Arial" w:eastAsia="宋体" w:hAnsi="Arial" w:cs="Arial"/>
          <w:sz w:val="18"/>
          <w:szCs w:val="18"/>
          <w:lang w:bidi="ar"/>
        </w:rPr>
        <w:t>ction of our indirect workforce by approximately 800. The cost for the program is estimated to be approximately $52 million and it is expected to be fully implemented by mid-2020. Annualized savings is estimated to be around $60 million which is equal to a</w:t>
      </w:r>
      <w:r>
        <w:rPr>
          <w:rFonts w:ascii="Arial" w:eastAsia="宋体" w:hAnsi="Arial" w:cs="Arial"/>
          <w:sz w:val="18"/>
          <w:szCs w:val="18"/>
          <w:lang w:bidi="ar"/>
        </w:rPr>
        <w:t>bout 5% of indirect labor costs.</w:t>
      </w:r>
    </w:p>
    <w:p w14:paraId="5A37CE9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costs for restructuring activities in 2019 amounted to $54 million compared to $9 million in 2018.</w:t>
      </w:r>
    </w:p>
    <w:p w14:paraId="5A37CE9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current restructuring activities are expected to have a payback period of around 1 year, after cash-out. The cash pa</w:t>
      </w:r>
      <w:r>
        <w:rPr>
          <w:rFonts w:ascii="Arial" w:eastAsia="宋体" w:hAnsi="Arial" w:cs="Arial"/>
          <w:sz w:val="18"/>
          <w:szCs w:val="18"/>
          <w:lang w:bidi="ar"/>
        </w:rPr>
        <w:t>yments in 2019 were $30 million compared to $14 million in 2018. As of December 31, 2019, we have $56 million reserved in our balance sheet related to restructuring (see Note 12 to the Consolidated Financial Statements included herein).</w:t>
      </w:r>
    </w:p>
    <w:p w14:paraId="5A37CEA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We continue to </w:t>
      </w:r>
      <w:r>
        <w:rPr>
          <w:rFonts w:ascii="Arial" w:eastAsia="宋体" w:hAnsi="Arial" w:cs="Arial"/>
          <w:sz w:val="18"/>
          <w:szCs w:val="18"/>
          <w:lang w:bidi="ar"/>
        </w:rPr>
        <w:t>actively manage the business cycle downturn as we reduced the total direct workforce by 1,500 in 2019, despite growing our sales organically (see section Non-U.S. GAAP Performance Measures) by 1.2% compared to 2018.</w:t>
      </w:r>
    </w:p>
    <w:p w14:paraId="5A37CEA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With more than 100 improvement projects </w:t>
      </w:r>
      <w:r>
        <w:rPr>
          <w:rFonts w:ascii="Arial" w:eastAsia="宋体" w:hAnsi="Arial" w:cs="Arial"/>
          <w:sz w:val="18"/>
          <w:szCs w:val="18"/>
          <w:lang w:bidi="ar"/>
        </w:rPr>
        <w:t>being evaluated, we have set a high pace in the planning and implementation of strategic initiatives and structural improvements. These initiatives are key drivers to our medium-term target and building the foundation to continue to create shareholder valu</w:t>
      </w:r>
      <w:r>
        <w:rPr>
          <w:rFonts w:ascii="Arial" w:eastAsia="宋体" w:hAnsi="Arial" w:cs="Arial"/>
          <w:sz w:val="18"/>
          <w:szCs w:val="18"/>
          <w:lang w:bidi="ar"/>
        </w:rPr>
        <w:t>e.</w:t>
      </w:r>
    </w:p>
    <w:p w14:paraId="5A37CEA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IMPROVED EFFICIENCIES THROUGH OPERATIONAL EXCELLENCE</w:t>
      </w:r>
    </w:p>
    <w:p w14:paraId="5A37CEA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Pricing pressure is an inherent part of the automotive supplier business. Price reductions are generally higher on newer products with strong volume growth compared to older products, where both the p</w:t>
      </w:r>
      <w:r>
        <w:rPr>
          <w:rFonts w:ascii="Arial" w:eastAsia="宋体" w:hAnsi="Arial" w:cs="Arial"/>
          <w:sz w:val="18"/>
          <w:szCs w:val="18"/>
          <w:lang w:bidi="ar"/>
        </w:rPr>
        <w:t>ossibilities to re-design the product to reduce costs and market growth are less. Price reductions can also depend on the business cycle. For the period 2018-2019, we estimate the average reduction of our market prices to have been in the range of 2-4% ann</w:t>
      </w:r>
      <w:r>
        <w:rPr>
          <w:rFonts w:ascii="Arial" w:eastAsia="宋体" w:hAnsi="Arial" w:cs="Arial"/>
          <w:sz w:val="18"/>
          <w:szCs w:val="18"/>
          <w:lang w:bidi="ar"/>
        </w:rPr>
        <w:t>ually. As described below, to meet these price reductions, we have implemented several programs and taken actions to address our cost structure. Additionally, during the period 2018-2019, we have experienced accumulated raw material commodity costs increas</w:t>
      </w:r>
      <w:r>
        <w:rPr>
          <w:rFonts w:ascii="Arial" w:eastAsia="宋体" w:hAnsi="Arial" w:cs="Arial"/>
          <w:sz w:val="18"/>
          <w:szCs w:val="18"/>
          <w:lang w:bidi="ar"/>
        </w:rPr>
        <w:t>e of more than $80 million.</w:t>
      </w:r>
    </w:p>
    <w:p w14:paraId="5A37CEA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productivity improvement target is to achieve at least 5% savings per year. To meet this target, Autoliv has developed a set of strategies to reduce costs in manufacturing:</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CEA8" w14:textId="77777777">
        <w:tc>
          <w:tcPr>
            <w:tcW w:w="531" w:type="dxa"/>
            <w:tcBorders>
              <w:top w:val="nil"/>
              <w:left w:val="nil"/>
              <w:bottom w:val="nil"/>
              <w:right w:val="nil"/>
            </w:tcBorders>
            <w:shd w:val="clear" w:color="auto" w:fill="auto"/>
          </w:tcPr>
          <w:p w14:paraId="5A37CEA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EA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EA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Autoliv production system (APS) is based on lea</w:t>
            </w:r>
            <w:r>
              <w:rPr>
                <w:rFonts w:ascii="Arial" w:eastAsia="宋体" w:hAnsi="Arial" w:cs="Arial"/>
                <w:sz w:val="18"/>
                <w:szCs w:val="18"/>
                <w:lang w:bidi="ar"/>
              </w:rPr>
              <w:t>n manufacturing methodology which aims to continuously increase output with less resources. APS provides the target conditions and tools to achieve the delivery of goods and services at the right time, in the right amount, at the required quality and at th</w:t>
            </w:r>
            <w:r>
              <w:rPr>
                <w:rFonts w:ascii="Arial" w:eastAsia="宋体" w:hAnsi="Arial" w:cs="Arial"/>
                <w:sz w:val="18"/>
                <w:szCs w:val="18"/>
                <w:lang w:bidi="ar"/>
              </w:rPr>
              <w:t>e lowest cost possible to all our customers.</w:t>
            </w:r>
          </w:p>
        </w:tc>
      </w:tr>
      <w:tr w:rsidR="00C61B56" w14:paraId="5A37CEAC" w14:textId="77777777">
        <w:tc>
          <w:tcPr>
            <w:tcW w:w="531" w:type="dxa"/>
            <w:tcBorders>
              <w:top w:val="nil"/>
              <w:left w:val="nil"/>
              <w:bottom w:val="nil"/>
              <w:right w:val="nil"/>
            </w:tcBorders>
            <w:shd w:val="clear" w:color="auto" w:fill="auto"/>
          </w:tcPr>
          <w:p w14:paraId="5A37CEA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EA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EA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Our One Product One Process (1P1P) strategy focuses on product and process standardization and reducing cost and complexity. The 1P1P strategy, combined with initiatives to reduce costs for </w:t>
            </w:r>
            <w:r>
              <w:rPr>
                <w:rFonts w:ascii="Arial" w:eastAsia="宋体" w:hAnsi="Arial" w:cs="Arial"/>
                <w:sz w:val="18"/>
                <w:szCs w:val="18"/>
                <w:lang w:bidi="ar"/>
              </w:rPr>
              <w:t>components from external suppliers, ensures that we continuously optimize our supply base footprint, consolidate purchase volumes to fewer suppliers, improve productivity in our supply chain, standardize components and redesign our products.</w:t>
            </w:r>
          </w:p>
        </w:tc>
      </w:tr>
      <w:tr w:rsidR="00C61B56" w14:paraId="5A37CEB0" w14:textId="77777777">
        <w:tc>
          <w:tcPr>
            <w:tcW w:w="531" w:type="dxa"/>
            <w:tcBorders>
              <w:top w:val="nil"/>
              <w:left w:val="nil"/>
              <w:bottom w:val="nil"/>
              <w:right w:val="nil"/>
            </w:tcBorders>
            <w:shd w:val="clear" w:color="auto" w:fill="auto"/>
          </w:tcPr>
          <w:p w14:paraId="5A37CEA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CEA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CEAF"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Strategic</w:t>
            </w:r>
            <w:r>
              <w:rPr>
                <w:rFonts w:ascii="Arial" w:eastAsia="宋体" w:hAnsi="Arial" w:cs="Arial"/>
                <w:sz w:val="18"/>
                <w:szCs w:val="18"/>
                <w:lang w:bidi="ar"/>
              </w:rPr>
              <w:t xml:space="preserve"> Initiatives including Automation, Digitalization, Supply Chain Management Effectiveness and RD&amp;E Effectiveness.</w:t>
            </w:r>
          </w:p>
        </w:tc>
      </w:tr>
    </w:tbl>
    <w:p w14:paraId="5A37CEB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Continuous improvement strategies have enabled productivity improvement above our target of 5% over the last years, except 2018 due to a s</w:t>
      </w:r>
      <w:r>
        <w:rPr>
          <w:rFonts w:ascii="Arial" w:eastAsia="宋体" w:hAnsi="Arial" w:cs="Arial"/>
          <w:sz w:val="18"/>
          <w:szCs w:val="18"/>
          <w:lang w:bidi="ar"/>
        </w:rPr>
        <w:t>harp increase in launch activities. Excluding impact from Force Majeure situation in our plant in Mexico, we have come back to around historical performance during 2019. This is achieved despite the increased launch activities also impacted us during 2019.</w:t>
      </w:r>
    </w:p>
    <w:p w14:paraId="5A37CEB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Reducing labor costs to offset the price erosion on our products is achieved through continuously implementing productivity improvement programs, expanding production in Best Cost Countries (BCCs) and instituting restructuring and capacity alignment activ</w:t>
      </w:r>
      <w:r>
        <w:rPr>
          <w:rFonts w:ascii="Arial" w:eastAsia="宋体" w:hAnsi="Arial" w:cs="Arial"/>
          <w:sz w:val="18"/>
          <w:szCs w:val="18"/>
          <w:lang w:bidi="ar"/>
        </w:rPr>
        <w:t>ities. The number of employees in the BCCs in relation to total number of associates remains over 80% in 2019.</w:t>
      </w:r>
    </w:p>
    <w:p w14:paraId="5A37CEB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These initiatives, in combination with our restructuring activities, investment in vertical integration and several other actions, are in place t</w:t>
      </w:r>
      <w:r>
        <w:rPr>
          <w:rFonts w:ascii="Arial" w:eastAsia="宋体" w:hAnsi="Arial" w:cs="Arial"/>
          <w:sz w:val="18"/>
          <w:szCs w:val="18"/>
          <w:lang w:bidi="ar"/>
        </w:rPr>
        <w:t>o offset the market price erosion.</w:t>
      </w:r>
    </w:p>
    <w:p w14:paraId="5A37CEB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foresee opportunities for further productivity on gains from increasing use of automation in our assembly for lean manufacturing processes. Additionally, automated cells typically perform the manufacturing process with</w:t>
      </w:r>
      <w:r>
        <w:rPr>
          <w:rFonts w:ascii="Arial" w:eastAsia="宋体" w:hAnsi="Arial" w:cs="Arial"/>
          <w:sz w:val="18"/>
          <w:szCs w:val="18"/>
          <w:lang w:bidi="ar"/>
        </w:rPr>
        <w:t xml:space="preserve"> reduced variability. This results in greater control and consistency of product quality.</w:t>
      </w:r>
    </w:p>
    <w:p w14:paraId="5A37CEB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32</w:t>
      </w:r>
    </w:p>
    <w:p w14:paraId="5A37CE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0" w:name="eolPage34"/>
      <w:bookmarkEnd w:id="70"/>
      <w:r>
        <w:rPr>
          <w:rFonts w:ascii="Times New Roman" w:eastAsia="宋体" w:hAnsi="Times New Roman" w:cs="Times New Roman"/>
          <w:sz w:val="24"/>
          <w:lang w:bidi="ar"/>
        </w:rPr>
        <w:t xml:space="preserve"> </w:t>
      </w:r>
    </w:p>
    <w:p w14:paraId="5A37CEB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B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FOCUS ON QUALITY</w:t>
      </w:r>
    </w:p>
    <w:p w14:paraId="5A37CEB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number of vehicle recalls in the automotive industry has risen sharply in recent years. From 2015 to 2019, Takata’s airbag </w:t>
      </w:r>
      <w:r>
        <w:rPr>
          <w:rFonts w:ascii="Arial" w:eastAsia="宋体" w:hAnsi="Arial" w:cs="Arial"/>
          <w:sz w:val="18"/>
          <w:szCs w:val="18"/>
          <w:lang w:bidi="ar"/>
        </w:rPr>
        <w:t>inflators recall generated a record number of recalls in the automotive industry. We expect overall recall numbers to remain high for years to come and, although we strive for the highest quality in our processes, it cannot be ruled out that we may also be</w:t>
      </w:r>
      <w:r>
        <w:rPr>
          <w:rFonts w:ascii="Arial" w:eastAsia="宋体" w:hAnsi="Arial" w:cs="Arial"/>
          <w:sz w:val="18"/>
          <w:szCs w:val="18"/>
          <w:lang w:bidi="ar"/>
        </w:rPr>
        <w:t xml:space="preserve"> adversely impacted by a future recall.</w:t>
      </w:r>
    </w:p>
    <w:p w14:paraId="5A37CEB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Quality has been and always will be our number one priority, and we continue to sharpen our focus in this area. We now hold a market share of more than 41% in passive safety while we have been involved in less than 2</w:t>
      </w:r>
      <w:r>
        <w:rPr>
          <w:rFonts w:ascii="Arial" w:eastAsia="宋体" w:hAnsi="Arial" w:cs="Arial"/>
          <w:sz w:val="18"/>
          <w:szCs w:val="18"/>
          <w:lang w:bidi="ar"/>
        </w:rPr>
        <w:t>% of passive safety recalls in the industry in the past ten years; an important indicator that we are delivering on our quality strategy. For more information see product warranty and recalls in Note 13 to the Consolidated Financial Statements in this Annu</w:t>
      </w:r>
      <w:r>
        <w:rPr>
          <w:rFonts w:ascii="Arial" w:eastAsia="宋体" w:hAnsi="Arial" w:cs="Arial"/>
          <w:sz w:val="18"/>
          <w:szCs w:val="18"/>
          <w:lang w:bidi="ar"/>
        </w:rPr>
        <w:t>al Report.</w:t>
      </w:r>
    </w:p>
    <w:p w14:paraId="5A37CEC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EC1"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CHANGES IN COMPETITIVE LANDSCAPE</w:t>
      </w:r>
    </w:p>
    <w:p w14:paraId="5A37CEC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During the past five years, we experienced significant changes in our competitive landscape. In 2015, TRW, a key competitor in passive safety, was acquired by German group ZF Friedrichshafen. Combined, the new </w:t>
      </w:r>
      <w:r>
        <w:rPr>
          <w:rFonts w:ascii="Arial" w:eastAsia="宋体" w:hAnsi="Arial" w:cs="Arial"/>
          <w:sz w:val="18"/>
          <w:szCs w:val="18"/>
          <w:lang w:bidi="ar"/>
        </w:rPr>
        <w:t>company is the third-largest passive safety supplier globally. In 2016, Key Safety Systems (“KSS”) was acquired by Ningbo Joyson Electronic Corp. Beginning in 2014, Takata, our largest competitor at the time, experienced severe issues and recalls related t</w:t>
      </w:r>
      <w:r>
        <w:rPr>
          <w:rFonts w:ascii="Arial" w:eastAsia="宋体" w:hAnsi="Arial" w:cs="Arial"/>
          <w:sz w:val="18"/>
          <w:szCs w:val="18"/>
          <w:lang w:bidi="ar"/>
        </w:rPr>
        <w:t>o malfunctioning airbag inflators, leading the company to file for bankruptcy protection in the U.S. and Japan. In 2018, Joyson substantially acquired all of Takata's global assets and operations and combined it with KSS, forming the new company JSS.</w:t>
      </w:r>
    </w:p>
    <w:p w14:paraId="5A37CEC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EC4"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EUR</w:t>
      </w:r>
      <w:r>
        <w:rPr>
          <w:rFonts w:ascii="Arial" w:eastAsia="宋体" w:hAnsi="Arial" w:cs="Arial"/>
          <w:b/>
          <w:sz w:val="18"/>
          <w:szCs w:val="18"/>
          <w:lang w:bidi="ar"/>
        </w:rPr>
        <w:t>OPEAN COMMISSION ANTITRUST INVESTIGATION</w:t>
      </w:r>
    </w:p>
    <w:p w14:paraId="5A37CEC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Since 2011, Autoliv was subject to an investigation of anti-competitive behavior among suppliers of occupant safety systems by the European Commission (EC). On March 5, 2019, the EC completed the remaining portion o</w:t>
      </w:r>
      <w:r>
        <w:rPr>
          <w:rFonts w:ascii="Arial" w:eastAsia="宋体" w:hAnsi="Arial" w:cs="Arial"/>
          <w:sz w:val="18"/>
          <w:szCs w:val="18"/>
          <w:lang w:bidi="ar"/>
        </w:rPr>
        <w:t>f the investigation and imposed a fine on the Company of €179 million (approximately $203 million). In the fourth quarter of 2018, the Company had previously accrued €184 million (approximately $210 million) with respect to the remaining portion of the inv</w:t>
      </w:r>
      <w:r>
        <w:rPr>
          <w:rFonts w:ascii="Arial" w:eastAsia="宋体" w:hAnsi="Arial" w:cs="Arial"/>
          <w:sz w:val="18"/>
          <w:szCs w:val="18"/>
          <w:lang w:bidi="ar"/>
        </w:rPr>
        <w:t>estigation. The difference between the actual fine and the accrual is reported in Other income (expense), net in the Consolidated statements of net income. The final payment of the actual fine was made in June 2019.</w:t>
      </w:r>
    </w:p>
    <w:p w14:paraId="5A37CEC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CAPITAL STRUCTURE</w:t>
      </w:r>
    </w:p>
    <w:p w14:paraId="5A37CEC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Company’s net debt</w:t>
      </w:r>
      <w:r>
        <w:rPr>
          <w:rFonts w:ascii="Arial" w:eastAsia="宋体" w:hAnsi="Arial" w:cs="Arial"/>
          <w:sz w:val="18"/>
          <w:szCs w:val="18"/>
          <w:lang w:bidi="ar"/>
        </w:rPr>
        <w:t xml:space="preserve"> stood at $1,650 million on December 31, 2019. This was an increase of $31 million compared to December 31, 2018. Total interest bearing debt at December 31, 2019 amounted to $2,094 million, a decrease of $136 million compared to December 31, 2018.</w:t>
      </w:r>
    </w:p>
    <w:p w14:paraId="5A37CEC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Cash fl</w:t>
      </w:r>
      <w:r>
        <w:rPr>
          <w:rFonts w:ascii="Arial" w:eastAsia="宋体" w:hAnsi="Arial" w:cs="Arial"/>
          <w:sz w:val="18"/>
          <w:szCs w:val="18"/>
          <w:lang w:bidi="ar"/>
        </w:rPr>
        <w:t>ow from operations was $641 million in 2019 and $591 million in 2018, including discontinued operations. Capital expenditures, net amounted to $476 million in 2019 and $555 million in 2018. During the two-year period 2018-2019, the Company paid dividends o</w:t>
      </w:r>
      <w:r>
        <w:rPr>
          <w:rFonts w:ascii="Arial" w:eastAsia="宋体" w:hAnsi="Arial" w:cs="Arial"/>
          <w:sz w:val="18"/>
          <w:szCs w:val="18"/>
          <w:lang w:bidi="ar"/>
        </w:rPr>
        <w:t>f $431 million. After the latest declared dividend of 62 cents per share, the annualized run rate is $216 million, based on the number of shares outstanding at December 31, 2019.</w:t>
      </w:r>
    </w:p>
    <w:p w14:paraId="5A37CEC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It is the Company’s policy to maintain a financial leverage commensurate with</w:t>
      </w:r>
      <w:r>
        <w:rPr>
          <w:rFonts w:ascii="Arial" w:eastAsia="宋体" w:hAnsi="Arial" w:cs="Arial"/>
          <w:sz w:val="18"/>
          <w:szCs w:val="18"/>
          <w:lang w:bidi="ar"/>
        </w:rPr>
        <w:t xml:space="preserve"> a “strong investment grade credit rating”. The long-term target is to have a leverage ratio (see section Non-U.S. GAAP Performance Measures) of around 1.0 and to be within the range of 0.5 to 1.5. At December 31, 2019, the current leverage ratio is 1.7. T</w:t>
      </w:r>
      <w:r>
        <w:rPr>
          <w:rFonts w:ascii="Arial" w:eastAsia="宋体" w:hAnsi="Arial" w:cs="Arial"/>
          <w:sz w:val="18"/>
          <w:szCs w:val="18"/>
          <w:lang w:bidi="ar"/>
        </w:rPr>
        <w:t>he Company monitors its capital structure and the financial markets closely and intends to maintain a high level of financial flexibility while being shareholder friendly.</w:t>
      </w:r>
    </w:p>
    <w:p w14:paraId="5A37CEC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As part of the adjustment of the capital structure, the Company historically has rep</w:t>
      </w:r>
      <w:r>
        <w:rPr>
          <w:rFonts w:ascii="Arial" w:eastAsia="宋体" w:hAnsi="Arial" w:cs="Arial"/>
          <w:sz w:val="18"/>
          <w:szCs w:val="18"/>
          <w:lang w:bidi="ar"/>
        </w:rPr>
        <w:t>urchased shares of its common stock. During 2019 and 2018, the Company did not repurchase any shares. At December 31, 2019, the remaining number of shares authorized by the board of directors for repurchase is approximately 3.0 million shares.</w:t>
      </w:r>
    </w:p>
    <w:p w14:paraId="5A37CEC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CECC"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CURRENCY IMPACTS</w:t>
      </w:r>
    </w:p>
    <w:p w14:paraId="5A37CEC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is exposed to around 50 currency pairs, with exposures in excess of $1 million each. We are monitoring our currency exposure but do not hedge currency flows. Rather we strive to have sales and costs in the same currency to redu</w:t>
      </w:r>
      <w:r>
        <w:rPr>
          <w:rFonts w:ascii="Arial" w:eastAsia="宋体" w:hAnsi="Arial" w:cs="Arial"/>
          <w:sz w:val="18"/>
          <w:szCs w:val="18"/>
          <w:lang w:bidi="ar"/>
        </w:rPr>
        <w:t>ce the transaction exposure risk. The total net transaction exposure in 2019 was approximately $2.1 billion or 25% of sales. Approximately three quarters of our sales are denominated in currencies other than U.S. dollars, which is leading to currency trans</w:t>
      </w:r>
      <w:r>
        <w:rPr>
          <w:rFonts w:ascii="Arial" w:eastAsia="宋体" w:hAnsi="Arial" w:cs="Arial"/>
          <w:sz w:val="18"/>
          <w:szCs w:val="18"/>
          <w:lang w:bidi="ar"/>
        </w:rPr>
        <w:t>lation effects.</w:t>
      </w:r>
    </w:p>
    <w:p w14:paraId="5A37CEC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CEC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4"/>
          <w:szCs w:val="14"/>
          <w:lang w:bidi="ar"/>
        </w:rPr>
        <w:t xml:space="preserve"> </w:t>
      </w:r>
    </w:p>
    <w:p w14:paraId="5A37CED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33</w:t>
      </w:r>
    </w:p>
    <w:p w14:paraId="5A37CED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D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D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D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1" w:name="eolPage35"/>
      <w:bookmarkEnd w:id="71"/>
      <w:r>
        <w:rPr>
          <w:rFonts w:ascii="Times New Roman" w:eastAsia="宋体" w:hAnsi="Times New Roman" w:cs="Times New Roman"/>
          <w:sz w:val="24"/>
          <w:lang w:bidi="ar"/>
        </w:rPr>
        <w:t xml:space="preserve"> </w:t>
      </w:r>
    </w:p>
    <w:p w14:paraId="5A37CED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D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CED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72" w:name="FIS_UNIDENTIFIED_TABLE_13"/>
      <w:bookmarkEnd w:id="72"/>
    </w:p>
    <w:p w14:paraId="5A37CED8"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Outlook for 2020</w:t>
      </w:r>
    </w:p>
    <w:p w14:paraId="5A37CED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Our organic sales growth and adjusted operating margin outlook indications for 2020 reflect the continuing high level of uncertainty in the automotive markets and assume that global light vehicle </w:t>
      </w:r>
      <w:r>
        <w:rPr>
          <w:rFonts w:ascii="Arial" w:eastAsia="宋体" w:hAnsi="Arial" w:cs="Arial"/>
          <w:sz w:val="18"/>
          <w:szCs w:val="18"/>
          <w:lang w:bidi="ar"/>
        </w:rPr>
        <w:t>production declines by 2-3% in full year 2020 compared to full year 2019.</w:t>
      </w:r>
    </w:p>
    <w:p w14:paraId="5A37CED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222"/>
        <w:gridCol w:w="173"/>
        <w:gridCol w:w="5125"/>
      </w:tblGrid>
      <w:tr w:rsidR="00C61B56" w14:paraId="5A37CEDE" w14:textId="77777777">
        <w:tc>
          <w:tcPr>
            <w:tcW w:w="6222" w:type="dxa"/>
            <w:tcBorders>
              <w:top w:val="nil"/>
              <w:left w:val="nil"/>
              <w:bottom w:val="single" w:sz="6" w:space="0" w:color="000000"/>
              <w:right w:val="nil"/>
            </w:tcBorders>
            <w:shd w:val="clear" w:color="auto" w:fill="FFFFFF"/>
            <w:vAlign w:val="center"/>
          </w:tcPr>
          <w:p w14:paraId="5A37CE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Financial measure</w:t>
            </w:r>
          </w:p>
        </w:tc>
        <w:tc>
          <w:tcPr>
            <w:tcW w:w="173" w:type="dxa"/>
            <w:tcBorders>
              <w:top w:val="nil"/>
              <w:left w:val="nil"/>
              <w:bottom w:val="single" w:sz="6" w:space="0" w:color="000000"/>
              <w:right w:val="nil"/>
            </w:tcBorders>
            <w:shd w:val="clear" w:color="auto" w:fill="FFFFFF"/>
            <w:vAlign w:val="center"/>
          </w:tcPr>
          <w:p w14:paraId="5A37CE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125" w:type="dxa"/>
            <w:tcBorders>
              <w:top w:val="nil"/>
              <w:left w:val="nil"/>
              <w:bottom w:val="single" w:sz="6" w:space="0" w:color="000000"/>
              <w:right w:val="nil"/>
            </w:tcBorders>
            <w:shd w:val="clear" w:color="auto" w:fill="FFFFFF"/>
            <w:vAlign w:val="center"/>
          </w:tcPr>
          <w:p w14:paraId="5A37CE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Full year indication</w:t>
            </w:r>
          </w:p>
        </w:tc>
      </w:tr>
      <w:tr w:rsidR="00C61B56" w14:paraId="5A37CEE2" w14:textId="77777777">
        <w:tc>
          <w:tcPr>
            <w:tcW w:w="6222" w:type="dxa"/>
            <w:tcBorders>
              <w:top w:val="single" w:sz="6" w:space="0" w:color="000000"/>
              <w:left w:val="nil"/>
              <w:bottom w:val="nil"/>
              <w:right w:val="nil"/>
            </w:tcBorders>
            <w:shd w:val="clear" w:color="auto" w:fill="CFF0FC"/>
            <w:vAlign w:val="center"/>
          </w:tcPr>
          <w:p w14:paraId="5A37CE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sales growth</w:t>
            </w:r>
          </w:p>
        </w:tc>
        <w:tc>
          <w:tcPr>
            <w:tcW w:w="173" w:type="dxa"/>
            <w:tcBorders>
              <w:top w:val="nil"/>
              <w:left w:val="nil"/>
              <w:bottom w:val="nil"/>
              <w:right w:val="nil"/>
            </w:tcBorders>
            <w:shd w:val="clear" w:color="auto" w:fill="CFF0FC"/>
            <w:vAlign w:val="center"/>
          </w:tcPr>
          <w:p w14:paraId="5A37CE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single" w:sz="6" w:space="0" w:color="000000"/>
              <w:left w:val="nil"/>
              <w:bottom w:val="nil"/>
              <w:right w:val="nil"/>
            </w:tcBorders>
            <w:shd w:val="clear" w:color="auto" w:fill="CFF0FC"/>
            <w:vAlign w:val="center"/>
          </w:tcPr>
          <w:p w14:paraId="5A37CE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3-4%</w:t>
            </w:r>
          </w:p>
        </w:tc>
      </w:tr>
      <w:tr w:rsidR="00C61B56" w14:paraId="5A37CEE6" w14:textId="77777777">
        <w:tc>
          <w:tcPr>
            <w:tcW w:w="6222" w:type="dxa"/>
            <w:tcBorders>
              <w:top w:val="nil"/>
              <w:left w:val="nil"/>
              <w:bottom w:val="nil"/>
              <w:right w:val="nil"/>
            </w:tcBorders>
            <w:shd w:val="clear" w:color="auto" w:fill="FFFFFF"/>
            <w:vAlign w:val="center"/>
          </w:tcPr>
          <w:p w14:paraId="5A37CE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Organic sales growth</w:t>
            </w:r>
          </w:p>
        </w:tc>
        <w:tc>
          <w:tcPr>
            <w:tcW w:w="173" w:type="dxa"/>
            <w:tcBorders>
              <w:top w:val="nil"/>
              <w:left w:val="nil"/>
              <w:bottom w:val="nil"/>
              <w:right w:val="nil"/>
            </w:tcBorders>
            <w:shd w:val="clear" w:color="auto" w:fill="FFFFFF"/>
            <w:vAlign w:val="center"/>
          </w:tcPr>
          <w:p w14:paraId="5A37CE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FFFFFF"/>
            <w:vAlign w:val="center"/>
          </w:tcPr>
          <w:p w14:paraId="5A37CE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3-4%</w:t>
            </w:r>
          </w:p>
        </w:tc>
      </w:tr>
      <w:tr w:rsidR="00C61B56" w14:paraId="5A37CEEA" w14:textId="77777777">
        <w:tc>
          <w:tcPr>
            <w:tcW w:w="6222" w:type="dxa"/>
            <w:tcBorders>
              <w:top w:val="nil"/>
              <w:left w:val="nil"/>
              <w:bottom w:val="nil"/>
              <w:right w:val="nil"/>
            </w:tcBorders>
            <w:shd w:val="clear" w:color="auto" w:fill="CFF0FC"/>
            <w:vAlign w:val="center"/>
          </w:tcPr>
          <w:p w14:paraId="5A37CE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Adjusted operating margin </w:t>
            </w:r>
            <w:r>
              <w:rPr>
                <w:rFonts w:ascii="Arial" w:eastAsia="宋体" w:hAnsi="Arial" w:cs="Arial"/>
                <w:sz w:val="15"/>
                <w:szCs w:val="15"/>
                <w:lang w:bidi="ar"/>
              </w:rPr>
              <w:t>1)</w:t>
            </w:r>
          </w:p>
        </w:tc>
        <w:tc>
          <w:tcPr>
            <w:tcW w:w="173" w:type="dxa"/>
            <w:tcBorders>
              <w:top w:val="nil"/>
              <w:left w:val="nil"/>
              <w:bottom w:val="nil"/>
              <w:right w:val="nil"/>
            </w:tcBorders>
            <w:shd w:val="clear" w:color="auto" w:fill="CFF0FC"/>
            <w:vAlign w:val="center"/>
          </w:tcPr>
          <w:p w14:paraId="5A37CE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CFF0FC"/>
            <w:vAlign w:val="center"/>
          </w:tcPr>
          <w:p w14:paraId="5A37CE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At least 9.5%</w:t>
            </w:r>
          </w:p>
        </w:tc>
      </w:tr>
      <w:tr w:rsidR="00C61B56" w14:paraId="5A37CEEE" w14:textId="77777777">
        <w:tc>
          <w:tcPr>
            <w:tcW w:w="6222" w:type="dxa"/>
            <w:tcBorders>
              <w:top w:val="nil"/>
              <w:left w:val="nil"/>
              <w:bottom w:val="nil"/>
              <w:right w:val="nil"/>
            </w:tcBorders>
            <w:shd w:val="clear" w:color="auto" w:fill="FFFFFF"/>
            <w:vAlign w:val="center"/>
          </w:tcPr>
          <w:p w14:paraId="5A37CE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R,D&amp;E, net % of sales</w:t>
            </w:r>
          </w:p>
        </w:tc>
        <w:tc>
          <w:tcPr>
            <w:tcW w:w="173" w:type="dxa"/>
            <w:tcBorders>
              <w:top w:val="nil"/>
              <w:left w:val="nil"/>
              <w:bottom w:val="nil"/>
              <w:right w:val="nil"/>
            </w:tcBorders>
            <w:shd w:val="clear" w:color="auto" w:fill="FFFFFF"/>
            <w:vAlign w:val="center"/>
          </w:tcPr>
          <w:p w14:paraId="5A37CE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FFFFFF"/>
            <w:vAlign w:val="center"/>
          </w:tcPr>
          <w:p w14:paraId="5A37CE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Below 2019 </w:t>
            </w:r>
            <w:r>
              <w:rPr>
                <w:rFonts w:ascii="Arial" w:eastAsia="宋体" w:hAnsi="Arial" w:cs="Arial"/>
                <w:sz w:val="18"/>
                <w:szCs w:val="18"/>
                <w:lang w:bidi="ar"/>
              </w:rPr>
              <w:t>level</w:t>
            </w:r>
          </w:p>
        </w:tc>
      </w:tr>
      <w:tr w:rsidR="00C61B56" w14:paraId="5A37CEF2" w14:textId="77777777">
        <w:tc>
          <w:tcPr>
            <w:tcW w:w="6222" w:type="dxa"/>
            <w:tcBorders>
              <w:top w:val="nil"/>
              <w:left w:val="nil"/>
              <w:bottom w:val="nil"/>
              <w:right w:val="nil"/>
            </w:tcBorders>
            <w:shd w:val="clear" w:color="auto" w:fill="CFF0FC"/>
            <w:vAlign w:val="center"/>
          </w:tcPr>
          <w:p w14:paraId="5A37CE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Tax rate </w:t>
            </w:r>
            <w:r>
              <w:rPr>
                <w:rFonts w:ascii="Arial" w:eastAsia="宋体" w:hAnsi="Arial" w:cs="Arial"/>
                <w:sz w:val="15"/>
                <w:szCs w:val="15"/>
                <w:lang w:bidi="ar"/>
              </w:rPr>
              <w:t>2)</w:t>
            </w:r>
          </w:p>
        </w:tc>
        <w:tc>
          <w:tcPr>
            <w:tcW w:w="173" w:type="dxa"/>
            <w:tcBorders>
              <w:top w:val="nil"/>
              <w:left w:val="nil"/>
              <w:bottom w:val="nil"/>
              <w:right w:val="nil"/>
            </w:tcBorders>
            <w:shd w:val="clear" w:color="auto" w:fill="CFF0FC"/>
            <w:vAlign w:val="center"/>
          </w:tcPr>
          <w:p w14:paraId="5A37CE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CFF0FC"/>
            <w:vAlign w:val="center"/>
          </w:tcPr>
          <w:p w14:paraId="5A37CE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Around 28%</w:t>
            </w:r>
          </w:p>
        </w:tc>
      </w:tr>
      <w:tr w:rsidR="00C61B56" w14:paraId="5A37CEF6" w14:textId="77777777">
        <w:tc>
          <w:tcPr>
            <w:tcW w:w="6222" w:type="dxa"/>
            <w:tcBorders>
              <w:top w:val="nil"/>
              <w:left w:val="nil"/>
              <w:bottom w:val="nil"/>
              <w:right w:val="nil"/>
            </w:tcBorders>
            <w:shd w:val="clear" w:color="auto" w:fill="FFFFFF"/>
            <w:vAlign w:val="center"/>
          </w:tcPr>
          <w:p w14:paraId="5A37CE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cash flow</w:t>
            </w:r>
            <w:r>
              <w:rPr>
                <w:rFonts w:ascii="Arial" w:eastAsia="宋体" w:hAnsi="Arial" w:cs="Arial"/>
                <w:sz w:val="15"/>
                <w:szCs w:val="15"/>
                <w:lang w:bidi="ar"/>
              </w:rPr>
              <w:t>2)</w:t>
            </w:r>
          </w:p>
        </w:tc>
        <w:tc>
          <w:tcPr>
            <w:tcW w:w="173" w:type="dxa"/>
            <w:tcBorders>
              <w:top w:val="nil"/>
              <w:left w:val="nil"/>
              <w:bottom w:val="nil"/>
              <w:right w:val="nil"/>
            </w:tcBorders>
            <w:shd w:val="clear" w:color="auto" w:fill="FFFFFF"/>
            <w:vAlign w:val="center"/>
          </w:tcPr>
          <w:p w14:paraId="5A37CE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FFFFFF"/>
            <w:vAlign w:val="center"/>
          </w:tcPr>
          <w:p w14:paraId="5A37CE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Above 2019 level</w:t>
            </w:r>
          </w:p>
        </w:tc>
      </w:tr>
      <w:tr w:rsidR="00C61B56" w14:paraId="5A37CEFA" w14:textId="77777777">
        <w:tc>
          <w:tcPr>
            <w:tcW w:w="6222" w:type="dxa"/>
            <w:tcBorders>
              <w:top w:val="nil"/>
              <w:left w:val="nil"/>
              <w:bottom w:val="nil"/>
              <w:right w:val="nil"/>
            </w:tcBorders>
            <w:shd w:val="clear" w:color="auto" w:fill="CFF0FC"/>
            <w:vAlign w:val="center"/>
          </w:tcPr>
          <w:p w14:paraId="5A37CE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Capital expenditures, net % of sales</w:t>
            </w:r>
          </w:p>
        </w:tc>
        <w:tc>
          <w:tcPr>
            <w:tcW w:w="173" w:type="dxa"/>
            <w:tcBorders>
              <w:top w:val="nil"/>
              <w:left w:val="nil"/>
              <w:bottom w:val="nil"/>
              <w:right w:val="nil"/>
            </w:tcBorders>
            <w:shd w:val="clear" w:color="auto" w:fill="CFF0FC"/>
            <w:vAlign w:val="center"/>
          </w:tcPr>
          <w:p w14:paraId="5A37CE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CFF0FC"/>
            <w:vAlign w:val="center"/>
          </w:tcPr>
          <w:p w14:paraId="5A37CE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Below 2019 level</w:t>
            </w:r>
          </w:p>
        </w:tc>
      </w:tr>
      <w:tr w:rsidR="00C61B56" w14:paraId="5A37CEFE" w14:textId="77777777">
        <w:tc>
          <w:tcPr>
            <w:tcW w:w="6222" w:type="dxa"/>
            <w:tcBorders>
              <w:top w:val="nil"/>
              <w:left w:val="nil"/>
              <w:bottom w:val="nil"/>
              <w:right w:val="nil"/>
            </w:tcBorders>
            <w:shd w:val="clear" w:color="auto" w:fill="FFFFFF"/>
            <w:vAlign w:val="bottom"/>
          </w:tcPr>
          <w:p w14:paraId="5A37CE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Leverage ratio at year end</w:t>
            </w:r>
          </w:p>
        </w:tc>
        <w:tc>
          <w:tcPr>
            <w:tcW w:w="173" w:type="dxa"/>
            <w:tcBorders>
              <w:top w:val="nil"/>
              <w:left w:val="nil"/>
              <w:bottom w:val="nil"/>
              <w:right w:val="nil"/>
            </w:tcBorders>
            <w:shd w:val="clear" w:color="auto" w:fill="FFFFFF"/>
            <w:vAlign w:val="bottom"/>
          </w:tcPr>
          <w:p w14:paraId="5A37CE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125" w:type="dxa"/>
            <w:tcBorders>
              <w:top w:val="nil"/>
              <w:left w:val="nil"/>
              <w:bottom w:val="nil"/>
              <w:right w:val="nil"/>
            </w:tcBorders>
            <w:shd w:val="clear" w:color="auto" w:fill="FFFFFF"/>
            <w:vAlign w:val="bottom"/>
          </w:tcPr>
          <w:p w14:paraId="5A37CE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Within target range</w:t>
            </w:r>
          </w:p>
        </w:tc>
      </w:tr>
    </w:tbl>
    <w:p w14:paraId="5A37CEF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CF02" w14:textId="77777777">
        <w:tc>
          <w:tcPr>
            <w:tcW w:w="532" w:type="dxa"/>
            <w:tcBorders>
              <w:top w:val="nil"/>
              <w:left w:val="nil"/>
              <w:bottom w:val="nil"/>
              <w:right w:val="nil"/>
            </w:tcBorders>
            <w:shd w:val="clear" w:color="auto" w:fill="auto"/>
          </w:tcPr>
          <w:p w14:paraId="5A37CF0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CF0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Excluding costs for capacity alignments and anti-trust related </w:t>
            </w:r>
            <w:r>
              <w:rPr>
                <w:rFonts w:ascii="Arial" w:eastAsia="宋体" w:hAnsi="Arial" w:cs="Arial"/>
                <w:sz w:val="16"/>
                <w:szCs w:val="16"/>
                <w:lang w:bidi="ar"/>
              </w:rPr>
              <w:t>matters.</w:t>
            </w:r>
          </w:p>
        </w:tc>
      </w:tr>
      <w:tr w:rsidR="00C61B56" w14:paraId="5A37CF05" w14:textId="77777777">
        <w:tc>
          <w:tcPr>
            <w:tcW w:w="532" w:type="dxa"/>
            <w:tcBorders>
              <w:top w:val="nil"/>
              <w:left w:val="nil"/>
              <w:bottom w:val="nil"/>
              <w:right w:val="nil"/>
            </w:tcBorders>
            <w:shd w:val="clear" w:color="auto" w:fill="auto"/>
          </w:tcPr>
          <w:p w14:paraId="5A37CF0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CF0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Excluding unusual items.</w:t>
            </w:r>
          </w:p>
        </w:tc>
      </w:tr>
    </w:tbl>
    <w:p w14:paraId="5A37CF0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forward-looking non-U.S. GAAP financial measures above are provided on a non-U.S. GAAP basis. Autoliv has not provided a U.S. GAAP reconciliation of these measures because items that impact these measures, such as</w:t>
      </w:r>
      <w:r>
        <w:rPr>
          <w:rFonts w:ascii="Arial" w:eastAsia="宋体" w:hAnsi="Arial" w:cs="Arial"/>
          <w:sz w:val="18"/>
          <w:szCs w:val="18"/>
          <w:lang w:bidi="ar"/>
        </w:rPr>
        <w:t xml:space="preserve"> costs related to capacity alignments and antitrust matters cannot be reasonably predicted or determined. As a result, such reconciliation is not available without unreasonable efforts and Autoliv is unable to determine the probable significance of the una</w:t>
      </w:r>
      <w:r>
        <w:rPr>
          <w:rFonts w:ascii="Arial" w:eastAsia="宋体" w:hAnsi="Arial" w:cs="Arial"/>
          <w:sz w:val="18"/>
          <w:szCs w:val="18"/>
          <w:lang w:bidi="ar"/>
        </w:rPr>
        <w:t>vailable information.</w:t>
      </w:r>
    </w:p>
    <w:p w14:paraId="5A37CF0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Significant Legal Matters</w:t>
      </w:r>
    </w:p>
    <w:p w14:paraId="5A37CF0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See Item 3. Legal Proceedings and Note 18 Contingent Liabilities to the Consolidated Financial Statements in this Annual Report.</w:t>
      </w:r>
      <w:bookmarkStart w:id="73" w:name="FIS_UNIDENTIFIED_TABLE_14"/>
      <w:bookmarkEnd w:id="73"/>
    </w:p>
    <w:p w14:paraId="5A37CF0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Year Ended December 31, 2019 Versus 2018</w:t>
      </w:r>
    </w:p>
    <w:p w14:paraId="5A37CF0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CF0B"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Sales by Product</w:t>
      </w:r>
    </w:p>
    <w:p w14:paraId="5A37CF0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330"/>
        <w:gridCol w:w="162"/>
        <w:gridCol w:w="141"/>
        <w:gridCol w:w="754"/>
        <w:gridCol w:w="141"/>
        <w:gridCol w:w="162"/>
        <w:gridCol w:w="141"/>
        <w:gridCol w:w="754"/>
        <w:gridCol w:w="141"/>
        <w:gridCol w:w="162"/>
        <w:gridCol w:w="244"/>
        <w:gridCol w:w="753"/>
        <w:gridCol w:w="246"/>
        <w:gridCol w:w="162"/>
        <w:gridCol w:w="693"/>
        <w:gridCol w:w="1182"/>
        <w:gridCol w:w="519"/>
        <w:gridCol w:w="414"/>
        <w:gridCol w:w="414"/>
        <w:gridCol w:w="759"/>
        <w:gridCol w:w="246"/>
      </w:tblGrid>
      <w:tr w:rsidR="00C61B56" w14:paraId="5A37CF1D" w14:textId="77777777">
        <w:tc>
          <w:tcPr>
            <w:tcW w:w="3330" w:type="dxa"/>
            <w:tcBorders>
              <w:top w:val="nil"/>
              <w:left w:val="nil"/>
              <w:bottom w:val="single" w:sz="6" w:space="0" w:color="000000"/>
              <w:right w:val="nil"/>
            </w:tcBorders>
            <w:shd w:val="clear" w:color="auto" w:fill="FFFFFF"/>
            <w:vAlign w:val="bottom"/>
          </w:tcPr>
          <w:p w14:paraId="5A37CF0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2" w:type="dxa"/>
            <w:tcBorders>
              <w:top w:val="nil"/>
              <w:left w:val="nil"/>
              <w:bottom w:val="single" w:sz="6" w:space="0" w:color="000000"/>
              <w:right w:val="nil"/>
            </w:tcBorders>
            <w:shd w:val="clear" w:color="auto" w:fill="FFFFFF"/>
            <w:vAlign w:val="bottom"/>
          </w:tcPr>
          <w:p w14:paraId="5A37CF0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54" w:type="dxa"/>
            <w:tcBorders>
              <w:top w:val="nil"/>
              <w:left w:val="nil"/>
              <w:bottom w:val="single" w:sz="6" w:space="0" w:color="000000"/>
              <w:right w:val="nil"/>
            </w:tcBorders>
            <w:shd w:val="clear" w:color="auto" w:fill="FFFFFF"/>
            <w:vAlign w:val="bottom"/>
          </w:tcPr>
          <w:p w14:paraId="5A37CF1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single" w:sz="6" w:space="0" w:color="000000"/>
              <w:right w:val="nil"/>
            </w:tcBorders>
            <w:shd w:val="clear" w:color="auto" w:fill="FFFFFF"/>
            <w:vAlign w:val="bottom"/>
          </w:tcPr>
          <w:p w14:paraId="5A37CF1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54" w:type="dxa"/>
            <w:tcBorders>
              <w:top w:val="nil"/>
              <w:left w:val="nil"/>
              <w:bottom w:val="single" w:sz="6" w:space="0" w:color="000000"/>
              <w:right w:val="nil"/>
            </w:tcBorders>
            <w:shd w:val="clear" w:color="auto" w:fill="FFFFFF"/>
            <w:vAlign w:val="bottom"/>
          </w:tcPr>
          <w:p w14:paraId="5A37CF1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single" w:sz="6" w:space="0" w:color="000000"/>
              <w:right w:val="nil"/>
            </w:tcBorders>
            <w:shd w:val="clear" w:color="auto" w:fill="FFFFFF"/>
            <w:vAlign w:val="bottom"/>
          </w:tcPr>
          <w:p w14:paraId="5A37CF1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44" w:type="dxa"/>
            <w:tcBorders>
              <w:top w:val="nil"/>
              <w:left w:val="nil"/>
              <w:bottom w:val="single" w:sz="6" w:space="0" w:color="000000"/>
              <w:right w:val="nil"/>
            </w:tcBorders>
            <w:shd w:val="clear" w:color="auto" w:fill="FFFFFF"/>
            <w:vAlign w:val="bottom"/>
          </w:tcPr>
          <w:p w14:paraId="5A37CF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53" w:type="dxa"/>
            <w:tcBorders>
              <w:top w:val="nil"/>
              <w:left w:val="nil"/>
              <w:bottom w:val="single" w:sz="6" w:space="0" w:color="000000"/>
              <w:right w:val="nil"/>
            </w:tcBorders>
            <w:shd w:val="clear" w:color="auto" w:fill="FFFFFF"/>
            <w:vAlign w:val="bottom"/>
          </w:tcPr>
          <w:p w14:paraId="5A37CF1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46" w:type="dxa"/>
            <w:tcBorders>
              <w:top w:val="nil"/>
              <w:left w:val="nil"/>
              <w:bottom w:val="single" w:sz="6" w:space="0" w:color="000000"/>
              <w:right w:val="nil"/>
            </w:tcBorders>
            <w:shd w:val="clear" w:color="auto" w:fill="FFFFFF"/>
            <w:vAlign w:val="bottom"/>
          </w:tcPr>
          <w:p w14:paraId="5A37CF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single" w:sz="6" w:space="0" w:color="000000"/>
              <w:right w:val="nil"/>
            </w:tcBorders>
            <w:shd w:val="clear" w:color="auto" w:fill="FFFFFF"/>
            <w:vAlign w:val="bottom"/>
          </w:tcPr>
          <w:p w14:paraId="5A37CF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981" w:type="dxa"/>
            <w:gridSpan w:val="6"/>
            <w:tcBorders>
              <w:top w:val="nil"/>
              <w:left w:val="nil"/>
              <w:bottom w:val="single" w:sz="6" w:space="0" w:color="000000"/>
              <w:right w:val="nil"/>
            </w:tcBorders>
            <w:shd w:val="clear" w:color="auto" w:fill="FFFFFF"/>
            <w:vAlign w:val="bottom"/>
          </w:tcPr>
          <w:p w14:paraId="5A37CF1B"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Components of Change in Net Sales</w:t>
            </w:r>
          </w:p>
        </w:tc>
        <w:tc>
          <w:tcPr>
            <w:tcW w:w="246" w:type="dxa"/>
            <w:tcBorders>
              <w:top w:val="nil"/>
              <w:left w:val="nil"/>
              <w:bottom w:val="nil"/>
              <w:right w:val="nil"/>
            </w:tcBorders>
            <w:shd w:val="clear" w:color="auto" w:fill="FFFFFF"/>
            <w:vAlign w:val="bottom"/>
          </w:tcPr>
          <w:p w14:paraId="5A37CF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F31" w14:textId="77777777">
        <w:tc>
          <w:tcPr>
            <w:tcW w:w="3330" w:type="dxa"/>
            <w:tcBorders>
              <w:top w:val="nil"/>
              <w:left w:val="nil"/>
              <w:bottom w:val="single" w:sz="6" w:space="0" w:color="000000"/>
              <w:right w:val="nil"/>
            </w:tcBorders>
            <w:shd w:val="clear" w:color="auto" w:fill="FFFFFF"/>
            <w:vAlign w:val="bottom"/>
          </w:tcPr>
          <w:p w14:paraId="5A37CF1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single" w:sz="6" w:space="0" w:color="000000"/>
              <w:right w:val="nil"/>
            </w:tcBorders>
            <w:shd w:val="clear" w:color="auto" w:fill="FFFFFF"/>
            <w:vAlign w:val="bottom"/>
          </w:tcPr>
          <w:p w14:paraId="5A37CF1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95" w:type="dxa"/>
            <w:gridSpan w:val="2"/>
            <w:tcBorders>
              <w:top w:val="nil"/>
              <w:left w:val="nil"/>
              <w:bottom w:val="single" w:sz="6" w:space="0" w:color="000000"/>
              <w:right w:val="nil"/>
            </w:tcBorders>
            <w:shd w:val="clear" w:color="auto" w:fill="FFFFFF"/>
            <w:vAlign w:val="bottom"/>
          </w:tcPr>
          <w:p w14:paraId="5A37CF2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p w14:paraId="5A37CF2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(MUSD)</w:t>
            </w:r>
          </w:p>
        </w:tc>
        <w:tc>
          <w:tcPr>
            <w:tcW w:w="141" w:type="dxa"/>
            <w:tcBorders>
              <w:top w:val="nil"/>
              <w:left w:val="nil"/>
              <w:bottom w:val="nil"/>
              <w:right w:val="nil"/>
            </w:tcBorders>
            <w:shd w:val="clear" w:color="auto" w:fill="FFFFFF"/>
            <w:vAlign w:val="bottom"/>
          </w:tcPr>
          <w:p w14:paraId="5A37CF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single" w:sz="6" w:space="0" w:color="000000"/>
              <w:right w:val="nil"/>
            </w:tcBorders>
            <w:shd w:val="clear" w:color="auto" w:fill="FFFFFF"/>
            <w:vAlign w:val="bottom"/>
          </w:tcPr>
          <w:p w14:paraId="5A37CF2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95" w:type="dxa"/>
            <w:gridSpan w:val="2"/>
            <w:tcBorders>
              <w:top w:val="nil"/>
              <w:left w:val="nil"/>
              <w:bottom w:val="single" w:sz="6" w:space="0" w:color="000000"/>
              <w:right w:val="nil"/>
            </w:tcBorders>
            <w:shd w:val="clear" w:color="auto" w:fill="FFFFFF"/>
            <w:vAlign w:val="bottom"/>
          </w:tcPr>
          <w:p w14:paraId="5A37CF2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p w14:paraId="5A37CF2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(MUSD)</w:t>
            </w:r>
          </w:p>
        </w:tc>
        <w:tc>
          <w:tcPr>
            <w:tcW w:w="141" w:type="dxa"/>
            <w:tcBorders>
              <w:top w:val="nil"/>
              <w:left w:val="nil"/>
              <w:bottom w:val="nil"/>
              <w:right w:val="nil"/>
            </w:tcBorders>
            <w:shd w:val="clear" w:color="auto" w:fill="FFFFFF"/>
            <w:vAlign w:val="bottom"/>
          </w:tcPr>
          <w:p w14:paraId="5A37CF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nil"/>
              <w:right w:val="nil"/>
            </w:tcBorders>
            <w:shd w:val="clear" w:color="auto" w:fill="FFFFFF"/>
            <w:vAlign w:val="bottom"/>
          </w:tcPr>
          <w:p w14:paraId="5A37CF2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97" w:type="dxa"/>
            <w:gridSpan w:val="2"/>
            <w:tcBorders>
              <w:top w:val="nil"/>
              <w:left w:val="nil"/>
              <w:bottom w:val="single" w:sz="6" w:space="0" w:color="000000"/>
              <w:right w:val="nil"/>
            </w:tcBorders>
            <w:shd w:val="clear" w:color="auto" w:fill="FFFFFF"/>
            <w:vAlign w:val="bottom"/>
          </w:tcPr>
          <w:p w14:paraId="5A37CF2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p w14:paraId="5A37CF2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change</w:t>
            </w:r>
          </w:p>
        </w:tc>
        <w:tc>
          <w:tcPr>
            <w:tcW w:w="246" w:type="dxa"/>
            <w:tcBorders>
              <w:top w:val="nil"/>
              <w:left w:val="nil"/>
              <w:bottom w:val="single" w:sz="6" w:space="0" w:color="000000"/>
              <w:right w:val="nil"/>
            </w:tcBorders>
            <w:shd w:val="clear" w:color="auto" w:fill="FFFFFF"/>
            <w:vAlign w:val="bottom"/>
          </w:tcPr>
          <w:p w14:paraId="5A37CF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nil"/>
              <w:left w:val="nil"/>
              <w:bottom w:val="nil"/>
              <w:right w:val="nil"/>
            </w:tcBorders>
            <w:shd w:val="clear" w:color="auto" w:fill="FFFFFF"/>
            <w:vAlign w:val="bottom"/>
          </w:tcPr>
          <w:p w14:paraId="5A37CF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5" w:type="dxa"/>
            <w:gridSpan w:val="2"/>
            <w:tcBorders>
              <w:top w:val="single" w:sz="6" w:space="0" w:color="000000"/>
              <w:left w:val="nil"/>
              <w:bottom w:val="single" w:sz="6" w:space="0" w:color="000000"/>
              <w:right w:val="nil"/>
            </w:tcBorders>
            <w:shd w:val="clear" w:color="auto" w:fill="FFFFFF"/>
            <w:vAlign w:val="bottom"/>
          </w:tcPr>
          <w:p w14:paraId="5A37CF2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Currency effects</w:t>
            </w:r>
            <w:r>
              <w:rPr>
                <w:rFonts w:ascii="Arial" w:eastAsia="宋体" w:hAnsi="Arial" w:cs="Arial"/>
                <w:b/>
                <w:sz w:val="13"/>
                <w:szCs w:val="13"/>
                <w:lang w:bidi="ar"/>
              </w:rPr>
              <w:t>1)</w:t>
            </w:r>
          </w:p>
        </w:tc>
        <w:tc>
          <w:tcPr>
            <w:tcW w:w="519" w:type="dxa"/>
            <w:tcBorders>
              <w:top w:val="nil"/>
              <w:left w:val="nil"/>
              <w:bottom w:val="single" w:sz="6" w:space="0" w:color="000000"/>
              <w:right w:val="nil"/>
            </w:tcBorders>
            <w:shd w:val="clear" w:color="auto" w:fill="FFFFFF"/>
            <w:vAlign w:val="bottom"/>
          </w:tcPr>
          <w:p w14:paraId="5A37CF2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14" w:type="dxa"/>
            <w:tcBorders>
              <w:top w:val="single" w:sz="6" w:space="0" w:color="000000"/>
              <w:left w:val="nil"/>
              <w:bottom w:val="single" w:sz="6" w:space="0" w:color="000000"/>
              <w:right w:val="nil"/>
            </w:tcBorders>
            <w:shd w:val="clear" w:color="auto" w:fill="FFFFFF"/>
            <w:vAlign w:val="bottom"/>
          </w:tcPr>
          <w:p w14:paraId="5A37CF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73" w:type="dxa"/>
            <w:gridSpan w:val="2"/>
            <w:tcBorders>
              <w:top w:val="single" w:sz="6" w:space="0" w:color="000000"/>
              <w:left w:val="nil"/>
              <w:bottom w:val="single" w:sz="6" w:space="0" w:color="000000"/>
              <w:right w:val="nil"/>
            </w:tcBorders>
            <w:shd w:val="clear" w:color="auto" w:fill="FFFFFF"/>
            <w:vAlign w:val="bottom"/>
          </w:tcPr>
          <w:p w14:paraId="5A37CF2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Organic</w:t>
            </w:r>
          </w:p>
        </w:tc>
        <w:tc>
          <w:tcPr>
            <w:tcW w:w="246" w:type="dxa"/>
            <w:tcBorders>
              <w:top w:val="nil"/>
              <w:left w:val="nil"/>
              <w:bottom w:val="nil"/>
              <w:right w:val="nil"/>
            </w:tcBorders>
            <w:shd w:val="clear" w:color="auto" w:fill="FFFFFF"/>
            <w:vAlign w:val="bottom"/>
          </w:tcPr>
          <w:p w14:paraId="5A37CF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F47" w14:textId="77777777">
        <w:tc>
          <w:tcPr>
            <w:tcW w:w="3330" w:type="dxa"/>
            <w:tcBorders>
              <w:top w:val="nil"/>
              <w:left w:val="nil"/>
              <w:bottom w:val="nil"/>
              <w:right w:val="nil"/>
            </w:tcBorders>
            <w:shd w:val="clear" w:color="auto" w:fill="CFF0FC"/>
            <w:vAlign w:val="center"/>
          </w:tcPr>
          <w:p w14:paraId="5A37CF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Airbags products and Other</w:t>
            </w:r>
            <w:r>
              <w:rPr>
                <w:rFonts w:ascii="Arial" w:eastAsia="宋体" w:hAnsi="Arial" w:cs="Arial"/>
                <w:sz w:val="15"/>
                <w:szCs w:val="15"/>
                <w:lang w:bidi="ar"/>
              </w:rPr>
              <w:t>2)</w:t>
            </w:r>
          </w:p>
        </w:tc>
        <w:tc>
          <w:tcPr>
            <w:tcW w:w="162" w:type="dxa"/>
            <w:tcBorders>
              <w:top w:val="nil"/>
              <w:left w:val="nil"/>
              <w:bottom w:val="nil"/>
              <w:right w:val="nil"/>
            </w:tcBorders>
            <w:shd w:val="clear" w:color="auto" w:fill="CFF0FC"/>
            <w:vAlign w:val="bottom"/>
          </w:tcPr>
          <w:p w14:paraId="5A37CF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4" w:type="dxa"/>
            <w:tcBorders>
              <w:top w:val="single" w:sz="6" w:space="0" w:color="000000"/>
              <w:left w:val="nil"/>
              <w:bottom w:val="nil"/>
              <w:right w:val="nil"/>
            </w:tcBorders>
            <w:shd w:val="clear" w:color="auto" w:fill="CFF0FC"/>
            <w:vAlign w:val="bottom"/>
          </w:tcPr>
          <w:p w14:paraId="5A37CF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5,676</w:t>
            </w:r>
          </w:p>
        </w:tc>
        <w:tc>
          <w:tcPr>
            <w:tcW w:w="141" w:type="dxa"/>
            <w:tcBorders>
              <w:top w:val="nil"/>
              <w:left w:val="nil"/>
              <w:bottom w:val="nil"/>
              <w:right w:val="nil"/>
            </w:tcBorders>
            <w:shd w:val="clear" w:color="auto" w:fill="CFF0FC"/>
            <w:vAlign w:val="bottom"/>
          </w:tcPr>
          <w:p w14:paraId="5A37CF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CF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4" w:type="dxa"/>
            <w:tcBorders>
              <w:top w:val="single" w:sz="6" w:space="0" w:color="000000"/>
              <w:left w:val="nil"/>
              <w:bottom w:val="nil"/>
              <w:right w:val="nil"/>
            </w:tcBorders>
            <w:shd w:val="clear" w:color="auto" w:fill="CFF0FC"/>
            <w:vAlign w:val="bottom"/>
          </w:tcPr>
          <w:p w14:paraId="5A37CF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5,698</w:t>
            </w:r>
          </w:p>
        </w:tc>
        <w:tc>
          <w:tcPr>
            <w:tcW w:w="141" w:type="dxa"/>
            <w:tcBorders>
              <w:top w:val="nil"/>
              <w:left w:val="nil"/>
              <w:bottom w:val="nil"/>
              <w:right w:val="nil"/>
            </w:tcBorders>
            <w:shd w:val="clear" w:color="auto" w:fill="CFF0FC"/>
            <w:vAlign w:val="bottom"/>
          </w:tcPr>
          <w:p w14:paraId="5A37CF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CF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single" w:sz="6" w:space="0" w:color="000000"/>
              <w:left w:val="nil"/>
              <w:bottom w:val="nil"/>
              <w:right w:val="nil"/>
            </w:tcBorders>
            <w:shd w:val="clear" w:color="auto" w:fill="CFF0FC"/>
            <w:vAlign w:val="bottom"/>
          </w:tcPr>
          <w:p w14:paraId="5A37CF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3" w:type="dxa"/>
            <w:tcBorders>
              <w:top w:val="single" w:sz="6" w:space="0" w:color="000000"/>
              <w:left w:val="nil"/>
              <w:bottom w:val="nil"/>
              <w:right w:val="nil"/>
            </w:tcBorders>
            <w:shd w:val="clear" w:color="auto" w:fill="CFF0FC"/>
            <w:vAlign w:val="bottom"/>
          </w:tcPr>
          <w:p w14:paraId="5A37CF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246" w:type="dxa"/>
            <w:tcBorders>
              <w:top w:val="nil"/>
              <w:left w:val="nil"/>
              <w:bottom w:val="nil"/>
              <w:right w:val="nil"/>
            </w:tcBorders>
            <w:shd w:val="clear" w:color="auto" w:fill="CFF0FC"/>
            <w:vAlign w:val="bottom"/>
          </w:tcPr>
          <w:p w14:paraId="5A37CF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nil"/>
              <w:right w:val="nil"/>
            </w:tcBorders>
            <w:shd w:val="clear" w:color="auto" w:fill="CFF0FC"/>
            <w:vAlign w:val="bottom"/>
          </w:tcPr>
          <w:p w14:paraId="5A37CF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93" w:type="dxa"/>
            <w:tcBorders>
              <w:top w:val="single" w:sz="6" w:space="0" w:color="000000"/>
              <w:left w:val="nil"/>
              <w:bottom w:val="nil"/>
              <w:right w:val="nil"/>
            </w:tcBorders>
            <w:shd w:val="clear" w:color="auto" w:fill="CFF0FC"/>
            <w:vAlign w:val="bottom"/>
          </w:tcPr>
          <w:p w14:paraId="5A37CF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82" w:type="dxa"/>
            <w:tcBorders>
              <w:top w:val="single" w:sz="6" w:space="0" w:color="000000"/>
              <w:left w:val="nil"/>
              <w:bottom w:val="nil"/>
              <w:right w:val="nil"/>
            </w:tcBorders>
            <w:shd w:val="clear" w:color="auto" w:fill="CFF0FC"/>
            <w:vAlign w:val="bottom"/>
          </w:tcPr>
          <w:p w14:paraId="5A37CF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w:t>
            </w:r>
          </w:p>
        </w:tc>
        <w:tc>
          <w:tcPr>
            <w:tcW w:w="519" w:type="dxa"/>
            <w:tcBorders>
              <w:top w:val="nil"/>
              <w:left w:val="nil"/>
              <w:bottom w:val="nil"/>
              <w:right w:val="nil"/>
            </w:tcBorders>
            <w:shd w:val="clear" w:color="auto" w:fill="CFF0FC"/>
            <w:vAlign w:val="bottom"/>
          </w:tcPr>
          <w:p w14:paraId="5A37CF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14" w:type="dxa"/>
            <w:tcBorders>
              <w:top w:val="nil"/>
              <w:left w:val="nil"/>
              <w:bottom w:val="nil"/>
              <w:right w:val="nil"/>
            </w:tcBorders>
            <w:shd w:val="clear" w:color="auto" w:fill="CFF0FC"/>
            <w:vAlign w:val="bottom"/>
          </w:tcPr>
          <w:p w14:paraId="5A37CF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14" w:type="dxa"/>
            <w:tcBorders>
              <w:top w:val="single" w:sz="6" w:space="0" w:color="000000"/>
              <w:left w:val="nil"/>
              <w:bottom w:val="nil"/>
              <w:right w:val="nil"/>
            </w:tcBorders>
            <w:shd w:val="clear" w:color="auto" w:fill="CFF0FC"/>
            <w:vAlign w:val="bottom"/>
          </w:tcPr>
          <w:p w14:paraId="5A37CF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9" w:type="dxa"/>
            <w:tcBorders>
              <w:top w:val="single" w:sz="6" w:space="0" w:color="000000"/>
              <w:left w:val="nil"/>
              <w:bottom w:val="nil"/>
              <w:right w:val="nil"/>
            </w:tcBorders>
            <w:shd w:val="clear" w:color="auto" w:fill="CFF0FC"/>
            <w:vAlign w:val="bottom"/>
          </w:tcPr>
          <w:p w14:paraId="5A37CF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246" w:type="dxa"/>
            <w:tcBorders>
              <w:top w:val="nil"/>
              <w:left w:val="nil"/>
              <w:bottom w:val="nil"/>
              <w:right w:val="nil"/>
            </w:tcBorders>
            <w:shd w:val="clear" w:color="auto" w:fill="CFF0FC"/>
            <w:vAlign w:val="bottom"/>
          </w:tcPr>
          <w:p w14:paraId="5A37CF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F5D" w14:textId="77777777">
        <w:tc>
          <w:tcPr>
            <w:tcW w:w="3330" w:type="dxa"/>
            <w:tcBorders>
              <w:top w:val="nil"/>
              <w:left w:val="nil"/>
              <w:bottom w:val="single" w:sz="6" w:space="0" w:color="000000"/>
              <w:right w:val="nil"/>
            </w:tcBorders>
            <w:shd w:val="clear" w:color="auto" w:fill="FFFFFF"/>
          </w:tcPr>
          <w:p w14:paraId="5A37CF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products</w:t>
            </w:r>
            <w:r>
              <w:rPr>
                <w:rFonts w:ascii="Arial" w:eastAsia="宋体" w:hAnsi="Arial" w:cs="Arial"/>
                <w:sz w:val="15"/>
                <w:szCs w:val="15"/>
                <w:lang w:bidi="ar"/>
              </w:rPr>
              <w:t>2)</w:t>
            </w:r>
          </w:p>
        </w:tc>
        <w:tc>
          <w:tcPr>
            <w:tcW w:w="162" w:type="dxa"/>
            <w:tcBorders>
              <w:top w:val="nil"/>
              <w:left w:val="nil"/>
              <w:bottom w:val="single" w:sz="6" w:space="0" w:color="000000"/>
              <w:right w:val="nil"/>
            </w:tcBorders>
            <w:shd w:val="clear" w:color="auto" w:fill="FFFFFF"/>
            <w:vAlign w:val="bottom"/>
          </w:tcPr>
          <w:p w14:paraId="5A37CF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CF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4" w:type="dxa"/>
            <w:tcBorders>
              <w:top w:val="nil"/>
              <w:left w:val="nil"/>
              <w:bottom w:val="single" w:sz="6" w:space="0" w:color="000000"/>
              <w:right w:val="nil"/>
            </w:tcBorders>
            <w:shd w:val="clear" w:color="auto" w:fill="FFFFFF"/>
            <w:vAlign w:val="bottom"/>
          </w:tcPr>
          <w:p w14:paraId="5A37CF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2,872</w:t>
            </w:r>
          </w:p>
        </w:tc>
        <w:tc>
          <w:tcPr>
            <w:tcW w:w="141" w:type="dxa"/>
            <w:tcBorders>
              <w:top w:val="nil"/>
              <w:left w:val="nil"/>
              <w:bottom w:val="single" w:sz="6" w:space="0" w:color="000000"/>
              <w:right w:val="nil"/>
            </w:tcBorders>
            <w:shd w:val="clear" w:color="auto" w:fill="FFFFFF"/>
            <w:vAlign w:val="bottom"/>
          </w:tcPr>
          <w:p w14:paraId="5A37CF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single" w:sz="6" w:space="0" w:color="000000"/>
              <w:right w:val="nil"/>
            </w:tcBorders>
            <w:shd w:val="clear" w:color="auto" w:fill="FFFFFF"/>
            <w:vAlign w:val="bottom"/>
          </w:tcPr>
          <w:p w14:paraId="5A37CF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CF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4" w:type="dxa"/>
            <w:tcBorders>
              <w:top w:val="nil"/>
              <w:left w:val="nil"/>
              <w:bottom w:val="single" w:sz="6" w:space="0" w:color="000000"/>
              <w:right w:val="nil"/>
            </w:tcBorders>
            <w:shd w:val="clear" w:color="auto" w:fill="FFFFFF"/>
            <w:vAlign w:val="bottom"/>
          </w:tcPr>
          <w:p w14:paraId="5A37CF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2,980</w:t>
            </w:r>
          </w:p>
        </w:tc>
        <w:tc>
          <w:tcPr>
            <w:tcW w:w="141" w:type="dxa"/>
            <w:tcBorders>
              <w:top w:val="nil"/>
              <w:left w:val="nil"/>
              <w:bottom w:val="single" w:sz="6" w:space="0" w:color="000000"/>
              <w:right w:val="nil"/>
            </w:tcBorders>
            <w:shd w:val="clear" w:color="auto" w:fill="FFFFFF"/>
            <w:vAlign w:val="bottom"/>
          </w:tcPr>
          <w:p w14:paraId="5A37CF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single" w:sz="6" w:space="0" w:color="000000"/>
              <w:right w:val="nil"/>
            </w:tcBorders>
            <w:shd w:val="clear" w:color="auto" w:fill="FFFFFF"/>
            <w:vAlign w:val="bottom"/>
          </w:tcPr>
          <w:p w14:paraId="5A37CF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nil"/>
              <w:left w:val="nil"/>
              <w:bottom w:val="single" w:sz="6" w:space="0" w:color="000000"/>
              <w:right w:val="nil"/>
            </w:tcBorders>
            <w:shd w:val="clear" w:color="auto" w:fill="FFFFFF"/>
            <w:vAlign w:val="bottom"/>
          </w:tcPr>
          <w:p w14:paraId="5A37CF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3" w:type="dxa"/>
            <w:tcBorders>
              <w:top w:val="nil"/>
              <w:left w:val="nil"/>
              <w:bottom w:val="single" w:sz="6" w:space="0" w:color="000000"/>
              <w:right w:val="nil"/>
            </w:tcBorders>
            <w:shd w:val="clear" w:color="auto" w:fill="FFFFFF"/>
            <w:vAlign w:val="bottom"/>
          </w:tcPr>
          <w:p w14:paraId="5A37CF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w:t>
            </w:r>
          </w:p>
        </w:tc>
        <w:tc>
          <w:tcPr>
            <w:tcW w:w="246" w:type="dxa"/>
            <w:tcBorders>
              <w:top w:val="nil"/>
              <w:left w:val="nil"/>
              <w:bottom w:val="single" w:sz="6" w:space="0" w:color="000000"/>
              <w:right w:val="nil"/>
            </w:tcBorders>
            <w:shd w:val="clear" w:color="auto" w:fill="FFFFFF"/>
            <w:vAlign w:val="bottom"/>
          </w:tcPr>
          <w:p w14:paraId="5A37CF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single" w:sz="6" w:space="0" w:color="000000"/>
              <w:right w:val="nil"/>
            </w:tcBorders>
            <w:shd w:val="clear" w:color="auto" w:fill="FFFFFF"/>
            <w:vAlign w:val="bottom"/>
          </w:tcPr>
          <w:p w14:paraId="5A37CF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93" w:type="dxa"/>
            <w:tcBorders>
              <w:top w:val="nil"/>
              <w:left w:val="nil"/>
              <w:bottom w:val="single" w:sz="6" w:space="0" w:color="000000"/>
              <w:right w:val="nil"/>
            </w:tcBorders>
            <w:shd w:val="clear" w:color="auto" w:fill="FFFFFF"/>
            <w:vAlign w:val="bottom"/>
          </w:tcPr>
          <w:p w14:paraId="5A37CF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82" w:type="dxa"/>
            <w:tcBorders>
              <w:top w:val="nil"/>
              <w:left w:val="nil"/>
              <w:bottom w:val="single" w:sz="6" w:space="0" w:color="000000"/>
              <w:right w:val="nil"/>
            </w:tcBorders>
            <w:shd w:val="clear" w:color="auto" w:fill="FFFFFF"/>
            <w:vAlign w:val="bottom"/>
          </w:tcPr>
          <w:p w14:paraId="5A37CF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w:t>
            </w:r>
          </w:p>
        </w:tc>
        <w:tc>
          <w:tcPr>
            <w:tcW w:w="519" w:type="dxa"/>
            <w:tcBorders>
              <w:top w:val="nil"/>
              <w:left w:val="nil"/>
              <w:bottom w:val="single" w:sz="6" w:space="0" w:color="000000"/>
              <w:right w:val="nil"/>
            </w:tcBorders>
            <w:shd w:val="clear" w:color="auto" w:fill="FFFFFF"/>
            <w:vAlign w:val="bottom"/>
          </w:tcPr>
          <w:p w14:paraId="5A37CF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14" w:type="dxa"/>
            <w:tcBorders>
              <w:top w:val="nil"/>
              <w:left w:val="nil"/>
              <w:bottom w:val="single" w:sz="6" w:space="0" w:color="000000"/>
              <w:right w:val="nil"/>
            </w:tcBorders>
            <w:shd w:val="clear" w:color="auto" w:fill="FFFFFF"/>
            <w:vAlign w:val="bottom"/>
          </w:tcPr>
          <w:p w14:paraId="5A37CF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14" w:type="dxa"/>
            <w:tcBorders>
              <w:top w:val="nil"/>
              <w:left w:val="nil"/>
              <w:bottom w:val="single" w:sz="6" w:space="0" w:color="000000"/>
              <w:right w:val="nil"/>
            </w:tcBorders>
            <w:shd w:val="clear" w:color="auto" w:fill="FFFFFF"/>
            <w:vAlign w:val="bottom"/>
          </w:tcPr>
          <w:p w14:paraId="5A37CF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9" w:type="dxa"/>
            <w:tcBorders>
              <w:top w:val="nil"/>
              <w:left w:val="nil"/>
              <w:bottom w:val="single" w:sz="6" w:space="0" w:color="000000"/>
              <w:right w:val="nil"/>
            </w:tcBorders>
            <w:shd w:val="clear" w:color="auto" w:fill="FFFFFF"/>
            <w:vAlign w:val="bottom"/>
          </w:tcPr>
          <w:p w14:paraId="5A37CF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246" w:type="dxa"/>
            <w:tcBorders>
              <w:top w:val="nil"/>
              <w:left w:val="nil"/>
              <w:bottom w:val="single" w:sz="6" w:space="0" w:color="000000"/>
              <w:right w:val="nil"/>
            </w:tcBorders>
            <w:shd w:val="clear" w:color="auto" w:fill="FFFFFF"/>
            <w:vAlign w:val="bottom"/>
          </w:tcPr>
          <w:p w14:paraId="5A37CF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F73" w14:textId="77777777">
        <w:tc>
          <w:tcPr>
            <w:tcW w:w="3330" w:type="dxa"/>
            <w:tcBorders>
              <w:top w:val="nil"/>
              <w:left w:val="nil"/>
              <w:bottom w:val="nil"/>
              <w:right w:val="nil"/>
            </w:tcBorders>
            <w:shd w:val="clear" w:color="auto" w:fill="CFF0FC"/>
          </w:tcPr>
          <w:p w14:paraId="5A37CF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2" w:type="dxa"/>
            <w:tcBorders>
              <w:top w:val="nil"/>
              <w:left w:val="nil"/>
              <w:bottom w:val="nil"/>
              <w:right w:val="nil"/>
            </w:tcBorders>
            <w:shd w:val="clear" w:color="auto" w:fill="CFF0FC"/>
            <w:vAlign w:val="bottom"/>
          </w:tcPr>
          <w:p w14:paraId="5A37CF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4" w:type="dxa"/>
            <w:tcBorders>
              <w:top w:val="single" w:sz="6" w:space="0" w:color="000000"/>
              <w:left w:val="nil"/>
              <w:bottom w:val="nil"/>
              <w:right w:val="nil"/>
            </w:tcBorders>
            <w:shd w:val="clear" w:color="auto" w:fill="CFF0FC"/>
            <w:vAlign w:val="bottom"/>
          </w:tcPr>
          <w:p w14:paraId="5A37CF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8,548</w:t>
            </w:r>
          </w:p>
        </w:tc>
        <w:tc>
          <w:tcPr>
            <w:tcW w:w="141" w:type="dxa"/>
            <w:tcBorders>
              <w:top w:val="nil"/>
              <w:left w:val="nil"/>
              <w:bottom w:val="nil"/>
              <w:right w:val="nil"/>
            </w:tcBorders>
            <w:shd w:val="clear" w:color="auto" w:fill="CFF0FC"/>
            <w:vAlign w:val="bottom"/>
          </w:tcPr>
          <w:p w14:paraId="5A37CF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2" w:type="dxa"/>
            <w:tcBorders>
              <w:top w:val="nil"/>
              <w:left w:val="nil"/>
              <w:bottom w:val="nil"/>
              <w:right w:val="nil"/>
            </w:tcBorders>
            <w:shd w:val="clear" w:color="auto" w:fill="CFF0FC"/>
            <w:vAlign w:val="bottom"/>
          </w:tcPr>
          <w:p w14:paraId="5A37CF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4" w:type="dxa"/>
            <w:tcBorders>
              <w:top w:val="single" w:sz="6" w:space="0" w:color="000000"/>
              <w:left w:val="nil"/>
              <w:bottom w:val="nil"/>
              <w:right w:val="nil"/>
            </w:tcBorders>
            <w:shd w:val="clear" w:color="auto" w:fill="CFF0FC"/>
            <w:vAlign w:val="bottom"/>
          </w:tcPr>
          <w:p w14:paraId="5A37CF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8,678</w:t>
            </w:r>
          </w:p>
        </w:tc>
        <w:tc>
          <w:tcPr>
            <w:tcW w:w="141" w:type="dxa"/>
            <w:tcBorders>
              <w:top w:val="nil"/>
              <w:left w:val="nil"/>
              <w:bottom w:val="nil"/>
              <w:right w:val="nil"/>
            </w:tcBorders>
            <w:shd w:val="clear" w:color="auto" w:fill="CFF0FC"/>
            <w:vAlign w:val="bottom"/>
          </w:tcPr>
          <w:p w14:paraId="5A37CF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2" w:type="dxa"/>
            <w:tcBorders>
              <w:top w:val="nil"/>
              <w:left w:val="nil"/>
              <w:bottom w:val="nil"/>
              <w:right w:val="nil"/>
            </w:tcBorders>
            <w:shd w:val="clear" w:color="auto" w:fill="CFF0FC"/>
            <w:vAlign w:val="bottom"/>
          </w:tcPr>
          <w:p w14:paraId="5A37CF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nil"/>
              <w:left w:val="nil"/>
              <w:bottom w:val="nil"/>
              <w:right w:val="nil"/>
            </w:tcBorders>
            <w:shd w:val="clear" w:color="auto" w:fill="CFF0FC"/>
            <w:vAlign w:val="bottom"/>
          </w:tcPr>
          <w:p w14:paraId="5A37CF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53" w:type="dxa"/>
            <w:tcBorders>
              <w:top w:val="nil"/>
              <w:left w:val="nil"/>
              <w:bottom w:val="nil"/>
              <w:right w:val="nil"/>
            </w:tcBorders>
            <w:shd w:val="clear" w:color="auto" w:fill="CFF0FC"/>
            <w:vAlign w:val="bottom"/>
          </w:tcPr>
          <w:p w14:paraId="5A37CF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w:t>
            </w:r>
          </w:p>
        </w:tc>
        <w:tc>
          <w:tcPr>
            <w:tcW w:w="246" w:type="dxa"/>
            <w:tcBorders>
              <w:top w:val="nil"/>
              <w:left w:val="nil"/>
              <w:bottom w:val="nil"/>
              <w:right w:val="nil"/>
            </w:tcBorders>
            <w:shd w:val="clear" w:color="auto" w:fill="CFF0FC"/>
            <w:vAlign w:val="bottom"/>
          </w:tcPr>
          <w:p w14:paraId="5A37CF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2" w:type="dxa"/>
            <w:tcBorders>
              <w:top w:val="nil"/>
              <w:left w:val="nil"/>
              <w:bottom w:val="nil"/>
              <w:right w:val="nil"/>
            </w:tcBorders>
            <w:shd w:val="clear" w:color="auto" w:fill="CFF0FC"/>
            <w:vAlign w:val="bottom"/>
          </w:tcPr>
          <w:p w14:paraId="5A37CF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693" w:type="dxa"/>
            <w:tcBorders>
              <w:top w:val="nil"/>
              <w:left w:val="nil"/>
              <w:bottom w:val="nil"/>
              <w:right w:val="nil"/>
            </w:tcBorders>
            <w:shd w:val="clear" w:color="auto" w:fill="CFF0FC"/>
            <w:vAlign w:val="bottom"/>
          </w:tcPr>
          <w:p w14:paraId="5A37CF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82" w:type="dxa"/>
            <w:tcBorders>
              <w:top w:val="nil"/>
              <w:left w:val="nil"/>
              <w:bottom w:val="nil"/>
              <w:right w:val="nil"/>
            </w:tcBorders>
            <w:shd w:val="clear" w:color="auto" w:fill="CFF0FC"/>
            <w:vAlign w:val="bottom"/>
          </w:tcPr>
          <w:p w14:paraId="5A37CF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w:t>
            </w:r>
          </w:p>
        </w:tc>
        <w:tc>
          <w:tcPr>
            <w:tcW w:w="519" w:type="dxa"/>
            <w:tcBorders>
              <w:top w:val="nil"/>
              <w:left w:val="nil"/>
              <w:bottom w:val="nil"/>
              <w:right w:val="nil"/>
            </w:tcBorders>
            <w:shd w:val="clear" w:color="auto" w:fill="CFF0FC"/>
            <w:vAlign w:val="bottom"/>
          </w:tcPr>
          <w:p w14:paraId="5A37CF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14" w:type="dxa"/>
            <w:tcBorders>
              <w:top w:val="nil"/>
              <w:left w:val="nil"/>
              <w:bottom w:val="nil"/>
              <w:right w:val="nil"/>
            </w:tcBorders>
            <w:shd w:val="clear" w:color="auto" w:fill="CFF0FC"/>
            <w:vAlign w:val="bottom"/>
          </w:tcPr>
          <w:p w14:paraId="5A37CF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414" w:type="dxa"/>
            <w:tcBorders>
              <w:top w:val="nil"/>
              <w:left w:val="nil"/>
              <w:bottom w:val="nil"/>
              <w:right w:val="nil"/>
            </w:tcBorders>
            <w:shd w:val="clear" w:color="auto" w:fill="CFF0FC"/>
            <w:vAlign w:val="bottom"/>
          </w:tcPr>
          <w:p w14:paraId="5A37CF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59" w:type="dxa"/>
            <w:tcBorders>
              <w:top w:val="nil"/>
              <w:left w:val="nil"/>
              <w:bottom w:val="nil"/>
              <w:right w:val="nil"/>
            </w:tcBorders>
            <w:shd w:val="clear" w:color="auto" w:fill="CFF0FC"/>
            <w:vAlign w:val="bottom"/>
          </w:tcPr>
          <w:p w14:paraId="5A37CF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w:t>
            </w:r>
          </w:p>
        </w:tc>
        <w:tc>
          <w:tcPr>
            <w:tcW w:w="246" w:type="dxa"/>
            <w:tcBorders>
              <w:top w:val="nil"/>
              <w:left w:val="nil"/>
              <w:bottom w:val="nil"/>
              <w:right w:val="nil"/>
            </w:tcBorders>
            <w:shd w:val="clear" w:color="auto" w:fill="CFF0FC"/>
            <w:vAlign w:val="bottom"/>
          </w:tcPr>
          <w:p w14:paraId="5A37CF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7CF74"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CF77" w14:textId="77777777">
        <w:tc>
          <w:tcPr>
            <w:tcW w:w="532" w:type="dxa"/>
            <w:tcBorders>
              <w:top w:val="nil"/>
              <w:left w:val="nil"/>
              <w:bottom w:val="nil"/>
              <w:right w:val="nil"/>
            </w:tcBorders>
            <w:shd w:val="clear" w:color="auto" w:fill="auto"/>
          </w:tcPr>
          <w:p w14:paraId="5A37CF7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CF7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Effects from currency translations.</w:t>
            </w:r>
          </w:p>
        </w:tc>
      </w:tr>
      <w:tr w:rsidR="00C61B56" w14:paraId="5A37CF7A" w14:textId="77777777">
        <w:tc>
          <w:tcPr>
            <w:tcW w:w="532" w:type="dxa"/>
            <w:tcBorders>
              <w:top w:val="nil"/>
              <w:left w:val="nil"/>
              <w:bottom w:val="nil"/>
              <w:right w:val="nil"/>
            </w:tcBorders>
            <w:shd w:val="clear" w:color="auto" w:fill="auto"/>
          </w:tcPr>
          <w:p w14:paraId="5A37CF7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CF7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Corporate and Other sales.</w:t>
            </w:r>
          </w:p>
        </w:tc>
      </w:tr>
    </w:tbl>
    <w:p w14:paraId="5A37CF7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CF7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Consolidated net sales decreased by 1.5% compared to full year 2018. Excluding negative currency translation effects of 2.7% the organic growth (see section Non-U.S. GAAP Performance Measures) was 1.2%.  </w:t>
      </w:r>
    </w:p>
    <w:p w14:paraId="5A37CF7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Airbag sales grew organically (see section Non-U.S.</w:t>
      </w:r>
      <w:r>
        <w:rPr>
          <w:rFonts w:ascii="Arial" w:eastAsia="宋体" w:hAnsi="Arial" w:cs="Arial"/>
          <w:sz w:val="18"/>
          <w:szCs w:val="18"/>
          <w:lang w:bidi="ar"/>
        </w:rPr>
        <w:t xml:space="preserve"> GAAP Performance Measures) by 2.0%, mainly driven by strong performance for steering wheels, particularly in Americas, with slight net growth contribution coming from airbags, as a result of growth in Americas and China and a decline in Europe. Inflator s</w:t>
      </w:r>
      <w:r>
        <w:rPr>
          <w:rFonts w:ascii="Arial" w:eastAsia="宋体" w:hAnsi="Arial" w:cs="Arial"/>
          <w:sz w:val="18"/>
          <w:szCs w:val="18"/>
          <w:lang w:bidi="ar"/>
        </w:rPr>
        <w:t>ales declined in North America, Japan and China.</w:t>
      </w:r>
    </w:p>
    <w:p w14:paraId="5A37CF7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Seatbelt sales declined organically (see section Non-U.S. GAAP Performance Measures) by 0.2%, with main growth contributors being China and to a lesser degree Americas, offset by a decline in Europe. The tre</w:t>
      </w:r>
      <w:r>
        <w:rPr>
          <w:rFonts w:ascii="Arial" w:eastAsia="宋体" w:hAnsi="Arial" w:cs="Arial"/>
          <w:sz w:val="18"/>
          <w:szCs w:val="18"/>
          <w:lang w:bidi="ar"/>
        </w:rPr>
        <w:t>nd of higher sales of more advanced and higher value-added seatbelt systems continued.</w:t>
      </w:r>
    </w:p>
    <w:p w14:paraId="5A37CF7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bookmarkStart w:id="74" w:name="FIS_UNIDENTIFIED_TABLE_15"/>
      <w:bookmarkEnd w:id="74"/>
    </w:p>
    <w:p w14:paraId="5A37CF80"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Sales by Region</w:t>
      </w:r>
    </w:p>
    <w:p w14:paraId="5A37CF8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390"/>
        <w:gridCol w:w="161"/>
        <w:gridCol w:w="141"/>
        <w:gridCol w:w="748"/>
        <w:gridCol w:w="141"/>
        <w:gridCol w:w="161"/>
        <w:gridCol w:w="141"/>
        <w:gridCol w:w="748"/>
        <w:gridCol w:w="141"/>
        <w:gridCol w:w="161"/>
        <w:gridCol w:w="191"/>
        <w:gridCol w:w="768"/>
        <w:gridCol w:w="246"/>
        <w:gridCol w:w="161"/>
        <w:gridCol w:w="693"/>
        <w:gridCol w:w="1177"/>
        <w:gridCol w:w="519"/>
        <w:gridCol w:w="414"/>
        <w:gridCol w:w="414"/>
        <w:gridCol w:w="758"/>
        <w:gridCol w:w="246"/>
      </w:tblGrid>
      <w:tr w:rsidR="00C61B56" w14:paraId="5A37CF92" w14:textId="77777777">
        <w:tc>
          <w:tcPr>
            <w:tcW w:w="3390" w:type="dxa"/>
            <w:tcBorders>
              <w:top w:val="nil"/>
              <w:left w:val="nil"/>
              <w:bottom w:val="single" w:sz="6" w:space="0" w:color="000000"/>
              <w:right w:val="nil"/>
            </w:tcBorders>
            <w:shd w:val="clear" w:color="auto" w:fill="FFFFFF"/>
            <w:vAlign w:val="bottom"/>
          </w:tcPr>
          <w:p w14:paraId="5A37CF8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1" w:type="dxa"/>
            <w:tcBorders>
              <w:top w:val="nil"/>
              <w:left w:val="nil"/>
              <w:bottom w:val="single" w:sz="6" w:space="0" w:color="000000"/>
              <w:right w:val="nil"/>
            </w:tcBorders>
            <w:shd w:val="clear" w:color="auto" w:fill="FFFFFF"/>
            <w:vAlign w:val="bottom"/>
          </w:tcPr>
          <w:p w14:paraId="5A37CF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48" w:type="dxa"/>
            <w:tcBorders>
              <w:top w:val="nil"/>
              <w:left w:val="nil"/>
              <w:bottom w:val="single" w:sz="6" w:space="0" w:color="000000"/>
              <w:right w:val="nil"/>
            </w:tcBorders>
            <w:shd w:val="clear" w:color="auto" w:fill="FFFFFF"/>
            <w:vAlign w:val="bottom"/>
          </w:tcPr>
          <w:p w14:paraId="5A37CF8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single" w:sz="6" w:space="0" w:color="000000"/>
              <w:right w:val="nil"/>
            </w:tcBorders>
            <w:shd w:val="clear" w:color="auto" w:fill="FFFFFF"/>
            <w:vAlign w:val="bottom"/>
          </w:tcPr>
          <w:p w14:paraId="5A37CF8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48" w:type="dxa"/>
            <w:tcBorders>
              <w:top w:val="nil"/>
              <w:left w:val="nil"/>
              <w:bottom w:val="single" w:sz="6" w:space="0" w:color="000000"/>
              <w:right w:val="nil"/>
            </w:tcBorders>
            <w:shd w:val="clear" w:color="auto" w:fill="FFFFFF"/>
            <w:vAlign w:val="bottom"/>
          </w:tcPr>
          <w:p w14:paraId="5A37CF8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CF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single" w:sz="6" w:space="0" w:color="000000"/>
              <w:right w:val="nil"/>
            </w:tcBorders>
            <w:shd w:val="clear" w:color="auto" w:fill="FFFFFF"/>
            <w:vAlign w:val="bottom"/>
          </w:tcPr>
          <w:p w14:paraId="5A37CF8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91" w:type="dxa"/>
            <w:tcBorders>
              <w:top w:val="nil"/>
              <w:left w:val="nil"/>
              <w:bottom w:val="single" w:sz="6" w:space="0" w:color="000000"/>
              <w:right w:val="nil"/>
            </w:tcBorders>
            <w:shd w:val="clear" w:color="auto" w:fill="FFFFFF"/>
            <w:vAlign w:val="bottom"/>
          </w:tcPr>
          <w:p w14:paraId="5A37CF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68" w:type="dxa"/>
            <w:tcBorders>
              <w:top w:val="nil"/>
              <w:left w:val="nil"/>
              <w:bottom w:val="single" w:sz="6" w:space="0" w:color="000000"/>
              <w:right w:val="nil"/>
            </w:tcBorders>
            <w:shd w:val="clear" w:color="auto" w:fill="FFFFFF"/>
            <w:vAlign w:val="bottom"/>
          </w:tcPr>
          <w:p w14:paraId="5A37CF8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46" w:type="dxa"/>
            <w:tcBorders>
              <w:top w:val="nil"/>
              <w:left w:val="nil"/>
              <w:bottom w:val="single" w:sz="6" w:space="0" w:color="000000"/>
              <w:right w:val="nil"/>
            </w:tcBorders>
            <w:shd w:val="clear" w:color="auto" w:fill="FFFFFF"/>
            <w:vAlign w:val="bottom"/>
          </w:tcPr>
          <w:p w14:paraId="5A37CF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single" w:sz="6" w:space="0" w:color="000000"/>
              <w:right w:val="nil"/>
            </w:tcBorders>
            <w:shd w:val="clear" w:color="auto" w:fill="FFFFFF"/>
            <w:vAlign w:val="bottom"/>
          </w:tcPr>
          <w:p w14:paraId="5A37CF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975" w:type="dxa"/>
            <w:gridSpan w:val="6"/>
            <w:tcBorders>
              <w:top w:val="nil"/>
              <w:left w:val="nil"/>
              <w:bottom w:val="single" w:sz="6" w:space="0" w:color="000000"/>
              <w:right w:val="nil"/>
            </w:tcBorders>
            <w:shd w:val="clear" w:color="auto" w:fill="FFFFFF"/>
            <w:vAlign w:val="bottom"/>
          </w:tcPr>
          <w:p w14:paraId="5A37CF90"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Components of Change in Net Sales</w:t>
            </w:r>
          </w:p>
        </w:tc>
        <w:tc>
          <w:tcPr>
            <w:tcW w:w="246" w:type="dxa"/>
            <w:tcBorders>
              <w:top w:val="nil"/>
              <w:left w:val="nil"/>
              <w:bottom w:val="nil"/>
              <w:right w:val="nil"/>
            </w:tcBorders>
            <w:shd w:val="clear" w:color="auto" w:fill="FFFFFF"/>
            <w:vAlign w:val="bottom"/>
          </w:tcPr>
          <w:p w14:paraId="5A37CF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FA6" w14:textId="77777777">
        <w:tc>
          <w:tcPr>
            <w:tcW w:w="3390" w:type="dxa"/>
            <w:tcBorders>
              <w:top w:val="nil"/>
              <w:left w:val="nil"/>
              <w:bottom w:val="single" w:sz="6" w:space="0" w:color="000000"/>
              <w:right w:val="nil"/>
            </w:tcBorders>
            <w:shd w:val="clear" w:color="auto" w:fill="FFFFFF"/>
            <w:vAlign w:val="bottom"/>
          </w:tcPr>
          <w:p w14:paraId="5A37CF9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single" w:sz="6" w:space="0" w:color="000000"/>
              <w:right w:val="nil"/>
            </w:tcBorders>
            <w:shd w:val="clear" w:color="auto" w:fill="FFFFFF"/>
            <w:vAlign w:val="bottom"/>
          </w:tcPr>
          <w:p w14:paraId="5A37CF9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9" w:type="dxa"/>
            <w:gridSpan w:val="2"/>
            <w:tcBorders>
              <w:top w:val="nil"/>
              <w:left w:val="nil"/>
              <w:bottom w:val="single" w:sz="6" w:space="0" w:color="000000"/>
              <w:right w:val="nil"/>
            </w:tcBorders>
            <w:shd w:val="clear" w:color="auto" w:fill="FFFFFF"/>
            <w:vAlign w:val="bottom"/>
          </w:tcPr>
          <w:p w14:paraId="5A37CF9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p w14:paraId="5A37CF9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(MUSD)</w:t>
            </w:r>
          </w:p>
        </w:tc>
        <w:tc>
          <w:tcPr>
            <w:tcW w:w="141" w:type="dxa"/>
            <w:tcBorders>
              <w:top w:val="nil"/>
              <w:left w:val="nil"/>
              <w:bottom w:val="nil"/>
              <w:right w:val="nil"/>
            </w:tcBorders>
            <w:shd w:val="clear" w:color="auto" w:fill="FFFFFF"/>
            <w:vAlign w:val="bottom"/>
          </w:tcPr>
          <w:p w14:paraId="5A37CF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single" w:sz="6" w:space="0" w:color="000000"/>
              <w:right w:val="nil"/>
            </w:tcBorders>
            <w:shd w:val="clear" w:color="auto" w:fill="FFFFFF"/>
            <w:vAlign w:val="bottom"/>
          </w:tcPr>
          <w:p w14:paraId="5A37CF9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9" w:type="dxa"/>
            <w:gridSpan w:val="2"/>
            <w:tcBorders>
              <w:top w:val="nil"/>
              <w:left w:val="nil"/>
              <w:bottom w:val="single" w:sz="6" w:space="0" w:color="000000"/>
              <w:right w:val="nil"/>
            </w:tcBorders>
            <w:shd w:val="clear" w:color="auto" w:fill="FFFFFF"/>
            <w:vAlign w:val="bottom"/>
          </w:tcPr>
          <w:p w14:paraId="5A37CF9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p w14:paraId="5A37CF9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(MUSD)</w:t>
            </w:r>
          </w:p>
        </w:tc>
        <w:tc>
          <w:tcPr>
            <w:tcW w:w="141" w:type="dxa"/>
            <w:tcBorders>
              <w:top w:val="nil"/>
              <w:left w:val="nil"/>
              <w:bottom w:val="nil"/>
              <w:right w:val="nil"/>
            </w:tcBorders>
            <w:shd w:val="clear" w:color="auto" w:fill="FFFFFF"/>
            <w:vAlign w:val="bottom"/>
          </w:tcPr>
          <w:p w14:paraId="5A37CF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nil"/>
              <w:right w:val="nil"/>
            </w:tcBorders>
            <w:shd w:val="clear" w:color="auto" w:fill="FFFFFF"/>
            <w:vAlign w:val="bottom"/>
          </w:tcPr>
          <w:p w14:paraId="5A37CF9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59" w:type="dxa"/>
            <w:gridSpan w:val="2"/>
            <w:tcBorders>
              <w:top w:val="nil"/>
              <w:left w:val="nil"/>
              <w:bottom w:val="single" w:sz="6" w:space="0" w:color="000000"/>
              <w:right w:val="nil"/>
            </w:tcBorders>
            <w:shd w:val="clear" w:color="auto" w:fill="FFFFFF"/>
            <w:vAlign w:val="bottom"/>
          </w:tcPr>
          <w:p w14:paraId="5A37CF9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p w14:paraId="5A37CF9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change</w:t>
            </w:r>
          </w:p>
        </w:tc>
        <w:tc>
          <w:tcPr>
            <w:tcW w:w="246" w:type="dxa"/>
            <w:tcBorders>
              <w:top w:val="nil"/>
              <w:left w:val="nil"/>
              <w:bottom w:val="single" w:sz="6" w:space="0" w:color="000000"/>
              <w:right w:val="nil"/>
            </w:tcBorders>
            <w:shd w:val="clear" w:color="auto" w:fill="FFFFFF"/>
            <w:vAlign w:val="bottom"/>
          </w:tcPr>
          <w:p w14:paraId="5A37CF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nil"/>
              <w:left w:val="nil"/>
              <w:bottom w:val="nil"/>
              <w:right w:val="nil"/>
            </w:tcBorders>
            <w:shd w:val="clear" w:color="auto" w:fill="FFFFFF"/>
            <w:vAlign w:val="bottom"/>
          </w:tcPr>
          <w:p w14:paraId="5A37CF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0" w:type="dxa"/>
            <w:gridSpan w:val="2"/>
            <w:tcBorders>
              <w:top w:val="single" w:sz="6" w:space="0" w:color="000000"/>
              <w:left w:val="nil"/>
              <w:bottom w:val="single" w:sz="6" w:space="0" w:color="000000"/>
              <w:right w:val="nil"/>
            </w:tcBorders>
            <w:shd w:val="clear" w:color="auto" w:fill="FFFFFF"/>
            <w:vAlign w:val="bottom"/>
          </w:tcPr>
          <w:p w14:paraId="5A37CFA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Currency effects</w:t>
            </w:r>
            <w:r>
              <w:rPr>
                <w:rFonts w:ascii="Arial" w:eastAsia="宋体" w:hAnsi="Arial" w:cs="Arial"/>
                <w:b/>
                <w:sz w:val="13"/>
                <w:szCs w:val="13"/>
                <w:lang w:bidi="ar"/>
              </w:rPr>
              <w:t>1)</w:t>
            </w:r>
          </w:p>
        </w:tc>
        <w:tc>
          <w:tcPr>
            <w:tcW w:w="519" w:type="dxa"/>
            <w:tcBorders>
              <w:top w:val="nil"/>
              <w:left w:val="nil"/>
              <w:bottom w:val="single" w:sz="6" w:space="0" w:color="000000"/>
              <w:right w:val="nil"/>
            </w:tcBorders>
            <w:shd w:val="clear" w:color="auto" w:fill="FFFFFF"/>
            <w:vAlign w:val="bottom"/>
          </w:tcPr>
          <w:p w14:paraId="5A37CFA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14" w:type="dxa"/>
            <w:tcBorders>
              <w:top w:val="single" w:sz="6" w:space="0" w:color="000000"/>
              <w:left w:val="nil"/>
              <w:bottom w:val="single" w:sz="6" w:space="0" w:color="000000"/>
              <w:right w:val="nil"/>
            </w:tcBorders>
            <w:shd w:val="clear" w:color="auto" w:fill="FFFFFF"/>
            <w:vAlign w:val="bottom"/>
          </w:tcPr>
          <w:p w14:paraId="5A37CF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72" w:type="dxa"/>
            <w:gridSpan w:val="2"/>
            <w:tcBorders>
              <w:top w:val="single" w:sz="6" w:space="0" w:color="000000"/>
              <w:left w:val="nil"/>
              <w:bottom w:val="single" w:sz="6" w:space="0" w:color="000000"/>
              <w:right w:val="nil"/>
            </w:tcBorders>
            <w:shd w:val="clear" w:color="auto" w:fill="FFFFFF"/>
            <w:vAlign w:val="bottom"/>
          </w:tcPr>
          <w:p w14:paraId="5A37CFA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Organic</w:t>
            </w:r>
          </w:p>
        </w:tc>
        <w:tc>
          <w:tcPr>
            <w:tcW w:w="246" w:type="dxa"/>
            <w:tcBorders>
              <w:top w:val="nil"/>
              <w:left w:val="nil"/>
              <w:bottom w:val="nil"/>
              <w:right w:val="nil"/>
            </w:tcBorders>
            <w:shd w:val="clear" w:color="auto" w:fill="FFFFFF"/>
            <w:vAlign w:val="bottom"/>
          </w:tcPr>
          <w:p w14:paraId="5A37CF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CFBC" w14:textId="77777777">
        <w:tc>
          <w:tcPr>
            <w:tcW w:w="3390" w:type="dxa"/>
            <w:tcBorders>
              <w:top w:val="nil"/>
              <w:left w:val="nil"/>
              <w:bottom w:val="nil"/>
              <w:right w:val="nil"/>
            </w:tcBorders>
            <w:shd w:val="clear" w:color="auto" w:fill="CFF0FC"/>
          </w:tcPr>
          <w:p w14:paraId="5A37CF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Asia</w:t>
            </w:r>
          </w:p>
        </w:tc>
        <w:tc>
          <w:tcPr>
            <w:tcW w:w="161" w:type="dxa"/>
            <w:tcBorders>
              <w:top w:val="nil"/>
              <w:left w:val="nil"/>
              <w:bottom w:val="nil"/>
              <w:right w:val="nil"/>
            </w:tcBorders>
            <w:shd w:val="clear" w:color="auto" w:fill="CFF0FC"/>
            <w:vAlign w:val="bottom"/>
          </w:tcPr>
          <w:p w14:paraId="5A37CF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8" w:type="dxa"/>
            <w:tcBorders>
              <w:top w:val="single" w:sz="6" w:space="0" w:color="000000"/>
              <w:left w:val="nil"/>
              <w:bottom w:val="nil"/>
              <w:right w:val="nil"/>
            </w:tcBorders>
            <w:shd w:val="clear" w:color="auto" w:fill="CFF0FC"/>
            <w:vAlign w:val="bottom"/>
          </w:tcPr>
          <w:p w14:paraId="5A37CF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3,177</w:t>
            </w:r>
          </w:p>
        </w:tc>
        <w:tc>
          <w:tcPr>
            <w:tcW w:w="141" w:type="dxa"/>
            <w:tcBorders>
              <w:top w:val="nil"/>
              <w:left w:val="nil"/>
              <w:bottom w:val="nil"/>
              <w:right w:val="nil"/>
            </w:tcBorders>
            <w:shd w:val="clear" w:color="auto" w:fill="CFF0FC"/>
            <w:vAlign w:val="bottom"/>
          </w:tcPr>
          <w:p w14:paraId="5A37CF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CF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CF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8" w:type="dxa"/>
            <w:tcBorders>
              <w:top w:val="single" w:sz="6" w:space="0" w:color="000000"/>
              <w:left w:val="nil"/>
              <w:bottom w:val="nil"/>
              <w:right w:val="nil"/>
            </w:tcBorders>
            <w:shd w:val="clear" w:color="auto" w:fill="CFF0FC"/>
            <w:vAlign w:val="bottom"/>
          </w:tcPr>
          <w:p w14:paraId="5A37CF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3,195</w:t>
            </w:r>
          </w:p>
        </w:tc>
        <w:tc>
          <w:tcPr>
            <w:tcW w:w="141" w:type="dxa"/>
            <w:tcBorders>
              <w:top w:val="nil"/>
              <w:left w:val="nil"/>
              <w:bottom w:val="nil"/>
              <w:right w:val="nil"/>
            </w:tcBorders>
            <w:shd w:val="clear" w:color="auto" w:fill="CFF0FC"/>
            <w:vAlign w:val="bottom"/>
          </w:tcPr>
          <w:p w14:paraId="5A37CF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CF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CF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68" w:type="dxa"/>
            <w:tcBorders>
              <w:top w:val="single" w:sz="6" w:space="0" w:color="000000"/>
              <w:left w:val="nil"/>
              <w:bottom w:val="nil"/>
              <w:right w:val="nil"/>
            </w:tcBorders>
            <w:shd w:val="clear" w:color="auto" w:fill="CFF0FC"/>
            <w:vAlign w:val="bottom"/>
          </w:tcPr>
          <w:p w14:paraId="5A37CF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246" w:type="dxa"/>
            <w:tcBorders>
              <w:top w:val="nil"/>
              <w:left w:val="nil"/>
              <w:bottom w:val="nil"/>
              <w:right w:val="nil"/>
            </w:tcBorders>
            <w:shd w:val="clear" w:color="auto" w:fill="CFF0FC"/>
            <w:vAlign w:val="bottom"/>
          </w:tcPr>
          <w:p w14:paraId="5A37CF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nil"/>
              <w:right w:val="nil"/>
            </w:tcBorders>
            <w:shd w:val="clear" w:color="auto" w:fill="CFF0FC"/>
            <w:vAlign w:val="bottom"/>
          </w:tcPr>
          <w:p w14:paraId="5A37CF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93" w:type="dxa"/>
            <w:tcBorders>
              <w:top w:val="single" w:sz="6" w:space="0" w:color="000000"/>
              <w:left w:val="nil"/>
              <w:bottom w:val="nil"/>
              <w:right w:val="nil"/>
            </w:tcBorders>
            <w:shd w:val="clear" w:color="auto" w:fill="CFF0FC"/>
            <w:vAlign w:val="bottom"/>
          </w:tcPr>
          <w:p w14:paraId="5A37CF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7" w:type="dxa"/>
            <w:tcBorders>
              <w:top w:val="single" w:sz="6" w:space="0" w:color="000000"/>
              <w:left w:val="nil"/>
              <w:bottom w:val="nil"/>
              <w:right w:val="nil"/>
            </w:tcBorders>
            <w:shd w:val="clear" w:color="auto" w:fill="CFF0FC"/>
            <w:vAlign w:val="bottom"/>
          </w:tcPr>
          <w:p w14:paraId="5A37CF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519" w:type="dxa"/>
            <w:tcBorders>
              <w:top w:val="nil"/>
              <w:left w:val="nil"/>
              <w:bottom w:val="nil"/>
              <w:right w:val="nil"/>
            </w:tcBorders>
            <w:shd w:val="clear" w:color="auto" w:fill="CFF0FC"/>
            <w:vAlign w:val="bottom"/>
          </w:tcPr>
          <w:p w14:paraId="5A37CF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14" w:type="dxa"/>
            <w:tcBorders>
              <w:top w:val="nil"/>
              <w:left w:val="nil"/>
              <w:bottom w:val="nil"/>
              <w:right w:val="nil"/>
            </w:tcBorders>
            <w:shd w:val="clear" w:color="auto" w:fill="CFF0FC"/>
            <w:vAlign w:val="bottom"/>
          </w:tcPr>
          <w:p w14:paraId="5A37CF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14" w:type="dxa"/>
            <w:tcBorders>
              <w:top w:val="single" w:sz="6" w:space="0" w:color="000000"/>
              <w:left w:val="nil"/>
              <w:bottom w:val="nil"/>
              <w:right w:val="nil"/>
            </w:tcBorders>
            <w:shd w:val="clear" w:color="auto" w:fill="CFF0FC"/>
            <w:vAlign w:val="bottom"/>
          </w:tcPr>
          <w:p w14:paraId="5A37CF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8" w:type="dxa"/>
            <w:tcBorders>
              <w:top w:val="single" w:sz="6" w:space="0" w:color="000000"/>
              <w:left w:val="nil"/>
              <w:bottom w:val="nil"/>
              <w:right w:val="nil"/>
            </w:tcBorders>
            <w:shd w:val="clear" w:color="auto" w:fill="CFF0FC"/>
            <w:vAlign w:val="bottom"/>
          </w:tcPr>
          <w:p w14:paraId="5A37CF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246" w:type="dxa"/>
            <w:tcBorders>
              <w:top w:val="nil"/>
              <w:left w:val="nil"/>
              <w:bottom w:val="nil"/>
              <w:right w:val="nil"/>
            </w:tcBorders>
            <w:shd w:val="clear" w:color="auto" w:fill="CFF0FC"/>
            <w:vAlign w:val="bottom"/>
          </w:tcPr>
          <w:p w14:paraId="5A37CF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CFD2" w14:textId="77777777">
        <w:tc>
          <w:tcPr>
            <w:tcW w:w="3390" w:type="dxa"/>
            <w:tcBorders>
              <w:top w:val="nil"/>
              <w:left w:val="nil"/>
              <w:bottom w:val="nil"/>
              <w:right w:val="nil"/>
            </w:tcBorders>
            <w:shd w:val="clear" w:color="auto" w:fill="FFFFFF"/>
          </w:tcPr>
          <w:p w14:paraId="5A37CF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Whereof: China</w:t>
            </w:r>
          </w:p>
        </w:tc>
        <w:tc>
          <w:tcPr>
            <w:tcW w:w="161" w:type="dxa"/>
            <w:tcBorders>
              <w:top w:val="nil"/>
              <w:left w:val="nil"/>
              <w:bottom w:val="nil"/>
              <w:right w:val="nil"/>
            </w:tcBorders>
            <w:shd w:val="clear" w:color="auto" w:fill="FFFFFF"/>
            <w:vAlign w:val="bottom"/>
          </w:tcPr>
          <w:p w14:paraId="5A37CF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7CF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FFFFFF"/>
            <w:vAlign w:val="bottom"/>
          </w:tcPr>
          <w:p w14:paraId="5A37CF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1,525</w:t>
            </w:r>
          </w:p>
        </w:tc>
        <w:tc>
          <w:tcPr>
            <w:tcW w:w="141" w:type="dxa"/>
            <w:tcBorders>
              <w:top w:val="nil"/>
              <w:left w:val="nil"/>
              <w:bottom w:val="nil"/>
              <w:right w:val="nil"/>
            </w:tcBorders>
            <w:shd w:val="clear" w:color="auto" w:fill="FFFFFF"/>
            <w:vAlign w:val="bottom"/>
          </w:tcPr>
          <w:p w14:paraId="5A37CF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FFFFFF"/>
            <w:vAlign w:val="bottom"/>
          </w:tcPr>
          <w:p w14:paraId="5A37CF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7CF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FFFFFF"/>
            <w:vAlign w:val="bottom"/>
          </w:tcPr>
          <w:p w14:paraId="5A37CF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1,522</w:t>
            </w:r>
          </w:p>
        </w:tc>
        <w:tc>
          <w:tcPr>
            <w:tcW w:w="141" w:type="dxa"/>
            <w:tcBorders>
              <w:top w:val="nil"/>
              <w:left w:val="nil"/>
              <w:bottom w:val="nil"/>
              <w:right w:val="nil"/>
            </w:tcBorders>
            <w:shd w:val="clear" w:color="auto" w:fill="FFFFFF"/>
            <w:vAlign w:val="bottom"/>
          </w:tcPr>
          <w:p w14:paraId="5A37CF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FFFFFF"/>
            <w:vAlign w:val="bottom"/>
          </w:tcPr>
          <w:p w14:paraId="5A37CF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91" w:type="dxa"/>
            <w:tcBorders>
              <w:top w:val="nil"/>
              <w:left w:val="nil"/>
              <w:bottom w:val="nil"/>
              <w:right w:val="nil"/>
            </w:tcBorders>
            <w:shd w:val="clear" w:color="auto" w:fill="FFFFFF"/>
            <w:vAlign w:val="bottom"/>
          </w:tcPr>
          <w:p w14:paraId="5A37CF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68" w:type="dxa"/>
            <w:tcBorders>
              <w:top w:val="nil"/>
              <w:left w:val="nil"/>
              <w:bottom w:val="nil"/>
              <w:right w:val="nil"/>
            </w:tcBorders>
            <w:shd w:val="clear" w:color="auto" w:fill="FFFFFF"/>
            <w:vAlign w:val="bottom"/>
          </w:tcPr>
          <w:p w14:paraId="5A37CF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0.2</w:t>
            </w:r>
          </w:p>
        </w:tc>
        <w:tc>
          <w:tcPr>
            <w:tcW w:w="246" w:type="dxa"/>
            <w:tcBorders>
              <w:top w:val="nil"/>
              <w:left w:val="nil"/>
              <w:bottom w:val="nil"/>
              <w:right w:val="nil"/>
            </w:tcBorders>
            <w:shd w:val="clear" w:color="auto" w:fill="FFFFFF"/>
            <w:vAlign w:val="bottom"/>
          </w:tcPr>
          <w:p w14:paraId="5A37CF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61" w:type="dxa"/>
            <w:tcBorders>
              <w:top w:val="nil"/>
              <w:left w:val="nil"/>
              <w:bottom w:val="nil"/>
              <w:right w:val="nil"/>
            </w:tcBorders>
            <w:shd w:val="clear" w:color="auto" w:fill="FFFFFF"/>
            <w:vAlign w:val="bottom"/>
          </w:tcPr>
          <w:p w14:paraId="5A37CF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693" w:type="dxa"/>
            <w:tcBorders>
              <w:top w:val="nil"/>
              <w:left w:val="nil"/>
              <w:bottom w:val="nil"/>
              <w:right w:val="nil"/>
            </w:tcBorders>
            <w:shd w:val="clear" w:color="auto" w:fill="FFFFFF"/>
            <w:vAlign w:val="bottom"/>
          </w:tcPr>
          <w:p w14:paraId="5A37CF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77" w:type="dxa"/>
            <w:tcBorders>
              <w:top w:val="nil"/>
              <w:left w:val="nil"/>
              <w:bottom w:val="nil"/>
              <w:right w:val="nil"/>
            </w:tcBorders>
            <w:shd w:val="clear" w:color="auto" w:fill="FFFFFF"/>
            <w:vAlign w:val="bottom"/>
          </w:tcPr>
          <w:p w14:paraId="5A37CF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(4.3</w:t>
            </w:r>
          </w:p>
        </w:tc>
        <w:tc>
          <w:tcPr>
            <w:tcW w:w="519" w:type="dxa"/>
            <w:tcBorders>
              <w:top w:val="nil"/>
              <w:left w:val="nil"/>
              <w:bottom w:val="nil"/>
              <w:right w:val="nil"/>
            </w:tcBorders>
            <w:shd w:val="clear" w:color="auto" w:fill="FFFFFF"/>
            <w:vAlign w:val="bottom"/>
          </w:tcPr>
          <w:p w14:paraId="5A37CF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414" w:type="dxa"/>
            <w:tcBorders>
              <w:top w:val="nil"/>
              <w:left w:val="nil"/>
              <w:bottom w:val="nil"/>
              <w:right w:val="nil"/>
            </w:tcBorders>
            <w:shd w:val="clear" w:color="auto" w:fill="FFFFFF"/>
            <w:vAlign w:val="bottom"/>
          </w:tcPr>
          <w:p w14:paraId="5A37CF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414" w:type="dxa"/>
            <w:tcBorders>
              <w:top w:val="nil"/>
              <w:left w:val="nil"/>
              <w:bottom w:val="nil"/>
              <w:right w:val="nil"/>
            </w:tcBorders>
            <w:shd w:val="clear" w:color="auto" w:fill="FFFFFF"/>
            <w:vAlign w:val="bottom"/>
          </w:tcPr>
          <w:p w14:paraId="5A37CF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58" w:type="dxa"/>
            <w:tcBorders>
              <w:top w:val="nil"/>
              <w:left w:val="nil"/>
              <w:bottom w:val="nil"/>
              <w:right w:val="nil"/>
            </w:tcBorders>
            <w:shd w:val="clear" w:color="auto" w:fill="FFFFFF"/>
            <w:vAlign w:val="bottom"/>
          </w:tcPr>
          <w:p w14:paraId="5A37CF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4.5</w:t>
            </w:r>
          </w:p>
        </w:tc>
        <w:tc>
          <w:tcPr>
            <w:tcW w:w="246" w:type="dxa"/>
            <w:tcBorders>
              <w:top w:val="nil"/>
              <w:left w:val="nil"/>
              <w:bottom w:val="nil"/>
              <w:right w:val="nil"/>
            </w:tcBorders>
            <w:shd w:val="clear" w:color="auto" w:fill="FFFFFF"/>
            <w:vAlign w:val="bottom"/>
          </w:tcPr>
          <w:p w14:paraId="5A37CF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FE8" w14:textId="77777777">
        <w:tc>
          <w:tcPr>
            <w:tcW w:w="3390" w:type="dxa"/>
            <w:tcBorders>
              <w:top w:val="nil"/>
              <w:left w:val="nil"/>
              <w:bottom w:val="nil"/>
              <w:right w:val="nil"/>
            </w:tcBorders>
            <w:shd w:val="clear" w:color="auto" w:fill="CFF0FC"/>
          </w:tcPr>
          <w:p w14:paraId="5A37CFD3" w14:textId="77777777" w:rsidR="00C61B56" w:rsidRDefault="00282077">
            <w:pPr>
              <w:widowControl/>
              <w:ind w:left="821" w:right="16"/>
              <w:jc w:val="left"/>
              <w:rPr>
                <w:rFonts w:ascii="Times New Roman" w:eastAsia="宋体" w:hAnsi="Times New Roman" w:cs="Times New Roman"/>
                <w:sz w:val="24"/>
              </w:rPr>
            </w:pPr>
            <w:r>
              <w:rPr>
                <w:rFonts w:ascii="Arial" w:eastAsia="宋体" w:hAnsi="Arial" w:cs="Arial"/>
                <w:i/>
                <w:sz w:val="18"/>
                <w:szCs w:val="18"/>
                <w:lang w:bidi="ar"/>
              </w:rPr>
              <w:t>Japan</w:t>
            </w:r>
          </w:p>
        </w:tc>
        <w:tc>
          <w:tcPr>
            <w:tcW w:w="161" w:type="dxa"/>
            <w:tcBorders>
              <w:top w:val="nil"/>
              <w:left w:val="nil"/>
              <w:bottom w:val="nil"/>
              <w:right w:val="nil"/>
            </w:tcBorders>
            <w:shd w:val="clear" w:color="auto" w:fill="CFF0FC"/>
            <w:vAlign w:val="bottom"/>
          </w:tcPr>
          <w:p w14:paraId="5A37CF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7CF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CFF0FC"/>
            <w:vAlign w:val="bottom"/>
          </w:tcPr>
          <w:p w14:paraId="5A37CF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811</w:t>
            </w:r>
          </w:p>
        </w:tc>
        <w:tc>
          <w:tcPr>
            <w:tcW w:w="141" w:type="dxa"/>
            <w:tcBorders>
              <w:top w:val="nil"/>
              <w:left w:val="nil"/>
              <w:bottom w:val="nil"/>
              <w:right w:val="nil"/>
            </w:tcBorders>
            <w:shd w:val="clear" w:color="auto" w:fill="CFF0FC"/>
            <w:vAlign w:val="bottom"/>
          </w:tcPr>
          <w:p w14:paraId="5A37CF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CFF0FC"/>
            <w:vAlign w:val="bottom"/>
          </w:tcPr>
          <w:p w14:paraId="5A37CF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7CF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CFF0FC"/>
            <w:vAlign w:val="bottom"/>
          </w:tcPr>
          <w:p w14:paraId="5A37CF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828</w:t>
            </w:r>
          </w:p>
        </w:tc>
        <w:tc>
          <w:tcPr>
            <w:tcW w:w="141" w:type="dxa"/>
            <w:tcBorders>
              <w:top w:val="nil"/>
              <w:left w:val="nil"/>
              <w:bottom w:val="nil"/>
              <w:right w:val="nil"/>
            </w:tcBorders>
            <w:shd w:val="clear" w:color="auto" w:fill="CFF0FC"/>
            <w:vAlign w:val="bottom"/>
          </w:tcPr>
          <w:p w14:paraId="5A37CF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CFF0FC"/>
            <w:vAlign w:val="bottom"/>
          </w:tcPr>
          <w:p w14:paraId="5A37CF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91" w:type="dxa"/>
            <w:tcBorders>
              <w:top w:val="nil"/>
              <w:left w:val="nil"/>
              <w:bottom w:val="nil"/>
              <w:right w:val="nil"/>
            </w:tcBorders>
            <w:shd w:val="clear" w:color="auto" w:fill="CFF0FC"/>
            <w:vAlign w:val="bottom"/>
          </w:tcPr>
          <w:p w14:paraId="5A37CF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68" w:type="dxa"/>
            <w:tcBorders>
              <w:top w:val="nil"/>
              <w:left w:val="nil"/>
              <w:bottom w:val="nil"/>
              <w:right w:val="nil"/>
            </w:tcBorders>
            <w:shd w:val="clear" w:color="auto" w:fill="CFF0FC"/>
            <w:vAlign w:val="bottom"/>
          </w:tcPr>
          <w:p w14:paraId="5A37CF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246" w:type="dxa"/>
            <w:tcBorders>
              <w:top w:val="nil"/>
              <w:left w:val="nil"/>
              <w:bottom w:val="nil"/>
              <w:right w:val="nil"/>
            </w:tcBorders>
            <w:shd w:val="clear" w:color="auto" w:fill="CFF0FC"/>
            <w:vAlign w:val="bottom"/>
          </w:tcPr>
          <w:p w14:paraId="5A37CF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nil"/>
              <w:right w:val="nil"/>
            </w:tcBorders>
            <w:shd w:val="clear" w:color="auto" w:fill="CFF0FC"/>
            <w:vAlign w:val="bottom"/>
          </w:tcPr>
          <w:p w14:paraId="5A37CF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693" w:type="dxa"/>
            <w:tcBorders>
              <w:top w:val="nil"/>
              <w:left w:val="nil"/>
              <w:bottom w:val="nil"/>
              <w:right w:val="nil"/>
            </w:tcBorders>
            <w:shd w:val="clear" w:color="auto" w:fill="CFF0FC"/>
            <w:vAlign w:val="bottom"/>
          </w:tcPr>
          <w:p w14:paraId="5A37CF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77" w:type="dxa"/>
            <w:tcBorders>
              <w:top w:val="nil"/>
              <w:left w:val="nil"/>
              <w:bottom w:val="nil"/>
              <w:right w:val="nil"/>
            </w:tcBorders>
            <w:shd w:val="clear" w:color="auto" w:fill="CFF0FC"/>
            <w:vAlign w:val="bottom"/>
          </w:tcPr>
          <w:p w14:paraId="5A37CF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1.3</w:t>
            </w:r>
          </w:p>
        </w:tc>
        <w:tc>
          <w:tcPr>
            <w:tcW w:w="519" w:type="dxa"/>
            <w:tcBorders>
              <w:top w:val="nil"/>
              <w:left w:val="nil"/>
              <w:bottom w:val="nil"/>
              <w:right w:val="nil"/>
            </w:tcBorders>
            <w:shd w:val="clear" w:color="auto" w:fill="CFF0FC"/>
            <w:vAlign w:val="bottom"/>
          </w:tcPr>
          <w:p w14:paraId="5A37CF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414" w:type="dxa"/>
            <w:tcBorders>
              <w:top w:val="nil"/>
              <w:left w:val="nil"/>
              <w:bottom w:val="nil"/>
              <w:right w:val="nil"/>
            </w:tcBorders>
            <w:shd w:val="clear" w:color="auto" w:fill="CFF0FC"/>
            <w:vAlign w:val="bottom"/>
          </w:tcPr>
          <w:p w14:paraId="5A37CF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414" w:type="dxa"/>
            <w:tcBorders>
              <w:top w:val="nil"/>
              <w:left w:val="nil"/>
              <w:bottom w:val="nil"/>
              <w:right w:val="nil"/>
            </w:tcBorders>
            <w:shd w:val="clear" w:color="auto" w:fill="CFF0FC"/>
            <w:vAlign w:val="bottom"/>
          </w:tcPr>
          <w:p w14:paraId="5A37CF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58" w:type="dxa"/>
            <w:tcBorders>
              <w:top w:val="nil"/>
              <w:left w:val="nil"/>
              <w:bottom w:val="nil"/>
              <w:right w:val="nil"/>
            </w:tcBorders>
            <w:shd w:val="clear" w:color="auto" w:fill="CFF0FC"/>
            <w:vAlign w:val="bottom"/>
          </w:tcPr>
          <w:p w14:paraId="5A37CF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(3.4</w:t>
            </w:r>
          </w:p>
        </w:tc>
        <w:tc>
          <w:tcPr>
            <w:tcW w:w="246" w:type="dxa"/>
            <w:tcBorders>
              <w:top w:val="nil"/>
              <w:left w:val="nil"/>
              <w:bottom w:val="nil"/>
              <w:right w:val="nil"/>
            </w:tcBorders>
            <w:shd w:val="clear" w:color="auto" w:fill="CFF0FC"/>
            <w:vAlign w:val="bottom"/>
          </w:tcPr>
          <w:p w14:paraId="5A37CF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CFFE" w14:textId="77777777">
        <w:tc>
          <w:tcPr>
            <w:tcW w:w="3390" w:type="dxa"/>
            <w:tcBorders>
              <w:top w:val="nil"/>
              <w:left w:val="nil"/>
              <w:bottom w:val="nil"/>
              <w:right w:val="nil"/>
            </w:tcBorders>
            <w:shd w:val="clear" w:color="auto" w:fill="FFFFFF"/>
          </w:tcPr>
          <w:p w14:paraId="5A37CFE9" w14:textId="77777777" w:rsidR="00C61B56" w:rsidRDefault="00282077">
            <w:pPr>
              <w:widowControl/>
              <w:ind w:left="821" w:right="16"/>
              <w:jc w:val="left"/>
              <w:rPr>
                <w:rFonts w:ascii="Times New Roman" w:eastAsia="宋体" w:hAnsi="Times New Roman" w:cs="Times New Roman"/>
                <w:sz w:val="24"/>
              </w:rPr>
            </w:pPr>
            <w:r>
              <w:rPr>
                <w:rFonts w:ascii="Arial" w:eastAsia="宋体" w:hAnsi="Arial" w:cs="Arial"/>
                <w:i/>
                <w:sz w:val="18"/>
                <w:szCs w:val="18"/>
                <w:lang w:bidi="ar"/>
              </w:rPr>
              <w:t>Rest of Asia</w:t>
            </w:r>
          </w:p>
        </w:tc>
        <w:tc>
          <w:tcPr>
            <w:tcW w:w="161" w:type="dxa"/>
            <w:tcBorders>
              <w:top w:val="nil"/>
              <w:left w:val="nil"/>
              <w:bottom w:val="nil"/>
              <w:right w:val="nil"/>
            </w:tcBorders>
            <w:shd w:val="clear" w:color="auto" w:fill="FFFFFF"/>
            <w:vAlign w:val="bottom"/>
          </w:tcPr>
          <w:p w14:paraId="5A37CF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7CF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FFFFFF"/>
            <w:vAlign w:val="bottom"/>
          </w:tcPr>
          <w:p w14:paraId="5A37CF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841</w:t>
            </w:r>
          </w:p>
        </w:tc>
        <w:tc>
          <w:tcPr>
            <w:tcW w:w="141" w:type="dxa"/>
            <w:tcBorders>
              <w:top w:val="nil"/>
              <w:left w:val="nil"/>
              <w:bottom w:val="nil"/>
              <w:right w:val="nil"/>
            </w:tcBorders>
            <w:shd w:val="clear" w:color="auto" w:fill="FFFFFF"/>
            <w:vAlign w:val="bottom"/>
          </w:tcPr>
          <w:p w14:paraId="5A37CF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FFFFFF"/>
            <w:vAlign w:val="bottom"/>
          </w:tcPr>
          <w:p w14:paraId="5A37CF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7CF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48" w:type="dxa"/>
            <w:tcBorders>
              <w:top w:val="nil"/>
              <w:left w:val="nil"/>
              <w:bottom w:val="nil"/>
              <w:right w:val="nil"/>
            </w:tcBorders>
            <w:shd w:val="clear" w:color="auto" w:fill="FFFFFF"/>
            <w:vAlign w:val="bottom"/>
          </w:tcPr>
          <w:p w14:paraId="5A37CF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845</w:t>
            </w:r>
          </w:p>
        </w:tc>
        <w:tc>
          <w:tcPr>
            <w:tcW w:w="141" w:type="dxa"/>
            <w:tcBorders>
              <w:top w:val="nil"/>
              <w:left w:val="nil"/>
              <w:bottom w:val="nil"/>
              <w:right w:val="nil"/>
            </w:tcBorders>
            <w:shd w:val="clear" w:color="auto" w:fill="FFFFFF"/>
            <w:vAlign w:val="bottom"/>
          </w:tcPr>
          <w:p w14:paraId="5A37CF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61" w:type="dxa"/>
            <w:tcBorders>
              <w:top w:val="nil"/>
              <w:left w:val="nil"/>
              <w:bottom w:val="nil"/>
              <w:right w:val="nil"/>
            </w:tcBorders>
            <w:shd w:val="clear" w:color="auto" w:fill="FFFFFF"/>
            <w:vAlign w:val="bottom"/>
          </w:tcPr>
          <w:p w14:paraId="5A37CF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91" w:type="dxa"/>
            <w:tcBorders>
              <w:top w:val="nil"/>
              <w:left w:val="nil"/>
              <w:bottom w:val="nil"/>
              <w:right w:val="nil"/>
            </w:tcBorders>
            <w:shd w:val="clear" w:color="auto" w:fill="FFFFFF"/>
            <w:vAlign w:val="bottom"/>
          </w:tcPr>
          <w:p w14:paraId="5A37CF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68" w:type="dxa"/>
            <w:tcBorders>
              <w:top w:val="nil"/>
              <w:left w:val="nil"/>
              <w:bottom w:val="nil"/>
              <w:right w:val="nil"/>
            </w:tcBorders>
            <w:shd w:val="clear" w:color="auto" w:fill="FFFFFF"/>
            <w:vAlign w:val="bottom"/>
          </w:tcPr>
          <w:p w14:paraId="5A37CF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(0.4</w:t>
            </w:r>
          </w:p>
        </w:tc>
        <w:tc>
          <w:tcPr>
            <w:tcW w:w="246" w:type="dxa"/>
            <w:tcBorders>
              <w:top w:val="nil"/>
              <w:left w:val="nil"/>
              <w:bottom w:val="nil"/>
              <w:right w:val="nil"/>
            </w:tcBorders>
            <w:shd w:val="clear" w:color="auto" w:fill="FFFFFF"/>
            <w:vAlign w:val="bottom"/>
          </w:tcPr>
          <w:p w14:paraId="5A37CF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61" w:type="dxa"/>
            <w:tcBorders>
              <w:top w:val="nil"/>
              <w:left w:val="nil"/>
              <w:bottom w:val="nil"/>
              <w:right w:val="nil"/>
            </w:tcBorders>
            <w:shd w:val="clear" w:color="auto" w:fill="FFFFFF"/>
            <w:vAlign w:val="bottom"/>
          </w:tcPr>
          <w:p w14:paraId="5A37CF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693" w:type="dxa"/>
            <w:tcBorders>
              <w:top w:val="nil"/>
              <w:left w:val="nil"/>
              <w:bottom w:val="nil"/>
              <w:right w:val="nil"/>
            </w:tcBorders>
            <w:shd w:val="clear" w:color="auto" w:fill="FFFFFF"/>
            <w:vAlign w:val="bottom"/>
          </w:tcPr>
          <w:p w14:paraId="5A37CF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177" w:type="dxa"/>
            <w:tcBorders>
              <w:top w:val="nil"/>
              <w:left w:val="nil"/>
              <w:bottom w:val="nil"/>
              <w:right w:val="nil"/>
            </w:tcBorders>
            <w:shd w:val="clear" w:color="auto" w:fill="FFFFFF"/>
            <w:vAlign w:val="bottom"/>
          </w:tcPr>
          <w:p w14:paraId="5A37CF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(2.3</w:t>
            </w:r>
          </w:p>
        </w:tc>
        <w:tc>
          <w:tcPr>
            <w:tcW w:w="519" w:type="dxa"/>
            <w:tcBorders>
              <w:top w:val="nil"/>
              <w:left w:val="nil"/>
              <w:bottom w:val="nil"/>
              <w:right w:val="nil"/>
            </w:tcBorders>
            <w:shd w:val="clear" w:color="auto" w:fill="FFFFFF"/>
            <w:vAlign w:val="bottom"/>
          </w:tcPr>
          <w:p w14:paraId="5A37CF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414" w:type="dxa"/>
            <w:tcBorders>
              <w:top w:val="nil"/>
              <w:left w:val="nil"/>
              <w:bottom w:val="nil"/>
              <w:right w:val="nil"/>
            </w:tcBorders>
            <w:shd w:val="clear" w:color="auto" w:fill="FFFFFF"/>
            <w:vAlign w:val="bottom"/>
          </w:tcPr>
          <w:p w14:paraId="5A37CF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414" w:type="dxa"/>
            <w:tcBorders>
              <w:top w:val="nil"/>
              <w:left w:val="nil"/>
              <w:bottom w:val="nil"/>
              <w:right w:val="nil"/>
            </w:tcBorders>
            <w:shd w:val="clear" w:color="auto" w:fill="FFFFFF"/>
            <w:vAlign w:val="bottom"/>
          </w:tcPr>
          <w:p w14:paraId="5A37CF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758" w:type="dxa"/>
            <w:tcBorders>
              <w:top w:val="nil"/>
              <w:left w:val="nil"/>
              <w:bottom w:val="nil"/>
              <w:right w:val="nil"/>
            </w:tcBorders>
            <w:shd w:val="clear" w:color="auto" w:fill="FFFFFF"/>
            <w:vAlign w:val="bottom"/>
          </w:tcPr>
          <w:p w14:paraId="5A37CF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1.9</w:t>
            </w:r>
          </w:p>
        </w:tc>
        <w:tc>
          <w:tcPr>
            <w:tcW w:w="246" w:type="dxa"/>
            <w:tcBorders>
              <w:top w:val="nil"/>
              <w:left w:val="nil"/>
              <w:bottom w:val="nil"/>
              <w:right w:val="nil"/>
            </w:tcBorders>
            <w:shd w:val="clear" w:color="auto" w:fill="FFFFFF"/>
            <w:vAlign w:val="bottom"/>
          </w:tcPr>
          <w:p w14:paraId="5A37CF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r>
      <w:tr w:rsidR="00C61B56" w14:paraId="5A37D014" w14:textId="77777777">
        <w:tc>
          <w:tcPr>
            <w:tcW w:w="3390" w:type="dxa"/>
            <w:tcBorders>
              <w:top w:val="nil"/>
              <w:left w:val="nil"/>
              <w:bottom w:val="nil"/>
              <w:right w:val="nil"/>
            </w:tcBorders>
            <w:shd w:val="clear" w:color="auto" w:fill="CFF0FC"/>
          </w:tcPr>
          <w:p w14:paraId="5A37CF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Americas</w:t>
            </w:r>
          </w:p>
        </w:tc>
        <w:tc>
          <w:tcPr>
            <w:tcW w:w="161" w:type="dxa"/>
            <w:tcBorders>
              <w:top w:val="nil"/>
              <w:left w:val="nil"/>
              <w:bottom w:val="nil"/>
              <w:right w:val="nil"/>
            </w:tcBorders>
            <w:shd w:val="clear" w:color="auto" w:fill="CFF0FC"/>
            <w:vAlign w:val="bottom"/>
          </w:tcPr>
          <w:p w14:paraId="5A37D0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0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8" w:type="dxa"/>
            <w:tcBorders>
              <w:top w:val="nil"/>
              <w:left w:val="nil"/>
              <w:bottom w:val="nil"/>
              <w:right w:val="nil"/>
            </w:tcBorders>
            <w:shd w:val="clear" w:color="auto" w:fill="CFF0FC"/>
            <w:vAlign w:val="bottom"/>
          </w:tcPr>
          <w:p w14:paraId="5A37D0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2,907</w:t>
            </w:r>
          </w:p>
        </w:tc>
        <w:tc>
          <w:tcPr>
            <w:tcW w:w="141" w:type="dxa"/>
            <w:tcBorders>
              <w:top w:val="nil"/>
              <w:left w:val="nil"/>
              <w:bottom w:val="nil"/>
              <w:right w:val="nil"/>
            </w:tcBorders>
            <w:shd w:val="clear" w:color="auto" w:fill="CFF0FC"/>
            <w:vAlign w:val="bottom"/>
          </w:tcPr>
          <w:p w14:paraId="5A37D0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0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0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8" w:type="dxa"/>
            <w:tcBorders>
              <w:top w:val="nil"/>
              <w:left w:val="nil"/>
              <w:bottom w:val="nil"/>
              <w:right w:val="nil"/>
            </w:tcBorders>
            <w:shd w:val="clear" w:color="auto" w:fill="CFF0FC"/>
            <w:vAlign w:val="bottom"/>
          </w:tcPr>
          <w:p w14:paraId="5A37D0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2,735</w:t>
            </w:r>
          </w:p>
        </w:tc>
        <w:tc>
          <w:tcPr>
            <w:tcW w:w="141" w:type="dxa"/>
            <w:tcBorders>
              <w:top w:val="nil"/>
              <w:left w:val="nil"/>
              <w:bottom w:val="nil"/>
              <w:right w:val="nil"/>
            </w:tcBorders>
            <w:shd w:val="clear" w:color="auto" w:fill="CFF0FC"/>
            <w:vAlign w:val="bottom"/>
          </w:tcPr>
          <w:p w14:paraId="5A37D0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0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0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68" w:type="dxa"/>
            <w:tcBorders>
              <w:top w:val="nil"/>
              <w:left w:val="nil"/>
              <w:bottom w:val="nil"/>
              <w:right w:val="nil"/>
            </w:tcBorders>
            <w:shd w:val="clear" w:color="auto" w:fill="CFF0FC"/>
            <w:vAlign w:val="bottom"/>
          </w:tcPr>
          <w:p w14:paraId="5A37D0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w:t>
            </w:r>
          </w:p>
        </w:tc>
        <w:tc>
          <w:tcPr>
            <w:tcW w:w="246" w:type="dxa"/>
            <w:tcBorders>
              <w:top w:val="nil"/>
              <w:left w:val="nil"/>
              <w:bottom w:val="nil"/>
              <w:right w:val="nil"/>
            </w:tcBorders>
            <w:shd w:val="clear" w:color="auto" w:fill="CFF0FC"/>
            <w:vAlign w:val="bottom"/>
          </w:tcPr>
          <w:p w14:paraId="5A37D0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nil"/>
              <w:right w:val="nil"/>
            </w:tcBorders>
            <w:shd w:val="clear" w:color="auto" w:fill="CFF0FC"/>
            <w:vAlign w:val="bottom"/>
          </w:tcPr>
          <w:p w14:paraId="5A37D0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93" w:type="dxa"/>
            <w:tcBorders>
              <w:top w:val="nil"/>
              <w:left w:val="nil"/>
              <w:bottom w:val="nil"/>
              <w:right w:val="nil"/>
            </w:tcBorders>
            <w:shd w:val="clear" w:color="auto" w:fill="CFF0FC"/>
            <w:vAlign w:val="bottom"/>
          </w:tcPr>
          <w:p w14:paraId="5A37D0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7" w:type="dxa"/>
            <w:tcBorders>
              <w:top w:val="nil"/>
              <w:left w:val="nil"/>
              <w:bottom w:val="nil"/>
              <w:right w:val="nil"/>
            </w:tcBorders>
            <w:shd w:val="clear" w:color="auto" w:fill="CFF0FC"/>
            <w:vAlign w:val="bottom"/>
          </w:tcPr>
          <w:p w14:paraId="5A37D0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519" w:type="dxa"/>
            <w:tcBorders>
              <w:top w:val="nil"/>
              <w:left w:val="nil"/>
              <w:bottom w:val="nil"/>
              <w:right w:val="nil"/>
            </w:tcBorders>
            <w:shd w:val="clear" w:color="auto" w:fill="CFF0FC"/>
            <w:vAlign w:val="bottom"/>
          </w:tcPr>
          <w:p w14:paraId="5A37D0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14" w:type="dxa"/>
            <w:tcBorders>
              <w:top w:val="nil"/>
              <w:left w:val="nil"/>
              <w:bottom w:val="nil"/>
              <w:right w:val="nil"/>
            </w:tcBorders>
            <w:shd w:val="clear" w:color="auto" w:fill="CFF0FC"/>
            <w:vAlign w:val="bottom"/>
          </w:tcPr>
          <w:p w14:paraId="5A37D0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14" w:type="dxa"/>
            <w:tcBorders>
              <w:top w:val="nil"/>
              <w:left w:val="nil"/>
              <w:bottom w:val="nil"/>
              <w:right w:val="nil"/>
            </w:tcBorders>
            <w:shd w:val="clear" w:color="auto" w:fill="CFF0FC"/>
            <w:vAlign w:val="bottom"/>
          </w:tcPr>
          <w:p w14:paraId="5A37D0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8" w:type="dxa"/>
            <w:tcBorders>
              <w:top w:val="nil"/>
              <w:left w:val="nil"/>
              <w:bottom w:val="nil"/>
              <w:right w:val="nil"/>
            </w:tcBorders>
            <w:shd w:val="clear" w:color="auto" w:fill="CFF0FC"/>
            <w:vAlign w:val="bottom"/>
          </w:tcPr>
          <w:p w14:paraId="5A37D0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w:t>
            </w:r>
          </w:p>
        </w:tc>
        <w:tc>
          <w:tcPr>
            <w:tcW w:w="246" w:type="dxa"/>
            <w:tcBorders>
              <w:top w:val="nil"/>
              <w:left w:val="nil"/>
              <w:bottom w:val="nil"/>
              <w:right w:val="nil"/>
            </w:tcBorders>
            <w:shd w:val="clear" w:color="auto" w:fill="CFF0FC"/>
            <w:vAlign w:val="bottom"/>
          </w:tcPr>
          <w:p w14:paraId="5A37D0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02A" w14:textId="77777777">
        <w:tc>
          <w:tcPr>
            <w:tcW w:w="3390" w:type="dxa"/>
            <w:tcBorders>
              <w:top w:val="nil"/>
              <w:left w:val="nil"/>
              <w:bottom w:val="single" w:sz="6" w:space="0" w:color="000000"/>
              <w:right w:val="nil"/>
            </w:tcBorders>
            <w:shd w:val="clear" w:color="auto" w:fill="FFFFFF"/>
          </w:tcPr>
          <w:p w14:paraId="5A37D0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Europe</w:t>
            </w:r>
          </w:p>
        </w:tc>
        <w:tc>
          <w:tcPr>
            <w:tcW w:w="161" w:type="dxa"/>
            <w:tcBorders>
              <w:top w:val="nil"/>
              <w:left w:val="nil"/>
              <w:bottom w:val="single" w:sz="6" w:space="0" w:color="000000"/>
              <w:right w:val="nil"/>
            </w:tcBorders>
            <w:shd w:val="clear" w:color="auto" w:fill="FFFFFF"/>
            <w:vAlign w:val="bottom"/>
          </w:tcPr>
          <w:p w14:paraId="5A37D0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0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8" w:type="dxa"/>
            <w:tcBorders>
              <w:top w:val="nil"/>
              <w:left w:val="nil"/>
              <w:bottom w:val="single" w:sz="6" w:space="0" w:color="000000"/>
              <w:right w:val="nil"/>
            </w:tcBorders>
            <w:shd w:val="clear" w:color="auto" w:fill="FFFFFF"/>
            <w:vAlign w:val="bottom"/>
          </w:tcPr>
          <w:p w14:paraId="5A37D0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2,464</w:t>
            </w:r>
          </w:p>
        </w:tc>
        <w:tc>
          <w:tcPr>
            <w:tcW w:w="141" w:type="dxa"/>
            <w:tcBorders>
              <w:top w:val="nil"/>
              <w:left w:val="nil"/>
              <w:bottom w:val="single" w:sz="6" w:space="0" w:color="000000"/>
              <w:right w:val="nil"/>
            </w:tcBorders>
            <w:shd w:val="clear" w:color="auto" w:fill="FFFFFF"/>
            <w:vAlign w:val="bottom"/>
          </w:tcPr>
          <w:p w14:paraId="5A37D0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single" w:sz="6" w:space="0" w:color="000000"/>
              <w:right w:val="nil"/>
            </w:tcBorders>
            <w:shd w:val="clear" w:color="auto" w:fill="FFFFFF"/>
            <w:vAlign w:val="bottom"/>
          </w:tcPr>
          <w:p w14:paraId="5A37D0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0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8" w:type="dxa"/>
            <w:tcBorders>
              <w:top w:val="nil"/>
              <w:left w:val="nil"/>
              <w:bottom w:val="single" w:sz="6" w:space="0" w:color="000000"/>
              <w:right w:val="nil"/>
            </w:tcBorders>
            <w:shd w:val="clear" w:color="auto" w:fill="FFFFFF"/>
            <w:vAlign w:val="bottom"/>
          </w:tcPr>
          <w:p w14:paraId="5A37D0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2,748</w:t>
            </w:r>
          </w:p>
        </w:tc>
        <w:tc>
          <w:tcPr>
            <w:tcW w:w="141" w:type="dxa"/>
            <w:tcBorders>
              <w:top w:val="nil"/>
              <w:left w:val="nil"/>
              <w:bottom w:val="single" w:sz="6" w:space="0" w:color="000000"/>
              <w:right w:val="nil"/>
            </w:tcBorders>
            <w:shd w:val="clear" w:color="auto" w:fill="FFFFFF"/>
            <w:vAlign w:val="bottom"/>
          </w:tcPr>
          <w:p w14:paraId="5A37D0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single" w:sz="6" w:space="0" w:color="000000"/>
              <w:right w:val="nil"/>
            </w:tcBorders>
            <w:shd w:val="clear" w:color="auto" w:fill="FFFFFF"/>
            <w:vAlign w:val="bottom"/>
          </w:tcPr>
          <w:p w14:paraId="5A37D0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single" w:sz="6" w:space="0" w:color="000000"/>
              <w:right w:val="nil"/>
            </w:tcBorders>
            <w:shd w:val="clear" w:color="auto" w:fill="FFFFFF"/>
            <w:vAlign w:val="bottom"/>
          </w:tcPr>
          <w:p w14:paraId="5A37D0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68" w:type="dxa"/>
            <w:tcBorders>
              <w:top w:val="nil"/>
              <w:left w:val="nil"/>
              <w:bottom w:val="single" w:sz="6" w:space="0" w:color="000000"/>
              <w:right w:val="nil"/>
            </w:tcBorders>
            <w:shd w:val="clear" w:color="auto" w:fill="FFFFFF"/>
            <w:vAlign w:val="bottom"/>
          </w:tcPr>
          <w:p w14:paraId="5A37D0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(10.3</w:t>
            </w:r>
          </w:p>
        </w:tc>
        <w:tc>
          <w:tcPr>
            <w:tcW w:w="246" w:type="dxa"/>
            <w:tcBorders>
              <w:top w:val="nil"/>
              <w:left w:val="nil"/>
              <w:bottom w:val="single" w:sz="6" w:space="0" w:color="000000"/>
              <w:right w:val="nil"/>
            </w:tcBorders>
            <w:shd w:val="clear" w:color="auto" w:fill="FFFFFF"/>
            <w:vAlign w:val="bottom"/>
          </w:tcPr>
          <w:p w14:paraId="5A37D0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single" w:sz="6" w:space="0" w:color="000000"/>
              <w:right w:val="nil"/>
            </w:tcBorders>
            <w:shd w:val="clear" w:color="auto" w:fill="FFFFFF"/>
            <w:vAlign w:val="bottom"/>
          </w:tcPr>
          <w:p w14:paraId="5A37D0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93" w:type="dxa"/>
            <w:tcBorders>
              <w:top w:val="nil"/>
              <w:left w:val="nil"/>
              <w:bottom w:val="single" w:sz="6" w:space="0" w:color="000000"/>
              <w:right w:val="nil"/>
            </w:tcBorders>
            <w:shd w:val="clear" w:color="auto" w:fill="FFFFFF"/>
            <w:vAlign w:val="bottom"/>
          </w:tcPr>
          <w:p w14:paraId="5A37D0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7" w:type="dxa"/>
            <w:tcBorders>
              <w:top w:val="nil"/>
              <w:left w:val="nil"/>
              <w:bottom w:val="single" w:sz="6" w:space="0" w:color="000000"/>
              <w:right w:val="nil"/>
            </w:tcBorders>
            <w:shd w:val="clear" w:color="auto" w:fill="FFFFFF"/>
            <w:vAlign w:val="bottom"/>
          </w:tcPr>
          <w:p w14:paraId="5A37D0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w:t>
            </w:r>
          </w:p>
        </w:tc>
        <w:tc>
          <w:tcPr>
            <w:tcW w:w="519" w:type="dxa"/>
            <w:tcBorders>
              <w:top w:val="nil"/>
              <w:left w:val="nil"/>
              <w:bottom w:val="single" w:sz="6" w:space="0" w:color="000000"/>
              <w:right w:val="nil"/>
            </w:tcBorders>
            <w:shd w:val="clear" w:color="auto" w:fill="FFFFFF"/>
            <w:vAlign w:val="bottom"/>
          </w:tcPr>
          <w:p w14:paraId="5A37D0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14" w:type="dxa"/>
            <w:tcBorders>
              <w:top w:val="nil"/>
              <w:left w:val="nil"/>
              <w:bottom w:val="single" w:sz="6" w:space="0" w:color="000000"/>
              <w:right w:val="nil"/>
            </w:tcBorders>
            <w:shd w:val="clear" w:color="auto" w:fill="FFFFFF"/>
            <w:vAlign w:val="bottom"/>
          </w:tcPr>
          <w:p w14:paraId="5A37D0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14" w:type="dxa"/>
            <w:tcBorders>
              <w:top w:val="nil"/>
              <w:left w:val="nil"/>
              <w:bottom w:val="single" w:sz="6" w:space="0" w:color="000000"/>
              <w:right w:val="nil"/>
            </w:tcBorders>
            <w:shd w:val="clear" w:color="auto" w:fill="FFFFFF"/>
            <w:vAlign w:val="bottom"/>
          </w:tcPr>
          <w:p w14:paraId="5A37D0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8" w:type="dxa"/>
            <w:tcBorders>
              <w:top w:val="nil"/>
              <w:left w:val="nil"/>
              <w:bottom w:val="single" w:sz="6" w:space="0" w:color="000000"/>
              <w:right w:val="nil"/>
            </w:tcBorders>
            <w:shd w:val="clear" w:color="auto" w:fill="FFFFFF"/>
            <w:vAlign w:val="bottom"/>
          </w:tcPr>
          <w:p w14:paraId="5A37D0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246" w:type="dxa"/>
            <w:tcBorders>
              <w:top w:val="nil"/>
              <w:left w:val="nil"/>
              <w:bottom w:val="single" w:sz="6" w:space="0" w:color="000000"/>
              <w:right w:val="nil"/>
            </w:tcBorders>
            <w:shd w:val="clear" w:color="auto" w:fill="FFFFFF"/>
            <w:vAlign w:val="bottom"/>
          </w:tcPr>
          <w:p w14:paraId="5A37D0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040" w14:textId="77777777">
        <w:tc>
          <w:tcPr>
            <w:tcW w:w="3390" w:type="dxa"/>
            <w:tcBorders>
              <w:top w:val="nil"/>
              <w:left w:val="nil"/>
              <w:bottom w:val="nil"/>
              <w:right w:val="nil"/>
            </w:tcBorders>
            <w:shd w:val="clear" w:color="auto" w:fill="CFF0FC"/>
          </w:tcPr>
          <w:p w14:paraId="5A37D0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Global</w:t>
            </w:r>
          </w:p>
        </w:tc>
        <w:tc>
          <w:tcPr>
            <w:tcW w:w="161" w:type="dxa"/>
            <w:tcBorders>
              <w:top w:val="nil"/>
              <w:left w:val="nil"/>
              <w:bottom w:val="nil"/>
              <w:right w:val="nil"/>
            </w:tcBorders>
            <w:shd w:val="clear" w:color="auto" w:fill="CFF0FC"/>
            <w:vAlign w:val="bottom"/>
          </w:tcPr>
          <w:p w14:paraId="5A37D0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0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48" w:type="dxa"/>
            <w:tcBorders>
              <w:top w:val="single" w:sz="6" w:space="0" w:color="000000"/>
              <w:left w:val="nil"/>
              <w:bottom w:val="nil"/>
              <w:right w:val="nil"/>
            </w:tcBorders>
            <w:shd w:val="clear" w:color="auto" w:fill="CFF0FC"/>
            <w:vAlign w:val="bottom"/>
          </w:tcPr>
          <w:p w14:paraId="5A37D0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8,548</w:t>
            </w:r>
          </w:p>
        </w:tc>
        <w:tc>
          <w:tcPr>
            <w:tcW w:w="141" w:type="dxa"/>
            <w:tcBorders>
              <w:top w:val="nil"/>
              <w:left w:val="nil"/>
              <w:bottom w:val="nil"/>
              <w:right w:val="nil"/>
            </w:tcBorders>
            <w:shd w:val="clear" w:color="auto" w:fill="CFF0FC"/>
            <w:vAlign w:val="bottom"/>
          </w:tcPr>
          <w:p w14:paraId="5A37D0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1" w:type="dxa"/>
            <w:tcBorders>
              <w:top w:val="nil"/>
              <w:left w:val="nil"/>
              <w:bottom w:val="nil"/>
              <w:right w:val="nil"/>
            </w:tcBorders>
            <w:shd w:val="clear" w:color="auto" w:fill="CFF0FC"/>
            <w:vAlign w:val="bottom"/>
          </w:tcPr>
          <w:p w14:paraId="5A37D0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0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48" w:type="dxa"/>
            <w:tcBorders>
              <w:top w:val="single" w:sz="6" w:space="0" w:color="000000"/>
              <w:left w:val="nil"/>
              <w:bottom w:val="nil"/>
              <w:right w:val="nil"/>
            </w:tcBorders>
            <w:shd w:val="clear" w:color="auto" w:fill="CFF0FC"/>
            <w:vAlign w:val="bottom"/>
          </w:tcPr>
          <w:p w14:paraId="5A37D0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8,678</w:t>
            </w:r>
          </w:p>
        </w:tc>
        <w:tc>
          <w:tcPr>
            <w:tcW w:w="141" w:type="dxa"/>
            <w:tcBorders>
              <w:top w:val="nil"/>
              <w:left w:val="nil"/>
              <w:bottom w:val="nil"/>
              <w:right w:val="nil"/>
            </w:tcBorders>
            <w:shd w:val="clear" w:color="auto" w:fill="CFF0FC"/>
            <w:vAlign w:val="bottom"/>
          </w:tcPr>
          <w:p w14:paraId="5A37D0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1" w:type="dxa"/>
            <w:tcBorders>
              <w:top w:val="nil"/>
              <w:left w:val="nil"/>
              <w:bottom w:val="nil"/>
              <w:right w:val="nil"/>
            </w:tcBorders>
            <w:shd w:val="clear" w:color="auto" w:fill="CFF0FC"/>
            <w:vAlign w:val="bottom"/>
          </w:tcPr>
          <w:p w14:paraId="5A37D0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0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68" w:type="dxa"/>
            <w:tcBorders>
              <w:top w:val="nil"/>
              <w:left w:val="nil"/>
              <w:bottom w:val="nil"/>
              <w:right w:val="nil"/>
            </w:tcBorders>
            <w:shd w:val="clear" w:color="auto" w:fill="CFF0FC"/>
            <w:vAlign w:val="bottom"/>
          </w:tcPr>
          <w:p w14:paraId="5A37D0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w:t>
            </w:r>
          </w:p>
        </w:tc>
        <w:tc>
          <w:tcPr>
            <w:tcW w:w="246" w:type="dxa"/>
            <w:tcBorders>
              <w:top w:val="nil"/>
              <w:left w:val="nil"/>
              <w:bottom w:val="nil"/>
              <w:right w:val="nil"/>
            </w:tcBorders>
            <w:shd w:val="clear" w:color="auto" w:fill="CFF0FC"/>
            <w:vAlign w:val="bottom"/>
          </w:tcPr>
          <w:p w14:paraId="5A37D0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1" w:type="dxa"/>
            <w:tcBorders>
              <w:top w:val="nil"/>
              <w:left w:val="nil"/>
              <w:bottom w:val="nil"/>
              <w:right w:val="nil"/>
            </w:tcBorders>
            <w:shd w:val="clear" w:color="auto" w:fill="CFF0FC"/>
            <w:vAlign w:val="bottom"/>
          </w:tcPr>
          <w:p w14:paraId="5A37D0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693" w:type="dxa"/>
            <w:tcBorders>
              <w:top w:val="nil"/>
              <w:left w:val="nil"/>
              <w:bottom w:val="nil"/>
              <w:right w:val="nil"/>
            </w:tcBorders>
            <w:shd w:val="clear" w:color="auto" w:fill="CFF0FC"/>
            <w:vAlign w:val="bottom"/>
          </w:tcPr>
          <w:p w14:paraId="5A37D0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7" w:type="dxa"/>
            <w:tcBorders>
              <w:top w:val="nil"/>
              <w:left w:val="nil"/>
              <w:bottom w:val="nil"/>
              <w:right w:val="nil"/>
            </w:tcBorders>
            <w:shd w:val="clear" w:color="auto" w:fill="CFF0FC"/>
            <w:vAlign w:val="bottom"/>
          </w:tcPr>
          <w:p w14:paraId="5A37D0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w:t>
            </w:r>
          </w:p>
        </w:tc>
        <w:tc>
          <w:tcPr>
            <w:tcW w:w="519" w:type="dxa"/>
            <w:tcBorders>
              <w:top w:val="nil"/>
              <w:left w:val="nil"/>
              <w:bottom w:val="nil"/>
              <w:right w:val="nil"/>
            </w:tcBorders>
            <w:shd w:val="clear" w:color="auto" w:fill="CFF0FC"/>
            <w:vAlign w:val="bottom"/>
          </w:tcPr>
          <w:p w14:paraId="5A37D0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14" w:type="dxa"/>
            <w:tcBorders>
              <w:top w:val="nil"/>
              <w:left w:val="nil"/>
              <w:bottom w:val="nil"/>
              <w:right w:val="nil"/>
            </w:tcBorders>
            <w:shd w:val="clear" w:color="auto" w:fill="CFF0FC"/>
            <w:vAlign w:val="bottom"/>
          </w:tcPr>
          <w:p w14:paraId="5A37D0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414" w:type="dxa"/>
            <w:tcBorders>
              <w:top w:val="nil"/>
              <w:left w:val="nil"/>
              <w:bottom w:val="nil"/>
              <w:right w:val="nil"/>
            </w:tcBorders>
            <w:shd w:val="clear" w:color="auto" w:fill="CFF0FC"/>
            <w:vAlign w:val="bottom"/>
          </w:tcPr>
          <w:p w14:paraId="5A37D0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58" w:type="dxa"/>
            <w:tcBorders>
              <w:top w:val="nil"/>
              <w:left w:val="nil"/>
              <w:bottom w:val="nil"/>
              <w:right w:val="nil"/>
            </w:tcBorders>
            <w:shd w:val="clear" w:color="auto" w:fill="CFF0FC"/>
            <w:vAlign w:val="bottom"/>
          </w:tcPr>
          <w:p w14:paraId="5A37D0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w:t>
            </w:r>
          </w:p>
        </w:tc>
        <w:tc>
          <w:tcPr>
            <w:tcW w:w="246" w:type="dxa"/>
            <w:tcBorders>
              <w:top w:val="nil"/>
              <w:left w:val="nil"/>
              <w:bottom w:val="nil"/>
              <w:right w:val="nil"/>
            </w:tcBorders>
            <w:shd w:val="clear" w:color="auto" w:fill="CFF0FC"/>
            <w:vAlign w:val="bottom"/>
          </w:tcPr>
          <w:p w14:paraId="5A37D0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7D041"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044" w14:textId="77777777">
        <w:tc>
          <w:tcPr>
            <w:tcW w:w="532" w:type="dxa"/>
            <w:tcBorders>
              <w:top w:val="nil"/>
              <w:left w:val="nil"/>
              <w:bottom w:val="nil"/>
              <w:right w:val="nil"/>
            </w:tcBorders>
            <w:shd w:val="clear" w:color="auto" w:fill="auto"/>
          </w:tcPr>
          <w:p w14:paraId="5A37D04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04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Effects from currency translations.</w:t>
            </w:r>
          </w:p>
        </w:tc>
      </w:tr>
    </w:tbl>
    <w:p w14:paraId="5A37D04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34</w:t>
      </w:r>
    </w:p>
    <w:p w14:paraId="5A37D04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5" w:name="eolPage36"/>
      <w:bookmarkEnd w:id="75"/>
      <w:r>
        <w:rPr>
          <w:rFonts w:ascii="Times New Roman" w:eastAsia="宋体" w:hAnsi="Times New Roman" w:cs="Times New Roman"/>
          <w:sz w:val="24"/>
          <w:lang w:bidi="ar"/>
        </w:rPr>
        <w:t xml:space="preserve"> </w:t>
      </w:r>
    </w:p>
    <w:p w14:paraId="5A37D04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04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For the full year 2019, Autoliv’s sales grew organically (see section Non-U.S. GAAP </w:t>
      </w:r>
      <w:r>
        <w:rPr>
          <w:rFonts w:ascii="Arial" w:eastAsia="宋体" w:hAnsi="Arial" w:cs="Arial"/>
          <w:sz w:val="18"/>
          <w:szCs w:val="18"/>
          <w:lang w:bidi="ar"/>
        </w:rPr>
        <w:t>Performance Measures) by 1.2% compared to full year 2018, more than 7pp higher than LVP growth according to IHS. The largest contributor to overall growth was North America, followed by China and South America. The largest organic sales decline was in Euro</w:t>
      </w:r>
      <w:r>
        <w:rPr>
          <w:rFonts w:ascii="Arial" w:eastAsia="宋体" w:hAnsi="Arial" w:cs="Arial"/>
          <w:sz w:val="18"/>
          <w:szCs w:val="18"/>
          <w:lang w:bidi="ar"/>
        </w:rPr>
        <w:t>pe followed by Japan.</w:t>
      </w:r>
    </w:p>
    <w:p w14:paraId="5A37D04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Our organic sales growth outperformed LVP by more than 13pp in China and by around 10pp in North America, while we grew organically slower than LVP by around 3pp in Japan and by 0.7pp in Europe. In South America, we grew organically a</w:t>
      </w:r>
      <w:r>
        <w:rPr>
          <w:rFonts w:ascii="Arial" w:eastAsia="宋体" w:hAnsi="Arial" w:cs="Arial"/>
          <w:sz w:val="18"/>
          <w:szCs w:val="18"/>
          <w:lang w:bidi="ar"/>
        </w:rPr>
        <w:t>round 30pp more than LVP, while we outgrew LVP organically by around 8pp in Rest of Asia.</w:t>
      </w:r>
    </w:p>
    <w:p w14:paraId="5A37D04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6" w:name="FIS_UNIDENTIFIED_TABLE_16"/>
      <w:bookmarkEnd w:id="76"/>
    </w:p>
    <w:tbl>
      <w:tblPr>
        <w:tblW w:w="0" w:type="auto"/>
        <w:tblInd w:w="108" w:type="dxa"/>
        <w:tblLayout w:type="fixed"/>
        <w:tblCellMar>
          <w:left w:w="0" w:type="dxa"/>
          <w:right w:w="0" w:type="dxa"/>
        </w:tblCellMar>
        <w:tblLook w:val="04A0" w:firstRow="1" w:lastRow="0" w:firstColumn="1" w:lastColumn="0" w:noHBand="0" w:noVBand="1"/>
      </w:tblPr>
      <w:tblGrid>
        <w:gridCol w:w="2055"/>
        <w:gridCol w:w="152"/>
        <w:gridCol w:w="716"/>
        <w:gridCol w:w="941"/>
        <w:gridCol w:w="180"/>
        <w:gridCol w:w="151"/>
        <w:gridCol w:w="238"/>
        <w:gridCol w:w="817"/>
        <w:gridCol w:w="180"/>
        <w:gridCol w:w="151"/>
        <w:gridCol w:w="238"/>
        <w:gridCol w:w="717"/>
        <w:gridCol w:w="180"/>
        <w:gridCol w:w="152"/>
        <w:gridCol w:w="396"/>
        <w:gridCol w:w="887"/>
        <w:gridCol w:w="180"/>
        <w:gridCol w:w="152"/>
        <w:gridCol w:w="448"/>
        <w:gridCol w:w="811"/>
        <w:gridCol w:w="180"/>
        <w:gridCol w:w="152"/>
        <w:gridCol w:w="448"/>
        <w:gridCol w:w="816"/>
        <w:gridCol w:w="182"/>
      </w:tblGrid>
      <w:tr w:rsidR="00C61B56" w14:paraId="5A37D063" w14:textId="77777777">
        <w:tc>
          <w:tcPr>
            <w:tcW w:w="2055" w:type="dxa"/>
            <w:tcBorders>
              <w:top w:val="nil"/>
              <w:left w:val="nil"/>
              <w:bottom w:val="single" w:sz="6" w:space="0" w:color="000000"/>
              <w:right w:val="nil"/>
            </w:tcBorders>
            <w:shd w:val="clear" w:color="auto" w:fill="FFFFFF"/>
            <w:vAlign w:val="center"/>
          </w:tcPr>
          <w:p w14:paraId="5A37D0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2019 Organic growth</w:t>
            </w:r>
            <w:r>
              <w:rPr>
                <w:rFonts w:ascii="Arial" w:eastAsia="宋体" w:hAnsi="Arial" w:cs="Arial"/>
                <w:sz w:val="13"/>
                <w:szCs w:val="13"/>
                <w:u w:val="single"/>
                <w:lang w:bidi="ar"/>
              </w:rPr>
              <w:t>1</w:t>
            </w:r>
            <w:r>
              <w:rPr>
                <w:rFonts w:ascii="Arial" w:eastAsia="宋体" w:hAnsi="Arial" w:cs="Arial"/>
                <w:sz w:val="13"/>
                <w:szCs w:val="13"/>
                <w:lang w:bidi="ar"/>
              </w:rPr>
              <w:t>)</w:t>
            </w:r>
          </w:p>
        </w:tc>
        <w:tc>
          <w:tcPr>
            <w:tcW w:w="152" w:type="dxa"/>
            <w:tcBorders>
              <w:top w:val="nil"/>
              <w:left w:val="nil"/>
              <w:bottom w:val="single" w:sz="6" w:space="0" w:color="000000"/>
              <w:right w:val="nil"/>
            </w:tcBorders>
            <w:shd w:val="clear" w:color="auto" w:fill="FFFFFF"/>
            <w:vAlign w:val="center"/>
          </w:tcPr>
          <w:p w14:paraId="5A37D05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657" w:type="dxa"/>
            <w:gridSpan w:val="2"/>
            <w:tcBorders>
              <w:top w:val="nil"/>
              <w:left w:val="nil"/>
              <w:bottom w:val="single" w:sz="6" w:space="0" w:color="000000"/>
              <w:right w:val="nil"/>
            </w:tcBorders>
            <w:shd w:val="clear" w:color="auto" w:fill="FFFFFF"/>
            <w:vAlign w:val="center"/>
          </w:tcPr>
          <w:p w14:paraId="5A37D05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Americas</w:t>
            </w:r>
          </w:p>
        </w:tc>
        <w:tc>
          <w:tcPr>
            <w:tcW w:w="180" w:type="dxa"/>
            <w:tcBorders>
              <w:top w:val="nil"/>
              <w:left w:val="nil"/>
              <w:bottom w:val="nil"/>
              <w:right w:val="nil"/>
            </w:tcBorders>
            <w:shd w:val="clear" w:color="auto" w:fill="FFFFFF"/>
            <w:vAlign w:val="center"/>
          </w:tcPr>
          <w:p w14:paraId="5A37D0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single" w:sz="6" w:space="0" w:color="000000"/>
              <w:right w:val="nil"/>
            </w:tcBorders>
            <w:shd w:val="clear" w:color="auto" w:fill="FFFFFF"/>
            <w:vAlign w:val="center"/>
          </w:tcPr>
          <w:p w14:paraId="5A37D05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55" w:type="dxa"/>
            <w:gridSpan w:val="2"/>
            <w:tcBorders>
              <w:top w:val="nil"/>
              <w:left w:val="nil"/>
              <w:bottom w:val="single" w:sz="6" w:space="0" w:color="000000"/>
              <w:right w:val="nil"/>
            </w:tcBorders>
            <w:shd w:val="clear" w:color="auto" w:fill="FFFFFF"/>
            <w:vAlign w:val="center"/>
          </w:tcPr>
          <w:p w14:paraId="5A37D05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Europe</w:t>
            </w:r>
          </w:p>
        </w:tc>
        <w:tc>
          <w:tcPr>
            <w:tcW w:w="180" w:type="dxa"/>
            <w:tcBorders>
              <w:top w:val="nil"/>
              <w:left w:val="nil"/>
              <w:bottom w:val="nil"/>
              <w:right w:val="nil"/>
            </w:tcBorders>
            <w:shd w:val="clear" w:color="auto" w:fill="FFFFFF"/>
            <w:vAlign w:val="center"/>
          </w:tcPr>
          <w:p w14:paraId="5A37D0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nil"/>
              <w:right w:val="nil"/>
            </w:tcBorders>
            <w:shd w:val="clear" w:color="auto" w:fill="FFFFFF"/>
            <w:vAlign w:val="center"/>
          </w:tcPr>
          <w:p w14:paraId="5A37D05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55" w:type="dxa"/>
            <w:gridSpan w:val="2"/>
            <w:tcBorders>
              <w:top w:val="nil"/>
              <w:left w:val="nil"/>
              <w:bottom w:val="single" w:sz="6" w:space="0" w:color="000000"/>
              <w:right w:val="nil"/>
            </w:tcBorders>
            <w:shd w:val="clear" w:color="auto" w:fill="FFFFFF"/>
            <w:vAlign w:val="center"/>
          </w:tcPr>
          <w:p w14:paraId="5A37D05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China</w:t>
            </w:r>
          </w:p>
        </w:tc>
        <w:tc>
          <w:tcPr>
            <w:tcW w:w="180" w:type="dxa"/>
            <w:tcBorders>
              <w:top w:val="nil"/>
              <w:left w:val="nil"/>
              <w:bottom w:val="single" w:sz="6" w:space="0" w:color="000000"/>
              <w:right w:val="nil"/>
            </w:tcBorders>
            <w:shd w:val="clear" w:color="auto" w:fill="FFFFFF"/>
            <w:vAlign w:val="center"/>
          </w:tcPr>
          <w:p w14:paraId="5A37D0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 w:type="dxa"/>
            <w:tcBorders>
              <w:top w:val="nil"/>
              <w:left w:val="nil"/>
              <w:bottom w:val="nil"/>
              <w:right w:val="nil"/>
            </w:tcBorders>
            <w:shd w:val="clear" w:color="auto" w:fill="FFFFFF"/>
            <w:vAlign w:val="center"/>
          </w:tcPr>
          <w:p w14:paraId="5A37D05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83" w:type="dxa"/>
            <w:gridSpan w:val="2"/>
            <w:tcBorders>
              <w:top w:val="nil"/>
              <w:left w:val="nil"/>
              <w:bottom w:val="single" w:sz="6" w:space="0" w:color="000000"/>
              <w:right w:val="nil"/>
            </w:tcBorders>
            <w:shd w:val="clear" w:color="auto" w:fill="FFFFFF"/>
            <w:vAlign w:val="center"/>
          </w:tcPr>
          <w:p w14:paraId="5A37D05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Japan</w:t>
            </w:r>
          </w:p>
        </w:tc>
        <w:tc>
          <w:tcPr>
            <w:tcW w:w="180" w:type="dxa"/>
            <w:tcBorders>
              <w:top w:val="nil"/>
              <w:left w:val="nil"/>
              <w:bottom w:val="single" w:sz="6" w:space="0" w:color="000000"/>
              <w:right w:val="nil"/>
            </w:tcBorders>
            <w:shd w:val="clear" w:color="auto" w:fill="FFFFFF"/>
            <w:vAlign w:val="center"/>
          </w:tcPr>
          <w:p w14:paraId="5A37D0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 w:type="dxa"/>
            <w:tcBorders>
              <w:top w:val="nil"/>
              <w:left w:val="nil"/>
              <w:bottom w:val="single" w:sz="6" w:space="0" w:color="000000"/>
              <w:right w:val="nil"/>
            </w:tcBorders>
            <w:shd w:val="clear" w:color="auto" w:fill="FFFFFF"/>
            <w:vAlign w:val="center"/>
          </w:tcPr>
          <w:p w14:paraId="5A37D05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9" w:type="dxa"/>
            <w:gridSpan w:val="2"/>
            <w:tcBorders>
              <w:top w:val="nil"/>
              <w:left w:val="nil"/>
              <w:bottom w:val="single" w:sz="6" w:space="0" w:color="000000"/>
              <w:right w:val="nil"/>
            </w:tcBorders>
            <w:shd w:val="clear" w:color="auto" w:fill="FFFFFF"/>
            <w:vAlign w:val="center"/>
          </w:tcPr>
          <w:p w14:paraId="5A37D05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Rest of Asia</w:t>
            </w:r>
          </w:p>
        </w:tc>
        <w:tc>
          <w:tcPr>
            <w:tcW w:w="180" w:type="dxa"/>
            <w:tcBorders>
              <w:top w:val="nil"/>
              <w:left w:val="nil"/>
              <w:bottom w:val="nil"/>
              <w:right w:val="nil"/>
            </w:tcBorders>
            <w:shd w:val="clear" w:color="auto" w:fill="FFFFFF"/>
            <w:vAlign w:val="center"/>
          </w:tcPr>
          <w:p w14:paraId="5A37D0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 w:type="dxa"/>
            <w:tcBorders>
              <w:top w:val="nil"/>
              <w:left w:val="nil"/>
              <w:bottom w:val="single" w:sz="6" w:space="0" w:color="000000"/>
              <w:right w:val="nil"/>
            </w:tcBorders>
            <w:shd w:val="clear" w:color="auto" w:fill="FFFFFF"/>
            <w:vAlign w:val="center"/>
          </w:tcPr>
          <w:p w14:paraId="5A37D06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64" w:type="dxa"/>
            <w:gridSpan w:val="2"/>
            <w:tcBorders>
              <w:top w:val="nil"/>
              <w:left w:val="nil"/>
              <w:bottom w:val="single" w:sz="6" w:space="0" w:color="000000"/>
              <w:right w:val="nil"/>
            </w:tcBorders>
            <w:shd w:val="clear" w:color="auto" w:fill="FFFFFF"/>
            <w:vAlign w:val="center"/>
          </w:tcPr>
          <w:p w14:paraId="5A37D06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Global</w:t>
            </w:r>
          </w:p>
        </w:tc>
        <w:tc>
          <w:tcPr>
            <w:tcW w:w="182" w:type="dxa"/>
            <w:tcBorders>
              <w:top w:val="nil"/>
              <w:left w:val="nil"/>
              <w:bottom w:val="nil"/>
              <w:right w:val="nil"/>
            </w:tcBorders>
            <w:shd w:val="clear" w:color="auto" w:fill="FFFFFF"/>
            <w:vAlign w:val="center"/>
          </w:tcPr>
          <w:p w14:paraId="5A37D0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07D" w14:textId="77777777">
        <w:tc>
          <w:tcPr>
            <w:tcW w:w="2055" w:type="dxa"/>
            <w:tcBorders>
              <w:top w:val="nil"/>
              <w:left w:val="nil"/>
              <w:bottom w:val="nil"/>
              <w:right w:val="nil"/>
            </w:tcBorders>
            <w:shd w:val="clear" w:color="auto" w:fill="CFF0FC"/>
            <w:vAlign w:val="center"/>
          </w:tcPr>
          <w:p w14:paraId="5A37D0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Autoliv</w:t>
            </w:r>
          </w:p>
        </w:tc>
        <w:tc>
          <w:tcPr>
            <w:tcW w:w="152" w:type="dxa"/>
            <w:tcBorders>
              <w:top w:val="nil"/>
              <w:left w:val="nil"/>
              <w:bottom w:val="nil"/>
              <w:right w:val="nil"/>
            </w:tcBorders>
            <w:shd w:val="clear" w:color="auto" w:fill="CFF0FC"/>
            <w:vAlign w:val="center"/>
          </w:tcPr>
          <w:p w14:paraId="5A37D06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716" w:type="dxa"/>
            <w:tcBorders>
              <w:top w:val="single" w:sz="6" w:space="0" w:color="000000"/>
              <w:left w:val="nil"/>
              <w:bottom w:val="nil"/>
              <w:right w:val="nil"/>
            </w:tcBorders>
            <w:shd w:val="clear" w:color="auto" w:fill="CFF0FC"/>
            <w:vAlign w:val="center"/>
          </w:tcPr>
          <w:p w14:paraId="5A37D0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941" w:type="dxa"/>
            <w:tcBorders>
              <w:top w:val="single" w:sz="6" w:space="0" w:color="000000"/>
              <w:left w:val="nil"/>
              <w:bottom w:val="nil"/>
              <w:right w:val="nil"/>
            </w:tcBorders>
            <w:shd w:val="clear" w:color="auto" w:fill="CFF0FC"/>
            <w:vAlign w:val="center"/>
          </w:tcPr>
          <w:p w14:paraId="5A37D0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w:t>
            </w:r>
          </w:p>
        </w:tc>
        <w:tc>
          <w:tcPr>
            <w:tcW w:w="180" w:type="dxa"/>
            <w:tcBorders>
              <w:top w:val="nil"/>
              <w:left w:val="nil"/>
              <w:bottom w:val="nil"/>
              <w:right w:val="nil"/>
            </w:tcBorders>
            <w:shd w:val="clear" w:color="auto" w:fill="CFF0FC"/>
            <w:vAlign w:val="center"/>
          </w:tcPr>
          <w:p w14:paraId="5A37D0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1" w:type="dxa"/>
            <w:tcBorders>
              <w:top w:val="nil"/>
              <w:left w:val="nil"/>
              <w:bottom w:val="nil"/>
              <w:right w:val="nil"/>
            </w:tcBorders>
            <w:shd w:val="clear" w:color="auto" w:fill="CFF0FC"/>
            <w:vAlign w:val="center"/>
          </w:tcPr>
          <w:p w14:paraId="5A37D06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38" w:type="dxa"/>
            <w:tcBorders>
              <w:top w:val="single" w:sz="6" w:space="0" w:color="000000"/>
              <w:left w:val="nil"/>
              <w:bottom w:val="nil"/>
              <w:right w:val="nil"/>
            </w:tcBorders>
            <w:shd w:val="clear" w:color="auto" w:fill="CFF0FC"/>
            <w:vAlign w:val="center"/>
          </w:tcPr>
          <w:p w14:paraId="5A37D0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17" w:type="dxa"/>
            <w:tcBorders>
              <w:top w:val="single" w:sz="6" w:space="0" w:color="000000"/>
              <w:left w:val="nil"/>
              <w:bottom w:val="nil"/>
              <w:right w:val="nil"/>
            </w:tcBorders>
            <w:shd w:val="clear" w:color="auto" w:fill="CFF0FC"/>
            <w:vAlign w:val="center"/>
          </w:tcPr>
          <w:p w14:paraId="5A37D0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80" w:type="dxa"/>
            <w:tcBorders>
              <w:top w:val="nil"/>
              <w:left w:val="nil"/>
              <w:bottom w:val="nil"/>
              <w:right w:val="nil"/>
            </w:tcBorders>
            <w:shd w:val="clear" w:color="auto" w:fill="CFF0FC"/>
            <w:vAlign w:val="center"/>
          </w:tcPr>
          <w:p w14:paraId="5A37D0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1" w:type="dxa"/>
            <w:tcBorders>
              <w:top w:val="nil"/>
              <w:left w:val="nil"/>
              <w:bottom w:val="nil"/>
              <w:right w:val="nil"/>
            </w:tcBorders>
            <w:shd w:val="clear" w:color="auto" w:fill="CFF0FC"/>
            <w:vAlign w:val="center"/>
          </w:tcPr>
          <w:p w14:paraId="5A37D06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38" w:type="dxa"/>
            <w:tcBorders>
              <w:top w:val="single" w:sz="6" w:space="0" w:color="000000"/>
              <w:left w:val="nil"/>
              <w:bottom w:val="nil"/>
              <w:right w:val="nil"/>
            </w:tcBorders>
            <w:shd w:val="clear" w:color="auto" w:fill="CFF0FC"/>
            <w:vAlign w:val="center"/>
          </w:tcPr>
          <w:p w14:paraId="5A37D0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7" w:type="dxa"/>
            <w:tcBorders>
              <w:top w:val="single" w:sz="6" w:space="0" w:color="000000"/>
              <w:left w:val="nil"/>
              <w:bottom w:val="nil"/>
              <w:right w:val="nil"/>
            </w:tcBorders>
            <w:shd w:val="clear" w:color="auto" w:fill="CFF0FC"/>
            <w:vAlign w:val="center"/>
          </w:tcPr>
          <w:p w14:paraId="5A37D0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4.5</w:t>
            </w:r>
          </w:p>
        </w:tc>
        <w:tc>
          <w:tcPr>
            <w:tcW w:w="180" w:type="dxa"/>
            <w:tcBorders>
              <w:top w:val="nil"/>
              <w:left w:val="nil"/>
              <w:bottom w:val="nil"/>
              <w:right w:val="nil"/>
            </w:tcBorders>
            <w:shd w:val="clear" w:color="auto" w:fill="CFF0FC"/>
            <w:vAlign w:val="center"/>
          </w:tcPr>
          <w:p w14:paraId="5A37D0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2" w:type="dxa"/>
            <w:tcBorders>
              <w:top w:val="nil"/>
              <w:left w:val="nil"/>
              <w:bottom w:val="nil"/>
              <w:right w:val="nil"/>
            </w:tcBorders>
            <w:shd w:val="clear" w:color="auto" w:fill="CFF0FC"/>
            <w:vAlign w:val="center"/>
          </w:tcPr>
          <w:p w14:paraId="5A37D07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396" w:type="dxa"/>
            <w:tcBorders>
              <w:top w:val="single" w:sz="6" w:space="0" w:color="000000"/>
              <w:left w:val="nil"/>
              <w:bottom w:val="nil"/>
              <w:right w:val="nil"/>
            </w:tcBorders>
            <w:shd w:val="clear" w:color="auto" w:fill="CFF0FC"/>
            <w:vAlign w:val="center"/>
          </w:tcPr>
          <w:p w14:paraId="5A37D0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87" w:type="dxa"/>
            <w:tcBorders>
              <w:top w:val="single" w:sz="6" w:space="0" w:color="000000"/>
              <w:left w:val="nil"/>
              <w:bottom w:val="nil"/>
              <w:right w:val="nil"/>
            </w:tcBorders>
            <w:shd w:val="clear" w:color="auto" w:fill="CFF0FC"/>
            <w:vAlign w:val="center"/>
          </w:tcPr>
          <w:p w14:paraId="5A37D0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w:t>
            </w:r>
          </w:p>
        </w:tc>
        <w:tc>
          <w:tcPr>
            <w:tcW w:w="180" w:type="dxa"/>
            <w:tcBorders>
              <w:top w:val="nil"/>
              <w:left w:val="nil"/>
              <w:bottom w:val="nil"/>
              <w:right w:val="nil"/>
            </w:tcBorders>
            <w:shd w:val="clear" w:color="auto" w:fill="CFF0FC"/>
            <w:vAlign w:val="center"/>
          </w:tcPr>
          <w:p w14:paraId="5A37D0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2" w:type="dxa"/>
            <w:tcBorders>
              <w:top w:val="nil"/>
              <w:left w:val="nil"/>
              <w:bottom w:val="nil"/>
              <w:right w:val="nil"/>
            </w:tcBorders>
            <w:shd w:val="clear" w:color="auto" w:fill="CFF0FC"/>
            <w:vAlign w:val="center"/>
          </w:tcPr>
          <w:p w14:paraId="5A37D07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448" w:type="dxa"/>
            <w:tcBorders>
              <w:top w:val="single" w:sz="6" w:space="0" w:color="000000"/>
              <w:left w:val="nil"/>
              <w:bottom w:val="nil"/>
              <w:right w:val="nil"/>
            </w:tcBorders>
            <w:shd w:val="clear" w:color="auto" w:fill="CFF0FC"/>
            <w:vAlign w:val="center"/>
          </w:tcPr>
          <w:p w14:paraId="5A37D0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11" w:type="dxa"/>
            <w:tcBorders>
              <w:top w:val="single" w:sz="6" w:space="0" w:color="000000"/>
              <w:left w:val="nil"/>
              <w:bottom w:val="nil"/>
              <w:right w:val="nil"/>
            </w:tcBorders>
            <w:shd w:val="clear" w:color="auto" w:fill="CFF0FC"/>
            <w:vAlign w:val="center"/>
          </w:tcPr>
          <w:p w14:paraId="5A37D0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80" w:type="dxa"/>
            <w:tcBorders>
              <w:top w:val="nil"/>
              <w:left w:val="nil"/>
              <w:bottom w:val="nil"/>
              <w:right w:val="nil"/>
            </w:tcBorders>
            <w:shd w:val="clear" w:color="auto" w:fill="CFF0FC"/>
            <w:vAlign w:val="center"/>
          </w:tcPr>
          <w:p w14:paraId="5A37D0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2" w:type="dxa"/>
            <w:tcBorders>
              <w:top w:val="nil"/>
              <w:left w:val="nil"/>
              <w:bottom w:val="nil"/>
              <w:right w:val="nil"/>
            </w:tcBorders>
            <w:shd w:val="clear" w:color="auto" w:fill="CFF0FC"/>
            <w:vAlign w:val="center"/>
          </w:tcPr>
          <w:p w14:paraId="5A37D07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448" w:type="dxa"/>
            <w:tcBorders>
              <w:top w:val="single" w:sz="6" w:space="0" w:color="000000"/>
              <w:left w:val="nil"/>
              <w:bottom w:val="nil"/>
              <w:right w:val="nil"/>
            </w:tcBorders>
            <w:shd w:val="clear" w:color="auto" w:fill="CFF0FC"/>
            <w:vAlign w:val="center"/>
          </w:tcPr>
          <w:p w14:paraId="5A37D0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16" w:type="dxa"/>
            <w:tcBorders>
              <w:top w:val="single" w:sz="6" w:space="0" w:color="000000"/>
              <w:left w:val="nil"/>
              <w:bottom w:val="nil"/>
              <w:right w:val="nil"/>
            </w:tcBorders>
            <w:shd w:val="clear" w:color="auto" w:fill="CFF0FC"/>
            <w:vAlign w:val="center"/>
          </w:tcPr>
          <w:p w14:paraId="5A37D0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82" w:type="dxa"/>
            <w:tcBorders>
              <w:top w:val="nil"/>
              <w:left w:val="nil"/>
              <w:bottom w:val="nil"/>
              <w:right w:val="nil"/>
            </w:tcBorders>
            <w:shd w:val="clear" w:color="auto" w:fill="CFF0FC"/>
            <w:vAlign w:val="center"/>
          </w:tcPr>
          <w:p w14:paraId="5A37D0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r>
      <w:tr w:rsidR="00C61B56" w14:paraId="5A37D091" w14:textId="77777777">
        <w:tc>
          <w:tcPr>
            <w:tcW w:w="2055" w:type="dxa"/>
            <w:tcBorders>
              <w:top w:val="nil"/>
              <w:left w:val="nil"/>
              <w:bottom w:val="nil"/>
              <w:right w:val="nil"/>
            </w:tcBorders>
            <w:shd w:val="clear" w:color="auto" w:fill="FFFFFF"/>
            <w:vAlign w:val="center"/>
          </w:tcPr>
          <w:p w14:paraId="5A37D0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Main growth drivers</w:t>
            </w:r>
          </w:p>
        </w:tc>
        <w:tc>
          <w:tcPr>
            <w:tcW w:w="152" w:type="dxa"/>
            <w:tcBorders>
              <w:top w:val="nil"/>
              <w:left w:val="nil"/>
              <w:bottom w:val="nil"/>
              <w:right w:val="nil"/>
            </w:tcBorders>
            <w:shd w:val="clear" w:color="auto" w:fill="FFFFFF"/>
            <w:vAlign w:val="center"/>
          </w:tcPr>
          <w:p w14:paraId="5A37D0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57" w:type="dxa"/>
            <w:gridSpan w:val="2"/>
            <w:tcBorders>
              <w:top w:val="nil"/>
              <w:left w:val="nil"/>
              <w:bottom w:val="nil"/>
              <w:right w:val="nil"/>
            </w:tcBorders>
            <w:shd w:val="clear" w:color="auto" w:fill="FFFFFF"/>
            <w:vAlign w:val="center"/>
          </w:tcPr>
          <w:p w14:paraId="5A37D080"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Honda,  Nissan, FCA, Tesla</w:t>
            </w:r>
          </w:p>
        </w:tc>
        <w:tc>
          <w:tcPr>
            <w:tcW w:w="180" w:type="dxa"/>
            <w:tcBorders>
              <w:top w:val="nil"/>
              <w:left w:val="nil"/>
              <w:bottom w:val="nil"/>
              <w:right w:val="nil"/>
            </w:tcBorders>
            <w:shd w:val="clear" w:color="auto" w:fill="FFFFFF"/>
            <w:vAlign w:val="center"/>
          </w:tcPr>
          <w:p w14:paraId="5A37D0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center"/>
          </w:tcPr>
          <w:p w14:paraId="5A37D0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55" w:type="dxa"/>
            <w:gridSpan w:val="2"/>
            <w:tcBorders>
              <w:top w:val="nil"/>
              <w:left w:val="nil"/>
              <w:bottom w:val="nil"/>
              <w:right w:val="nil"/>
            </w:tcBorders>
            <w:shd w:val="clear" w:color="auto" w:fill="FFFFFF"/>
            <w:vAlign w:val="center"/>
          </w:tcPr>
          <w:p w14:paraId="5A37D083"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VW, PSA</w:t>
            </w:r>
          </w:p>
        </w:tc>
        <w:tc>
          <w:tcPr>
            <w:tcW w:w="180" w:type="dxa"/>
            <w:tcBorders>
              <w:top w:val="nil"/>
              <w:left w:val="nil"/>
              <w:bottom w:val="nil"/>
              <w:right w:val="nil"/>
            </w:tcBorders>
            <w:shd w:val="clear" w:color="auto" w:fill="FFFFFF"/>
            <w:vAlign w:val="center"/>
          </w:tcPr>
          <w:p w14:paraId="5A37D0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center"/>
          </w:tcPr>
          <w:p w14:paraId="5A37D0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55" w:type="dxa"/>
            <w:gridSpan w:val="2"/>
            <w:tcBorders>
              <w:top w:val="nil"/>
              <w:left w:val="nil"/>
              <w:bottom w:val="nil"/>
              <w:right w:val="nil"/>
            </w:tcBorders>
            <w:shd w:val="clear" w:color="auto" w:fill="FFFFFF"/>
            <w:vAlign w:val="center"/>
          </w:tcPr>
          <w:p w14:paraId="5A37D086"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Honda, VW, GM</w:t>
            </w:r>
          </w:p>
        </w:tc>
        <w:tc>
          <w:tcPr>
            <w:tcW w:w="180" w:type="dxa"/>
            <w:tcBorders>
              <w:top w:val="nil"/>
              <w:left w:val="nil"/>
              <w:bottom w:val="nil"/>
              <w:right w:val="nil"/>
            </w:tcBorders>
            <w:shd w:val="clear" w:color="auto" w:fill="FFFFFF"/>
            <w:vAlign w:val="center"/>
          </w:tcPr>
          <w:p w14:paraId="5A37D0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center"/>
          </w:tcPr>
          <w:p w14:paraId="5A37D0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83" w:type="dxa"/>
            <w:gridSpan w:val="2"/>
            <w:tcBorders>
              <w:top w:val="nil"/>
              <w:left w:val="nil"/>
              <w:bottom w:val="nil"/>
              <w:right w:val="nil"/>
            </w:tcBorders>
            <w:shd w:val="clear" w:color="auto" w:fill="FFFFFF"/>
            <w:vAlign w:val="center"/>
          </w:tcPr>
          <w:p w14:paraId="5A37D089"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Subaru, Mazda, Honda</w:t>
            </w:r>
          </w:p>
        </w:tc>
        <w:tc>
          <w:tcPr>
            <w:tcW w:w="180" w:type="dxa"/>
            <w:tcBorders>
              <w:top w:val="nil"/>
              <w:left w:val="nil"/>
              <w:bottom w:val="nil"/>
              <w:right w:val="nil"/>
            </w:tcBorders>
            <w:shd w:val="clear" w:color="auto" w:fill="FFFFFF"/>
            <w:vAlign w:val="center"/>
          </w:tcPr>
          <w:p w14:paraId="5A37D0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center"/>
          </w:tcPr>
          <w:p w14:paraId="5A37D0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9" w:type="dxa"/>
            <w:gridSpan w:val="2"/>
            <w:tcBorders>
              <w:top w:val="nil"/>
              <w:left w:val="nil"/>
              <w:bottom w:val="nil"/>
              <w:right w:val="nil"/>
            </w:tcBorders>
            <w:shd w:val="clear" w:color="auto" w:fill="FFFFFF"/>
            <w:vAlign w:val="center"/>
          </w:tcPr>
          <w:p w14:paraId="5A37D08C"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Suzuki, Renault, Mitsubishi</w:t>
            </w:r>
          </w:p>
        </w:tc>
        <w:tc>
          <w:tcPr>
            <w:tcW w:w="180" w:type="dxa"/>
            <w:tcBorders>
              <w:top w:val="nil"/>
              <w:left w:val="nil"/>
              <w:bottom w:val="nil"/>
              <w:right w:val="nil"/>
            </w:tcBorders>
            <w:shd w:val="clear" w:color="auto" w:fill="FFFFFF"/>
            <w:vAlign w:val="center"/>
          </w:tcPr>
          <w:p w14:paraId="5A37D0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center"/>
          </w:tcPr>
          <w:p w14:paraId="5A37D0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64" w:type="dxa"/>
            <w:gridSpan w:val="2"/>
            <w:tcBorders>
              <w:top w:val="nil"/>
              <w:left w:val="nil"/>
              <w:bottom w:val="nil"/>
              <w:right w:val="nil"/>
            </w:tcBorders>
            <w:shd w:val="clear" w:color="auto" w:fill="FFFFFF"/>
            <w:vAlign w:val="center"/>
          </w:tcPr>
          <w:p w14:paraId="5A37D08F"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Honda, VW, Nissan</w:t>
            </w:r>
          </w:p>
        </w:tc>
        <w:tc>
          <w:tcPr>
            <w:tcW w:w="182" w:type="dxa"/>
            <w:tcBorders>
              <w:top w:val="nil"/>
              <w:left w:val="nil"/>
              <w:bottom w:val="nil"/>
              <w:right w:val="nil"/>
            </w:tcBorders>
            <w:shd w:val="clear" w:color="auto" w:fill="FFFFFF"/>
            <w:vAlign w:val="center"/>
          </w:tcPr>
          <w:p w14:paraId="5A37D0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0A6" w14:textId="77777777">
        <w:tc>
          <w:tcPr>
            <w:tcW w:w="2055" w:type="dxa"/>
            <w:tcBorders>
              <w:top w:val="nil"/>
              <w:left w:val="nil"/>
              <w:bottom w:val="nil"/>
              <w:right w:val="nil"/>
            </w:tcBorders>
            <w:shd w:val="clear" w:color="auto" w:fill="CFF0FC"/>
            <w:vAlign w:val="center"/>
          </w:tcPr>
          <w:p w14:paraId="5A37D0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Main decline drivers</w:t>
            </w:r>
          </w:p>
        </w:tc>
        <w:tc>
          <w:tcPr>
            <w:tcW w:w="152" w:type="dxa"/>
            <w:tcBorders>
              <w:top w:val="nil"/>
              <w:left w:val="nil"/>
              <w:bottom w:val="nil"/>
              <w:right w:val="nil"/>
            </w:tcBorders>
            <w:shd w:val="clear" w:color="auto" w:fill="CFF0FC"/>
            <w:vAlign w:val="center"/>
          </w:tcPr>
          <w:p w14:paraId="5A37D0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57" w:type="dxa"/>
            <w:gridSpan w:val="2"/>
            <w:tcBorders>
              <w:top w:val="nil"/>
              <w:left w:val="nil"/>
              <w:bottom w:val="nil"/>
              <w:right w:val="nil"/>
            </w:tcBorders>
            <w:shd w:val="clear" w:color="auto" w:fill="CFF0FC"/>
            <w:vAlign w:val="center"/>
          </w:tcPr>
          <w:p w14:paraId="5A37D094"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Daimler, Inflators</w:t>
            </w:r>
          </w:p>
        </w:tc>
        <w:tc>
          <w:tcPr>
            <w:tcW w:w="180" w:type="dxa"/>
            <w:tcBorders>
              <w:top w:val="nil"/>
              <w:left w:val="nil"/>
              <w:bottom w:val="nil"/>
              <w:right w:val="nil"/>
            </w:tcBorders>
            <w:shd w:val="clear" w:color="auto" w:fill="CFF0FC"/>
            <w:vAlign w:val="center"/>
          </w:tcPr>
          <w:p w14:paraId="5A37D0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center"/>
          </w:tcPr>
          <w:p w14:paraId="5A37D0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55" w:type="dxa"/>
            <w:gridSpan w:val="2"/>
            <w:tcBorders>
              <w:top w:val="nil"/>
              <w:left w:val="nil"/>
              <w:bottom w:val="nil"/>
              <w:right w:val="nil"/>
            </w:tcBorders>
            <w:shd w:val="clear" w:color="auto" w:fill="CFF0FC"/>
            <w:vAlign w:val="center"/>
          </w:tcPr>
          <w:p w14:paraId="5A37D097"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Daimler, JLR, BMW</w:t>
            </w:r>
          </w:p>
        </w:tc>
        <w:tc>
          <w:tcPr>
            <w:tcW w:w="180" w:type="dxa"/>
            <w:tcBorders>
              <w:top w:val="nil"/>
              <w:left w:val="nil"/>
              <w:bottom w:val="nil"/>
              <w:right w:val="nil"/>
            </w:tcBorders>
            <w:shd w:val="clear" w:color="auto" w:fill="CFF0FC"/>
            <w:vAlign w:val="center"/>
          </w:tcPr>
          <w:p w14:paraId="5A37D0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center"/>
          </w:tcPr>
          <w:p w14:paraId="5A37D0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55" w:type="dxa"/>
            <w:gridSpan w:val="2"/>
            <w:tcBorders>
              <w:top w:val="nil"/>
              <w:left w:val="nil"/>
              <w:bottom w:val="nil"/>
              <w:right w:val="nil"/>
            </w:tcBorders>
            <w:shd w:val="clear" w:color="auto" w:fill="CFF0FC"/>
            <w:vAlign w:val="center"/>
          </w:tcPr>
          <w:p w14:paraId="5A37D09A"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Ford, PSA, Great Wall</w:t>
            </w:r>
          </w:p>
        </w:tc>
        <w:tc>
          <w:tcPr>
            <w:tcW w:w="180" w:type="dxa"/>
            <w:tcBorders>
              <w:top w:val="nil"/>
              <w:left w:val="nil"/>
              <w:bottom w:val="nil"/>
              <w:right w:val="nil"/>
            </w:tcBorders>
            <w:shd w:val="clear" w:color="auto" w:fill="CFF0FC"/>
            <w:vAlign w:val="center"/>
          </w:tcPr>
          <w:p w14:paraId="5A37D09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09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2" w:type="dxa"/>
            <w:tcBorders>
              <w:top w:val="nil"/>
              <w:left w:val="nil"/>
              <w:bottom w:val="nil"/>
              <w:right w:val="nil"/>
            </w:tcBorders>
            <w:shd w:val="clear" w:color="auto" w:fill="CFF0FC"/>
            <w:vAlign w:val="center"/>
          </w:tcPr>
          <w:p w14:paraId="5A37D0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83" w:type="dxa"/>
            <w:gridSpan w:val="2"/>
            <w:tcBorders>
              <w:top w:val="nil"/>
              <w:left w:val="nil"/>
              <w:bottom w:val="nil"/>
              <w:right w:val="nil"/>
            </w:tcBorders>
            <w:shd w:val="clear" w:color="auto" w:fill="CFF0FC"/>
            <w:vAlign w:val="center"/>
          </w:tcPr>
          <w:p w14:paraId="5A37D09E"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Mitsubishi, Toyota, Inflators</w:t>
            </w:r>
          </w:p>
        </w:tc>
        <w:tc>
          <w:tcPr>
            <w:tcW w:w="180" w:type="dxa"/>
            <w:tcBorders>
              <w:top w:val="nil"/>
              <w:left w:val="nil"/>
              <w:bottom w:val="nil"/>
              <w:right w:val="nil"/>
            </w:tcBorders>
            <w:shd w:val="clear" w:color="auto" w:fill="CFF0FC"/>
            <w:vAlign w:val="center"/>
          </w:tcPr>
          <w:p w14:paraId="5A37D0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CFF0FC"/>
            <w:vAlign w:val="center"/>
          </w:tcPr>
          <w:p w14:paraId="5A37D0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9" w:type="dxa"/>
            <w:gridSpan w:val="2"/>
            <w:tcBorders>
              <w:top w:val="nil"/>
              <w:left w:val="nil"/>
              <w:bottom w:val="nil"/>
              <w:right w:val="nil"/>
            </w:tcBorders>
            <w:shd w:val="clear" w:color="auto" w:fill="CFF0FC"/>
            <w:vAlign w:val="center"/>
          </w:tcPr>
          <w:p w14:paraId="5A37D0A1"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Ford, Isuzu, GM</w:t>
            </w:r>
          </w:p>
        </w:tc>
        <w:tc>
          <w:tcPr>
            <w:tcW w:w="180" w:type="dxa"/>
            <w:tcBorders>
              <w:top w:val="nil"/>
              <w:left w:val="nil"/>
              <w:bottom w:val="nil"/>
              <w:right w:val="nil"/>
            </w:tcBorders>
            <w:shd w:val="clear" w:color="auto" w:fill="CFF0FC"/>
            <w:vAlign w:val="center"/>
          </w:tcPr>
          <w:p w14:paraId="5A37D0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CFF0FC"/>
            <w:vAlign w:val="center"/>
          </w:tcPr>
          <w:p w14:paraId="5A37D0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64" w:type="dxa"/>
            <w:gridSpan w:val="2"/>
            <w:tcBorders>
              <w:top w:val="nil"/>
              <w:left w:val="nil"/>
              <w:bottom w:val="nil"/>
              <w:right w:val="nil"/>
            </w:tcBorders>
            <w:shd w:val="clear" w:color="auto" w:fill="CFF0FC"/>
            <w:vAlign w:val="center"/>
          </w:tcPr>
          <w:p w14:paraId="5A37D0A4"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Daimler, Ford, Mitsubishi</w:t>
            </w:r>
          </w:p>
        </w:tc>
        <w:tc>
          <w:tcPr>
            <w:tcW w:w="182" w:type="dxa"/>
            <w:tcBorders>
              <w:top w:val="nil"/>
              <w:left w:val="nil"/>
              <w:bottom w:val="nil"/>
              <w:right w:val="nil"/>
            </w:tcBorders>
            <w:shd w:val="clear" w:color="auto" w:fill="CFF0FC"/>
            <w:vAlign w:val="center"/>
          </w:tcPr>
          <w:p w14:paraId="5A37D0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r w:rsidR="00C61B56" w14:paraId="5A37D0BA" w14:textId="77777777">
        <w:tc>
          <w:tcPr>
            <w:tcW w:w="2055" w:type="dxa"/>
            <w:tcBorders>
              <w:top w:val="nil"/>
              <w:left w:val="nil"/>
              <w:bottom w:val="nil"/>
              <w:right w:val="nil"/>
            </w:tcBorders>
            <w:shd w:val="clear" w:color="auto" w:fill="auto"/>
            <w:vAlign w:val="center"/>
          </w:tcPr>
          <w:p w14:paraId="5A37D0A7" w14:textId="77777777" w:rsidR="00C61B56" w:rsidRDefault="00282077">
            <w:pPr>
              <w:widowControl/>
              <w:ind w:left="227" w:right="16" w:hanging="227"/>
              <w:jc w:val="left"/>
              <w:rPr>
                <w:rFonts w:ascii="Times New Roman" w:eastAsia="宋体" w:hAnsi="Times New Roman" w:cs="Times New Roman"/>
                <w:sz w:val="24"/>
              </w:rPr>
            </w:pPr>
            <w:r>
              <w:rPr>
                <w:rFonts w:ascii="Arial" w:eastAsia="宋体" w:hAnsi="Arial" w:cs="Arial"/>
                <w:sz w:val="13"/>
                <w:szCs w:val="13"/>
                <w:lang w:bidi="ar"/>
              </w:rPr>
              <w:t>1)</w:t>
            </w:r>
            <w:r>
              <w:rPr>
                <w:rFonts w:ascii="Arial" w:eastAsia="宋体" w:hAnsi="Arial" w:cs="Arial"/>
                <w:sz w:val="16"/>
                <w:szCs w:val="16"/>
                <w:lang w:bidi="ar"/>
              </w:rPr>
              <w:t>Non-U.S. GAAP measure</w:t>
            </w:r>
          </w:p>
        </w:tc>
        <w:tc>
          <w:tcPr>
            <w:tcW w:w="152" w:type="dxa"/>
            <w:tcBorders>
              <w:top w:val="nil"/>
              <w:left w:val="nil"/>
              <w:bottom w:val="nil"/>
              <w:right w:val="nil"/>
            </w:tcBorders>
            <w:shd w:val="clear" w:color="auto" w:fill="auto"/>
            <w:vAlign w:val="center"/>
          </w:tcPr>
          <w:p w14:paraId="5A37D0A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657" w:type="dxa"/>
            <w:gridSpan w:val="2"/>
            <w:tcBorders>
              <w:top w:val="nil"/>
              <w:left w:val="nil"/>
              <w:bottom w:val="nil"/>
              <w:right w:val="nil"/>
            </w:tcBorders>
            <w:shd w:val="clear" w:color="auto" w:fill="auto"/>
            <w:vAlign w:val="center"/>
          </w:tcPr>
          <w:p w14:paraId="5A37D0A9"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auto"/>
            <w:vAlign w:val="center"/>
          </w:tcPr>
          <w:p w14:paraId="5A37D0A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auto"/>
            <w:vAlign w:val="center"/>
          </w:tcPr>
          <w:p w14:paraId="5A37D0A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5" w:type="dxa"/>
            <w:gridSpan w:val="2"/>
            <w:tcBorders>
              <w:top w:val="nil"/>
              <w:left w:val="nil"/>
              <w:bottom w:val="nil"/>
              <w:right w:val="nil"/>
            </w:tcBorders>
            <w:shd w:val="clear" w:color="auto" w:fill="auto"/>
            <w:vAlign w:val="center"/>
          </w:tcPr>
          <w:p w14:paraId="5A37D0AC"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auto"/>
            <w:vAlign w:val="center"/>
          </w:tcPr>
          <w:p w14:paraId="5A37D0A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1" w:type="dxa"/>
            <w:tcBorders>
              <w:top w:val="nil"/>
              <w:left w:val="nil"/>
              <w:bottom w:val="nil"/>
              <w:right w:val="nil"/>
            </w:tcBorders>
            <w:shd w:val="clear" w:color="auto" w:fill="auto"/>
            <w:vAlign w:val="center"/>
          </w:tcPr>
          <w:p w14:paraId="5A37D0A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955" w:type="dxa"/>
            <w:gridSpan w:val="2"/>
            <w:tcBorders>
              <w:top w:val="nil"/>
              <w:left w:val="nil"/>
              <w:bottom w:val="nil"/>
              <w:right w:val="nil"/>
            </w:tcBorders>
            <w:shd w:val="clear" w:color="auto" w:fill="auto"/>
            <w:vAlign w:val="center"/>
          </w:tcPr>
          <w:p w14:paraId="5A37D0AF"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auto"/>
            <w:vAlign w:val="center"/>
          </w:tcPr>
          <w:p w14:paraId="5A37D0B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 w:type="dxa"/>
            <w:tcBorders>
              <w:top w:val="nil"/>
              <w:left w:val="nil"/>
              <w:bottom w:val="nil"/>
              <w:right w:val="nil"/>
            </w:tcBorders>
            <w:shd w:val="clear" w:color="auto" w:fill="auto"/>
            <w:vAlign w:val="center"/>
          </w:tcPr>
          <w:p w14:paraId="5A37D0B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83" w:type="dxa"/>
            <w:gridSpan w:val="2"/>
            <w:tcBorders>
              <w:top w:val="nil"/>
              <w:left w:val="nil"/>
              <w:bottom w:val="nil"/>
              <w:right w:val="nil"/>
            </w:tcBorders>
            <w:shd w:val="clear" w:color="auto" w:fill="auto"/>
            <w:vAlign w:val="center"/>
          </w:tcPr>
          <w:p w14:paraId="5A37D0B2"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auto"/>
            <w:vAlign w:val="center"/>
          </w:tcPr>
          <w:p w14:paraId="5A37D0B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 w:type="dxa"/>
            <w:tcBorders>
              <w:top w:val="nil"/>
              <w:left w:val="nil"/>
              <w:bottom w:val="nil"/>
              <w:right w:val="nil"/>
            </w:tcBorders>
            <w:shd w:val="clear" w:color="auto" w:fill="auto"/>
            <w:vAlign w:val="center"/>
          </w:tcPr>
          <w:p w14:paraId="5A37D0B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59" w:type="dxa"/>
            <w:gridSpan w:val="2"/>
            <w:tcBorders>
              <w:top w:val="nil"/>
              <w:left w:val="nil"/>
              <w:bottom w:val="nil"/>
              <w:right w:val="nil"/>
            </w:tcBorders>
            <w:shd w:val="clear" w:color="auto" w:fill="auto"/>
            <w:vAlign w:val="center"/>
          </w:tcPr>
          <w:p w14:paraId="5A37D0B5"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0" w:type="dxa"/>
            <w:tcBorders>
              <w:top w:val="nil"/>
              <w:left w:val="nil"/>
              <w:bottom w:val="nil"/>
              <w:right w:val="nil"/>
            </w:tcBorders>
            <w:shd w:val="clear" w:color="auto" w:fill="auto"/>
            <w:vAlign w:val="center"/>
          </w:tcPr>
          <w:p w14:paraId="5A37D0B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52" w:type="dxa"/>
            <w:tcBorders>
              <w:top w:val="nil"/>
              <w:left w:val="nil"/>
              <w:bottom w:val="nil"/>
              <w:right w:val="nil"/>
            </w:tcBorders>
            <w:shd w:val="clear" w:color="auto" w:fill="auto"/>
            <w:vAlign w:val="center"/>
          </w:tcPr>
          <w:p w14:paraId="5A37D0B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264" w:type="dxa"/>
            <w:gridSpan w:val="2"/>
            <w:tcBorders>
              <w:top w:val="nil"/>
              <w:left w:val="nil"/>
              <w:bottom w:val="nil"/>
              <w:right w:val="nil"/>
            </w:tcBorders>
            <w:shd w:val="clear" w:color="auto" w:fill="auto"/>
            <w:vAlign w:val="center"/>
          </w:tcPr>
          <w:p w14:paraId="5A37D0B8" w14:textId="77777777" w:rsidR="00C61B56" w:rsidRDefault="00282077">
            <w:pPr>
              <w:widowControl/>
              <w:ind w:right="36"/>
              <w:jc w:val="righ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82" w:type="dxa"/>
            <w:tcBorders>
              <w:top w:val="nil"/>
              <w:left w:val="nil"/>
              <w:bottom w:val="nil"/>
              <w:right w:val="nil"/>
            </w:tcBorders>
            <w:shd w:val="clear" w:color="auto" w:fill="auto"/>
            <w:vAlign w:val="center"/>
          </w:tcPr>
          <w:p w14:paraId="5A37D0B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
                <w:szCs w:val="2"/>
                <w:lang w:bidi="ar"/>
              </w:rPr>
              <w:t> </w:t>
            </w:r>
          </w:p>
        </w:tc>
      </w:tr>
    </w:tbl>
    <w:p w14:paraId="5A37D0B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606"/>
        <w:gridCol w:w="141"/>
        <w:gridCol w:w="1069"/>
        <w:gridCol w:w="246"/>
        <w:gridCol w:w="221"/>
        <w:gridCol w:w="141"/>
        <w:gridCol w:w="1069"/>
        <w:gridCol w:w="246"/>
        <w:gridCol w:w="221"/>
        <w:gridCol w:w="141"/>
        <w:gridCol w:w="1068"/>
        <w:gridCol w:w="351"/>
      </w:tblGrid>
      <w:tr w:rsidR="00C61B56" w14:paraId="5A37D0C3" w14:textId="77777777">
        <w:tc>
          <w:tcPr>
            <w:tcW w:w="6606" w:type="dxa"/>
            <w:tcBorders>
              <w:top w:val="nil"/>
              <w:left w:val="nil"/>
              <w:bottom w:val="single" w:sz="6" w:space="0" w:color="000000"/>
              <w:right w:val="nil"/>
            </w:tcBorders>
            <w:shd w:val="clear" w:color="auto" w:fill="FFFFFF"/>
            <w:vAlign w:val="bottom"/>
          </w:tcPr>
          <w:p w14:paraId="5A37D0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887" w:type="dxa"/>
            <w:gridSpan w:val="6"/>
            <w:tcBorders>
              <w:top w:val="nil"/>
              <w:left w:val="nil"/>
              <w:bottom w:val="single" w:sz="6" w:space="0" w:color="000000"/>
              <w:right w:val="nil"/>
            </w:tcBorders>
            <w:shd w:val="clear" w:color="auto" w:fill="FFFFFF"/>
            <w:vAlign w:val="bottom"/>
          </w:tcPr>
          <w:p w14:paraId="5A37D0BD"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246" w:type="dxa"/>
            <w:tcBorders>
              <w:top w:val="nil"/>
              <w:left w:val="nil"/>
              <w:bottom w:val="nil"/>
              <w:right w:val="nil"/>
            </w:tcBorders>
            <w:shd w:val="clear" w:color="auto" w:fill="FFFFFF"/>
            <w:vAlign w:val="bottom"/>
          </w:tcPr>
          <w:p w14:paraId="5A37D0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single" w:sz="6" w:space="0" w:color="000000"/>
              <w:right w:val="nil"/>
            </w:tcBorders>
            <w:shd w:val="clear" w:color="auto" w:fill="FFFFFF"/>
            <w:vAlign w:val="center"/>
          </w:tcPr>
          <w:p w14:paraId="5A37D0B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41" w:type="dxa"/>
            <w:tcBorders>
              <w:top w:val="nil"/>
              <w:left w:val="nil"/>
              <w:bottom w:val="nil"/>
              <w:right w:val="nil"/>
            </w:tcBorders>
            <w:shd w:val="clear" w:color="auto" w:fill="FFFFFF"/>
            <w:vAlign w:val="center"/>
          </w:tcPr>
          <w:p w14:paraId="5A37D0C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1068" w:type="dxa"/>
            <w:tcBorders>
              <w:top w:val="nil"/>
              <w:left w:val="nil"/>
              <w:bottom w:val="single" w:sz="6" w:space="0" w:color="000000"/>
              <w:right w:val="nil"/>
            </w:tcBorders>
            <w:shd w:val="clear" w:color="auto" w:fill="FFFFFF"/>
            <w:vAlign w:val="center"/>
          </w:tcPr>
          <w:p w14:paraId="5A37D0C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c>
          <w:tcPr>
            <w:tcW w:w="351" w:type="dxa"/>
            <w:tcBorders>
              <w:top w:val="nil"/>
              <w:left w:val="nil"/>
              <w:bottom w:val="nil"/>
              <w:right w:val="nil"/>
            </w:tcBorders>
            <w:shd w:val="clear" w:color="auto" w:fill="FFFFFF"/>
            <w:vAlign w:val="center"/>
          </w:tcPr>
          <w:p w14:paraId="5A37D0C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C61B56" w14:paraId="5A37D0CD" w14:textId="77777777">
        <w:tc>
          <w:tcPr>
            <w:tcW w:w="6606" w:type="dxa"/>
            <w:tcBorders>
              <w:top w:val="nil"/>
              <w:left w:val="nil"/>
              <w:bottom w:val="single" w:sz="6" w:space="0" w:color="000000"/>
              <w:right w:val="nil"/>
            </w:tcBorders>
            <w:shd w:val="clear" w:color="auto" w:fill="FFFFFF"/>
            <w:vAlign w:val="bottom"/>
          </w:tcPr>
          <w:p w14:paraId="5A37D0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 except per share data)</w:t>
            </w:r>
          </w:p>
        </w:tc>
        <w:tc>
          <w:tcPr>
            <w:tcW w:w="1210" w:type="dxa"/>
            <w:gridSpan w:val="2"/>
            <w:tcBorders>
              <w:top w:val="single" w:sz="6" w:space="0" w:color="000000"/>
              <w:left w:val="nil"/>
              <w:bottom w:val="single" w:sz="6" w:space="0" w:color="000000"/>
              <w:right w:val="nil"/>
            </w:tcBorders>
            <w:shd w:val="clear" w:color="auto" w:fill="FFFFFF"/>
            <w:vAlign w:val="bottom"/>
          </w:tcPr>
          <w:p w14:paraId="5A37D0C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246" w:type="dxa"/>
            <w:tcBorders>
              <w:top w:val="nil"/>
              <w:left w:val="nil"/>
              <w:bottom w:val="nil"/>
              <w:right w:val="nil"/>
            </w:tcBorders>
            <w:shd w:val="clear" w:color="auto" w:fill="FFFFFF"/>
            <w:vAlign w:val="bottom"/>
          </w:tcPr>
          <w:p w14:paraId="5A37D0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single" w:sz="6" w:space="0" w:color="000000"/>
              <w:left w:val="nil"/>
              <w:bottom w:val="single" w:sz="6" w:space="0" w:color="000000"/>
              <w:right w:val="nil"/>
            </w:tcBorders>
            <w:shd w:val="clear" w:color="auto" w:fill="FFFFFF"/>
            <w:vAlign w:val="center"/>
          </w:tcPr>
          <w:p w14:paraId="5A37D0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10" w:type="dxa"/>
            <w:gridSpan w:val="2"/>
            <w:tcBorders>
              <w:top w:val="single" w:sz="6" w:space="0" w:color="000000"/>
              <w:left w:val="nil"/>
              <w:bottom w:val="single" w:sz="6" w:space="0" w:color="000000"/>
              <w:right w:val="nil"/>
            </w:tcBorders>
            <w:shd w:val="clear" w:color="auto" w:fill="FFFFFF"/>
            <w:vAlign w:val="bottom"/>
          </w:tcPr>
          <w:p w14:paraId="5A37D0C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246" w:type="dxa"/>
            <w:tcBorders>
              <w:top w:val="nil"/>
              <w:left w:val="nil"/>
              <w:bottom w:val="nil"/>
              <w:right w:val="nil"/>
            </w:tcBorders>
            <w:shd w:val="clear" w:color="auto" w:fill="FFFFFF"/>
            <w:vAlign w:val="bottom"/>
          </w:tcPr>
          <w:p w14:paraId="5A37D0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1" w:type="dxa"/>
            <w:tcBorders>
              <w:top w:val="nil"/>
              <w:left w:val="nil"/>
              <w:bottom w:val="nil"/>
              <w:right w:val="nil"/>
            </w:tcBorders>
            <w:shd w:val="clear" w:color="auto" w:fill="FFFFFF"/>
            <w:vAlign w:val="center"/>
          </w:tcPr>
          <w:p w14:paraId="5A37D0C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09" w:type="dxa"/>
            <w:gridSpan w:val="2"/>
            <w:tcBorders>
              <w:top w:val="nil"/>
              <w:left w:val="nil"/>
              <w:bottom w:val="single" w:sz="6" w:space="0" w:color="000000"/>
              <w:right w:val="nil"/>
            </w:tcBorders>
            <w:shd w:val="clear" w:color="auto" w:fill="FFFFFF"/>
            <w:vAlign w:val="bottom"/>
          </w:tcPr>
          <w:p w14:paraId="5A37D0C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Change</w:t>
            </w:r>
          </w:p>
        </w:tc>
        <w:tc>
          <w:tcPr>
            <w:tcW w:w="351" w:type="dxa"/>
            <w:tcBorders>
              <w:top w:val="nil"/>
              <w:left w:val="nil"/>
              <w:bottom w:val="single" w:sz="6" w:space="0" w:color="000000"/>
              <w:right w:val="nil"/>
            </w:tcBorders>
            <w:shd w:val="clear" w:color="auto" w:fill="FFFFFF"/>
            <w:vAlign w:val="bottom"/>
          </w:tcPr>
          <w:p w14:paraId="5A37D0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0DA" w14:textId="77777777">
        <w:tc>
          <w:tcPr>
            <w:tcW w:w="6606" w:type="dxa"/>
            <w:tcBorders>
              <w:top w:val="nil"/>
              <w:left w:val="nil"/>
              <w:bottom w:val="nil"/>
              <w:right w:val="nil"/>
            </w:tcBorders>
            <w:shd w:val="clear" w:color="auto" w:fill="CFF0FC"/>
            <w:vAlign w:val="center"/>
          </w:tcPr>
          <w:p w14:paraId="5A37D0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Sales</w:t>
            </w:r>
          </w:p>
        </w:tc>
        <w:tc>
          <w:tcPr>
            <w:tcW w:w="141" w:type="dxa"/>
            <w:tcBorders>
              <w:top w:val="single" w:sz="6" w:space="0" w:color="000000"/>
              <w:left w:val="nil"/>
              <w:bottom w:val="nil"/>
              <w:right w:val="nil"/>
            </w:tcBorders>
            <w:shd w:val="clear" w:color="auto" w:fill="CFF0FC"/>
            <w:vAlign w:val="center"/>
          </w:tcPr>
          <w:p w14:paraId="5A37D0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69" w:type="dxa"/>
            <w:tcBorders>
              <w:top w:val="single" w:sz="6" w:space="0" w:color="000000"/>
              <w:left w:val="nil"/>
              <w:bottom w:val="nil"/>
              <w:right w:val="nil"/>
            </w:tcBorders>
            <w:shd w:val="clear" w:color="auto" w:fill="CFF0FC"/>
            <w:vAlign w:val="center"/>
          </w:tcPr>
          <w:p w14:paraId="5A37D0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8,548</w:t>
            </w:r>
          </w:p>
        </w:tc>
        <w:tc>
          <w:tcPr>
            <w:tcW w:w="246" w:type="dxa"/>
            <w:tcBorders>
              <w:top w:val="nil"/>
              <w:left w:val="nil"/>
              <w:bottom w:val="nil"/>
              <w:right w:val="nil"/>
            </w:tcBorders>
            <w:shd w:val="clear" w:color="auto" w:fill="CFF0FC"/>
            <w:vAlign w:val="center"/>
          </w:tcPr>
          <w:p w14:paraId="5A37D0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0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D0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69" w:type="dxa"/>
            <w:tcBorders>
              <w:top w:val="single" w:sz="6" w:space="0" w:color="000000"/>
              <w:left w:val="nil"/>
              <w:bottom w:val="nil"/>
              <w:right w:val="nil"/>
            </w:tcBorders>
            <w:shd w:val="clear" w:color="auto" w:fill="CFF0FC"/>
            <w:vAlign w:val="center"/>
          </w:tcPr>
          <w:p w14:paraId="5A37D0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8,678</w:t>
            </w:r>
          </w:p>
        </w:tc>
        <w:tc>
          <w:tcPr>
            <w:tcW w:w="246" w:type="dxa"/>
            <w:tcBorders>
              <w:top w:val="nil"/>
              <w:left w:val="nil"/>
              <w:bottom w:val="nil"/>
              <w:right w:val="nil"/>
            </w:tcBorders>
            <w:shd w:val="clear" w:color="auto" w:fill="CFF0FC"/>
            <w:vAlign w:val="center"/>
          </w:tcPr>
          <w:p w14:paraId="5A37D0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0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D0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single" w:sz="6" w:space="0" w:color="000000"/>
              <w:left w:val="nil"/>
              <w:bottom w:val="nil"/>
              <w:right w:val="nil"/>
            </w:tcBorders>
            <w:shd w:val="clear" w:color="auto" w:fill="CFF0FC"/>
            <w:vAlign w:val="center"/>
          </w:tcPr>
          <w:p w14:paraId="5A37D0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351" w:type="dxa"/>
            <w:tcBorders>
              <w:top w:val="nil"/>
              <w:left w:val="nil"/>
              <w:bottom w:val="nil"/>
              <w:right w:val="nil"/>
            </w:tcBorders>
            <w:shd w:val="clear" w:color="auto" w:fill="CFF0FC"/>
            <w:vAlign w:val="center"/>
          </w:tcPr>
          <w:p w14:paraId="5A37D0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0E7" w14:textId="77777777">
        <w:tc>
          <w:tcPr>
            <w:tcW w:w="6606" w:type="dxa"/>
            <w:tcBorders>
              <w:top w:val="nil"/>
              <w:left w:val="nil"/>
              <w:bottom w:val="nil"/>
              <w:right w:val="nil"/>
            </w:tcBorders>
            <w:shd w:val="clear" w:color="auto" w:fill="FFFFFF"/>
            <w:vAlign w:val="center"/>
          </w:tcPr>
          <w:p w14:paraId="5A37D0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Gross profit</w:t>
            </w:r>
          </w:p>
        </w:tc>
        <w:tc>
          <w:tcPr>
            <w:tcW w:w="141" w:type="dxa"/>
            <w:tcBorders>
              <w:top w:val="nil"/>
              <w:left w:val="nil"/>
              <w:bottom w:val="nil"/>
              <w:right w:val="nil"/>
            </w:tcBorders>
            <w:shd w:val="clear" w:color="auto" w:fill="FFFFFF"/>
            <w:vAlign w:val="center"/>
          </w:tcPr>
          <w:p w14:paraId="5A37D0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0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1,584</w:t>
            </w:r>
          </w:p>
        </w:tc>
        <w:tc>
          <w:tcPr>
            <w:tcW w:w="246" w:type="dxa"/>
            <w:tcBorders>
              <w:top w:val="nil"/>
              <w:left w:val="nil"/>
              <w:bottom w:val="nil"/>
              <w:right w:val="nil"/>
            </w:tcBorders>
            <w:shd w:val="clear" w:color="auto" w:fill="FFFFFF"/>
            <w:vAlign w:val="center"/>
          </w:tcPr>
          <w:p w14:paraId="5A37D0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0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0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0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1,711</w:t>
            </w:r>
          </w:p>
        </w:tc>
        <w:tc>
          <w:tcPr>
            <w:tcW w:w="246" w:type="dxa"/>
            <w:tcBorders>
              <w:top w:val="nil"/>
              <w:left w:val="nil"/>
              <w:bottom w:val="nil"/>
              <w:right w:val="nil"/>
            </w:tcBorders>
            <w:shd w:val="clear" w:color="auto" w:fill="FFFFFF"/>
            <w:vAlign w:val="center"/>
          </w:tcPr>
          <w:p w14:paraId="5A37D0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0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0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0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351" w:type="dxa"/>
            <w:tcBorders>
              <w:top w:val="nil"/>
              <w:left w:val="nil"/>
              <w:bottom w:val="nil"/>
              <w:right w:val="nil"/>
            </w:tcBorders>
            <w:shd w:val="clear" w:color="auto" w:fill="FFFFFF"/>
            <w:vAlign w:val="center"/>
          </w:tcPr>
          <w:p w14:paraId="5A37D0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0F4" w14:textId="77777777">
        <w:tc>
          <w:tcPr>
            <w:tcW w:w="6606" w:type="dxa"/>
            <w:tcBorders>
              <w:top w:val="nil"/>
              <w:left w:val="nil"/>
              <w:bottom w:val="nil"/>
              <w:right w:val="nil"/>
            </w:tcBorders>
            <w:shd w:val="clear" w:color="auto" w:fill="CFF0FC"/>
            <w:vAlign w:val="center"/>
          </w:tcPr>
          <w:p w14:paraId="5A37D0E8"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i/>
                <w:sz w:val="18"/>
                <w:szCs w:val="18"/>
                <w:lang w:bidi="ar"/>
              </w:rPr>
              <w:t>% of sales</w:t>
            </w:r>
          </w:p>
        </w:tc>
        <w:tc>
          <w:tcPr>
            <w:tcW w:w="141" w:type="dxa"/>
            <w:tcBorders>
              <w:top w:val="nil"/>
              <w:left w:val="nil"/>
              <w:bottom w:val="nil"/>
              <w:right w:val="nil"/>
            </w:tcBorders>
            <w:shd w:val="clear" w:color="auto" w:fill="CFF0FC"/>
            <w:vAlign w:val="center"/>
          </w:tcPr>
          <w:p w14:paraId="5A37D0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0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18.5</w:t>
            </w:r>
          </w:p>
        </w:tc>
        <w:tc>
          <w:tcPr>
            <w:tcW w:w="246" w:type="dxa"/>
            <w:tcBorders>
              <w:top w:val="nil"/>
              <w:left w:val="nil"/>
              <w:bottom w:val="nil"/>
              <w:right w:val="nil"/>
            </w:tcBorders>
            <w:shd w:val="clear" w:color="auto" w:fill="CFF0FC"/>
            <w:vAlign w:val="center"/>
          </w:tcPr>
          <w:p w14:paraId="5A37D0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0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0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0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19.7</w:t>
            </w:r>
          </w:p>
        </w:tc>
        <w:tc>
          <w:tcPr>
            <w:tcW w:w="246" w:type="dxa"/>
            <w:tcBorders>
              <w:top w:val="nil"/>
              <w:left w:val="nil"/>
              <w:bottom w:val="nil"/>
              <w:right w:val="nil"/>
            </w:tcBorders>
            <w:shd w:val="clear" w:color="auto" w:fill="CFF0FC"/>
            <w:vAlign w:val="center"/>
          </w:tcPr>
          <w:p w14:paraId="5A37D0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0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0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8" w:type="dxa"/>
            <w:tcBorders>
              <w:top w:val="nil"/>
              <w:left w:val="nil"/>
              <w:bottom w:val="nil"/>
              <w:right w:val="nil"/>
            </w:tcBorders>
            <w:shd w:val="clear" w:color="auto" w:fill="CFF0FC"/>
            <w:vAlign w:val="center"/>
          </w:tcPr>
          <w:p w14:paraId="5A37D0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(1.2</w:t>
            </w:r>
          </w:p>
        </w:tc>
        <w:tc>
          <w:tcPr>
            <w:tcW w:w="351" w:type="dxa"/>
            <w:tcBorders>
              <w:top w:val="nil"/>
              <w:left w:val="nil"/>
              <w:bottom w:val="nil"/>
              <w:right w:val="nil"/>
            </w:tcBorders>
            <w:shd w:val="clear" w:color="auto" w:fill="CFF0FC"/>
            <w:vAlign w:val="center"/>
          </w:tcPr>
          <w:p w14:paraId="5A37D0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)pp</w:t>
            </w:r>
          </w:p>
        </w:tc>
      </w:tr>
      <w:tr w:rsidR="00C61B56" w14:paraId="5A37D101" w14:textId="77777777">
        <w:tc>
          <w:tcPr>
            <w:tcW w:w="6606" w:type="dxa"/>
            <w:tcBorders>
              <w:top w:val="nil"/>
              <w:left w:val="nil"/>
              <w:bottom w:val="nil"/>
              <w:right w:val="nil"/>
            </w:tcBorders>
            <w:shd w:val="clear" w:color="auto" w:fill="FFFFFF"/>
            <w:vAlign w:val="center"/>
          </w:tcPr>
          <w:p w14:paraId="5A37D0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S,G&amp;A</w:t>
            </w:r>
          </w:p>
        </w:tc>
        <w:tc>
          <w:tcPr>
            <w:tcW w:w="141" w:type="dxa"/>
            <w:tcBorders>
              <w:top w:val="nil"/>
              <w:left w:val="nil"/>
              <w:bottom w:val="nil"/>
              <w:right w:val="nil"/>
            </w:tcBorders>
            <w:shd w:val="clear" w:color="auto" w:fill="FFFFFF"/>
            <w:vAlign w:val="center"/>
          </w:tcPr>
          <w:p w14:paraId="5A37D0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0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(399</w:t>
            </w:r>
          </w:p>
        </w:tc>
        <w:tc>
          <w:tcPr>
            <w:tcW w:w="246" w:type="dxa"/>
            <w:tcBorders>
              <w:top w:val="nil"/>
              <w:left w:val="nil"/>
              <w:bottom w:val="nil"/>
              <w:right w:val="nil"/>
            </w:tcBorders>
            <w:shd w:val="clear" w:color="auto" w:fill="FFFFFF"/>
            <w:vAlign w:val="center"/>
          </w:tcPr>
          <w:p w14:paraId="5A37D0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0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0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0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(390</w:t>
            </w:r>
          </w:p>
        </w:tc>
        <w:tc>
          <w:tcPr>
            <w:tcW w:w="246" w:type="dxa"/>
            <w:tcBorders>
              <w:top w:val="nil"/>
              <w:left w:val="nil"/>
              <w:bottom w:val="nil"/>
              <w:right w:val="nil"/>
            </w:tcBorders>
            <w:shd w:val="clear" w:color="auto" w:fill="FFFFFF"/>
            <w:vAlign w:val="center"/>
          </w:tcPr>
          <w:p w14:paraId="5A37D0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0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0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0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351" w:type="dxa"/>
            <w:tcBorders>
              <w:top w:val="nil"/>
              <w:left w:val="nil"/>
              <w:bottom w:val="nil"/>
              <w:right w:val="nil"/>
            </w:tcBorders>
            <w:shd w:val="clear" w:color="auto" w:fill="FFFFFF"/>
            <w:vAlign w:val="center"/>
          </w:tcPr>
          <w:p w14:paraId="5A37D1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0E" w14:textId="77777777">
        <w:tc>
          <w:tcPr>
            <w:tcW w:w="6606" w:type="dxa"/>
            <w:tcBorders>
              <w:top w:val="nil"/>
              <w:left w:val="nil"/>
              <w:bottom w:val="nil"/>
              <w:right w:val="nil"/>
            </w:tcBorders>
            <w:shd w:val="clear" w:color="auto" w:fill="CFF0FC"/>
            <w:vAlign w:val="center"/>
          </w:tcPr>
          <w:p w14:paraId="5A37D102"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i/>
                <w:sz w:val="18"/>
                <w:szCs w:val="18"/>
                <w:lang w:bidi="ar"/>
              </w:rPr>
              <w:t>% of sales</w:t>
            </w:r>
          </w:p>
        </w:tc>
        <w:tc>
          <w:tcPr>
            <w:tcW w:w="141" w:type="dxa"/>
            <w:tcBorders>
              <w:top w:val="nil"/>
              <w:left w:val="nil"/>
              <w:bottom w:val="nil"/>
              <w:right w:val="nil"/>
            </w:tcBorders>
            <w:shd w:val="clear" w:color="auto" w:fill="CFF0FC"/>
            <w:vAlign w:val="center"/>
          </w:tcPr>
          <w:p w14:paraId="5A37D1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1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(4.7</w:t>
            </w:r>
          </w:p>
        </w:tc>
        <w:tc>
          <w:tcPr>
            <w:tcW w:w="246" w:type="dxa"/>
            <w:tcBorders>
              <w:top w:val="nil"/>
              <w:left w:val="nil"/>
              <w:bottom w:val="nil"/>
              <w:right w:val="nil"/>
            </w:tcBorders>
            <w:shd w:val="clear" w:color="auto" w:fill="CFF0FC"/>
            <w:vAlign w:val="center"/>
          </w:tcPr>
          <w:p w14:paraId="5A37D1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1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1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1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(4.5</w:t>
            </w:r>
          </w:p>
        </w:tc>
        <w:tc>
          <w:tcPr>
            <w:tcW w:w="246" w:type="dxa"/>
            <w:tcBorders>
              <w:top w:val="nil"/>
              <w:left w:val="nil"/>
              <w:bottom w:val="nil"/>
              <w:right w:val="nil"/>
            </w:tcBorders>
            <w:shd w:val="clear" w:color="auto" w:fill="CFF0FC"/>
            <w:vAlign w:val="center"/>
          </w:tcPr>
          <w:p w14:paraId="5A37D1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1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1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8" w:type="dxa"/>
            <w:tcBorders>
              <w:top w:val="nil"/>
              <w:left w:val="nil"/>
              <w:bottom w:val="nil"/>
              <w:right w:val="nil"/>
            </w:tcBorders>
            <w:shd w:val="clear" w:color="auto" w:fill="CFF0FC"/>
            <w:vAlign w:val="center"/>
          </w:tcPr>
          <w:p w14:paraId="5A37D1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0.2</w:t>
            </w:r>
          </w:p>
        </w:tc>
        <w:tc>
          <w:tcPr>
            <w:tcW w:w="351" w:type="dxa"/>
            <w:tcBorders>
              <w:top w:val="nil"/>
              <w:left w:val="nil"/>
              <w:bottom w:val="nil"/>
              <w:right w:val="nil"/>
            </w:tcBorders>
            <w:shd w:val="clear" w:color="auto" w:fill="CFF0FC"/>
            <w:vAlign w:val="center"/>
          </w:tcPr>
          <w:p w14:paraId="5A37D1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pp</w:t>
            </w:r>
          </w:p>
        </w:tc>
      </w:tr>
      <w:tr w:rsidR="00C61B56" w14:paraId="5A37D11B" w14:textId="77777777">
        <w:tc>
          <w:tcPr>
            <w:tcW w:w="6606" w:type="dxa"/>
            <w:tcBorders>
              <w:top w:val="nil"/>
              <w:left w:val="nil"/>
              <w:bottom w:val="nil"/>
              <w:right w:val="nil"/>
            </w:tcBorders>
            <w:shd w:val="clear" w:color="auto" w:fill="FFFFFF"/>
            <w:vAlign w:val="center"/>
          </w:tcPr>
          <w:p w14:paraId="5A37D1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R,D&amp;E net</w:t>
            </w:r>
          </w:p>
        </w:tc>
        <w:tc>
          <w:tcPr>
            <w:tcW w:w="141" w:type="dxa"/>
            <w:tcBorders>
              <w:top w:val="nil"/>
              <w:left w:val="nil"/>
              <w:bottom w:val="nil"/>
              <w:right w:val="nil"/>
            </w:tcBorders>
            <w:shd w:val="clear" w:color="auto" w:fill="FFFFFF"/>
            <w:vAlign w:val="center"/>
          </w:tcPr>
          <w:p w14:paraId="5A37D1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(406</w:t>
            </w:r>
          </w:p>
        </w:tc>
        <w:tc>
          <w:tcPr>
            <w:tcW w:w="246" w:type="dxa"/>
            <w:tcBorders>
              <w:top w:val="nil"/>
              <w:left w:val="nil"/>
              <w:bottom w:val="nil"/>
              <w:right w:val="nil"/>
            </w:tcBorders>
            <w:shd w:val="clear" w:color="auto" w:fill="FFFFFF"/>
            <w:vAlign w:val="center"/>
          </w:tcPr>
          <w:p w14:paraId="5A37D1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(413</w:t>
            </w:r>
          </w:p>
        </w:tc>
        <w:tc>
          <w:tcPr>
            <w:tcW w:w="246" w:type="dxa"/>
            <w:tcBorders>
              <w:top w:val="nil"/>
              <w:left w:val="nil"/>
              <w:bottom w:val="nil"/>
              <w:right w:val="nil"/>
            </w:tcBorders>
            <w:shd w:val="clear" w:color="auto" w:fill="FFFFFF"/>
            <w:vAlign w:val="center"/>
          </w:tcPr>
          <w:p w14:paraId="5A37D1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1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351" w:type="dxa"/>
            <w:tcBorders>
              <w:top w:val="nil"/>
              <w:left w:val="nil"/>
              <w:bottom w:val="nil"/>
              <w:right w:val="nil"/>
            </w:tcBorders>
            <w:shd w:val="clear" w:color="auto" w:fill="FFFFFF"/>
            <w:vAlign w:val="center"/>
          </w:tcPr>
          <w:p w14:paraId="5A37D1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28" w14:textId="77777777">
        <w:tc>
          <w:tcPr>
            <w:tcW w:w="6606" w:type="dxa"/>
            <w:tcBorders>
              <w:top w:val="nil"/>
              <w:left w:val="nil"/>
              <w:bottom w:val="nil"/>
              <w:right w:val="nil"/>
            </w:tcBorders>
            <w:shd w:val="clear" w:color="auto" w:fill="CFF0FC"/>
            <w:vAlign w:val="center"/>
          </w:tcPr>
          <w:p w14:paraId="5A37D11C"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i/>
                <w:sz w:val="18"/>
                <w:szCs w:val="18"/>
                <w:lang w:bidi="ar"/>
              </w:rPr>
              <w:t xml:space="preserve">% of </w:t>
            </w:r>
            <w:r>
              <w:rPr>
                <w:rFonts w:ascii="Arial" w:eastAsia="宋体" w:hAnsi="Arial" w:cs="Arial"/>
                <w:i/>
                <w:sz w:val="18"/>
                <w:szCs w:val="18"/>
                <w:lang w:bidi="ar"/>
              </w:rPr>
              <w:t>sales</w:t>
            </w:r>
          </w:p>
        </w:tc>
        <w:tc>
          <w:tcPr>
            <w:tcW w:w="141" w:type="dxa"/>
            <w:tcBorders>
              <w:top w:val="nil"/>
              <w:left w:val="nil"/>
              <w:bottom w:val="nil"/>
              <w:right w:val="nil"/>
            </w:tcBorders>
            <w:shd w:val="clear" w:color="auto" w:fill="CFF0FC"/>
            <w:vAlign w:val="center"/>
          </w:tcPr>
          <w:p w14:paraId="5A37D1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1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(4.7</w:t>
            </w:r>
          </w:p>
        </w:tc>
        <w:tc>
          <w:tcPr>
            <w:tcW w:w="246" w:type="dxa"/>
            <w:tcBorders>
              <w:top w:val="nil"/>
              <w:left w:val="nil"/>
              <w:bottom w:val="nil"/>
              <w:right w:val="nil"/>
            </w:tcBorders>
            <w:shd w:val="clear" w:color="auto" w:fill="CFF0FC"/>
            <w:vAlign w:val="center"/>
          </w:tcPr>
          <w:p w14:paraId="5A37D1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1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1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9" w:type="dxa"/>
            <w:tcBorders>
              <w:top w:val="nil"/>
              <w:left w:val="nil"/>
              <w:bottom w:val="nil"/>
              <w:right w:val="nil"/>
            </w:tcBorders>
            <w:shd w:val="clear" w:color="auto" w:fill="CFF0FC"/>
            <w:vAlign w:val="center"/>
          </w:tcPr>
          <w:p w14:paraId="5A37D1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(4.8</w:t>
            </w:r>
          </w:p>
        </w:tc>
        <w:tc>
          <w:tcPr>
            <w:tcW w:w="246" w:type="dxa"/>
            <w:tcBorders>
              <w:top w:val="nil"/>
              <w:left w:val="nil"/>
              <w:bottom w:val="nil"/>
              <w:right w:val="nil"/>
            </w:tcBorders>
            <w:shd w:val="clear" w:color="auto" w:fill="CFF0FC"/>
            <w:vAlign w:val="center"/>
          </w:tcPr>
          <w:p w14:paraId="5A37D1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221" w:type="dxa"/>
            <w:tcBorders>
              <w:top w:val="nil"/>
              <w:left w:val="nil"/>
              <w:bottom w:val="nil"/>
              <w:right w:val="nil"/>
            </w:tcBorders>
            <w:shd w:val="clear" w:color="auto" w:fill="CFF0FC"/>
            <w:vAlign w:val="center"/>
          </w:tcPr>
          <w:p w14:paraId="5A37D1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center"/>
          </w:tcPr>
          <w:p w14:paraId="5A37D1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068" w:type="dxa"/>
            <w:tcBorders>
              <w:top w:val="nil"/>
              <w:left w:val="nil"/>
              <w:bottom w:val="nil"/>
              <w:right w:val="nil"/>
            </w:tcBorders>
            <w:shd w:val="clear" w:color="auto" w:fill="CFF0FC"/>
            <w:vAlign w:val="center"/>
          </w:tcPr>
          <w:p w14:paraId="5A37D1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(0.1</w:t>
            </w:r>
          </w:p>
        </w:tc>
        <w:tc>
          <w:tcPr>
            <w:tcW w:w="351" w:type="dxa"/>
            <w:tcBorders>
              <w:top w:val="nil"/>
              <w:left w:val="nil"/>
              <w:bottom w:val="nil"/>
              <w:right w:val="nil"/>
            </w:tcBorders>
            <w:shd w:val="clear" w:color="auto" w:fill="CFF0FC"/>
            <w:vAlign w:val="center"/>
          </w:tcPr>
          <w:p w14:paraId="5A37D1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)pp</w:t>
            </w:r>
          </w:p>
        </w:tc>
      </w:tr>
      <w:tr w:rsidR="00C61B56" w14:paraId="5A37D135" w14:textId="77777777">
        <w:tc>
          <w:tcPr>
            <w:tcW w:w="6606" w:type="dxa"/>
            <w:tcBorders>
              <w:top w:val="nil"/>
              <w:left w:val="nil"/>
              <w:bottom w:val="nil"/>
              <w:right w:val="nil"/>
            </w:tcBorders>
            <w:shd w:val="clear" w:color="auto" w:fill="FFFFFF"/>
            <w:vAlign w:val="center"/>
          </w:tcPr>
          <w:p w14:paraId="5A37D1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income (expense), net</w:t>
            </w:r>
          </w:p>
        </w:tc>
        <w:tc>
          <w:tcPr>
            <w:tcW w:w="141" w:type="dxa"/>
            <w:tcBorders>
              <w:top w:val="nil"/>
              <w:left w:val="nil"/>
              <w:bottom w:val="nil"/>
              <w:right w:val="nil"/>
            </w:tcBorders>
            <w:shd w:val="clear" w:color="auto" w:fill="FFFFFF"/>
            <w:vAlign w:val="center"/>
          </w:tcPr>
          <w:p w14:paraId="5A37D1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w:t>
            </w:r>
          </w:p>
        </w:tc>
        <w:tc>
          <w:tcPr>
            <w:tcW w:w="246" w:type="dxa"/>
            <w:tcBorders>
              <w:top w:val="nil"/>
              <w:left w:val="nil"/>
              <w:bottom w:val="nil"/>
              <w:right w:val="nil"/>
            </w:tcBorders>
            <w:shd w:val="clear" w:color="auto" w:fill="FFFFFF"/>
            <w:vAlign w:val="center"/>
          </w:tcPr>
          <w:p w14:paraId="5A37D1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(211</w:t>
            </w:r>
          </w:p>
        </w:tc>
        <w:tc>
          <w:tcPr>
            <w:tcW w:w="246" w:type="dxa"/>
            <w:tcBorders>
              <w:top w:val="nil"/>
              <w:left w:val="nil"/>
              <w:bottom w:val="nil"/>
              <w:right w:val="nil"/>
            </w:tcBorders>
            <w:shd w:val="clear" w:color="auto" w:fill="FFFFFF"/>
            <w:vAlign w:val="center"/>
          </w:tcPr>
          <w:p w14:paraId="5A37D1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1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(79.6</w:t>
            </w:r>
          </w:p>
        </w:tc>
        <w:tc>
          <w:tcPr>
            <w:tcW w:w="351" w:type="dxa"/>
            <w:tcBorders>
              <w:top w:val="nil"/>
              <w:left w:val="nil"/>
              <w:bottom w:val="nil"/>
              <w:right w:val="nil"/>
            </w:tcBorders>
            <w:shd w:val="clear" w:color="auto" w:fill="FFFFFF"/>
            <w:vAlign w:val="center"/>
          </w:tcPr>
          <w:p w14:paraId="5A37D1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40" w14:textId="77777777">
        <w:tc>
          <w:tcPr>
            <w:tcW w:w="6606" w:type="dxa"/>
            <w:tcBorders>
              <w:top w:val="nil"/>
              <w:left w:val="nil"/>
              <w:bottom w:val="nil"/>
              <w:right w:val="nil"/>
            </w:tcBorders>
            <w:shd w:val="clear" w:color="auto" w:fill="CFF0FC"/>
            <w:vAlign w:val="center"/>
          </w:tcPr>
          <w:p w14:paraId="5A37D1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income</w:t>
            </w:r>
          </w:p>
        </w:tc>
        <w:tc>
          <w:tcPr>
            <w:tcW w:w="1210" w:type="dxa"/>
            <w:gridSpan w:val="2"/>
            <w:tcBorders>
              <w:top w:val="nil"/>
              <w:left w:val="nil"/>
              <w:bottom w:val="nil"/>
              <w:right w:val="nil"/>
            </w:tcBorders>
            <w:shd w:val="clear" w:color="auto" w:fill="CFF0FC"/>
            <w:vAlign w:val="center"/>
          </w:tcPr>
          <w:p w14:paraId="5A37D137"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726</w:t>
            </w:r>
          </w:p>
        </w:tc>
        <w:tc>
          <w:tcPr>
            <w:tcW w:w="246" w:type="dxa"/>
            <w:tcBorders>
              <w:top w:val="nil"/>
              <w:left w:val="nil"/>
              <w:bottom w:val="nil"/>
              <w:right w:val="nil"/>
            </w:tcBorders>
            <w:shd w:val="clear" w:color="auto" w:fill="CFF0FC"/>
            <w:vAlign w:val="center"/>
          </w:tcPr>
          <w:p w14:paraId="5A37D1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10" w:type="dxa"/>
            <w:gridSpan w:val="2"/>
            <w:tcBorders>
              <w:top w:val="nil"/>
              <w:left w:val="nil"/>
              <w:bottom w:val="nil"/>
              <w:right w:val="nil"/>
            </w:tcBorders>
            <w:shd w:val="clear" w:color="auto" w:fill="CFF0FC"/>
            <w:vAlign w:val="center"/>
          </w:tcPr>
          <w:p w14:paraId="5A37D13A"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686</w:t>
            </w:r>
          </w:p>
        </w:tc>
        <w:tc>
          <w:tcPr>
            <w:tcW w:w="246" w:type="dxa"/>
            <w:tcBorders>
              <w:top w:val="nil"/>
              <w:left w:val="nil"/>
              <w:bottom w:val="nil"/>
              <w:right w:val="nil"/>
            </w:tcBorders>
            <w:shd w:val="clear" w:color="auto" w:fill="CFF0FC"/>
            <w:vAlign w:val="center"/>
          </w:tcPr>
          <w:p w14:paraId="5A37D1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CFF0FC"/>
            <w:vAlign w:val="center"/>
          </w:tcPr>
          <w:p w14:paraId="5A37D1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w:t>
            </w:r>
          </w:p>
        </w:tc>
        <w:tc>
          <w:tcPr>
            <w:tcW w:w="351" w:type="dxa"/>
            <w:tcBorders>
              <w:top w:val="nil"/>
              <w:left w:val="nil"/>
              <w:bottom w:val="nil"/>
              <w:right w:val="nil"/>
            </w:tcBorders>
            <w:shd w:val="clear" w:color="auto" w:fill="CFF0FC"/>
            <w:vAlign w:val="center"/>
          </w:tcPr>
          <w:p w14:paraId="5A37D1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4D" w14:textId="77777777">
        <w:tc>
          <w:tcPr>
            <w:tcW w:w="6606" w:type="dxa"/>
            <w:tcBorders>
              <w:top w:val="nil"/>
              <w:left w:val="nil"/>
              <w:bottom w:val="nil"/>
              <w:right w:val="nil"/>
            </w:tcBorders>
            <w:shd w:val="clear" w:color="auto" w:fill="FFFFFF"/>
            <w:vAlign w:val="center"/>
          </w:tcPr>
          <w:p w14:paraId="5A37D141"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i/>
                <w:sz w:val="18"/>
                <w:szCs w:val="18"/>
                <w:lang w:bidi="ar"/>
              </w:rPr>
              <w:t>% of sales</w:t>
            </w:r>
          </w:p>
        </w:tc>
        <w:tc>
          <w:tcPr>
            <w:tcW w:w="141" w:type="dxa"/>
            <w:tcBorders>
              <w:top w:val="nil"/>
              <w:left w:val="nil"/>
              <w:bottom w:val="nil"/>
              <w:right w:val="nil"/>
            </w:tcBorders>
            <w:shd w:val="clear" w:color="auto" w:fill="FFFFFF"/>
            <w:vAlign w:val="center"/>
          </w:tcPr>
          <w:p w14:paraId="5A37D1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w:t>
            </w:r>
          </w:p>
        </w:tc>
        <w:tc>
          <w:tcPr>
            <w:tcW w:w="246" w:type="dxa"/>
            <w:tcBorders>
              <w:top w:val="nil"/>
              <w:left w:val="nil"/>
              <w:bottom w:val="nil"/>
              <w:right w:val="nil"/>
            </w:tcBorders>
            <w:shd w:val="clear" w:color="auto" w:fill="FFFFFF"/>
            <w:vAlign w:val="center"/>
          </w:tcPr>
          <w:p w14:paraId="5A37D1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center"/>
          </w:tcPr>
          <w:p w14:paraId="5A37D1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246" w:type="dxa"/>
            <w:tcBorders>
              <w:top w:val="nil"/>
              <w:left w:val="nil"/>
              <w:bottom w:val="nil"/>
              <w:right w:val="nil"/>
            </w:tcBorders>
            <w:shd w:val="clear" w:color="auto" w:fill="FFFFFF"/>
            <w:vAlign w:val="center"/>
          </w:tcPr>
          <w:p w14:paraId="5A37D1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center"/>
          </w:tcPr>
          <w:p w14:paraId="5A37D1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1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351" w:type="dxa"/>
            <w:tcBorders>
              <w:top w:val="nil"/>
              <w:left w:val="nil"/>
              <w:bottom w:val="nil"/>
              <w:right w:val="nil"/>
            </w:tcBorders>
            <w:shd w:val="clear" w:color="auto" w:fill="FFFFFF"/>
            <w:vAlign w:val="center"/>
          </w:tcPr>
          <w:p w14:paraId="5A37D1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r>
      <w:tr w:rsidR="00C61B56" w14:paraId="5A37D158" w14:textId="77777777">
        <w:tc>
          <w:tcPr>
            <w:tcW w:w="6606" w:type="dxa"/>
            <w:tcBorders>
              <w:top w:val="nil"/>
              <w:left w:val="nil"/>
              <w:bottom w:val="nil"/>
              <w:right w:val="nil"/>
            </w:tcBorders>
            <w:shd w:val="clear" w:color="auto" w:fill="CFF0FC"/>
            <w:vAlign w:val="center"/>
          </w:tcPr>
          <w:p w14:paraId="5A37D1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Adjusted operating income</w:t>
            </w:r>
            <w:r>
              <w:rPr>
                <w:rFonts w:ascii="Arial" w:eastAsia="宋体" w:hAnsi="Arial" w:cs="Arial"/>
                <w:sz w:val="15"/>
                <w:szCs w:val="15"/>
                <w:lang w:bidi="ar"/>
              </w:rPr>
              <w:t>1)</w:t>
            </w:r>
          </w:p>
        </w:tc>
        <w:tc>
          <w:tcPr>
            <w:tcW w:w="1210" w:type="dxa"/>
            <w:gridSpan w:val="2"/>
            <w:tcBorders>
              <w:top w:val="nil"/>
              <w:left w:val="nil"/>
              <w:bottom w:val="nil"/>
              <w:right w:val="nil"/>
            </w:tcBorders>
            <w:shd w:val="clear" w:color="auto" w:fill="CFF0FC"/>
            <w:vAlign w:val="center"/>
          </w:tcPr>
          <w:p w14:paraId="5A37D14F"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774</w:t>
            </w:r>
          </w:p>
        </w:tc>
        <w:tc>
          <w:tcPr>
            <w:tcW w:w="246" w:type="dxa"/>
            <w:tcBorders>
              <w:top w:val="nil"/>
              <w:left w:val="nil"/>
              <w:bottom w:val="nil"/>
              <w:right w:val="nil"/>
            </w:tcBorders>
            <w:shd w:val="clear" w:color="auto" w:fill="CFF0FC"/>
            <w:vAlign w:val="center"/>
          </w:tcPr>
          <w:p w14:paraId="5A37D1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10" w:type="dxa"/>
            <w:gridSpan w:val="2"/>
            <w:tcBorders>
              <w:top w:val="nil"/>
              <w:left w:val="nil"/>
              <w:bottom w:val="nil"/>
              <w:right w:val="nil"/>
            </w:tcBorders>
            <w:shd w:val="clear" w:color="auto" w:fill="CFF0FC"/>
            <w:vAlign w:val="center"/>
          </w:tcPr>
          <w:p w14:paraId="5A37D152"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908</w:t>
            </w:r>
          </w:p>
        </w:tc>
        <w:tc>
          <w:tcPr>
            <w:tcW w:w="246" w:type="dxa"/>
            <w:tcBorders>
              <w:top w:val="nil"/>
              <w:left w:val="nil"/>
              <w:bottom w:val="nil"/>
              <w:right w:val="nil"/>
            </w:tcBorders>
            <w:shd w:val="clear" w:color="auto" w:fill="CFF0FC"/>
            <w:vAlign w:val="center"/>
          </w:tcPr>
          <w:p w14:paraId="5A37D1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CFF0FC"/>
            <w:vAlign w:val="center"/>
          </w:tcPr>
          <w:p w14:paraId="5A37D1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(14.8</w:t>
            </w:r>
          </w:p>
        </w:tc>
        <w:tc>
          <w:tcPr>
            <w:tcW w:w="351" w:type="dxa"/>
            <w:tcBorders>
              <w:top w:val="nil"/>
              <w:left w:val="nil"/>
              <w:bottom w:val="nil"/>
              <w:right w:val="nil"/>
            </w:tcBorders>
            <w:shd w:val="clear" w:color="auto" w:fill="CFF0FC"/>
            <w:vAlign w:val="center"/>
          </w:tcPr>
          <w:p w14:paraId="5A37D1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65" w14:textId="77777777">
        <w:tc>
          <w:tcPr>
            <w:tcW w:w="6606" w:type="dxa"/>
            <w:tcBorders>
              <w:top w:val="nil"/>
              <w:left w:val="nil"/>
              <w:bottom w:val="nil"/>
              <w:right w:val="nil"/>
            </w:tcBorders>
            <w:shd w:val="clear" w:color="auto" w:fill="FFFFFF"/>
            <w:vAlign w:val="center"/>
          </w:tcPr>
          <w:p w14:paraId="5A37D159"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i/>
                <w:sz w:val="18"/>
                <w:szCs w:val="18"/>
                <w:lang w:bidi="ar"/>
              </w:rPr>
              <w:t xml:space="preserve">% of </w:t>
            </w:r>
            <w:r>
              <w:rPr>
                <w:rFonts w:ascii="Arial" w:eastAsia="宋体" w:hAnsi="Arial" w:cs="Arial"/>
                <w:i/>
                <w:sz w:val="18"/>
                <w:szCs w:val="18"/>
                <w:lang w:bidi="ar"/>
              </w:rPr>
              <w:t>sales</w:t>
            </w:r>
          </w:p>
        </w:tc>
        <w:tc>
          <w:tcPr>
            <w:tcW w:w="141" w:type="dxa"/>
            <w:tcBorders>
              <w:top w:val="nil"/>
              <w:left w:val="nil"/>
              <w:bottom w:val="nil"/>
              <w:right w:val="nil"/>
            </w:tcBorders>
            <w:shd w:val="clear" w:color="auto" w:fill="FFFFFF"/>
            <w:vAlign w:val="center"/>
          </w:tcPr>
          <w:p w14:paraId="5A37D1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w:t>
            </w:r>
          </w:p>
        </w:tc>
        <w:tc>
          <w:tcPr>
            <w:tcW w:w="246" w:type="dxa"/>
            <w:tcBorders>
              <w:top w:val="nil"/>
              <w:left w:val="nil"/>
              <w:bottom w:val="nil"/>
              <w:right w:val="nil"/>
            </w:tcBorders>
            <w:shd w:val="clear" w:color="auto" w:fill="FFFFFF"/>
            <w:vAlign w:val="center"/>
          </w:tcPr>
          <w:p w14:paraId="5A37D1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center"/>
          </w:tcPr>
          <w:p w14:paraId="5A37D1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246" w:type="dxa"/>
            <w:tcBorders>
              <w:top w:val="nil"/>
              <w:left w:val="nil"/>
              <w:bottom w:val="nil"/>
              <w:right w:val="nil"/>
            </w:tcBorders>
            <w:shd w:val="clear" w:color="auto" w:fill="FFFFFF"/>
            <w:vAlign w:val="center"/>
          </w:tcPr>
          <w:p w14:paraId="5A37D1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FFFFFF"/>
            <w:vAlign w:val="center"/>
          </w:tcPr>
          <w:p w14:paraId="5A37D1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center"/>
          </w:tcPr>
          <w:p w14:paraId="5A37D1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1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351" w:type="dxa"/>
            <w:tcBorders>
              <w:top w:val="nil"/>
              <w:left w:val="nil"/>
              <w:bottom w:val="nil"/>
              <w:right w:val="nil"/>
            </w:tcBorders>
            <w:shd w:val="clear" w:color="auto" w:fill="FFFFFF"/>
            <w:vAlign w:val="center"/>
          </w:tcPr>
          <w:p w14:paraId="5A37D1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r>
      <w:tr w:rsidR="00C61B56" w14:paraId="5A37D172" w14:textId="77777777">
        <w:tc>
          <w:tcPr>
            <w:tcW w:w="6606" w:type="dxa"/>
            <w:tcBorders>
              <w:top w:val="nil"/>
              <w:left w:val="nil"/>
              <w:bottom w:val="nil"/>
              <w:right w:val="nil"/>
            </w:tcBorders>
            <w:shd w:val="clear" w:color="auto" w:fill="CFF0FC"/>
            <w:vAlign w:val="center"/>
          </w:tcPr>
          <w:p w14:paraId="5A37D1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Financial and non-operating items, net</w:t>
            </w:r>
          </w:p>
        </w:tc>
        <w:tc>
          <w:tcPr>
            <w:tcW w:w="141" w:type="dxa"/>
            <w:tcBorders>
              <w:top w:val="nil"/>
              <w:left w:val="nil"/>
              <w:bottom w:val="nil"/>
              <w:right w:val="nil"/>
            </w:tcBorders>
            <w:shd w:val="clear" w:color="auto" w:fill="CFF0FC"/>
            <w:vAlign w:val="bottom"/>
          </w:tcPr>
          <w:p w14:paraId="5A37D1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CFF0FC"/>
            <w:vAlign w:val="bottom"/>
          </w:tcPr>
          <w:p w14:paraId="5A37D1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(77</w:t>
            </w:r>
          </w:p>
        </w:tc>
        <w:tc>
          <w:tcPr>
            <w:tcW w:w="246" w:type="dxa"/>
            <w:tcBorders>
              <w:top w:val="nil"/>
              <w:left w:val="nil"/>
              <w:bottom w:val="nil"/>
              <w:right w:val="nil"/>
            </w:tcBorders>
            <w:shd w:val="clear" w:color="auto" w:fill="CFF0FC"/>
            <w:vAlign w:val="bottom"/>
          </w:tcPr>
          <w:p w14:paraId="5A37D1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D1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1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CFF0FC"/>
            <w:vAlign w:val="bottom"/>
          </w:tcPr>
          <w:p w14:paraId="5A37D1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246" w:type="dxa"/>
            <w:tcBorders>
              <w:top w:val="nil"/>
              <w:left w:val="nil"/>
              <w:bottom w:val="nil"/>
              <w:right w:val="nil"/>
            </w:tcBorders>
            <w:shd w:val="clear" w:color="auto" w:fill="CFF0FC"/>
            <w:vAlign w:val="bottom"/>
          </w:tcPr>
          <w:p w14:paraId="5A37D1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D1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CFF0FC"/>
            <w:vAlign w:val="center"/>
          </w:tcPr>
          <w:p w14:paraId="5A37D1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w:t>
            </w:r>
          </w:p>
        </w:tc>
        <w:tc>
          <w:tcPr>
            <w:tcW w:w="351" w:type="dxa"/>
            <w:tcBorders>
              <w:top w:val="nil"/>
              <w:left w:val="nil"/>
              <w:bottom w:val="nil"/>
              <w:right w:val="nil"/>
            </w:tcBorders>
            <w:shd w:val="clear" w:color="auto" w:fill="CFF0FC"/>
            <w:vAlign w:val="center"/>
          </w:tcPr>
          <w:p w14:paraId="5A37D1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7F" w14:textId="77777777">
        <w:tc>
          <w:tcPr>
            <w:tcW w:w="6606" w:type="dxa"/>
            <w:tcBorders>
              <w:top w:val="nil"/>
              <w:left w:val="nil"/>
              <w:bottom w:val="nil"/>
              <w:right w:val="nil"/>
            </w:tcBorders>
            <w:shd w:val="clear" w:color="auto" w:fill="FFFFFF"/>
            <w:vAlign w:val="center"/>
          </w:tcPr>
          <w:p w14:paraId="5A37D1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before taxes</w:t>
            </w:r>
          </w:p>
        </w:tc>
        <w:tc>
          <w:tcPr>
            <w:tcW w:w="141" w:type="dxa"/>
            <w:tcBorders>
              <w:top w:val="nil"/>
              <w:left w:val="nil"/>
              <w:bottom w:val="nil"/>
              <w:right w:val="nil"/>
            </w:tcBorders>
            <w:shd w:val="clear" w:color="auto" w:fill="FFFFFF"/>
            <w:vAlign w:val="center"/>
          </w:tcPr>
          <w:p w14:paraId="5A37D1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648</w:t>
            </w:r>
          </w:p>
        </w:tc>
        <w:tc>
          <w:tcPr>
            <w:tcW w:w="246" w:type="dxa"/>
            <w:tcBorders>
              <w:top w:val="nil"/>
              <w:left w:val="nil"/>
              <w:bottom w:val="nil"/>
              <w:right w:val="nil"/>
            </w:tcBorders>
            <w:shd w:val="clear" w:color="auto" w:fill="FFFFFF"/>
            <w:vAlign w:val="center"/>
          </w:tcPr>
          <w:p w14:paraId="5A37D1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1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center"/>
          </w:tcPr>
          <w:p w14:paraId="5A37D1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612</w:t>
            </w:r>
          </w:p>
        </w:tc>
        <w:tc>
          <w:tcPr>
            <w:tcW w:w="246" w:type="dxa"/>
            <w:tcBorders>
              <w:top w:val="nil"/>
              <w:left w:val="nil"/>
              <w:bottom w:val="nil"/>
              <w:right w:val="nil"/>
            </w:tcBorders>
            <w:shd w:val="clear" w:color="auto" w:fill="FFFFFF"/>
            <w:vAlign w:val="center"/>
          </w:tcPr>
          <w:p w14:paraId="5A37D1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1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D1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center"/>
          </w:tcPr>
          <w:p w14:paraId="5A37D1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w:t>
            </w:r>
          </w:p>
        </w:tc>
        <w:tc>
          <w:tcPr>
            <w:tcW w:w="351" w:type="dxa"/>
            <w:tcBorders>
              <w:top w:val="nil"/>
              <w:left w:val="nil"/>
              <w:bottom w:val="nil"/>
              <w:right w:val="nil"/>
            </w:tcBorders>
            <w:shd w:val="clear" w:color="auto" w:fill="FFFFFF"/>
            <w:vAlign w:val="center"/>
          </w:tcPr>
          <w:p w14:paraId="5A37D1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8C" w14:textId="77777777">
        <w:tc>
          <w:tcPr>
            <w:tcW w:w="6606" w:type="dxa"/>
            <w:tcBorders>
              <w:top w:val="nil"/>
              <w:left w:val="nil"/>
              <w:bottom w:val="nil"/>
              <w:right w:val="nil"/>
            </w:tcBorders>
            <w:shd w:val="clear" w:color="auto" w:fill="CFF0FC"/>
            <w:vAlign w:val="center"/>
          </w:tcPr>
          <w:p w14:paraId="5A37D1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Tax rate</w:t>
            </w:r>
          </w:p>
        </w:tc>
        <w:tc>
          <w:tcPr>
            <w:tcW w:w="141" w:type="dxa"/>
            <w:tcBorders>
              <w:top w:val="nil"/>
              <w:left w:val="nil"/>
              <w:bottom w:val="nil"/>
              <w:right w:val="nil"/>
            </w:tcBorders>
            <w:shd w:val="clear" w:color="auto" w:fill="CFF0FC"/>
            <w:vAlign w:val="center"/>
          </w:tcPr>
          <w:p w14:paraId="5A37D1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CFF0FC"/>
            <w:vAlign w:val="center"/>
          </w:tcPr>
          <w:p w14:paraId="5A37D1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28.6</w:t>
            </w:r>
          </w:p>
        </w:tc>
        <w:tc>
          <w:tcPr>
            <w:tcW w:w="246" w:type="dxa"/>
            <w:tcBorders>
              <w:top w:val="nil"/>
              <w:left w:val="nil"/>
              <w:bottom w:val="nil"/>
              <w:right w:val="nil"/>
            </w:tcBorders>
            <w:shd w:val="clear" w:color="auto" w:fill="CFF0FC"/>
            <w:vAlign w:val="center"/>
          </w:tcPr>
          <w:p w14:paraId="5A37D1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D1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CFF0FC"/>
            <w:vAlign w:val="center"/>
          </w:tcPr>
          <w:p w14:paraId="5A37D1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38.4</w:t>
            </w:r>
          </w:p>
        </w:tc>
        <w:tc>
          <w:tcPr>
            <w:tcW w:w="246" w:type="dxa"/>
            <w:tcBorders>
              <w:top w:val="nil"/>
              <w:left w:val="nil"/>
              <w:bottom w:val="nil"/>
              <w:right w:val="nil"/>
            </w:tcBorders>
            <w:shd w:val="clear" w:color="auto" w:fill="CFF0FC"/>
            <w:vAlign w:val="center"/>
          </w:tcPr>
          <w:p w14:paraId="5A37D1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1" w:type="dxa"/>
            <w:tcBorders>
              <w:top w:val="nil"/>
              <w:left w:val="nil"/>
              <w:bottom w:val="nil"/>
              <w:right w:val="nil"/>
            </w:tcBorders>
            <w:shd w:val="clear" w:color="auto" w:fill="CFF0FC"/>
            <w:vAlign w:val="center"/>
          </w:tcPr>
          <w:p w14:paraId="5A37D1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CFF0FC"/>
            <w:vAlign w:val="center"/>
          </w:tcPr>
          <w:p w14:paraId="5A37D1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(9.8</w:t>
            </w:r>
          </w:p>
        </w:tc>
        <w:tc>
          <w:tcPr>
            <w:tcW w:w="351" w:type="dxa"/>
            <w:tcBorders>
              <w:top w:val="nil"/>
              <w:left w:val="nil"/>
              <w:bottom w:val="nil"/>
              <w:right w:val="nil"/>
            </w:tcBorders>
            <w:shd w:val="clear" w:color="auto" w:fill="CFF0FC"/>
            <w:vAlign w:val="center"/>
          </w:tcPr>
          <w:p w14:paraId="5A37D1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)pp</w:t>
            </w:r>
          </w:p>
        </w:tc>
      </w:tr>
      <w:tr w:rsidR="00C61B56" w14:paraId="5A37D199" w14:textId="77777777">
        <w:tc>
          <w:tcPr>
            <w:tcW w:w="6606" w:type="dxa"/>
            <w:tcBorders>
              <w:top w:val="nil"/>
              <w:left w:val="nil"/>
              <w:bottom w:val="nil"/>
              <w:right w:val="nil"/>
            </w:tcBorders>
            <w:shd w:val="clear" w:color="auto" w:fill="FFFFFF"/>
            <w:vAlign w:val="center"/>
          </w:tcPr>
          <w:p w14:paraId="5A37D1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from continuing operations</w:t>
            </w:r>
          </w:p>
        </w:tc>
        <w:tc>
          <w:tcPr>
            <w:tcW w:w="141" w:type="dxa"/>
            <w:tcBorders>
              <w:top w:val="nil"/>
              <w:left w:val="nil"/>
              <w:bottom w:val="nil"/>
              <w:right w:val="nil"/>
            </w:tcBorders>
            <w:shd w:val="clear" w:color="auto" w:fill="FFFFFF"/>
            <w:vAlign w:val="bottom"/>
          </w:tcPr>
          <w:p w14:paraId="5A37D1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bottom"/>
          </w:tcPr>
          <w:p w14:paraId="5A37D1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463</w:t>
            </w:r>
          </w:p>
        </w:tc>
        <w:tc>
          <w:tcPr>
            <w:tcW w:w="246" w:type="dxa"/>
            <w:tcBorders>
              <w:top w:val="nil"/>
              <w:left w:val="nil"/>
              <w:bottom w:val="nil"/>
              <w:right w:val="nil"/>
            </w:tcBorders>
            <w:shd w:val="clear" w:color="auto" w:fill="FFFFFF"/>
            <w:vAlign w:val="bottom"/>
          </w:tcPr>
          <w:p w14:paraId="5A37D1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bottom"/>
          </w:tcPr>
          <w:p w14:paraId="5A37D1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1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9" w:type="dxa"/>
            <w:tcBorders>
              <w:top w:val="nil"/>
              <w:left w:val="nil"/>
              <w:bottom w:val="nil"/>
              <w:right w:val="nil"/>
            </w:tcBorders>
            <w:shd w:val="clear" w:color="auto" w:fill="FFFFFF"/>
            <w:vAlign w:val="bottom"/>
          </w:tcPr>
          <w:p w14:paraId="5A37D1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378</w:t>
            </w:r>
          </w:p>
        </w:tc>
        <w:tc>
          <w:tcPr>
            <w:tcW w:w="246" w:type="dxa"/>
            <w:tcBorders>
              <w:top w:val="nil"/>
              <w:left w:val="nil"/>
              <w:bottom w:val="nil"/>
              <w:right w:val="nil"/>
            </w:tcBorders>
            <w:shd w:val="clear" w:color="auto" w:fill="FFFFFF"/>
            <w:vAlign w:val="bottom"/>
          </w:tcPr>
          <w:p w14:paraId="5A37D1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bottom"/>
          </w:tcPr>
          <w:p w14:paraId="5A37D1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1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bottom"/>
          </w:tcPr>
          <w:p w14:paraId="5A37D1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22.5</w:t>
            </w:r>
          </w:p>
        </w:tc>
        <w:tc>
          <w:tcPr>
            <w:tcW w:w="351" w:type="dxa"/>
            <w:tcBorders>
              <w:top w:val="nil"/>
              <w:left w:val="nil"/>
              <w:bottom w:val="nil"/>
              <w:right w:val="nil"/>
            </w:tcBorders>
            <w:shd w:val="clear" w:color="auto" w:fill="FFFFFF"/>
            <w:vAlign w:val="bottom"/>
          </w:tcPr>
          <w:p w14:paraId="5A37D1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A4" w14:textId="77777777">
        <w:tc>
          <w:tcPr>
            <w:tcW w:w="6606" w:type="dxa"/>
            <w:tcBorders>
              <w:top w:val="nil"/>
              <w:left w:val="nil"/>
              <w:bottom w:val="nil"/>
              <w:right w:val="nil"/>
            </w:tcBorders>
            <w:shd w:val="clear" w:color="auto" w:fill="CFF0FC"/>
            <w:vAlign w:val="center"/>
          </w:tcPr>
          <w:p w14:paraId="5A37D1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 Operations, diluted</w:t>
            </w:r>
            <w:r>
              <w:rPr>
                <w:rFonts w:ascii="Arial" w:eastAsia="宋体" w:hAnsi="Arial" w:cs="Arial"/>
                <w:sz w:val="15"/>
                <w:szCs w:val="15"/>
                <w:lang w:bidi="ar"/>
              </w:rPr>
              <w:t>2)</w:t>
            </w:r>
          </w:p>
        </w:tc>
        <w:tc>
          <w:tcPr>
            <w:tcW w:w="1210" w:type="dxa"/>
            <w:gridSpan w:val="2"/>
            <w:tcBorders>
              <w:top w:val="nil"/>
              <w:left w:val="nil"/>
              <w:bottom w:val="nil"/>
              <w:right w:val="nil"/>
            </w:tcBorders>
            <w:shd w:val="clear" w:color="auto" w:fill="CFF0FC"/>
            <w:vAlign w:val="center"/>
          </w:tcPr>
          <w:p w14:paraId="5A37D19B"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5.29</w:t>
            </w:r>
          </w:p>
        </w:tc>
        <w:tc>
          <w:tcPr>
            <w:tcW w:w="246" w:type="dxa"/>
            <w:tcBorders>
              <w:top w:val="nil"/>
              <w:left w:val="nil"/>
              <w:bottom w:val="nil"/>
              <w:right w:val="nil"/>
            </w:tcBorders>
            <w:shd w:val="clear" w:color="auto" w:fill="CFF0FC"/>
            <w:vAlign w:val="center"/>
          </w:tcPr>
          <w:p w14:paraId="5A37D1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10" w:type="dxa"/>
            <w:gridSpan w:val="2"/>
            <w:tcBorders>
              <w:top w:val="nil"/>
              <w:left w:val="nil"/>
              <w:bottom w:val="nil"/>
              <w:right w:val="nil"/>
            </w:tcBorders>
            <w:shd w:val="clear" w:color="auto" w:fill="CFF0FC"/>
            <w:vAlign w:val="center"/>
          </w:tcPr>
          <w:p w14:paraId="5A37D19E"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4.31</w:t>
            </w:r>
          </w:p>
        </w:tc>
        <w:tc>
          <w:tcPr>
            <w:tcW w:w="246" w:type="dxa"/>
            <w:tcBorders>
              <w:top w:val="nil"/>
              <w:left w:val="nil"/>
              <w:bottom w:val="nil"/>
              <w:right w:val="nil"/>
            </w:tcBorders>
            <w:shd w:val="clear" w:color="auto" w:fill="CFF0FC"/>
            <w:vAlign w:val="center"/>
          </w:tcPr>
          <w:p w14:paraId="5A37D1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CFF0FC"/>
            <w:vAlign w:val="center"/>
          </w:tcPr>
          <w:p w14:paraId="5A37D1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D1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CFF0FC"/>
            <w:vAlign w:val="center"/>
          </w:tcPr>
          <w:p w14:paraId="5A37D1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22.7</w:t>
            </w:r>
          </w:p>
        </w:tc>
        <w:tc>
          <w:tcPr>
            <w:tcW w:w="351" w:type="dxa"/>
            <w:tcBorders>
              <w:top w:val="nil"/>
              <w:left w:val="nil"/>
              <w:bottom w:val="nil"/>
              <w:right w:val="nil"/>
            </w:tcBorders>
            <w:shd w:val="clear" w:color="auto" w:fill="CFF0FC"/>
            <w:vAlign w:val="center"/>
          </w:tcPr>
          <w:p w14:paraId="5A37D1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1AF" w14:textId="77777777">
        <w:tc>
          <w:tcPr>
            <w:tcW w:w="6606" w:type="dxa"/>
            <w:tcBorders>
              <w:top w:val="nil"/>
              <w:left w:val="nil"/>
              <w:bottom w:val="nil"/>
              <w:right w:val="nil"/>
            </w:tcBorders>
            <w:shd w:val="clear" w:color="auto" w:fill="FFFFFF"/>
            <w:vAlign w:val="center"/>
          </w:tcPr>
          <w:p w14:paraId="5A37D1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Adjusted earnings per share, diluted</w:t>
            </w:r>
            <w:r>
              <w:rPr>
                <w:rFonts w:ascii="Arial" w:eastAsia="宋体" w:hAnsi="Arial" w:cs="Arial"/>
                <w:sz w:val="15"/>
                <w:szCs w:val="15"/>
                <w:lang w:bidi="ar"/>
              </w:rPr>
              <w:t>1, 2)</w:t>
            </w:r>
          </w:p>
        </w:tc>
        <w:tc>
          <w:tcPr>
            <w:tcW w:w="1210" w:type="dxa"/>
            <w:gridSpan w:val="2"/>
            <w:tcBorders>
              <w:top w:val="nil"/>
              <w:left w:val="nil"/>
              <w:bottom w:val="nil"/>
              <w:right w:val="nil"/>
            </w:tcBorders>
            <w:shd w:val="clear" w:color="auto" w:fill="FFFFFF"/>
            <w:vAlign w:val="center"/>
          </w:tcPr>
          <w:p w14:paraId="5A37D1A6"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5.72</w:t>
            </w:r>
          </w:p>
        </w:tc>
        <w:tc>
          <w:tcPr>
            <w:tcW w:w="246" w:type="dxa"/>
            <w:tcBorders>
              <w:top w:val="nil"/>
              <w:left w:val="nil"/>
              <w:bottom w:val="nil"/>
              <w:right w:val="nil"/>
            </w:tcBorders>
            <w:shd w:val="clear" w:color="auto" w:fill="FFFFFF"/>
            <w:vAlign w:val="center"/>
          </w:tcPr>
          <w:p w14:paraId="5A37D1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1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10" w:type="dxa"/>
            <w:gridSpan w:val="2"/>
            <w:tcBorders>
              <w:top w:val="nil"/>
              <w:left w:val="nil"/>
              <w:bottom w:val="nil"/>
              <w:right w:val="nil"/>
            </w:tcBorders>
            <w:shd w:val="clear" w:color="auto" w:fill="FFFFFF"/>
            <w:vAlign w:val="center"/>
          </w:tcPr>
          <w:p w14:paraId="5A37D1A9"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6.83</w:t>
            </w:r>
          </w:p>
        </w:tc>
        <w:tc>
          <w:tcPr>
            <w:tcW w:w="246" w:type="dxa"/>
            <w:tcBorders>
              <w:top w:val="nil"/>
              <w:left w:val="nil"/>
              <w:bottom w:val="nil"/>
              <w:right w:val="nil"/>
            </w:tcBorders>
            <w:shd w:val="clear" w:color="auto" w:fill="FFFFFF"/>
            <w:vAlign w:val="center"/>
          </w:tcPr>
          <w:p w14:paraId="5A37D1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1" w:type="dxa"/>
            <w:tcBorders>
              <w:top w:val="nil"/>
              <w:left w:val="nil"/>
              <w:bottom w:val="nil"/>
              <w:right w:val="nil"/>
            </w:tcBorders>
            <w:shd w:val="clear" w:color="auto" w:fill="FFFFFF"/>
            <w:vAlign w:val="center"/>
          </w:tcPr>
          <w:p w14:paraId="5A37D1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1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8" w:type="dxa"/>
            <w:tcBorders>
              <w:top w:val="nil"/>
              <w:left w:val="nil"/>
              <w:bottom w:val="nil"/>
              <w:right w:val="nil"/>
            </w:tcBorders>
            <w:shd w:val="clear" w:color="auto" w:fill="FFFFFF"/>
            <w:vAlign w:val="bottom"/>
          </w:tcPr>
          <w:p w14:paraId="5A37D1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(16.3</w:t>
            </w:r>
          </w:p>
        </w:tc>
        <w:tc>
          <w:tcPr>
            <w:tcW w:w="351" w:type="dxa"/>
            <w:tcBorders>
              <w:top w:val="nil"/>
              <w:left w:val="nil"/>
              <w:bottom w:val="nil"/>
              <w:right w:val="nil"/>
            </w:tcBorders>
            <w:shd w:val="clear" w:color="auto" w:fill="FFFFFF"/>
            <w:vAlign w:val="bottom"/>
          </w:tcPr>
          <w:p w14:paraId="5A37D1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bl>
    <w:p w14:paraId="5A37D1B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1B3" w14:textId="77777777">
        <w:tc>
          <w:tcPr>
            <w:tcW w:w="532" w:type="dxa"/>
            <w:tcBorders>
              <w:top w:val="nil"/>
              <w:left w:val="nil"/>
              <w:bottom w:val="nil"/>
              <w:right w:val="nil"/>
            </w:tcBorders>
            <w:shd w:val="clear" w:color="auto" w:fill="auto"/>
          </w:tcPr>
          <w:p w14:paraId="5A37D1B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1B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Assuming dilution and net of treasury shares.</w:t>
            </w:r>
          </w:p>
        </w:tc>
      </w:tr>
      <w:tr w:rsidR="00C61B56" w14:paraId="5A37D1B6" w14:textId="77777777">
        <w:tc>
          <w:tcPr>
            <w:tcW w:w="532" w:type="dxa"/>
            <w:tcBorders>
              <w:top w:val="nil"/>
              <w:left w:val="nil"/>
              <w:bottom w:val="nil"/>
              <w:right w:val="nil"/>
            </w:tcBorders>
            <w:shd w:val="clear" w:color="auto" w:fill="auto"/>
          </w:tcPr>
          <w:p w14:paraId="5A37D1B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1B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Participating share awards with </w:t>
            </w:r>
            <w:r>
              <w:rPr>
                <w:rFonts w:ascii="Arial" w:eastAsia="宋体" w:hAnsi="Arial" w:cs="Arial"/>
                <w:sz w:val="16"/>
                <w:szCs w:val="16"/>
                <w:lang w:bidi="ar"/>
              </w:rPr>
              <w:t>right to receive dividend equivalents are (under the two-class method) excluded from the EPS calculation.</w:t>
            </w:r>
          </w:p>
        </w:tc>
      </w:tr>
    </w:tbl>
    <w:p w14:paraId="5A37D1B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1B8"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GROSS PROFIT</w:t>
      </w:r>
    </w:p>
    <w:p w14:paraId="5A37D1B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gross profit for the full year 2019 declined by $127 million and the gross margin declined by 1.2pp compared to 2018. The </w:t>
      </w:r>
      <w:r>
        <w:rPr>
          <w:rFonts w:ascii="Arial" w:eastAsia="宋体" w:hAnsi="Arial" w:cs="Arial"/>
          <w:sz w:val="18"/>
          <w:szCs w:val="18"/>
          <w:lang w:bidi="ar"/>
        </w:rPr>
        <w:t>gross margin was adversely impacted by the decline in global light vehicle production, resulting in a lower utilization of our production assets, raw material headwinds and the social unrest in Matamoros, Mexico. This was offset to some degree by organic g</w:t>
      </w:r>
      <w:r>
        <w:rPr>
          <w:rFonts w:ascii="Arial" w:eastAsia="宋体" w:hAnsi="Arial" w:cs="Arial"/>
          <w:sz w:val="18"/>
          <w:szCs w:val="18"/>
          <w:lang w:bidi="ar"/>
        </w:rPr>
        <w:t>rowth (see section Non-U.S. GAAP Performance Measures) from launches of new products, which have a lower contribution margin in the early phase of the ramp-up.</w:t>
      </w:r>
    </w:p>
    <w:p w14:paraId="5A37D1B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1BB"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OPERATING INCOME</w:t>
      </w:r>
    </w:p>
    <w:p w14:paraId="5A37D1B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Operating income increased by around $40 million to $726 million. The reporte</w:t>
      </w:r>
      <w:r>
        <w:rPr>
          <w:rFonts w:ascii="Arial" w:eastAsia="宋体" w:hAnsi="Arial" w:cs="Arial"/>
          <w:sz w:val="18"/>
          <w:szCs w:val="18"/>
          <w:lang w:bidi="ar"/>
        </w:rPr>
        <w:t>d operating margin was 8.5% of sales, compared to 7.9% of sales in the prior year. The increase of 0.6pp of sales was mainly due to lower costs for antitrust related matters, reported as Other income (expense), net, partly offset by the lower gross profit.</w:t>
      </w:r>
    </w:p>
    <w:p w14:paraId="5A37D1B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Selling, General and Administrative (S,G&amp;A) expenses increased by $9 million or 0.2pp of sales driven mainly by investments in digitalization and slightly higher legal fees, partly offset by slightly lower personnel costs. Research, Development &amp; Engineer</w:t>
      </w:r>
      <w:r>
        <w:rPr>
          <w:rFonts w:ascii="Arial" w:eastAsia="宋体" w:hAnsi="Arial" w:cs="Arial"/>
          <w:sz w:val="18"/>
          <w:szCs w:val="18"/>
          <w:lang w:bidi="ar"/>
        </w:rPr>
        <w:t>ing (R,D&amp;E) expenses, net declined by $7 million, mainly due to higher engineering income. In relation to sales, it improved to 4.7% in 2019 from 4.8% in 2018.</w:t>
      </w:r>
    </w:p>
    <w:p w14:paraId="5A37D1B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FINANCIAL AND NON-OPERTING ITEMS, NET</w:t>
      </w:r>
    </w:p>
    <w:p w14:paraId="5A37D1B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Financial and non-operating items, net in full year 2019 w</w:t>
      </w:r>
      <w:r>
        <w:rPr>
          <w:rFonts w:ascii="Arial" w:eastAsia="宋体" w:hAnsi="Arial" w:cs="Arial"/>
          <w:sz w:val="18"/>
          <w:szCs w:val="18"/>
          <w:lang w:bidi="ar"/>
        </w:rPr>
        <w:t>as $77 million. The increase of $3 million compared to $74 million in full year 2018 was mainly due to higher net interest costs due to higher average net interest bearing debt in 2019.</w:t>
      </w:r>
    </w:p>
    <w:p w14:paraId="5A37D1C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1C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35</w:t>
      </w:r>
    </w:p>
    <w:p w14:paraId="5A37D1C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77" w:name="eolPage37"/>
      <w:bookmarkEnd w:id="77"/>
      <w:r>
        <w:rPr>
          <w:rFonts w:ascii="Times New Roman" w:eastAsia="宋体" w:hAnsi="Times New Roman" w:cs="Times New Roman"/>
          <w:sz w:val="24"/>
          <w:lang w:bidi="ar"/>
        </w:rPr>
        <w:t xml:space="preserve"> </w:t>
      </w:r>
    </w:p>
    <w:p w14:paraId="5A37D1C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1C9"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INCOME TAXES</w:t>
      </w:r>
    </w:p>
    <w:p w14:paraId="5A37D1C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D1CB"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effective tax rate of 28.6% </w:t>
      </w:r>
      <w:r>
        <w:rPr>
          <w:rFonts w:ascii="Arial" w:eastAsia="宋体" w:hAnsi="Arial" w:cs="Arial"/>
          <w:sz w:val="18"/>
          <w:szCs w:val="18"/>
          <w:lang w:bidi="ar"/>
        </w:rPr>
        <w:t>was 9.8pp lower than last year primarily due to the 2018 unfavorable tax impact from the antitrust accrual in 2018.</w:t>
      </w:r>
    </w:p>
    <w:p w14:paraId="5A37D1C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NET INCOME AND EARNINGS PER SHARE</w:t>
      </w:r>
    </w:p>
    <w:p w14:paraId="5A37D1C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Net income attributable to controlling interest from Continuing Operations increased by $85 million </w:t>
      </w:r>
      <w:r>
        <w:rPr>
          <w:rFonts w:ascii="Arial" w:eastAsia="宋体" w:hAnsi="Arial" w:cs="Arial"/>
          <w:sz w:val="18"/>
          <w:szCs w:val="18"/>
          <w:lang w:bidi="ar"/>
        </w:rPr>
        <w:t>compared to 2018 primarily driven by lower cost for antitrust accrual as noted above.</w:t>
      </w:r>
    </w:p>
    <w:p w14:paraId="5A37D1C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Earnings per share (EPS), diluted increased by 98 cents where the main drivers were 209 cents from lower costs for capacity alignment, the separation of our business segm</w:t>
      </w:r>
      <w:r>
        <w:rPr>
          <w:rFonts w:ascii="Arial" w:eastAsia="宋体" w:hAnsi="Arial" w:cs="Arial"/>
          <w:sz w:val="18"/>
          <w:szCs w:val="18"/>
          <w:lang w:bidi="ar"/>
        </w:rPr>
        <w:t>ents and antitrust matters, 108 cents from lower tax partially offset by 213 cents from lower adjusted operating income (see section Non-U.S. GAAP Performance Measures).</w:t>
      </w:r>
    </w:p>
    <w:p w14:paraId="5A37D1C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weighted average number of shares outstanding assuming dilution in 2019 was 87.4 m</w:t>
      </w:r>
      <w:r>
        <w:rPr>
          <w:rFonts w:ascii="Arial" w:eastAsia="宋体" w:hAnsi="Arial" w:cs="Arial"/>
          <w:sz w:val="18"/>
          <w:szCs w:val="18"/>
          <w:lang w:bidi="ar"/>
        </w:rPr>
        <w:t>illion compared to 87.3 million in 2018.</w:t>
      </w:r>
    </w:p>
    <w:p w14:paraId="5A37D1D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D1D1" w14:textId="77777777" w:rsidR="00C61B56" w:rsidRDefault="00282077">
      <w:pPr>
        <w:widowControl/>
        <w:spacing w:before="180"/>
        <w:rPr>
          <w:rFonts w:ascii="Times New Roman" w:eastAsia="宋体" w:hAnsi="Times New Roman" w:cs="Times New Roman"/>
          <w:sz w:val="24"/>
        </w:rPr>
      </w:pPr>
      <w:r>
        <w:rPr>
          <w:rFonts w:ascii="Arial" w:eastAsia="宋体" w:hAnsi="Arial" w:cs="Arial"/>
          <w:b/>
          <w:sz w:val="18"/>
          <w:szCs w:val="18"/>
          <w:lang w:bidi="ar"/>
        </w:rPr>
        <w:t>Non-U.S. GAAP Performance Measures</w:t>
      </w:r>
    </w:p>
    <w:p w14:paraId="5A37D1D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this annual report we sometimes refer to non-U.S. GAAP measures that we and securities analysts use in measuring Autoliv’s performance.</w:t>
      </w:r>
    </w:p>
    <w:p w14:paraId="5A37D1D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We believe that these measures </w:t>
      </w:r>
      <w:r>
        <w:rPr>
          <w:rFonts w:ascii="Arial" w:eastAsia="宋体" w:hAnsi="Arial" w:cs="Arial"/>
          <w:sz w:val="18"/>
          <w:szCs w:val="18"/>
          <w:lang w:bidi="ar"/>
        </w:rPr>
        <w:t>assist investors and management in analyzing trends in the Company’s business for the reasons given below. Investors should not consider these non-U.S. GAAP measures as substitutes for, but rather as additions to, financial reporting measures prepared in a</w:t>
      </w:r>
      <w:r>
        <w:rPr>
          <w:rFonts w:ascii="Arial" w:eastAsia="宋体" w:hAnsi="Arial" w:cs="Arial"/>
          <w:sz w:val="18"/>
          <w:szCs w:val="18"/>
          <w:lang w:bidi="ar"/>
        </w:rPr>
        <w:t>ccordance with U.S. GAAP.</w:t>
      </w:r>
    </w:p>
    <w:p w14:paraId="5A37D1D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These non-U.S. GAAP measures have been identified, as applicable, in each section of this annual report with tabular presentations provided below, reconciling them to U.S. GAAP.</w:t>
      </w:r>
    </w:p>
    <w:p w14:paraId="5A37D1D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It should be noted that these measures, as defined, </w:t>
      </w:r>
      <w:r>
        <w:rPr>
          <w:rFonts w:ascii="Arial" w:eastAsia="宋体" w:hAnsi="Arial" w:cs="Arial"/>
          <w:sz w:val="18"/>
          <w:szCs w:val="18"/>
          <w:lang w:bidi="ar"/>
        </w:rPr>
        <w:t>may not be comparable to similarly titled measures used by other companies.</w:t>
      </w:r>
    </w:p>
    <w:p w14:paraId="5A37D1D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1D7"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ORGANIC SALES</w:t>
      </w:r>
    </w:p>
    <w:p w14:paraId="5A37D1D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analyze the Company’s sales trends and performance as changes in “organic sales growth”, because the Company currently generates approximately three quarters of </w:t>
      </w:r>
      <w:r>
        <w:rPr>
          <w:rFonts w:ascii="Arial" w:eastAsia="宋体" w:hAnsi="Arial" w:cs="Arial"/>
          <w:sz w:val="18"/>
          <w:szCs w:val="18"/>
          <w:lang w:bidi="ar"/>
        </w:rPr>
        <w:t>net sales in currencies other than the reporting currency (i.e. U.S. dollars) and currency rates have proven to be rather volatile. We also use organic sales to reflect the fact that the Company has made several acquisitions and divestitures.</w:t>
      </w:r>
    </w:p>
    <w:p w14:paraId="5A37D1D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Organic sales</w:t>
      </w:r>
      <w:r>
        <w:rPr>
          <w:rFonts w:ascii="Arial" w:eastAsia="宋体" w:hAnsi="Arial" w:cs="Arial"/>
          <w:sz w:val="18"/>
          <w:szCs w:val="18"/>
          <w:lang w:bidi="ar"/>
        </w:rPr>
        <w:t xml:space="preserve"> present the increase or decrease in the overall U.S. dollar net sales on a comparable basis, allowing separate discussions of the impact of acquisitions/divestitures and exchange rates.</w:t>
      </w:r>
    </w:p>
    <w:p w14:paraId="5A37D1D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following tabular reconciliation presents changes in “organic sal</w:t>
      </w:r>
      <w:r>
        <w:rPr>
          <w:rFonts w:ascii="Arial" w:eastAsia="宋体" w:hAnsi="Arial" w:cs="Arial"/>
          <w:sz w:val="18"/>
          <w:szCs w:val="18"/>
          <w:lang w:bidi="ar"/>
        </w:rPr>
        <w:t>es growth” as reconciled to the change in total U.S. GAAP net sales.</w:t>
      </w:r>
    </w:p>
    <w:p w14:paraId="5A37D1D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78" w:name="FIS_UNIDENTIFIED_TABLE_17"/>
      <w:bookmarkEnd w:id="78"/>
    </w:p>
    <w:p w14:paraId="5A37D1DC"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COMPONENTS IN SALES INCREASE/DECREASE (DOLLARS IN MILLIONS)</w:t>
      </w:r>
    </w:p>
    <w:p w14:paraId="5A37D1D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225"/>
        <w:gridCol w:w="127"/>
        <w:gridCol w:w="127"/>
        <w:gridCol w:w="407"/>
        <w:gridCol w:w="127"/>
        <w:gridCol w:w="127"/>
        <w:gridCol w:w="127"/>
        <w:gridCol w:w="500"/>
        <w:gridCol w:w="127"/>
        <w:gridCol w:w="127"/>
        <w:gridCol w:w="127"/>
        <w:gridCol w:w="407"/>
        <w:gridCol w:w="127"/>
        <w:gridCol w:w="127"/>
        <w:gridCol w:w="127"/>
        <w:gridCol w:w="500"/>
        <w:gridCol w:w="127"/>
        <w:gridCol w:w="127"/>
        <w:gridCol w:w="127"/>
        <w:gridCol w:w="407"/>
        <w:gridCol w:w="127"/>
        <w:gridCol w:w="127"/>
        <w:gridCol w:w="127"/>
        <w:gridCol w:w="500"/>
        <w:gridCol w:w="127"/>
        <w:gridCol w:w="127"/>
        <w:gridCol w:w="127"/>
        <w:gridCol w:w="407"/>
        <w:gridCol w:w="127"/>
        <w:gridCol w:w="127"/>
        <w:gridCol w:w="127"/>
        <w:gridCol w:w="500"/>
        <w:gridCol w:w="127"/>
        <w:gridCol w:w="127"/>
        <w:gridCol w:w="127"/>
        <w:gridCol w:w="500"/>
        <w:gridCol w:w="127"/>
        <w:gridCol w:w="127"/>
        <w:gridCol w:w="127"/>
        <w:gridCol w:w="594"/>
        <w:gridCol w:w="127"/>
        <w:gridCol w:w="127"/>
        <w:gridCol w:w="127"/>
        <w:gridCol w:w="407"/>
        <w:gridCol w:w="127"/>
        <w:gridCol w:w="127"/>
        <w:gridCol w:w="127"/>
        <w:gridCol w:w="594"/>
        <w:gridCol w:w="127"/>
      </w:tblGrid>
      <w:tr w:rsidR="00C61B56" w14:paraId="5A37D1F1" w14:textId="77777777">
        <w:tc>
          <w:tcPr>
            <w:tcW w:w="1225" w:type="dxa"/>
            <w:tcBorders>
              <w:top w:val="nil"/>
              <w:left w:val="nil"/>
              <w:bottom w:val="single" w:sz="4" w:space="0" w:color="000000"/>
              <w:right w:val="nil"/>
            </w:tcBorders>
            <w:shd w:val="clear" w:color="auto" w:fill="FFFFFF"/>
            <w:vAlign w:val="bottom"/>
          </w:tcPr>
          <w:p w14:paraId="5A37D1D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4"/>
                <w:szCs w:val="14"/>
                <w:lang w:bidi="ar"/>
              </w:rPr>
              <w:t> </w:t>
            </w:r>
          </w:p>
        </w:tc>
        <w:tc>
          <w:tcPr>
            <w:tcW w:w="127" w:type="dxa"/>
            <w:tcBorders>
              <w:top w:val="nil"/>
              <w:left w:val="nil"/>
              <w:bottom w:val="single" w:sz="4" w:space="0" w:color="000000"/>
              <w:right w:val="nil"/>
            </w:tcBorders>
            <w:shd w:val="clear" w:color="auto" w:fill="FFFFFF"/>
            <w:vAlign w:val="bottom"/>
          </w:tcPr>
          <w:p w14:paraId="5A37D1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415" w:type="dxa"/>
            <w:gridSpan w:val="6"/>
            <w:tcBorders>
              <w:top w:val="nil"/>
              <w:left w:val="nil"/>
              <w:bottom w:val="single" w:sz="4" w:space="0" w:color="000000"/>
              <w:right w:val="nil"/>
            </w:tcBorders>
            <w:shd w:val="clear" w:color="auto" w:fill="FFFFFF"/>
            <w:vAlign w:val="bottom"/>
          </w:tcPr>
          <w:p w14:paraId="5A37D1E0"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China</w:t>
            </w:r>
          </w:p>
        </w:tc>
        <w:tc>
          <w:tcPr>
            <w:tcW w:w="127" w:type="dxa"/>
            <w:tcBorders>
              <w:top w:val="nil"/>
              <w:left w:val="nil"/>
              <w:bottom w:val="nil"/>
              <w:right w:val="nil"/>
            </w:tcBorders>
            <w:shd w:val="clear" w:color="auto" w:fill="FFFFFF"/>
            <w:vAlign w:val="bottom"/>
          </w:tcPr>
          <w:p w14:paraId="5A37D1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single" w:sz="4" w:space="0" w:color="000000"/>
              <w:right w:val="nil"/>
            </w:tcBorders>
            <w:shd w:val="clear" w:color="auto" w:fill="FFFFFF"/>
            <w:vAlign w:val="bottom"/>
          </w:tcPr>
          <w:p w14:paraId="5A37D1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415" w:type="dxa"/>
            <w:gridSpan w:val="6"/>
            <w:tcBorders>
              <w:top w:val="nil"/>
              <w:left w:val="nil"/>
              <w:bottom w:val="single" w:sz="4" w:space="0" w:color="000000"/>
              <w:right w:val="nil"/>
            </w:tcBorders>
            <w:shd w:val="clear" w:color="auto" w:fill="FFFFFF"/>
            <w:vAlign w:val="bottom"/>
          </w:tcPr>
          <w:p w14:paraId="5A37D1E3"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Japan</w:t>
            </w:r>
          </w:p>
        </w:tc>
        <w:tc>
          <w:tcPr>
            <w:tcW w:w="127" w:type="dxa"/>
            <w:tcBorders>
              <w:top w:val="nil"/>
              <w:left w:val="nil"/>
              <w:bottom w:val="single" w:sz="4" w:space="0" w:color="000000"/>
              <w:right w:val="nil"/>
            </w:tcBorders>
            <w:shd w:val="clear" w:color="auto" w:fill="FFFFFF"/>
            <w:vAlign w:val="bottom"/>
          </w:tcPr>
          <w:p w14:paraId="5A37D1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nil"/>
              <w:right w:val="nil"/>
            </w:tcBorders>
            <w:shd w:val="clear" w:color="auto" w:fill="FFFFFF"/>
            <w:vAlign w:val="bottom"/>
          </w:tcPr>
          <w:p w14:paraId="5A37D1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415" w:type="dxa"/>
            <w:gridSpan w:val="6"/>
            <w:tcBorders>
              <w:top w:val="nil"/>
              <w:left w:val="nil"/>
              <w:bottom w:val="single" w:sz="4" w:space="0" w:color="000000"/>
              <w:right w:val="nil"/>
            </w:tcBorders>
            <w:shd w:val="clear" w:color="auto" w:fill="FFFFFF"/>
            <w:vAlign w:val="bottom"/>
          </w:tcPr>
          <w:p w14:paraId="5A37D1E6"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RoA</w:t>
            </w:r>
            <w:r>
              <w:rPr>
                <w:rFonts w:ascii="Arial" w:eastAsia="宋体" w:hAnsi="Arial" w:cs="Arial"/>
                <w:b/>
                <w:sz w:val="12"/>
                <w:szCs w:val="12"/>
                <w:lang w:bidi="ar"/>
              </w:rPr>
              <w:t>1)</w:t>
            </w:r>
          </w:p>
        </w:tc>
        <w:tc>
          <w:tcPr>
            <w:tcW w:w="127" w:type="dxa"/>
            <w:tcBorders>
              <w:top w:val="nil"/>
              <w:left w:val="nil"/>
              <w:bottom w:val="single" w:sz="4" w:space="0" w:color="000000"/>
              <w:right w:val="nil"/>
            </w:tcBorders>
            <w:shd w:val="clear" w:color="auto" w:fill="FFFFFF"/>
            <w:vAlign w:val="bottom"/>
          </w:tcPr>
          <w:p w14:paraId="5A37D1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4"/>
                <w:szCs w:val="14"/>
                <w:lang w:bidi="ar"/>
              </w:rPr>
              <w:t> </w:t>
            </w:r>
          </w:p>
        </w:tc>
        <w:tc>
          <w:tcPr>
            <w:tcW w:w="127" w:type="dxa"/>
            <w:tcBorders>
              <w:top w:val="nil"/>
              <w:left w:val="nil"/>
              <w:bottom w:val="single" w:sz="4" w:space="0" w:color="000000"/>
              <w:right w:val="nil"/>
            </w:tcBorders>
            <w:shd w:val="clear" w:color="auto" w:fill="FFFFFF"/>
            <w:vAlign w:val="bottom"/>
          </w:tcPr>
          <w:p w14:paraId="5A37D1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415" w:type="dxa"/>
            <w:gridSpan w:val="6"/>
            <w:tcBorders>
              <w:top w:val="nil"/>
              <w:left w:val="nil"/>
              <w:bottom w:val="single" w:sz="4" w:space="0" w:color="000000"/>
              <w:right w:val="nil"/>
            </w:tcBorders>
            <w:shd w:val="clear" w:color="auto" w:fill="FFFFFF"/>
            <w:vAlign w:val="bottom"/>
          </w:tcPr>
          <w:p w14:paraId="5A37D1E9"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Americas</w:t>
            </w:r>
          </w:p>
        </w:tc>
        <w:tc>
          <w:tcPr>
            <w:tcW w:w="127" w:type="dxa"/>
            <w:tcBorders>
              <w:top w:val="nil"/>
              <w:left w:val="nil"/>
              <w:bottom w:val="single" w:sz="4" w:space="0" w:color="000000"/>
              <w:right w:val="nil"/>
            </w:tcBorders>
            <w:shd w:val="clear" w:color="auto" w:fill="FFFFFF"/>
            <w:vAlign w:val="bottom"/>
          </w:tcPr>
          <w:p w14:paraId="5A37D1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nil"/>
              <w:right w:val="nil"/>
            </w:tcBorders>
            <w:shd w:val="clear" w:color="auto" w:fill="FFFFFF"/>
            <w:vAlign w:val="bottom"/>
          </w:tcPr>
          <w:p w14:paraId="5A37D1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602" w:type="dxa"/>
            <w:gridSpan w:val="6"/>
            <w:tcBorders>
              <w:top w:val="nil"/>
              <w:left w:val="nil"/>
              <w:bottom w:val="single" w:sz="4" w:space="0" w:color="000000"/>
              <w:right w:val="nil"/>
            </w:tcBorders>
            <w:shd w:val="clear" w:color="auto" w:fill="FFFFFF"/>
            <w:vAlign w:val="bottom"/>
          </w:tcPr>
          <w:p w14:paraId="5A37D1E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Europe</w:t>
            </w:r>
          </w:p>
        </w:tc>
        <w:tc>
          <w:tcPr>
            <w:tcW w:w="127" w:type="dxa"/>
            <w:tcBorders>
              <w:top w:val="nil"/>
              <w:left w:val="nil"/>
              <w:bottom w:val="nil"/>
              <w:right w:val="nil"/>
            </w:tcBorders>
            <w:shd w:val="clear" w:color="auto" w:fill="FFFFFF"/>
            <w:vAlign w:val="bottom"/>
          </w:tcPr>
          <w:p w14:paraId="5A37D1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single" w:sz="4" w:space="0" w:color="000000"/>
              <w:right w:val="nil"/>
            </w:tcBorders>
            <w:shd w:val="clear" w:color="auto" w:fill="FFFFFF"/>
            <w:vAlign w:val="bottom"/>
          </w:tcPr>
          <w:p w14:paraId="5A37D1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509" w:type="dxa"/>
            <w:gridSpan w:val="6"/>
            <w:tcBorders>
              <w:top w:val="nil"/>
              <w:left w:val="nil"/>
              <w:bottom w:val="single" w:sz="4" w:space="0" w:color="000000"/>
              <w:right w:val="nil"/>
            </w:tcBorders>
            <w:shd w:val="clear" w:color="auto" w:fill="FFFFFF"/>
            <w:vAlign w:val="bottom"/>
          </w:tcPr>
          <w:p w14:paraId="5A37D1EF"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Total</w:t>
            </w:r>
          </w:p>
        </w:tc>
        <w:tc>
          <w:tcPr>
            <w:tcW w:w="127" w:type="dxa"/>
            <w:tcBorders>
              <w:top w:val="nil"/>
              <w:left w:val="nil"/>
              <w:bottom w:val="single" w:sz="4" w:space="0" w:color="000000"/>
              <w:right w:val="nil"/>
            </w:tcBorders>
            <w:shd w:val="clear" w:color="auto" w:fill="FFFFFF"/>
            <w:vAlign w:val="bottom"/>
          </w:tcPr>
          <w:p w14:paraId="5A37D1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r>
      <w:tr w:rsidR="00282077" w14:paraId="5A37D217" w14:textId="77777777">
        <w:tc>
          <w:tcPr>
            <w:tcW w:w="1225" w:type="dxa"/>
            <w:tcBorders>
              <w:top w:val="nil"/>
              <w:left w:val="nil"/>
              <w:bottom w:val="single" w:sz="4" w:space="0" w:color="000000"/>
              <w:right w:val="nil"/>
            </w:tcBorders>
            <w:shd w:val="clear" w:color="auto" w:fill="FFFFFF"/>
            <w:vAlign w:val="bottom"/>
          </w:tcPr>
          <w:p w14:paraId="5A37D1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u w:val="single"/>
                <w:lang w:bidi="ar"/>
              </w:rPr>
              <w:t>2019 VS. 2018</w:t>
            </w:r>
          </w:p>
        </w:tc>
        <w:tc>
          <w:tcPr>
            <w:tcW w:w="127" w:type="dxa"/>
            <w:tcBorders>
              <w:top w:val="nil"/>
              <w:left w:val="nil"/>
              <w:bottom w:val="single" w:sz="4" w:space="0" w:color="000000"/>
              <w:right w:val="nil"/>
            </w:tcBorders>
            <w:shd w:val="clear" w:color="auto" w:fill="FFFFFF"/>
            <w:vAlign w:val="bottom"/>
          </w:tcPr>
          <w:p w14:paraId="5A37D1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4"/>
                <w:szCs w:val="14"/>
                <w:lang w:bidi="ar"/>
              </w:rPr>
              <w:t> </w:t>
            </w:r>
          </w:p>
        </w:tc>
        <w:tc>
          <w:tcPr>
            <w:tcW w:w="534" w:type="dxa"/>
            <w:gridSpan w:val="2"/>
            <w:tcBorders>
              <w:top w:val="single" w:sz="4" w:space="0" w:color="000000"/>
              <w:left w:val="nil"/>
              <w:bottom w:val="single" w:sz="4" w:space="0" w:color="000000"/>
              <w:right w:val="nil"/>
            </w:tcBorders>
            <w:shd w:val="clear" w:color="auto" w:fill="FFFFFF"/>
            <w:vAlign w:val="bottom"/>
          </w:tcPr>
          <w:p w14:paraId="5A37D1F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1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single" w:sz="4" w:space="0" w:color="000000"/>
              <w:right w:val="nil"/>
            </w:tcBorders>
            <w:shd w:val="clear" w:color="auto" w:fill="FFFFFF"/>
            <w:vAlign w:val="bottom"/>
          </w:tcPr>
          <w:p w14:paraId="5A37D1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627" w:type="dxa"/>
            <w:gridSpan w:val="2"/>
            <w:tcBorders>
              <w:top w:val="single" w:sz="4" w:space="0" w:color="000000"/>
              <w:left w:val="nil"/>
              <w:bottom w:val="single" w:sz="4" w:space="0" w:color="000000"/>
              <w:right w:val="nil"/>
            </w:tcBorders>
            <w:shd w:val="clear" w:color="auto" w:fill="FFFFFF"/>
            <w:vAlign w:val="bottom"/>
          </w:tcPr>
          <w:p w14:paraId="5A37D1F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1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nil"/>
              <w:right w:val="nil"/>
            </w:tcBorders>
            <w:shd w:val="clear" w:color="auto" w:fill="FFFFFF"/>
            <w:vAlign w:val="bottom"/>
          </w:tcPr>
          <w:p w14:paraId="5A37D1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34" w:type="dxa"/>
            <w:gridSpan w:val="2"/>
            <w:tcBorders>
              <w:top w:val="single" w:sz="4" w:space="0" w:color="000000"/>
              <w:left w:val="nil"/>
              <w:bottom w:val="single" w:sz="4" w:space="0" w:color="000000"/>
              <w:right w:val="nil"/>
            </w:tcBorders>
            <w:shd w:val="clear" w:color="auto" w:fill="FFFFFF"/>
            <w:vAlign w:val="bottom"/>
          </w:tcPr>
          <w:p w14:paraId="5A37D1F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1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nil"/>
              <w:right w:val="nil"/>
            </w:tcBorders>
            <w:shd w:val="clear" w:color="auto" w:fill="FFFFFF"/>
            <w:vAlign w:val="bottom"/>
          </w:tcPr>
          <w:p w14:paraId="5A37D1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627" w:type="dxa"/>
            <w:gridSpan w:val="2"/>
            <w:tcBorders>
              <w:top w:val="single" w:sz="4" w:space="0" w:color="000000"/>
              <w:left w:val="nil"/>
              <w:bottom w:val="single" w:sz="4" w:space="0" w:color="000000"/>
              <w:right w:val="nil"/>
            </w:tcBorders>
            <w:shd w:val="clear" w:color="auto" w:fill="FFFFFF"/>
            <w:vAlign w:val="bottom"/>
          </w:tcPr>
          <w:p w14:paraId="5A37D1F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1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single" w:sz="4" w:space="0" w:color="000000"/>
              <w:right w:val="nil"/>
            </w:tcBorders>
            <w:shd w:val="clear" w:color="auto" w:fill="FFFFFF"/>
            <w:vAlign w:val="bottom"/>
          </w:tcPr>
          <w:p w14:paraId="5A37D1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34" w:type="dxa"/>
            <w:gridSpan w:val="2"/>
            <w:tcBorders>
              <w:top w:val="single" w:sz="4" w:space="0" w:color="000000"/>
              <w:left w:val="nil"/>
              <w:bottom w:val="single" w:sz="4" w:space="0" w:color="000000"/>
              <w:right w:val="nil"/>
            </w:tcBorders>
            <w:shd w:val="clear" w:color="auto" w:fill="FFFFFF"/>
            <w:vAlign w:val="bottom"/>
          </w:tcPr>
          <w:p w14:paraId="5A37D20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2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single" w:sz="4" w:space="0" w:color="000000"/>
              <w:right w:val="nil"/>
            </w:tcBorders>
            <w:shd w:val="clear" w:color="auto" w:fill="FFFFFF"/>
            <w:vAlign w:val="bottom"/>
          </w:tcPr>
          <w:p w14:paraId="5A37D2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627" w:type="dxa"/>
            <w:gridSpan w:val="2"/>
            <w:tcBorders>
              <w:top w:val="single" w:sz="4" w:space="0" w:color="000000"/>
              <w:left w:val="nil"/>
              <w:bottom w:val="single" w:sz="4" w:space="0" w:color="000000"/>
              <w:right w:val="nil"/>
            </w:tcBorders>
            <w:shd w:val="clear" w:color="auto" w:fill="FFFFFF"/>
            <w:vAlign w:val="bottom"/>
          </w:tcPr>
          <w:p w14:paraId="5A37D20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2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nil"/>
              <w:right w:val="nil"/>
            </w:tcBorders>
            <w:shd w:val="clear" w:color="auto" w:fill="FFFFFF"/>
            <w:vAlign w:val="bottom"/>
          </w:tcPr>
          <w:p w14:paraId="5A37D2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34" w:type="dxa"/>
            <w:gridSpan w:val="2"/>
            <w:tcBorders>
              <w:top w:val="single" w:sz="4" w:space="0" w:color="000000"/>
              <w:left w:val="nil"/>
              <w:bottom w:val="single" w:sz="4" w:space="0" w:color="000000"/>
              <w:right w:val="nil"/>
            </w:tcBorders>
            <w:shd w:val="clear" w:color="auto" w:fill="FFFFFF"/>
            <w:vAlign w:val="bottom"/>
          </w:tcPr>
          <w:p w14:paraId="5A37D20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2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nil"/>
              <w:right w:val="nil"/>
            </w:tcBorders>
            <w:shd w:val="clear" w:color="auto" w:fill="FFFFFF"/>
            <w:vAlign w:val="bottom"/>
          </w:tcPr>
          <w:p w14:paraId="5A37D2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627" w:type="dxa"/>
            <w:gridSpan w:val="2"/>
            <w:tcBorders>
              <w:top w:val="single" w:sz="4" w:space="0" w:color="000000"/>
              <w:left w:val="nil"/>
              <w:bottom w:val="single" w:sz="4" w:space="0" w:color="000000"/>
              <w:right w:val="nil"/>
            </w:tcBorders>
            <w:shd w:val="clear" w:color="auto" w:fill="FFFFFF"/>
            <w:vAlign w:val="bottom"/>
          </w:tcPr>
          <w:p w14:paraId="5A37D20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2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single" w:sz="4" w:space="0" w:color="000000"/>
              <w:right w:val="nil"/>
            </w:tcBorders>
            <w:shd w:val="clear" w:color="auto" w:fill="FFFFFF"/>
            <w:vAlign w:val="bottom"/>
          </w:tcPr>
          <w:p w14:paraId="5A37D2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627" w:type="dxa"/>
            <w:gridSpan w:val="2"/>
            <w:tcBorders>
              <w:top w:val="single" w:sz="4" w:space="0" w:color="000000"/>
              <w:left w:val="nil"/>
              <w:bottom w:val="single" w:sz="4" w:space="0" w:color="000000"/>
              <w:right w:val="nil"/>
            </w:tcBorders>
            <w:shd w:val="clear" w:color="auto" w:fill="FFFFFF"/>
            <w:vAlign w:val="bottom"/>
          </w:tcPr>
          <w:p w14:paraId="5A37D20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2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single" w:sz="4" w:space="0" w:color="000000"/>
              <w:right w:val="nil"/>
            </w:tcBorders>
            <w:shd w:val="clear" w:color="auto" w:fill="FFFFFF"/>
            <w:vAlign w:val="bottom"/>
          </w:tcPr>
          <w:p w14:paraId="5A37D2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721" w:type="dxa"/>
            <w:gridSpan w:val="2"/>
            <w:tcBorders>
              <w:top w:val="single" w:sz="4" w:space="0" w:color="000000"/>
              <w:left w:val="nil"/>
              <w:bottom w:val="single" w:sz="4" w:space="0" w:color="000000"/>
              <w:right w:val="nil"/>
            </w:tcBorders>
            <w:shd w:val="clear" w:color="auto" w:fill="FFFFFF"/>
            <w:vAlign w:val="bottom"/>
          </w:tcPr>
          <w:p w14:paraId="5A37D20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nil"/>
              <w:right w:val="nil"/>
            </w:tcBorders>
            <w:shd w:val="clear" w:color="auto" w:fill="FFFFFF"/>
            <w:vAlign w:val="bottom"/>
          </w:tcPr>
          <w:p w14:paraId="5A37D2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nil"/>
              <w:left w:val="nil"/>
              <w:bottom w:val="nil"/>
              <w:right w:val="nil"/>
            </w:tcBorders>
            <w:shd w:val="clear" w:color="auto" w:fill="FFFFFF"/>
            <w:vAlign w:val="bottom"/>
          </w:tcPr>
          <w:p w14:paraId="5A37D2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34" w:type="dxa"/>
            <w:gridSpan w:val="2"/>
            <w:tcBorders>
              <w:top w:val="single" w:sz="4" w:space="0" w:color="000000"/>
              <w:left w:val="nil"/>
              <w:bottom w:val="single" w:sz="4" w:space="0" w:color="000000"/>
              <w:right w:val="nil"/>
            </w:tcBorders>
            <w:shd w:val="clear" w:color="auto" w:fill="FFFFFF"/>
            <w:vAlign w:val="bottom"/>
          </w:tcPr>
          <w:p w14:paraId="5A37D21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2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27" w:type="dxa"/>
            <w:tcBorders>
              <w:top w:val="single" w:sz="4" w:space="0" w:color="000000"/>
              <w:left w:val="nil"/>
              <w:bottom w:val="nil"/>
              <w:right w:val="nil"/>
            </w:tcBorders>
            <w:shd w:val="clear" w:color="auto" w:fill="FFFFFF"/>
            <w:vAlign w:val="bottom"/>
          </w:tcPr>
          <w:p w14:paraId="5A37D2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721" w:type="dxa"/>
            <w:gridSpan w:val="2"/>
            <w:tcBorders>
              <w:top w:val="single" w:sz="4" w:space="0" w:color="000000"/>
              <w:left w:val="nil"/>
              <w:bottom w:val="single" w:sz="4" w:space="0" w:color="000000"/>
              <w:right w:val="nil"/>
            </w:tcBorders>
            <w:shd w:val="clear" w:color="auto" w:fill="FFFFFF"/>
            <w:vAlign w:val="bottom"/>
          </w:tcPr>
          <w:p w14:paraId="5A37D21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w:t>
            </w:r>
          </w:p>
        </w:tc>
        <w:tc>
          <w:tcPr>
            <w:tcW w:w="127" w:type="dxa"/>
            <w:tcBorders>
              <w:top w:val="nil"/>
              <w:left w:val="nil"/>
              <w:bottom w:val="single" w:sz="4" w:space="0" w:color="000000"/>
              <w:right w:val="nil"/>
            </w:tcBorders>
            <w:shd w:val="clear" w:color="auto" w:fill="FFFFFF"/>
            <w:vAlign w:val="bottom"/>
          </w:tcPr>
          <w:p w14:paraId="5A37D2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r>
      <w:tr w:rsidR="00282077" w14:paraId="5A37D249" w14:textId="77777777">
        <w:tc>
          <w:tcPr>
            <w:tcW w:w="1225" w:type="dxa"/>
            <w:tcBorders>
              <w:top w:val="nil"/>
              <w:left w:val="nil"/>
              <w:bottom w:val="nil"/>
              <w:right w:val="nil"/>
            </w:tcBorders>
            <w:shd w:val="clear" w:color="auto" w:fill="CFF0FC"/>
          </w:tcPr>
          <w:p w14:paraId="5A37D2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Reported change</w:t>
            </w:r>
          </w:p>
        </w:tc>
        <w:tc>
          <w:tcPr>
            <w:tcW w:w="127" w:type="dxa"/>
            <w:tcBorders>
              <w:top w:val="nil"/>
              <w:left w:val="nil"/>
              <w:bottom w:val="nil"/>
              <w:right w:val="nil"/>
            </w:tcBorders>
            <w:shd w:val="clear" w:color="auto" w:fill="CFF0FC"/>
            <w:vAlign w:val="bottom"/>
          </w:tcPr>
          <w:p w14:paraId="5A37D2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0.2</w:t>
            </w:r>
          </w:p>
        </w:tc>
        <w:tc>
          <w:tcPr>
            <w:tcW w:w="127" w:type="dxa"/>
            <w:tcBorders>
              <w:top w:val="nil"/>
              <w:left w:val="nil"/>
              <w:bottom w:val="nil"/>
              <w:right w:val="nil"/>
            </w:tcBorders>
            <w:shd w:val="clear" w:color="auto" w:fill="CFF0FC"/>
            <w:vAlign w:val="bottom"/>
          </w:tcPr>
          <w:p w14:paraId="5A37D2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nil"/>
              <w:left w:val="nil"/>
              <w:bottom w:val="nil"/>
              <w:right w:val="nil"/>
            </w:tcBorders>
            <w:shd w:val="clear" w:color="auto" w:fill="CFF0FC"/>
            <w:vAlign w:val="bottom"/>
          </w:tcPr>
          <w:p w14:paraId="5A37D2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00" w:type="dxa"/>
            <w:tcBorders>
              <w:top w:val="single" w:sz="4" w:space="0" w:color="000000"/>
              <w:left w:val="nil"/>
              <w:bottom w:val="nil"/>
              <w:right w:val="nil"/>
            </w:tcBorders>
            <w:shd w:val="clear" w:color="auto" w:fill="CFF0FC"/>
            <w:vAlign w:val="bottom"/>
          </w:tcPr>
          <w:p w14:paraId="5A37D2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3.1</w:t>
            </w:r>
          </w:p>
        </w:tc>
        <w:tc>
          <w:tcPr>
            <w:tcW w:w="127" w:type="dxa"/>
            <w:tcBorders>
              <w:top w:val="nil"/>
              <w:left w:val="nil"/>
              <w:bottom w:val="nil"/>
              <w:right w:val="nil"/>
            </w:tcBorders>
            <w:shd w:val="clear" w:color="auto" w:fill="CFF0FC"/>
            <w:vAlign w:val="bottom"/>
          </w:tcPr>
          <w:p w14:paraId="5A37D2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nil"/>
              <w:left w:val="nil"/>
              <w:bottom w:val="nil"/>
              <w:right w:val="nil"/>
            </w:tcBorders>
            <w:shd w:val="clear" w:color="auto" w:fill="CFF0FC"/>
            <w:vAlign w:val="bottom"/>
          </w:tcPr>
          <w:p w14:paraId="5A37D2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(2.1</w:t>
            </w:r>
          </w:p>
        </w:tc>
        <w:tc>
          <w:tcPr>
            <w:tcW w:w="127" w:type="dxa"/>
            <w:tcBorders>
              <w:top w:val="nil"/>
              <w:left w:val="nil"/>
              <w:bottom w:val="nil"/>
              <w:right w:val="nil"/>
            </w:tcBorders>
            <w:shd w:val="clear" w:color="auto" w:fill="CFF0FC"/>
            <w:vAlign w:val="bottom"/>
          </w:tcPr>
          <w:p w14:paraId="5A37D2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00" w:type="dxa"/>
            <w:tcBorders>
              <w:top w:val="single" w:sz="4" w:space="0" w:color="000000"/>
              <w:left w:val="nil"/>
              <w:bottom w:val="nil"/>
              <w:right w:val="nil"/>
            </w:tcBorders>
            <w:shd w:val="clear" w:color="auto" w:fill="CFF0FC"/>
            <w:vAlign w:val="bottom"/>
          </w:tcPr>
          <w:p w14:paraId="5A37D2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(17.6</w:t>
            </w:r>
          </w:p>
        </w:tc>
        <w:tc>
          <w:tcPr>
            <w:tcW w:w="127" w:type="dxa"/>
            <w:tcBorders>
              <w:top w:val="nil"/>
              <w:left w:val="nil"/>
              <w:bottom w:val="nil"/>
              <w:right w:val="nil"/>
            </w:tcBorders>
            <w:shd w:val="clear" w:color="auto" w:fill="CFF0FC"/>
            <w:vAlign w:val="bottom"/>
          </w:tcPr>
          <w:p w14:paraId="5A37D2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(0.4</w:t>
            </w:r>
          </w:p>
        </w:tc>
        <w:tc>
          <w:tcPr>
            <w:tcW w:w="127" w:type="dxa"/>
            <w:tcBorders>
              <w:top w:val="nil"/>
              <w:left w:val="nil"/>
              <w:bottom w:val="nil"/>
              <w:right w:val="nil"/>
            </w:tcBorders>
            <w:shd w:val="clear" w:color="auto" w:fill="CFF0FC"/>
            <w:vAlign w:val="bottom"/>
          </w:tcPr>
          <w:p w14:paraId="5A37D2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00" w:type="dxa"/>
            <w:tcBorders>
              <w:top w:val="single" w:sz="4" w:space="0" w:color="000000"/>
              <w:left w:val="nil"/>
              <w:bottom w:val="nil"/>
              <w:right w:val="nil"/>
            </w:tcBorders>
            <w:shd w:val="clear" w:color="auto" w:fill="CFF0FC"/>
            <w:vAlign w:val="bottom"/>
          </w:tcPr>
          <w:p w14:paraId="5A37D2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(3.8</w:t>
            </w:r>
          </w:p>
        </w:tc>
        <w:tc>
          <w:tcPr>
            <w:tcW w:w="127" w:type="dxa"/>
            <w:tcBorders>
              <w:top w:val="nil"/>
              <w:left w:val="nil"/>
              <w:bottom w:val="nil"/>
              <w:right w:val="nil"/>
            </w:tcBorders>
            <w:shd w:val="clear" w:color="auto" w:fill="CFF0FC"/>
            <w:vAlign w:val="bottom"/>
          </w:tcPr>
          <w:p w14:paraId="5A37D2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6.3</w:t>
            </w:r>
          </w:p>
        </w:tc>
        <w:tc>
          <w:tcPr>
            <w:tcW w:w="127" w:type="dxa"/>
            <w:tcBorders>
              <w:top w:val="nil"/>
              <w:left w:val="nil"/>
              <w:bottom w:val="nil"/>
              <w:right w:val="nil"/>
            </w:tcBorders>
            <w:shd w:val="clear" w:color="auto" w:fill="CFF0FC"/>
            <w:vAlign w:val="bottom"/>
          </w:tcPr>
          <w:p w14:paraId="5A37D2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nil"/>
              <w:left w:val="nil"/>
              <w:bottom w:val="nil"/>
              <w:right w:val="nil"/>
            </w:tcBorders>
            <w:shd w:val="clear" w:color="auto" w:fill="CFF0FC"/>
            <w:vAlign w:val="bottom"/>
          </w:tcPr>
          <w:p w14:paraId="5A37D2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00" w:type="dxa"/>
            <w:tcBorders>
              <w:top w:val="single" w:sz="4" w:space="0" w:color="000000"/>
              <w:left w:val="nil"/>
              <w:bottom w:val="nil"/>
              <w:right w:val="nil"/>
            </w:tcBorders>
            <w:shd w:val="clear" w:color="auto" w:fill="CFF0FC"/>
            <w:vAlign w:val="bottom"/>
          </w:tcPr>
          <w:p w14:paraId="5A37D2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172.1</w:t>
            </w:r>
          </w:p>
        </w:tc>
        <w:tc>
          <w:tcPr>
            <w:tcW w:w="127" w:type="dxa"/>
            <w:tcBorders>
              <w:top w:val="nil"/>
              <w:left w:val="nil"/>
              <w:bottom w:val="nil"/>
              <w:right w:val="nil"/>
            </w:tcBorders>
            <w:shd w:val="clear" w:color="auto" w:fill="CFF0FC"/>
            <w:vAlign w:val="bottom"/>
          </w:tcPr>
          <w:p w14:paraId="5A37D2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nil"/>
              <w:left w:val="nil"/>
              <w:bottom w:val="nil"/>
              <w:right w:val="nil"/>
            </w:tcBorders>
            <w:shd w:val="clear" w:color="auto" w:fill="CFF0FC"/>
            <w:vAlign w:val="bottom"/>
          </w:tcPr>
          <w:p w14:paraId="5A37D2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(10.3</w:t>
            </w:r>
          </w:p>
        </w:tc>
        <w:tc>
          <w:tcPr>
            <w:tcW w:w="127" w:type="dxa"/>
            <w:tcBorders>
              <w:top w:val="nil"/>
              <w:left w:val="nil"/>
              <w:bottom w:val="nil"/>
              <w:right w:val="nil"/>
            </w:tcBorders>
            <w:shd w:val="clear" w:color="auto" w:fill="CFF0FC"/>
            <w:vAlign w:val="bottom"/>
          </w:tcPr>
          <w:p w14:paraId="5A37D2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94" w:type="dxa"/>
            <w:tcBorders>
              <w:top w:val="single" w:sz="4" w:space="0" w:color="000000"/>
              <w:left w:val="nil"/>
              <w:bottom w:val="nil"/>
              <w:right w:val="nil"/>
            </w:tcBorders>
            <w:shd w:val="clear" w:color="auto" w:fill="CFF0FC"/>
            <w:vAlign w:val="bottom"/>
          </w:tcPr>
          <w:p w14:paraId="5A37D2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(284.4</w:t>
            </w:r>
          </w:p>
        </w:tc>
        <w:tc>
          <w:tcPr>
            <w:tcW w:w="127" w:type="dxa"/>
            <w:tcBorders>
              <w:top w:val="nil"/>
              <w:left w:val="nil"/>
              <w:bottom w:val="nil"/>
              <w:right w:val="nil"/>
            </w:tcBorders>
            <w:shd w:val="clear" w:color="auto" w:fill="CFF0FC"/>
            <w:vAlign w:val="bottom"/>
          </w:tcPr>
          <w:p w14:paraId="5A37D2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(1.5</w:t>
            </w:r>
          </w:p>
        </w:tc>
        <w:tc>
          <w:tcPr>
            <w:tcW w:w="127" w:type="dxa"/>
            <w:tcBorders>
              <w:top w:val="nil"/>
              <w:left w:val="nil"/>
              <w:bottom w:val="nil"/>
              <w:right w:val="nil"/>
            </w:tcBorders>
            <w:shd w:val="clear" w:color="auto" w:fill="CFF0FC"/>
            <w:vAlign w:val="bottom"/>
          </w:tcPr>
          <w:p w14:paraId="5A37D2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127" w:type="dxa"/>
            <w:tcBorders>
              <w:top w:val="nil"/>
              <w:left w:val="nil"/>
              <w:bottom w:val="nil"/>
              <w:right w:val="nil"/>
            </w:tcBorders>
            <w:shd w:val="clear" w:color="auto" w:fill="CFF0FC"/>
            <w:vAlign w:val="bottom"/>
          </w:tcPr>
          <w:p w14:paraId="5A37D2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94" w:type="dxa"/>
            <w:tcBorders>
              <w:top w:val="single" w:sz="4" w:space="0" w:color="000000"/>
              <w:left w:val="nil"/>
              <w:bottom w:val="nil"/>
              <w:right w:val="nil"/>
            </w:tcBorders>
            <w:shd w:val="clear" w:color="auto" w:fill="CFF0FC"/>
            <w:vAlign w:val="bottom"/>
          </w:tcPr>
          <w:p w14:paraId="5A37D2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(130.6</w:t>
            </w:r>
          </w:p>
        </w:tc>
        <w:tc>
          <w:tcPr>
            <w:tcW w:w="127" w:type="dxa"/>
            <w:tcBorders>
              <w:top w:val="nil"/>
              <w:left w:val="nil"/>
              <w:bottom w:val="nil"/>
              <w:right w:val="nil"/>
            </w:tcBorders>
            <w:shd w:val="clear" w:color="auto" w:fill="CFF0FC"/>
            <w:vAlign w:val="bottom"/>
          </w:tcPr>
          <w:p w14:paraId="5A37D2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r>
      <w:tr w:rsidR="00282077" w14:paraId="5A37D27B" w14:textId="77777777">
        <w:tc>
          <w:tcPr>
            <w:tcW w:w="1225" w:type="dxa"/>
            <w:tcBorders>
              <w:top w:val="nil"/>
              <w:left w:val="nil"/>
              <w:bottom w:val="single" w:sz="4" w:space="0" w:color="000000"/>
              <w:right w:val="nil"/>
            </w:tcBorders>
            <w:shd w:val="clear" w:color="auto" w:fill="FFFFFF"/>
          </w:tcPr>
          <w:p w14:paraId="5A37D2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Currency effects</w:t>
            </w:r>
            <w:r>
              <w:rPr>
                <w:rFonts w:ascii="Arial" w:eastAsia="宋体" w:hAnsi="Arial" w:cs="Arial"/>
                <w:sz w:val="13"/>
                <w:szCs w:val="13"/>
                <w:lang w:bidi="ar"/>
              </w:rPr>
              <w:t>2)</w:t>
            </w:r>
          </w:p>
        </w:tc>
        <w:tc>
          <w:tcPr>
            <w:tcW w:w="127" w:type="dxa"/>
            <w:tcBorders>
              <w:top w:val="nil"/>
              <w:left w:val="nil"/>
              <w:bottom w:val="single" w:sz="4" w:space="0" w:color="000000"/>
              <w:right w:val="nil"/>
            </w:tcBorders>
            <w:shd w:val="clear" w:color="auto" w:fill="FFFFFF"/>
            <w:vAlign w:val="bottom"/>
          </w:tcPr>
          <w:p w14:paraId="5A37D2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nil"/>
              <w:left w:val="nil"/>
              <w:bottom w:val="single" w:sz="4" w:space="0" w:color="000000"/>
              <w:right w:val="nil"/>
            </w:tcBorders>
            <w:shd w:val="clear" w:color="auto" w:fill="FFFFFF"/>
            <w:vAlign w:val="bottom"/>
          </w:tcPr>
          <w:p w14:paraId="5A37D2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(4.3</w:t>
            </w:r>
          </w:p>
        </w:tc>
        <w:tc>
          <w:tcPr>
            <w:tcW w:w="127" w:type="dxa"/>
            <w:tcBorders>
              <w:top w:val="nil"/>
              <w:left w:val="nil"/>
              <w:bottom w:val="single" w:sz="4" w:space="0" w:color="000000"/>
              <w:right w:val="nil"/>
            </w:tcBorders>
            <w:shd w:val="clear" w:color="auto" w:fill="FFFFFF"/>
            <w:vAlign w:val="bottom"/>
          </w:tcPr>
          <w:p w14:paraId="5A37D2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nil"/>
              <w:left w:val="nil"/>
              <w:bottom w:val="single" w:sz="4" w:space="0" w:color="000000"/>
              <w:right w:val="nil"/>
            </w:tcBorders>
            <w:shd w:val="clear" w:color="auto" w:fill="FFFFFF"/>
            <w:vAlign w:val="bottom"/>
          </w:tcPr>
          <w:p w14:paraId="5A37D2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(65.0</w:t>
            </w:r>
          </w:p>
        </w:tc>
        <w:tc>
          <w:tcPr>
            <w:tcW w:w="127" w:type="dxa"/>
            <w:tcBorders>
              <w:top w:val="nil"/>
              <w:left w:val="nil"/>
              <w:bottom w:val="single" w:sz="4" w:space="0" w:color="000000"/>
              <w:right w:val="nil"/>
            </w:tcBorders>
            <w:shd w:val="clear" w:color="auto" w:fill="FFFFFF"/>
            <w:vAlign w:val="bottom"/>
          </w:tcPr>
          <w:p w14:paraId="5A37D2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nil"/>
              <w:left w:val="nil"/>
              <w:bottom w:val="single" w:sz="4" w:space="0" w:color="000000"/>
              <w:right w:val="nil"/>
            </w:tcBorders>
            <w:shd w:val="clear" w:color="auto" w:fill="FFFFFF"/>
            <w:vAlign w:val="bottom"/>
          </w:tcPr>
          <w:p w14:paraId="5A37D2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1.3</w:t>
            </w:r>
          </w:p>
        </w:tc>
        <w:tc>
          <w:tcPr>
            <w:tcW w:w="127" w:type="dxa"/>
            <w:tcBorders>
              <w:top w:val="nil"/>
              <w:left w:val="nil"/>
              <w:bottom w:val="single" w:sz="4" w:space="0" w:color="000000"/>
              <w:right w:val="nil"/>
            </w:tcBorders>
            <w:shd w:val="clear" w:color="auto" w:fill="FFFFFF"/>
            <w:vAlign w:val="bottom"/>
          </w:tcPr>
          <w:p w14:paraId="5A37D2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nil"/>
              <w:left w:val="nil"/>
              <w:bottom w:val="single" w:sz="4" w:space="0" w:color="000000"/>
              <w:right w:val="nil"/>
            </w:tcBorders>
            <w:shd w:val="clear" w:color="auto" w:fill="FFFFFF"/>
            <w:vAlign w:val="bottom"/>
          </w:tcPr>
          <w:p w14:paraId="5A37D2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10.8</w:t>
            </w:r>
          </w:p>
        </w:tc>
        <w:tc>
          <w:tcPr>
            <w:tcW w:w="127" w:type="dxa"/>
            <w:tcBorders>
              <w:top w:val="nil"/>
              <w:left w:val="nil"/>
              <w:bottom w:val="single" w:sz="4" w:space="0" w:color="000000"/>
              <w:right w:val="nil"/>
            </w:tcBorders>
            <w:shd w:val="clear" w:color="auto" w:fill="FFFFFF"/>
            <w:vAlign w:val="bottom"/>
          </w:tcPr>
          <w:p w14:paraId="5A37D2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nil"/>
              <w:left w:val="nil"/>
              <w:bottom w:val="single" w:sz="4" w:space="0" w:color="000000"/>
              <w:right w:val="nil"/>
            </w:tcBorders>
            <w:shd w:val="clear" w:color="auto" w:fill="FFFFFF"/>
            <w:vAlign w:val="bottom"/>
          </w:tcPr>
          <w:p w14:paraId="5A37D2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(2.3</w:t>
            </w:r>
          </w:p>
        </w:tc>
        <w:tc>
          <w:tcPr>
            <w:tcW w:w="127" w:type="dxa"/>
            <w:tcBorders>
              <w:top w:val="nil"/>
              <w:left w:val="nil"/>
              <w:bottom w:val="single" w:sz="4" w:space="0" w:color="000000"/>
              <w:right w:val="nil"/>
            </w:tcBorders>
            <w:shd w:val="clear" w:color="auto" w:fill="FFFFFF"/>
            <w:vAlign w:val="bottom"/>
          </w:tcPr>
          <w:p w14:paraId="5A37D2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nil"/>
              <w:left w:val="nil"/>
              <w:bottom w:val="single" w:sz="4" w:space="0" w:color="000000"/>
              <w:right w:val="nil"/>
            </w:tcBorders>
            <w:shd w:val="clear" w:color="auto" w:fill="FFFFFF"/>
            <w:vAlign w:val="bottom"/>
          </w:tcPr>
          <w:p w14:paraId="5A37D2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(19.9</w:t>
            </w:r>
          </w:p>
        </w:tc>
        <w:tc>
          <w:tcPr>
            <w:tcW w:w="127" w:type="dxa"/>
            <w:tcBorders>
              <w:top w:val="nil"/>
              <w:left w:val="nil"/>
              <w:bottom w:val="single" w:sz="4" w:space="0" w:color="000000"/>
              <w:right w:val="nil"/>
            </w:tcBorders>
            <w:shd w:val="clear" w:color="auto" w:fill="FFFFFF"/>
            <w:vAlign w:val="bottom"/>
          </w:tcPr>
          <w:p w14:paraId="5A37D2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nil"/>
              <w:left w:val="nil"/>
              <w:bottom w:val="single" w:sz="4" w:space="0" w:color="000000"/>
              <w:right w:val="nil"/>
            </w:tcBorders>
            <w:shd w:val="clear" w:color="auto" w:fill="FFFFFF"/>
            <w:vAlign w:val="bottom"/>
          </w:tcPr>
          <w:p w14:paraId="5A37D2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(0.5</w:t>
            </w:r>
          </w:p>
        </w:tc>
        <w:tc>
          <w:tcPr>
            <w:tcW w:w="127" w:type="dxa"/>
            <w:tcBorders>
              <w:top w:val="nil"/>
              <w:left w:val="nil"/>
              <w:bottom w:val="single" w:sz="4" w:space="0" w:color="000000"/>
              <w:right w:val="nil"/>
            </w:tcBorders>
            <w:shd w:val="clear" w:color="auto" w:fill="FFFFFF"/>
            <w:vAlign w:val="bottom"/>
          </w:tcPr>
          <w:p w14:paraId="5A37D2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nil"/>
              <w:left w:val="nil"/>
              <w:bottom w:val="single" w:sz="4" w:space="0" w:color="000000"/>
              <w:right w:val="nil"/>
            </w:tcBorders>
            <w:shd w:val="clear" w:color="auto" w:fill="FFFFFF"/>
            <w:vAlign w:val="bottom"/>
          </w:tcPr>
          <w:p w14:paraId="5A37D2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(12.9</w:t>
            </w:r>
          </w:p>
        </w:tc>
        <w:tc>
          <w:tcPr>
            <w:tcW w:w="127" w:type="dxa"/>
            <w:tcBorders>
              <w:top w:val="nil"/>
              <w:left w:val="nil"/>
              <w:bottom w:val="single" w:sz="4" w:space="0" w:color="000000"/>
              <w:right w:val="nil"/>
            </w:tcBorders>
            <w:shd w:val="clear" w:color="auto" w:fill="FFFFFF"/>
            <w:vAlign w:val="bottom"/>
          </w:tcPr>
          <w:p w14:paraId="5A37D2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nil"/>
              <w:left w:val="nil"/>
              <w:bottom w:val="single" w:sz="4" w:space="0" w:color="000000"/>
              <w:right w:val="nil"/>
            </w:tcBorders>
            <w:shd w:val="clear" w:color="auto" w:fill="FFFFFF"/>
            <w:vAlign w:val="bottom"/>
          </w:tcPr>
          <w:p w14:paraId="5A37D2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(5.5</w:t>
            </w:r>
          </w:p>
        </w:tc>
        <w:tc>
          <w:tcPr>
            <w:tcW w:w="127" w:type="dxa"/>
            <w:tcBorders>
              <w:top w:val="nil"/>
              <w:left w:val="nil"/>
              <w:bottom w:val="single" w:sz="4" w:space="0" w:color="000000"/>
              <w:right w:val="nil"/>
            </w:tcBorders>
            <w:shd w:val="clear" w:color="auto" w:fill="FFFFFF"/>
            <w:vAlign w:val="bottom"/>
          </w:tcPr>
          <w:p w14:paraId="5A37D2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94" w:type="dxa"/>
            <w:tcBorders>
              <w:top w:val="nil"/>
              <w:left w:val="nil"/>
              <w:bottom w:val="single" w:sz="4" w:space="0" w:color="000000"/>
              <w:right w:val="nil"/>
            </w:tcBorders>
            <w:shd w:val="clear" w:color="auto" w:fill="FFFFFF"/>
            <w:vAlign w:val="bottom"/>
          </w:tcPr>
          <w:p w14:paraId="5A37D2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(151.7</w:t>
            </w:r>
          </w:p>
        </w:tc>
        <w:tc>
          <w:tcPr>
            <w:tcW w:w="127" w:type="dxa"/>
            <w:tcBorders>
              <w:top w:val="nil"/>
              <w:left w:val="nil"/>
              <w:bottom w:val="single" w:sz="4" w:space="0" w:color="000000"/>
              <w:right w:val="nil"/>
            </w:tcBorders>
            <w:shd w:val="clear" w:color="auto" w:fill="FFFFFF"/>
            <w:vAlign w:val="bottom"/>
          </w:tcPr>
          <w:p w14:paraId="5A37D2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nil"/>
              <w:left w:val="nil"/>
              <w:bottom w:val="single" w:sz="4" w:space="0" w:color="000000"/>
              <w:right w:val="nil"/>
            </w:tcBorders>
            <w:shd w:val="clear" w:color="auto" w:fill="FFFFFF"/>
            <w:vAlign w:val="bottom"/>
          </w:tcPr>
          <w:p w14:paraId="5A37D2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(2.7</w:t>
            </w:r>
          </w:p>
        </w:tc>
        <w:tc>
          <w:tcPr>
            <w:tcW w:w="127" w:type="dxa"/>
            <w:tcBorders>
              <w:top w:val="nil"/>
              <w:left w:val="nil"/>
              <w:bottom w:val="single" w:sz="4" w:space="0" w:color="000000"/>
              <w:right w:val="nil"/>
            </w:tcBorders>
            <w:shd w:val="clear" w:color="auto" w:fill="FFFFFF"/>
            <w:vAlign w:val="bottom"/>
          </w:tcPr>
          <w:p w14:paraId="5A37D2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single" w:sz="4" w:space="0" w:color="000000"/>
              <w:right w:val="nil"/>
            </w:tcBorders>
            <w:shd w:val="clear" w:color="auto" w:fill="FFFFFF"/>
            <w:vAlign w:val="bottom"/>
          </w:tcPr>
          <w:p w14:paraId="5A37D2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single" w:sz="4" w:space="0" w:color="000000"/>
              <w:right w:val="nil"/>
            </w:tcBorders>
            <w:shd w:val="clear" w:color="auto" w:fill="FFFFFF"/>
            <w:vAlign w:val="bottom"/>
          </w:tcPr>
          <w:p w14:paraId="5A37D2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94" w:type="dxa"/>
            <w:tcBorders>
              <w:top w:val="nil"/>
              <w:left w:val="nil"/>
              <w:bottom w:val="single" w:sz="4" w:space="0" w:color="000000"/>
              <w:right w:val="nil"/>
            </w:tcBorders>
            <w:shd w:val="clear" w:color="auto" w:fill="FFFFFF"/>
            <w:vAlign w:val="bottom"/>
          </w:tcPr>
          <w:p w14:paraId="5A37D2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(238.7</w:t>
            </w:r>
          </w:p>
        </w:tc>
        <w:tc>
          <w:tcPr>
            <w:tcW w:w="127" w:type="dxa"/>
            <w:tcBorders>
              <w:top w:val="nil"/>
              <w:left w:val="nil"/>
              <w:bottom w:val="single" w:sz="4" w:space="0" w:color="000000"/>
              <w:right w:val="nil"/>
            </w:tcBorders>
            <w:shd w:val="clear" w:color="auto" w:fill="FFFFFF"/>
            <w:vAlign w:val="bottom"/>
          </w:tcPr>
          <w:p w14:paraId="5A37D2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r>
      <w:tr w:rsidR="00282077" w14:paraId="5A37D2AD" w14:textId="77777777">
        <w:tc>
          <w:tcPr>
            <w:tcW w:w="1225" w:type="dxa"/>
            <w:tcBorders>
              <w:top w:val="nil"/>
              <w:left w:val="nil"/>
              <w:bottom w:val="nil"/>
              <w:right w:val="nil"/>
            </w:tcBorders>
            <w:shd w:val="clear" w:color="auto" w:fill="CFF0FC"/>
          </w:tcPr>
          <w:p w14:paraId="5A37D2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Organic change</w:t>
            </w:r>
          </w:p>
        </w:tc>
        <w:tc>
          <w:tcPr>
            <w:tcW w:w="127" w:type="dxa"/>
            <w:tcBorders>
              <w:top w:val="nil"/>
              <w:left w:val="nil"/>
              <w:bottom w:val="nil"/>
              <w:right w:val="nil"/>
            </w:tcBorders>
            <w:shd w:val="clear" w:color="auto" w:fill="CFF0FC"/>
            <w:vAlign w:val="bottom"/>
          </w:tcPr>
          <w:p w14:paraId="5A37D2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4.5</w:t>
            </w:r>
          </w:p>
        </w:tc>
        <w:tc>
          <w:tcPr>
            <w:tcW w:w="127" w:type="dxa"/>
            <w:tcBorders>
              <w:top w:val="nil"/>
              <w:left w:val="nil"/>
              <w:bottom w:val="nil"/>
              <w:right w:val="nil"/>
            </w:tcBorders>
            <w:shd w:val="clear" w:color="auto" w:fill="CFF0FC"/>
            <w:vAlign w:val="bottom"/>
          </w:tcPr>
          <w:p w14:paraId="5A37D2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68.1</w:t>
            </w:r>
          </w:p>
        </w:tc>
        <w:tc>
          <w:tcPr>
            <w:tcW w:w="127" w:type="dxa"/>
            <w:tcBorders>
              <w:top w:val="nil"/>
              <w:left w:val="nil"/>
              <w:bottom w:val="nil"/>
              <w:right w:val="nil"/>
            </w:tcBorders>
            <w:shd w:val="clear" w:color="auto" w:fill="CFF0FC"/>
            <w:vAlign w:val="bottom"/>
          </w:tcPr>
          <w:p w14:paraId="5A37D2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(3.4</w:t>
            </w:r>
          </w:p>
        </w:tc>
        <w:tc>
          <w:tcPr>
            <w:tcW w:w="127" w:type="dxa"/>
            <w:tcBorders>
              <w:top w:val="nil"/>
              <w:left w:val="nil"/>
              <w:bottom w:val="nil"/>
              <w:right w:val="nil"/>
            </w:tcBorders>
            <w:shd w:val="clear" w:color="auto" w:fill="CFF0FC"/>
            <w:vAlign w:val="bottom"/>
          </w:tcPr>
          <w:p w14:paraId="5A37D2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nil"/>
              <w:right w:val="nil"/>
            </w:tcBorders>
            <w:shd w:val="clear" w:color="auto" w:fill="CFF0FC"/>
            <w:vAlign w:val="bottom"/>
          </w:tcPr>
          <w:p w14:paraId="5A37D2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(28.4</w:t>
            </w:r>
          </w:p>
        </w:tc>
        <w:tc>
          <w:tcPr>
            <w:tcW w:w="127" w:type="dxa"/>
            <w:tcBorders>
              <w:top w:val="nil"/>
              <w:left w:val="nil"/>
              <w:bottom w:val="nil"/>
              <w:right w:val="nil"/>
            </w:tcBorders>
            <w:shd w:val="clear" w:color="auto" w:fill="CFF0FC"/>
            <w:vAlign w:val="bottom"/>
          </w:tcPr>
          <w:p w14:paraId="5A37D2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nil"/>
              <w:right w:val="nil"/>
            </w:tcBorders>
            <w:shd w:val="clear" w:color="auto" w:fill="CFF0FC"/>
            <w:vAlign w:val="bottom"/>
          </w:tcPr>
          <w:p w14:paraId="5A37D2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1.9</w:t>
            </w:r>
          </w:p>
        </w:tc>
        <w:tc>
          <w:tcPr>
            <w:tcW w:w="127" w:type="dxa"/>
            <w:tcBorders>
              <w:top w:val="nil"/>
              <w:left w:val="nil"/>
              <w:bottom w:val="nil"/>
              <w:right w:val="nil"/>
            </w:tcBorders>
            <w:shd w:val="clear" w:color="auto" w:fill="CFF0FC"/>
            <w:vAlign w:val="bottom"/>
          </w:tcPr>
          <w:p w14:paraId="5A37D2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16.1</w:t>
            </w:r>
          </w:p>
        </w:tc>
        <w:tc>
          <w:tcPr>
            <w:tcW w:w="127" w:type="dxa"/>
            <w:tcBorders>
              <w:top w:val="nil"/>
              <w:left w:val="nil"/>
              <w:bottom w:val="nil"/>
              <w:right w:val="nil"/>
            </w:tcBorders>
            <w:shd w:val="clear" w:color="auto" w:fill="CFF0FC"/>
            <w:vAlign w:val="bottom"/>
          </w:tcPr>
          <w:p w14:paraId="5A37D2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6.8</w:t>
            </w:r>
          </w:p>
        </w:tc>
        <w:tc>
          <w:tcPr>
            <w:tcW w:w="127" w:type="dxa"/>
            <w:tcBorders>
              <w:top w:val="nil"/>
              <w:left w:val="nil"/>
              <w:bottom w:val="nil"/>
              <w:right w:val="nil"/>
            </w:tcBorders>
            <w:shd w:val="clear" w:color="auto" w:fill="CFF0FC"/>
            <w:vAlign w:val="bottom"/>
          </w:tcPr>
          <w:p w14:paraId="5A37D2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185.0</w:t>
            </w:r>
          </w:p>
        </w:tc>
        <w:tc>
          <w:tcPr>
            <w:tcW w:w="127" w:type="dxa"/>
            <w:tcBorders>
              <w:top w:val="nil"/>
              <w:left w:val="nil"/>
              <w:bottom w:val="nil"/>
              <w:right w:val="nil"/>
            </w:tcBorders>
            <w:shd w:val="clear" w:color="auto" w:fill="CFF0FC"/>
            <w:vAlign w:val="bottom"/>
          </w:tcPr>
          <w:p w14:paraId="5A37D2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00" w:type="dxa"/>
            <w:tcBorders>
              <w:top w:val="single" w:sz="4" w:space="0" w:color="000000"/>
              <w:left w:val="nil"/>
              <w:bottom w:val="nil"/>
              <w:right w:val="nil"/>
            </w:tcBorders>
            <w:shd w:val="clear" w:color="auto" w:fill="CFF0FC"/>
            <w:vAlign w:val="bottom"/>
          </w:tcPr>
          <w:p w14:paraId="5A37D2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(4.8</w:t>
            </w:r>
          </w:p>
        </w:tc>
        <w:tc>
          <w:tcPr>
            <w:tcW w:w="127" w:type="dxa"/>
            <w:tcBorders>
              <w:top w:val="nil"/>
              <w:left w:val="nil"/>
              <w:bottom w:val="nil"/>
              <w:right w:val="nil"/>
            </w:tcBorders>
            <w:shd w:val="clear" w:color="auto" w:fill="CFF0FC"/>
            <w:vAlign w:val="bottom"/>
          </w:tcPr>
          <w:p w14:paraId="5A37D2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nil"/>
              <w:right w:val="nil"/>
            </w:tcBorders>
            <w:shd w:val="clear" w:color="auto" w:fill="CFF0FC"/>
            <w:vAlign w:val="bottom"/>
          </w:tcPr>
          <w:p w14:paraId="5A37D2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94" w:type="dxa"/>
            <w:tcBorders>
              <w:top w:val="single" w:sz="4" w:space="0" w:color="000000"/>
              <w:left w:val="nil"/>
              <w:bottom w:val="nil"/>
              <w:right w:val="nil"/>
            </w:tcBorders>
            <w:shd w:val="clear" w:color="auto" w:fill="CFF0FC"/>
            <w:vAlign w:val="bottom"/>
          </w:tcPr>
          <w:p w14:paraId="5A37D2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(132.7</w:t>
            </w:r>
          </w:p>
        </w:tc>
        <w:tc>
          <w:tcPr>
            <w:tcW w:w="127" w:type="dxa"/>
            <w:tcBorders>
              <w:top w:val="nil"/>
              <w:left w:val="nil"/>
              <w:bottom w:val="nil"/>
              <w:right w:val="nil"/>
            </w:tcBorders>
            <w:shd w:val="clear" w:color="auto" w:fill="CFF0FC"/>
            <w:vAlign w:val="bottom"/>
          </w:tcPr>
          <w:p w14:paraId="5A37D2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w:t>
            </w:r>
          </w:p>
        </w:tc>
        <w:tc>
          <w:tcPr>
            <w:tcW w:w="127" w:type="dxa"/>
            <w:tcBorders>
              <w:top w:val="nil"/>
              <w:left w:val="nil"/>
              <w:bottom w:val="nil"/>
              <w:right w:val="nil"/>
            </w:tcBorders>
            <w:shd w:val="clear" w:color="auto" w:fill="CFF0FC"/>
            <w:vAlign w:val="bottom"/>
          </w:tcPr>
          <w:p w14:paraId="5A37D2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407" w:type="dxa"/>
            <w:tcBorders>
              <w:top w:val="single" w:sz="4" w:space="0" w:color="000000"/>
              <w:left w:val="nil"/>
              <w:bottom w:val="nil"/>
              <w:right w:val="nil"/>
            </w:tcBorders>
            <w:shd w:val="clear" w:color="auto" w:fill="CFF0FC"/>
            <w:vAlign w:val="bottom"/>
          </w:tcPr>
          <w:p w14:paraId="5A37D2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1.2</w:t>
            </w:r>
          </w:p>
        </w:tc>
        <w:tc>
          <w:tcPr>
            <w:tcW w:w="127" w:type="dxa"/>
            <w:tcBorders>
              <w:top w:val="nil"/>
              <w:left w:val="nil"/>
              <w:bottom w:val="nil"/>
              <w:right w:val="nil"/>
            </w:tcBorders>
            <w:shd w:val="clear" w:color="auto" w:fill="CFF0FC"/>
            <w:vAlign w:val="bottom"/>
          </w:tcPr>
          <w:p w14:paraId="5A37D2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nil"/>
              <w:left w:val="nil"/>
              <w:bottom w:val="nil"/>
              <w:right w:val="nil"/>
            </w:tcBorders>
            <w:shd w:val="clear" w:color="auto" w:fill="CFF0FC"/>
            <w:vAlign w:val="bottom"/>
          </w:tcPr>
          <w:p w14:paraId="5A37D2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 </w:t>
            </w:r>
          </w:p>
        </w:tc>
        <w:tc>
          <w:tcPr>
            <w:tcW w:w="127" w:type="dxa"/>
            <w:tcBorders>
              <w:top w:val="single" w:sz="4" w:space="0" w:color="000000"/>
              <w:left w:val="nil"/>
              <w:bottom w:val="nil"/>
              <w:right w:val="nil"/>
            </w:tcBorders>
            <w:shd w:val="clear" w:color="auto" w:fill="CFF0FC"/>
            <w:vAlign w:val="bottom"/>
          </w:tcPr>
          <w:p w14:paraId="5A37D2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94" w:type="dxa"/>
            <w:tcBorders>
              <w:top w:val="single" w:sz="4" w:space="0" w:color="000000"/>
              <w:left w:val="nil"/>
              <w:bottom w:val="nil"/>
              <w:right w:val="nil"/>
            </w:tcBorders>
            <w:shd w:val="clear" w:color="auto" w:fill="CFF0FC"/>
            <w:vAlign w:val="bottom"/>
          </w:tcPr>
          <w:p w14:paraId="5A37D2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108.1</w:t>
            </w:r>
          </w:p>
        </w:tc>
        <w:tc>
          <w:tcPr>
            <w:tcW w:w="127" w:type="dxa"/>
            <w:tcBorders>
              <w:top w:val="nil"/>
              <w:left w:val="nil"/>
              <w:bottom w:val="nil"/>
              <w:right w:val="nil"/>
            </w:tcBorders>
            <w:shd w:val="clear" w:color="auto" w:fill="CFF0FC"/>
            <w:vAlign w:val="bottom"/>
          </w:tcPr>
          <w:p w14:paraId="5A37D2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D2A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D2A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2B2" w14:textId="77777777">
        <w:tc>
          <w:tcPr>
            <w:tcW w:w="532" w:type="dxa"/>
            <w:tcBorders>
              <w:top w:val="nil"/>
              <w:left w:val="nil"/>
              <w:bottom w:val="nil"/>
              <w:right w:val="nil"/>
            </w:tcBorders>
            <w:shd w:val="clear" w:color="auto" w:fill="auto"/>
          </w:tcPr>
          <w:p w14:paraId="5A37D2B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2B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Rest of Asia.</w:t>
            </w:r>
          </w:p>
        </w:tc>
      </w:tr>
      <w:tr w:rsidR="00C61B56" w14:paraId="5A37D2B5" w14:textId="77777777">
        <w:tc>
          <w:tcPr>
            <w:tcW w:w="532" w:type="dxa"/>
            <w:tcBorders>
              <w:top w:val="nil"/>
              <w:left w:val="nil"/>
              <w:bottom w:val="nil"/>
              <w:right w:val="nil"/>
            </w:tcBorders>
            <w:shd w:val="clear" w:color="auto" w:fill="auto"/>
          </w:tcPr>
          <w:p w14:paraId="5A37D2B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2B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Effects from currency translations.</w:t>
            </w:r>
          </w:p>
        </w:tc>
      </w:tr>
    </w:tbl>
    <w:p w14:paraId="5A37D2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2B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bookmarkStart w:id="79" w:name="FIS_UNIDENTIFIED_TABLE_18"/>
      <w:bookmarkEnd w:id="79"/>
    </w:p>
    <w:p w14:paraId="5A37D2B8"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 xml:space="preserve">RECONCILIATION OF U.S. GAAP MEASURE TO “OPERATING WORKING </w:t>
      </w:r>
      <w:r>
        <w:rPr>
          <w:rFonts w:ascii="Arial" w:eastAsia="宋体" w:hAnsi="Arial" w:cs="Arial"/>
          <w:b/>
          <w:sz w:val="18"/>
          <w:szCs w:val="18"/>
          <w:lang w:bidi="ar"/>
        </w:rPr>
        <w:t>CAPITAL” (DOLLARS IN MILLIONS)</w:t>
      </w:r>
    </w:p>
    <w:p w14:paraId="5A37D2B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8392"/>
        <w:gridCol w:w="220"/>
        <w:gridCol w:w="141"/>
        <w:gridCol w:w="1062"/>
        <w:gridCol w:w="141"/>
        <w:gridCol w:w="220"/>
        <w:gridCol w:w="141"/>
        <w:gridCol w:w="1062"/>
        <w:gridCol w:w="141"/>
      </w:tblGrid>
      <w:tr w:rsidR="00C61B56" w14:paraId="5A37D2C1" w14:textId="77777777">
        <w:tc>
          <w:tcPr>
            <w:tcW w:w="8392" w:type="dxa"/>
            <w:tcBorders>
              <w:top w:val="nil"/>
              <w:left w:val="nil"/>
              <w:bottom w:val="single" w:sz="6" w:space="0" w:color="000000"/>
              <w:right w:val="nil"/>
            </w:tcBorders>
            <w:shd w:val="clear" w:color="auto" w:fill="FFFFFF"/>
            <w:vAlign w:val="bottom"/>
          </w:tcPr>
          <w:p w14:paraId="5A37D2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220" w:type="dxa"/>
            <w:tcBorders>
              <w:top w:val="nil"/>
              <w:left w:val="nil"/>
              <w:bottom w:val="single" w:sz="6" w:space="0" w:color="000000"/>
              <w:right w:val="nil"/>
            </w:tcBorders>
            <w:shd w:val="clear" w:color="auto" w:fill="FFFFFF"/>
            <w:vAlign w:val="bottom"/>
          </w:tcPr>
          <w:p w14:paraId="5A37D2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03" w:type="dxa"/>
            <w:gridSpan w:val="2"/>
            <w:tcBorders>
              <w:top w:val="nil"/>
              <w:left w:val="nil"/>
              <w:bottom w:val="single" w:sz="6" w:space="0" w:color="000000"/>
              <w:right w:val="nil"/>
            </w:tcBorders>
            <w:shd w:val="clear" w:color="auto" w:fill="FFFFFF"/>
            <w:vAlign w:val="bottom"/>
          </w:tcPr>
          <w:p w14:paraId="5A37D2B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2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0" w:type="dxa"/>
            <w:tcBorders>
              <w:top w:val="nil"/>
              <w:left w:val="nil"/>
              <w:bottom w:val="single" w:sz="6" w:space="0" w:color="000000"/>
              <w:right w:val="nil"/>
            </w:tcBorders>
            <w:shd w:val="clear" w:color="auto" w:fill="FFFFFF"/>
            <w:vAlign w:val="bottom"/>
          </w:tcPr>
          <w:p w14:paraId="5A37D2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03" w:type="dxa"/>
            <w:gridSpan w:val="2"/>
            <w:tcBorders>
              <w:top w:val="nil"/>
              <w:left w:val="nil"/>
              <w:bottom w:val="single" w:sz="6" w:space="0" w:color="000000"/>
              <w:right w:val="nil"/>
            </w:tcBorders>
            <w:shd w:val="clear" w:color="auto" w:fill="FFFFFF"/>
            <w:vAlign w:val="bottom"/>
          </w:tcPr>
          <w:p w14:paraId="5A37D2B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D2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2CB" w14:textId="77777777">
        <w:tc>
          <w:tcPr>
            <w:tcW w:w="8392" w:type="dxa"/>
            <w:tcBorders>
              <w:top w:val="nil"/>
              <w:left w:val="nil"/>
              <w:bottom w:val="nil"/>
              <w:right w:val="nil"/>
            </w:tcBorders>
            <w:shd w:val="clear" w:color="auto" w:fill="CFF0FC"/>
          </w:tcPr>
          <w:p w14:paraId="5A37D2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current assets Continuing Operations</w:t>
            </w:r>
          </w:p>
        </w:tc>
        <w:tc>
          <w:tcPr>
            <w:tcW w:w="220" w:type="dxa"/>
            <w:tcBorders>
              <w:top w:val="nil"/>
              <w:left w:val="nil"/>
              <w:bottom w:val="nil"/>
              <w:right w:val="nil"/>
            </w:tcBorders>
            <w:shd w:val="clear" w:color="auto" w:fill="CFF0FC"/>
            <w:vAlign w:val="bottom"/>
          </w:tcPr>
          <w:p w14:paraId="5A37D2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2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62" w:type="dxa"/>
            <w:tcBorders>
              <w:top w:val="single" w:sz="6" w:space="0" w:color="000000"/>
              <w:left w:val="nil"/>
              <w:bottom w:val="nil"/>
              <w:right w:val="nil"/>
            </w:tcBorders>
            <w:shd w:val="clear" w:color="auto" w:fill="CFF0FC"/>
            <w:vAlign w:val="bottom"/>
          </w:tcPr>
          <w:p w14:paraId="5A37D2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3,002.1</w:t>
            </w:r>
          </w:p>
        </w:tc>
        <w:tc>
          <w:tcPr>
            <w:tcW w:w="141" w:type="dxa"/>
            <w:tcBorders>
              <w:top w:val="nil"/>
              <w:left w:val="nil"/>
              <w:bottom w:val="nil"/>
              <w:right w:val="nil"/>
            </w:tcBorders>
            <w:shd w:val="clear" w:color="auto" w:fill="CFF0FC"/>
            <w:vAlign w:val="bottom"/>
          </w:tcPr>
          <w:p w14:paraId="5A37D2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0" w:type="dxa"/>
            <w:tcBorders>
              <w:top w:val="nil"/>
              <w:left w:val="nil"/>
              <w:bottom w:val="nil"/>
              <w:right w:val="nil"/>
            </w:tcBorders>
            <w:shd w:val="clear" w:color="auto" w:fill="CFF0FC"/>
            <w:vAlign w:val="bottom"/>
          </w:tcPr>
          <w:p w14:paraId="5A37D2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2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62" w:type="dxa"/>
            <w:tcBorders>
              <w:top w:val="single" w:sz="6" w:space="0" w:color="000000"/>
              <w:left w:val="nil"/>
              <w:bottom w:val="nil"/>
              <w:right w:val="nil"/>
            </w:tcBorders>
            <w:shd w:val="clear" w:color="auto" w:fill="CFF0FC"/>
            <w:vAlign w:val="bottom"/>
          </w:tcPr>
          <w:p w14:paraId="5A37D2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3,285.4</w:t>
            </w:r>
          </w:p>
        </w:tc>
        <w:tc>
          <w:tcPr>
            <w:tcW w:w="141" w:type="dxa"/>
            <w:tcBorders>
              <w:top w:val="nil"/>
              <w:left w:val="nil"/>
              <w:bottom w:val="nil"/>
              <w:right w:val="nil"/>
            </w:tcBorders>
            <w:shd w:val="clear" w:color="auto" w:fill="CFF0FC"/>
            <w:vAlign w:val="bottom"/>
          </w:tcPr>
          <w:p w14:paraId="5A37D2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2D5" w14:textId="77777777">
        <w:tc>
          <w:tcPr>
            <w:tcW w:w="8392" w:type="dxa"/>
            <w:tcBorders>
              <w:top w:val="nil"/>
              <w:left w:val="nil"/>
              <w:bottom w:val="single" w:sz="6" w:space="0" w:color="000000"/>
              <w:right w:val="nil"/>
            </w:tcBorders>
            <w:shd w:val="clear" w:color="auto" w:fill="FFFFFF"/>
          </w:tcPr>
          <w:p w14:paraId="5A37D2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current liabilities Continuing Operations</w:t>
            </w:r>
          </w:p>
        </w:tc>
        <w:tc>
          <w:tcPr>
            <w:tcW w:w="220" w:type="dxa"/>
            <w:tcBorders>
              <w:top w:val="nil"/>
              <w:left w:val="nil"/>
              <w:bottom w:val="single" w:sz="6" w:space="0" w:color="000000"/>
              <w:right w:val="nil"/>
            </w:tcBorders>
            <w:shd w:val="clear" w:color="auto" w:fill="FFFFFF"/>
            <w:vAlign w:val="bottom"/>
          </w:tcPr>
          <w:p w14:paraId="5A37D2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2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single" w:sz="6" w:space="0" w:color="000000"/>
              <w:right w:val="nil"/>
            </w:tcBorders>
            <w:shd w:val="clear" w:color="auto" w:fill="FFFFFF"/>
            <w:vAlign w:val="bottom"/>
          </w:tcPr>
          <w:p w14:paraId="5A37D2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(2,410.2</w:t>
            </w:r>
          </w:p>
        </w:tc>
        <w:tc>
          <w:tcPr>
            <w:tcW w:w="141" w:type="dxa"/>
            <w:tcBorders>
              <w:top w:val="nil"/>
              <w:left w:val="nil"/>
              <w:bottom w:val="single" w:sz="6" w:space="0" w:color="000000"/>
              <w:right w:val="nil"/>
            </w:tcBorders>
            <w:shd w:val="clear" w:color="auto" w:fill="FFFFFF"/>
            <w:vAlign w:val="bottom"/>
          </w:tcPr>
          <w:p w14:paraId="5A37D2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0" w:type="dxa"/>
            <w:tcBorders>
              <w:top w:val="nil"/>
              <w:left w:val="nil"/>
              <w:bottom w:val="single" w:sz="6" w:space="0" w:color="000000"/>
              <w:right w:val="nil"/>
            </w:tcBorders>
            <w:shd w:val="clear" w:color="auto" w:fill="FFFFFF"/>
            <w:vAlign w:val="bottom"/>
          </w:tcPr>
          <w:p w14:paraId="5A37D2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2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single" w:sz="6" w:space="0" w:color="000000"/>
              <w:right w:val="nil"/>
            </w:tcBorders>
            <w:shd w:val="clear" w:color="auto" w:fill="FFFFFF"/>
            <w:vAlign w:val="bottom"/>
          </w:tcPr>
          <w:p w14:paraId="5A37D2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(2,865.5</w:t>
            </w:r>
          </w:p>
        </w:tc>
        <w:tc>
          <w:tcPr>
            <w:tcW w:w="141" w:type="dxa"/>
            <w:tcBorders>
              <w:top w:val="nil"/>
              <w:left w:val="nil"/>
              <w:bottom w:val="single" w:sz="6" w:space="0" w:color="000000"/>
              <w:right w:val="nil"/>
            </w:tcBorders>
            <w:shd w:val="clear" w:color="auto" w:fill="FFFFFF"/>
            <w:vAlign w:val="bottom"/>
          </w:tcPr>
          <w:p w14:paraId="5A37D2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2DF" w14:textId="77777777">
        <w:tc>
          <w:tcPr>
            <w:tcW w:w="8392" w:type="dxa"/>
            <w:tcBorders>
              <w:top w:val="nil"/>
              <w:left w:val="nil"/>
              <w:bottom w:val="nil"/>
              <w:right w:val="nil"/>
            </w:tcBorders>
            <w:shd w:val="clear" w:color="auto" w:fill="CFF0FC"/>
          </w:tcPr>
          <w:p w14:paraId="5A37D2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Working capital</w:t>
            </w:r>
          </w:p>
        </w:tc>
        <w:tc>
          <w:tcPr>
            <w:tcW w:w="220" w:type="dxa"/>
            <w:tcBorders>
              <w:top w:val="nil"/>
              <w:left w:val="nil"/>
              <w:bottom w:val="nil"/>
              <w:right w:val="nil"/>
            </w:tcBorders>
            <w:shd w:val="clear" w:color="auto" w:fill="CFF0FC"/>
            <w:vAlign w:val="bottom"/>
          </w:tcPr>
          <w:p w14:paraId="5A37D2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2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62" w:type="dxa"/>
            <w:tcBorders>
              <w:top w:val="single" w:sz="6" w:space="0" w:color="000000"/>
              <w:left w:val="nil"/>
              <w:bottom w:val="nil"/>
              <w:right w:val="nil"/>
            </w:tcBorders>
            <w:shd w:val="clear" w:color="auto" w:fill="CFF0FC"/>
            <w:vAlign w:val="bottom"/>
          </w:tcPr>
          <w:p w14:paraId="5A37D2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591.9</w:t>
            </w:r>
          </w:p>
        </w:tc>
        <w:tc>
          <w:tcPr>
            <w:tcW w:w="141" w:type="dxa"/>
            <w:tcBorders>
              <w:top w:val="nil"/>
              <w:left w:val="nil"/>
              <w:bottom w:val="nil"/>
              <w:right w:val="nil"/>
            </w:tcBorders>
            <w:shd w:val="clear" w:color="auto" w:fill="CFF0FC"/>
            <w:vAlign w:val="bottom"/>
          </w:tcPr>
          <w:p w14:paraId="5A37D2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0" w:type="dxa"/>
            <w:tcBorders>
              <w:top w:val="nil"/>
              <w:left w:val="nil"/>
              <w:bottom w:val="nil"/>
              <w:right w:val="nil"/>
            </w:tcBorders>
            <w:shd w:val="clear" w:color="auto" w:fill="CFF0FC"/>
            <w:vAlign w:val="bottom"/>
          </w:tcPr>
          <w:p w14:paraId="5A37D2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2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62" w:type="dxa"/>
            <w:tcBorders>
              <w:top w:val="single" w:sz="6" w:space="0" w:color="000000"/>
              <w:left w:val="nil"/>
              <w:bottom w:val="nil"/>
              <w:right w:val="nil"/>
            </w:tcBorders>
            <w:shd w:val="clear" w:color="auto" w:fill="CFF0FC"/>
            <w:vAlign w:val="bottom"/>
          </w:tcPr>
          <w:p w14:paraId="5A37D2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419.9</w:t>
            </w:r>
          </w:p>
        </w:tc>
        <w:tc>
          <w:tcPr>
            <w:tcW w:w="141" w:type="dxa"/>
            <w:tcBorders>
              <w:top w:val="nil"/>
              <w:left w:val="nil"/>
              <w:bottom w:val="nil"/>
              <w:right w:val="nil"/>
            </w:tcBorders>
            <w:shd w:val="clear" w:color="auto" w:fill="CFF0FC"/>
            <w:vAlign w:val="bottom"/>
          </w:tcPr>
          <w:p w14:paraId="5A37D2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2E9" w14:textId="77777777">
        <w:tc>
          <w:tcPr>
            <w:tcW w:w="8392" w:type="dxa"/>
            <w:tcBorders>
              <w:top w:val="nil"/>
              <w:left w:val="nil"/>
              <w:bottom w:val="nil"/>
              <w:right w:val="nil"/>
            </w:tcBorders>
            <w:shd w:val="clear" w:color="auto" w:fill="FFFFFF"/>
          </w:tcPr>
          <w:p w14:paraId="5A37D2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and cash equivalents</w:t>
            </w:r>
          </w:p>
        </w:tc>
        <w:tc>
          <w:tcPr>
            <w:tcW w:w="220" w:type="dxa"/>
            <w:tcBorders>
              <w:top w:val="nil"/>
              <w:left w:val="nil"/>
              <w:bottom w:val="nil"/>
              <w:right w:val="nil"/>
            </w:tcBorders>
            <w:shd w:val="clear" w:color="auto" w:fill="FFFFFF"/>
            <w:vAlign w:val="bottom"/>
          </w:tcPr>
          <w:p w14:paraId="5A37D2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2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FFFFFF"/>
            <w:vAlign w:val="bottom"/>
          </w:tcPr>
          <w:p w14:paraId="5A37D2E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(444.7</w:t>
            </w:r>
          </w:p>
        </w:tc>
        <w:tc>
          <w:tcPr>
            <w:tcW w:w="141" w:type="dxa"/>
            <w:tcBorders>
              <w:top w:val="nil"/>
              <w:left w:val="nil"/>
              <w:bottom w:val="nil"/>
              <w:right w:val="nil"/>
            </w:tcBorders>
            <w:shd w:val="clear" w:color="auto" w:fill="FFFFFF"/>
            <w:vAlign w:val="bottom"/>
          </w:tcPr>
          <w:p w14:paraId="5A37D2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0" w:type="dxa"/>
            <w:tcBorders>
              <w:top w:val="nil"/>
              <w:left w:val="nil"/>
              <w:bottom w:val="nil"/>
              <w:right w:val="nil"/>
            </w:tcBorders>
            <w:shd w:val="clear" w:color="auto" w:fill="FFFFFF"/>
            <w:vAlign w:val="bottom"/>
          </w:tcPr>
          <w:p w14:paraId="5A37D2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2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FFFFFF"/>
            <w:vAlign w:val="bottom"/>
          </w:tcPr>
          <w:p w14:paraId="5A37D2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(615.8</w:t>
            </w:r>
          </w:p>
        </w:tc>
        <w:tc>
          <w:tcPr>
            <w:tcW w:w="141" w:type="dxa"/>
            <w:tcBorders>
              <w:top w:val="nil"/>
              <w:left w:val="nil"/>
              <w:bottom w:val="nil"/>
              <w:right w:val="nil"/>
            </w:tcBorders>
            <w:shd w:val="clear" w:color="auto" w:fill="FFFFFF"/>
            <w:vAlign w:val="bottom"/>
          </w:tcPr>
          <w:p w14:paraId="5A37D2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2F3" w14:textId="77777777">
        <w:tc>
          <w:tcPr>
            <w:tcW w:w="8392" w:type="dxa"/>
            <w:tcBorders>
              <w:top w:val="nil"/>
              <w:left w:val="nil"/>
              <w:bottom w:val="nil"/>
              <w:right w:val="nil"/>
            </w:tcBorders>
            <w:shd w:val="clear" w:color="auto" w:fill="CFF0FC"/>
          </w:tcPr>
          <w:p w14:paraId="5A37D2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Short-term debt</w:t>
            </w:r>
          </w:p>
        </w:tc>
        <w:tc>
          <w:tcPr>
            <w:tcW w:w="220" w:type="dxa"/>
            <w:tcBorders>
              <w:top w:val="nil"/>
              <w:left w:val="nil"/>
              <w:bottom w:val="nil"/>
              <w:right w:val="nil"/>
            </w:tcBorders>
            <w:shd w:val="clear" w:color="auto" w:fill="CFF0FC"/>
            <w:vAlign w:val="bottom"/>
          </w:tcPr>
          <w:p w14:paraId="5A37D2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2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CFF0FC"/>
            <w:vAlign w:val="bottom"/>
          </w:tcPr>
          <w:p w14:paraId="5A37D2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368.1</w:t>
            </w:r>
          </w:p>
        </w:tc>
        <w:tc>
          <w:tcPr>
            <w:tcW w:w="141" w:type="dxa"/>
            <w:tcBorders>
              <w:top w:val="nil"/>
              <w:left w:val="nil"/>
              <w:bottom w:val="nil"/>
              <w:right w:val="nil"/>
            </w:tcBorders>
            <w:shd w:val="clear" w:color="auto" w:fill="CFF0FC"/>
            <w:vAlign w:val="bottom"/>
          </w:tcPr>
          <w:p w14:paraId="5A37D2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0" w:type="dxa"/>
            <w:tcBorders>
              <w:top w:val="nil"/>
              <w:left w:val="nil"/>
              <w:bottom w:val="nil"/>
              <w:right w:val="nil"/>
            </w:tcBorders>
            <w:shd w:val="clear" w:color="auto" w:fill="CFF0FC"/>
            <w:vAlign w:val="bottom"/>
          </w:tcPr>
          <w:p w14:paraId="5A37D2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2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CFF0FC"/>
            <w:vAlign w:val="bottom"/>
          </w:tcPr>
          <w:p w14:paraId="5A37D2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620.7</w:t>
            </w:r>
          </w:p>
        </w:tc>
        <w:tc>
          <w:tcPr>
            <w:tcW w:w="141" w:type="dxa"/>
            <w:tcBorders>
              <w:top w:val="nil"/>
              <w:left w:val="nil"/>
              <w:bottom w:val="nil"/>
              <w:right w:val="nil"/>
            </w:tcBorders>
            <w:shd w:val="clear" w:color="auto" w:fill="CFF0FC"/>
            <w:vAlign w:val="bottom"/>
          </w:tcPr>
          <w:p w14:paraId="5A37D2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2FD" w14:textId="77777777">
        <w:tc>
          <w:tcPr>
            <w:tcW w:w="8392" w:type="dxa"/>
            <w:tcBorders>
              <w:top w:val="nil"/>
              <w:left w:val="nil"/>
              <w:bottom w:val="nil"/>
              <w:right w:val="nil"/>
            </w:tcBorders>
            <w:shd w:val="clear" w:color="auto" w:fill="FFFFFF"/>
          </w:tcPr>
          <w:p w14:paraId="5A37D2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Derivative (asset) and liability, current</w:t>
            </w:r>
          </w:p>
        </w:tc>
        <w:tc>
          <w:tcPr>
            <w:tcW w:w="220" w:type="dxa"/>
            <w:tcBorders>
              <w:top w:val="nil"/>
              <w:left w:val="nil"/>
              <w:bottom w:val="nil"/>
              <w:right w:val="nil"/>
            </w:tcBorders>
            <w:shd w:val="clear" w:color="auto" w:fill="FFFFFF"/>
            <w:vAlign w:val="bottom"/>
          </w:tcPr>
          <w:p w14:paraId="5A37D2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2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FFFFFF"/>
            <w:vAlign w:val="bottom"/>
          </w:tcPr>
          <w:p w14:paraId="5A37D2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w:t>
            </w:r>
          </w:p>
        </w:tc>
        <w:tc>
          <w:tcPr>
            <w:tcW w:w="141" w:type="dxa"/>
            <w:tcBorders>
              <w:top w:val="nil"/>
              <w:left w:val="nil"/>
              <w:bottom w:val="nil"/>
              <w:right w:val="nil"/>
            </w:tcBorders>
            <w:shd w:val="clear" w:color="auto" w:fill="FFFFFF"/>
            <w:vAlign w:val="bottom"/>
          </w:tcPr>
          <w:p w14:paraId="5A37D2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20" w:type="dxa"/>
            <w:tcBorders>
              <w:top w:val="nil"/>
              <w:left w:val="nil"/>
              <w:bottom w:val="nil"/>
              <w:right w:val="nil"/>
            </w:tcBorders>
            <w:shd w:val="clear" w:color="auto" w:fill="FFFFFF"/>
            <w:vAlign w:val="bottom"/>
          </w:tcPr>
          <w:p w14:paraId="5A37D2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2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nil"/>
              <w:right w:val="nil"/>
            </w:tcBorders>
            <w:shd w:val="clear" w:color="auto" w:fill="FFFFFF"/>
            <w:vAlign w:val="bottom"/>
          </w:tcPr>
          <w:p w14:paraId="5A37D2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FFFFFF"/>
            <w:vAlign w:val="bottom"/>
          </w:tcPr>
          <w:p w14:paraId="5A37D2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307" w14:textId="77777777">
        <w:tc>
          <w:tcPr>
            <w:tcW w:w="8392" w:type="dxa"/>
            <w:tcBorders>
              <w:top w:val="nil"/>
              <w:left w:val="nil"/>
              <w:bottom w:val="single" w:sz="6" w:space="0" w:color="000000"/>
              <w:right w:val="nil"/>
            </w:tcBorders>
            <w:shd w:val="clear" w:color="auto" w:fill="CFF0FC"/>
          </w:tcPr>
          <w:p w14:paraId="5A37D2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Dividends payable</w:t>
            </w:r>
          </w:p>
        </w:tc>
        <w:tc>
          <w:tcPr>
            <w:tcW w:w="220" w:type="dxa"/>
            <w:tcBorders>
              <w:top w:val="nil"/>
              <w:left w:val="nil"/>
              <w:bottom w:val="single" w:sz="6" w:space="0" w:color="000000"/>
              <w:right w:val="nil"/>
            </w:tcBorders>
            <w:shd w:val="clear" w:color="auto" w:fill="CFF0FC"/>
            <w:vAlign w:val="bottom"/>
          </w:tcPr>
          <w:p w14:paraId="5A37D2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single" w:sz="6" w:space="0" w:color="000000"/>
              <w:right w:val="nil"/>
            </w:tcBorders>
            <w:shd w:val="clear" w:color="auto" w:fill="CFF0FC"/>
            <w:vAlign w:val="bottom"/>
          </w:tcPr>
          <w:p w14:paraId="5A37D3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54.1</w:t>
            </w:r>
          </w:p>
        </w:tc>
        <w:tc>
          <w:tcPr>
            <w:tcW w:w="141" w:type="dxa"/>
            <w:tcBorders>
              <w:top w:val="nil"/>
              <w:left w:val="nil"/>
              <w:bottom w:val="single" w:sz="6" w:space="0" w:color="000000"/>
              <w:right w:val="nil"/>
            </w:tcBorders>
            <w:shd w:val="clear" w:color="auto" w:fill="CFF0FC"/>
            <w:vAlign w:val="bottom"/>
          </w:tcPr>
          <w:p w14:paraId="5A37D3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0" w:type="dxa"/>
            <w:tcBorders>
              <w:top w:val="nil"/>
              <w:left w:val="nil"/>
              <w:bottom w:val="single" w:sz="6" w:space="0" w:color="000000"/>
              <w:right w:val="nil"/>
            </w:tcBorders>
            <w:shd w:val="clear" w:color="auto" w:fill="CFF0FC"/>
            <w:vAlign w:val="bottom"/>
          </w:tcPr>
          <w:p w14:paraId="5A37D3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2" w:type="dxa"/>
            <w:tcBorders>
              <w:top w:val="nil"/>
              <w:left w:val="nil"/>
              <w:bottom w:val="single" w:sz="6" w:space="0" w:color="000000"/>
              <w:right w:val="nil"/>
            </w:tcBorders>
            <w:shd w:val="clear" w:color="auto" w:fill="CFF0FC"/>
            <w:vAlign w:val="bottom"/>
          </w:tcPr>
          <w:p w14:paraId="5A37D3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54.0</w:t>
            </w:r>
          </w:p>
        </w:tc>
        <w:tc>
          <w:tcPr>
            <w:tcW w:w="141" w:type="dxa"/>
            <w:tcBorders>
              <w:top w:val="nil"/>
              <w:left w:val="nil"/>
              <w:bottom w:val="single" w:sz="6" w:space="0" w:color="000000"/>
              <w:right w:val="nil"/>
            </w:tcBorders>
            <w:shd w:val="clear" w:color="auto" w:fill="CFF0FC"/>
            <w:vAlign w:val="bottom"/>
          </w:tcPr>
          <w:p w14:paraId="5A37D3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311" w14:textId="77777777">
        <w:tc>
          <w:tcPr>
            <w:tcW w:w="8392" w:type="dxa"/>
            <w:tcBorders>
              <w:top w:val="nil"/>
              <w:left w:val="nil"/>
              <w:bottom w:val="nil"/>
              <w:right w:val="nil"/>
            </w:tcBorders>
            <w:shd w:val="clear" w:color="auto" w:fill="FFFFFF"/>
          </w:tcPr>
          <w:p w14:paraId="5A37D3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Operating working capital</w:t>
            </w:r>
          </w:p>
        </w:tc>
        <w:tc>
          <w:tcPr>
            <w:tcW w:w="220" w:type="dxa"/>
            <w:tcBorders>
              <w:top w:val="nil"/>
              <w:left w:val="nil"/>
              <w:bottom w:val="nil"/>
              <w:right w:val="nil"/>
            </w:tcBorders>
            <w:shd w:val="clear" w:color="auto" w:fill="FFFFFF"/>
            <w:vAlign w:val="bottom"/>
          </w:tcPr>
          <w:p w14:paraId="5A37D3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62" w:type="dxa"/>
            <w:tcBorders>
              <w:top w:val="single" w:sz="6" w:space="0" w:color="000000"/>
              <w:left w:val="nil"/>
              <w:bottom w:val="nil"/>
              <w:right w:val="nil"/>
            </w:tcBorders>
            <w:shd w:val="clear" w:color="auto" w:fill="FFFFFF"/>
            <w:vAlign w:val="bottom"/>
          </w:tcPr>
          <w:p w14:paraId="5A37D3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565.2</w:t>
            </w:r>
          </w:p>
        </w:tc>
        <w:tc>
          <w:tcPr>
            <w:tcW w:w="141" w:type="dxa"/>
            <w:tcBorders>
              <w:top w:val="nil"/>
              <w:left w:val="nil"/>
              <w:bottom w:val="nil"/>
              <w:right w:val="nil"/>
            </w:tcBorders>
            <w:shd w:val="clear" w:color="auto" w:fill="FFFFFF"/>
            <w:vAlign w:val="bottom"/>
          </w:tcPr>
          <w:p w14:paraId="5A37D3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0" w:type="dxa"/>
            <w:tcBorders>
              <w:top w:val="nil"/>
              <w:left w:val="nil"/>
              <w:bottom w:val="nil"/>
              <w:right w:val="nil"/>
            </w:tcBorders>
            <w:shd w:val="clear" w:color="auto" w:fill="FFFFFF"/>
            <w:vAlign w:val="bottom"/>
          </w:tcPr>
          <w:p w14:paraId="5A37D3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62" w:type="dxa"/>
            <w:tcBorders>
              <w:top w:val="single" w:sz="6" w:space="0" w:color="000000"/>
              <w:left w:val="nil"/>
              <w:bottom w:val="nil"/>
              <w:right w:val="nil"/>
            </w:tcBorders>
            <w:shd w:val="clear" w:color="auto" w:fill="FFFFFF"/>
            <w:vAlign w:val="bottom"/>
          </w:tcPr>
          <w:p w14:paraId="5A37D3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478.0</w:t>
            </w:r>
          </w:p>
        </w:tc>
        <w:tc>
          <w:tcPr>
            <w:tcW w:w="141" w:type="dxa"/>
            <w:tcBorders>
              <w:top w:val="nil"/>
              <w:left w:val="nil"/>
              <w:bottom w:val="nil"/>
              <w:right w:val="nil"/>
            </w:tcBorders>
            <w:shd w:val="clear" w:color="auto" w:fill="FFFFFF"/>
            <w:vAlign w:val="bottom"/>
          </w:tcPr>
          <w:p w14:paraId="5A37D3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31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36</w:t>
      </w:r>
    </w:p>
    <w:p w14:paraId="5A37D31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0" w:name="eolPage38"/>
      <w:bookmarkEnd w:id="80"/>
      <w:r>
        <w:rPr>
          <w:rFonts w:ascii="Times New Roman" w:eastAsia="宋体" w:hAnsi="Times New Roman" w:cs="Times New Roman"/>
          <w:sz w:val="24"/>
          <w:lang w:bidi="ar"/>
        </w:rPr>
        <w:t xml:space="preserve"> </w:t>
      </w:r>
    </w:p>
    <w:p w14:paraId="5A37D317"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31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4"/>
          <w:lang w:bidi="ar"/>
        </w:rPr>
        <w:t xml:space="preserve"> </w:t>
      </w:r>
      <w:bookmarkStart w:id="81" w:name="FIS_UNIDENTIFIED_TABLE_19"/>
      <w:bookmarkEnd w:id="81"/>
    </w:p>
    <w:p w14:paraId="5A37D31B"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RECONCILIATION OF U.S. GAAP MEASURE TO “NET DEBT” (DOLLARS IN MILLIONS)</w:t>
      </w:r>
    </w:p>
    <w:p w14:paraId="5A37D31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391"/>
        <w:gridCol w:w="200"/>
        <w:gridCol w:w="141"/>
        <w:gridCol w:w="943"/>
        <w:gridCol w:w="141"/>
        <w:gridCol w:w="200"/>
        <w:gridCol w:w="141"/>
        <w:gridCol w:w="943"/>
        <w:gridCol w:w="141"/>
        <w:gridCol w:w="200"/>
        <w:gridCol w:w="141"/>
        <w:gridCol w:w="943"/>
        <w:gridCol w:w="141"/>
        <w:gridCol w:w="200"/>
        <w:gridCol w:w="141"/>
        <w:gridCol w:w="945"/>
        <w:gridCol w:w="141"/>
        <w:gridCol w:w="200"/>
        <w:gridCol w:w="141"/>
        <w:gridCol w:w="945"/>
        <w:gridCol w:w="141"/>
      </w:tblGrid>
      <w:tr w:rsidR="00C61B56" w14:paraId="5A37D32D" w14:textId="77777777">
        <w:tc>
          <w:tcPr>
            <w:tcW w:w="4391" w:type="dxa"/>
            <w:tcBorders>
              <w:top w:val="nil"/>
              <w:left w:val="nil"/>
              <w:bottom w:val="single" w:sz="6" w:space="0" w:color="000000"/>
              <w:right w:val="nil"/>
            </w:tcBorders>
            <w:shd w:val="clear" w:color="auto" w:fill="FFFFFF"/>
            <w:vAlign w:val="bottom"/>
          </w:tcPr>
          <w:p w14:paraId="5A37D3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200" w:type="dxa"/>
            <w:tcBorders>
              <w:top w:val="nil"/>
              <w:left w:val="nil"/>
              <w:bottom w:val="single" w:sz="6" w:space="0" w:color="000000"/>
              <w:right w:val="nil"/>
            </w:tcBorders>
            <w:shd w:val="clear" w:color="auto" w:fill="FFFFFF"/>
            <w:vAlign w:val="bottom"/>
          </w:tcPr>
          <w:p w14:paraId="5A37D3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84" w:type="dxa"/>
            <w:gridSpan w:val="2"/>
            <w:tcBorders>
              <w:top w:val="nil"/>
              <w:left w:val="nil"/>
              <w:bottom w:val="single" w:sz="6" w:space="0" w:color="000000"/>
              <w:right w:val="nil"/>
            </w:tcBorders>
            <w:shd w:val="clear" w:color="auto" w:fill="FFFFFF"/>
            <w:vAlign w:val="bottom"/>
          </w:tcPr>
          <w:p w14:paraId="5A37D31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D3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00" w:type="dxa"/>
            <w:tcBorders>
              <w:top w:val="nil"/>
              <w:left w:val="nil"/>
              <w:bottom w:val="single" w:sz="6" w:space="0" w:color="000000"/>
              <w:right w:val="nil"/>
            </w:tcBorders>
            <w:shd w:val="clear" w:color="auto" w:fill="FFFFFF"/>
            <w:vAlign w:val="bottom"/>
          </w:tcPr>
          <w:p w14:paraId="5A37D3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4" w:type="dxa"/>
            <w:gridSpan w:val="2"/>
            <w:tcBorders>
              <w:top w:val="nil"/>
              <w:left w:val="nil"/>
              <w:bottom w:val="single" w:sz="6" w:space="0" w:color="000000"/>
              <w:right w:val="nil"/>
            </w:tcBorders>
            <w:shd w:val="clear" w:color="auto" w:fill="FFFFFF"/>
            <w:vAlign w:val="bottom"/>
          </w:tcPr>
          <w:p w14:paraId="5A37D32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D3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00" w:type="dxa"/>
            <w:tcBorders>
              <w:top w:val="nil"/>
              <w:left w:val="nil"/>
              <w:bottom w:val="single" w:sz="6" w:space="0" w:color="000000"/>
              <w:right w:val="nil"/>
            </w:tcBorders>
            <w:shd w:val="clear" w:color="auto" w:fill="FFFFFF"/>
            <w:vAlign w:val="bottom"/>
          </w:tcPr>
          <w:p w14:paraId="5A37D3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4" w:type="dxa"/>
            <w:gridSpan w:val="2"/>
            <w:tcBorders>
              <w:top w:val="nil"/>
              <w:left w:val="nil"/>
              <w:bottom w:val="single" w:sz="6" w:space="0" w:color="000000"/>
              <w:right w:val="nil"/>
            </w:tcBorders>
            <w:shd w:val="clear" w:color="auto" w:fill="FFFFFF"/>
            <w:vAlign w:val="bottom"/>
          </w:tcPr>
          <w:p w14:paraId="5A37D32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D3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00" w:type="dxa"/>
            <w:tcBorders>
              <w:top w:val="nil"/>
              <w:left w:val="nil"/>
              <w:bottom w:val="single" w:sz="6" w:space="0" w:color="000000"/>
              <w:right w:val="nil"/>
            </w:tcBorders>
            <w:shd w:val="clear" w:color="auto" w:fill="FFFFFF"/>
            <w:vAlign w:val="bottom"/>
          </w:tcPr>
          <w:p w14:paraId="5A37D3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6" w:type="dxa"/>
            <w:gridSpan w:val="2"/>
            <w:tcBorders>
              <w:top w:val="nil"/>
              <w:left w:val="nil"/>
              <w:bottom w:val="single" w:sz="6" w:space="0" w:color="000000"/>
              <w:right w:val="nil"/>
            </w:tcBorders>
            <w:shd w:val="clear" w:color="auto" w:fill="FFFFFF"/>
            <w:vAlign w:val="bottom"/>
          </w:tcPr>
          <w:p w14:paraId="5A37D32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41" w:type="dxa"/>
            <w:tcBorders>
              <w:top w:val="nil"/>
              <w:left w:val="nil"/>
              <w:bottom w:val="single" w:sz="6" w:space="0" w:color="000000"/>
              <w:right w:val="nil"/>
            </w:tcBorders>
            <w:shd w:val="clear" w:color="auto" w:fill="FFFFFF"/>
            <w:vAlign w:val="bottom"/>
          </w:tcPr>
          <w:p w14:paraId="5A37D3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00" w:type="dxa"/>
            <w:tcBorders>
              <w:top w:val="nil"/>
              <w:left w:val="nil"/>
              <w:bottom w:val="single" w:sz="6" w:space="0" w:color="000000"/>
              <w:right w:val="nil"/>
            </w:tcBorders>
            <w:shd w:val="clear" w:color="auto" w:fill="FFFFFF"/>
            <w:vAlign w:val="bottom"/>
          </w:tcPr>
          <w:p w14:paraId="5A37D3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86" w:type="dxa"/>
            <w:gridSpan w:val="2"/>
            <w:tcBorders>
              <w:top w:val="nil"/>
              <w:left w:val="nil"/>
              <w:bottom w:val="single" w:sz="6" w:space="0" w:color="000000"/>
              <w:right w:val="nil"/>
            </w:tcBorders>
            <w:shd w:val="clear" w:color="auto" w:fill="FFFFFF"/>
            <w:vAlign w:val="bottom"/>
          </w:tcPr>
          <w:p w14:paraId="5A37D32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2015</w:t>
            </w:r>
          </w:p>
        </w:tc>
        <w:tc>
          <w:tcPr>
            <w:tcW w:w="141" w:type="dxa"/>
            <w:tcBorders>
              <w:top w:val="nil"/>
              <w:left w:val="nil"/>
              <w:bottom w:val="single" w:sz="6" w:space="0" w:color="000000"/>
              <w:right w:val="nil"/>
            </w:tcBorders>
            <w:shd w:val="clear" w:color="auto" w:fill="FFFFFF"/>
            <w:vAlign w:val="bottom"/>
          </w:tcPr>
          <w:p w14:paraId="5A37D3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343" w14:textId="77777777">
        <w:tc>
          <w:tcPr>
            <w:tcW w:w="4391" w:type="dxa"/>
            <w:tcBorders>
              <w:top w:val="nil"/>
              <w:left w:val="nil"/>
              <w:bottom w:val="nil"/>
              <w:right w:val="nil"/>
            </w:tcBorders>
            <w:shd w:val="clear" w:color="auto" w:fill="CFF0FC"/>
          </w:tcPr>
          <w:p w14:paraId="5A37D3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Short-term debt</w:t>
            </w:r>
          </w:p>
        </w:tc>
        <w:tc>
          <w:tcPr>
            <w:tcW w:w="200" w:type="dxa"/>
            <w:tcBorders>
              <w:top w:val="nil"/>
              <w:left w:val="nil"/>
              <w:bottom w:val="nil"/>
              <w:right w:val="nil"/>
            </w:tcBorders>
            <w:shd w:val="clear" w:color="auto" w:fill="CFF0FC"/>
            <w:vAlign w:val="bottom"/>
          </w:tcPr>
          <w:p w14:paraId="5A37D3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3" w:type="dxa"/>
            <w:tcBorders>
              <w:top w:val="single" w:sz="6" w:space="0" w:color="000000"/>
              <w:left w:val="nil"/>
              <w:bottom w:val="nil"/>
              <w:right w:val="nil"/>
            </w:tcBorders>
            <w:shd w:val="clear" w:color="auto" w:fill="CFF0FC"/>
            <w:vAlign w:val="bottom"/>
          </w:tcPr>
          <w:p w14:paraId="5A37D3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368.1</w:t>
            </w:r>
          </w:p>
        </w:tc>
        <w:tc>
          <w:tcPr>
            <w:tcW w:w="141" w:type="dxa"/>
            <w:tcBorders>
              <w:top w:val="nil"/>
              <w:left w:val="nil"/>
              <w:bottom w:val="nil"/>
              <w:right w:val="nil"/>
            </w:tcBorders>
            <w:shd w:val="clear" w:color="auto" w:fill="CFF0FC"/>
            <w:vAlign w:val="bottom"/>
          </w:tcPr>
          <w:p w14:paraId="5A37D3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nil"/>
              <w:right w:val="nil"/>
            </w:tcBorders>
            <w:shd w:val="clear" w:color="auto" w:fill="CFF0FC"/>
            <w:vAlign w:val="bottom"/>
          </w:tcPr>
          <w:p w14:paraId="5A37D3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3" w:type="dxa"/>
            <w:tcBorders>
              <w:top w:val="single" w:sz="6" w:space="0" w:color="000000"/>
              <w:left w:val="nil"/>
              <w:bottom w:val="nil"/>
              <w:right w:val="nil"/>
            </w:tcBorders>
            <w:shd w:val="clear" w:color="auto" w:fill="CFF0FC"/>
            <w:vAlign w:val="bottom"/>
          </w:tcPr>
          <w:p w14:paraId="5A37D3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620.7</w:t>
            </w:r>
          </w:p>
        </w:tc>
        <w:tc>
          <w:tcPr>
            <w:tcW w:w="141" w:type="dxa"/>
            <w:tcBorders>
              <w:top w:val="nil"/>
              <w:left w:val="nil"/>
              <w:bottom w:val="nil"/>
              <w:right w:val="nil"/>
            </w:tcBorders>
            <w:shd w:val="clear" w:color="auto" w:fill="CFF0FC"/>
            <w:vAlign w:val="bottom"/>
          </w:tcPr>
          <w:p w14:paraId="5A37D3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nil"/>
              <w:right w:val="nil"/>
            </w:tcBorders>
            <w:shd w:val="clear" w:color="auto" w:fill="CFF0FC"/>
            <w:vAlign w:val="bottom"/>
          </w:tcPr>
          <w:p w14:paraId="5A37D3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3" w:type="dxa"/>
            <w:tcBorders>
              <w:top w:val="single" w:sz="6" w:space="0" w:color="000000"/>
              <w:left w:val="nil"/>
              <w:bottom w:val="nil"/>
              <w:right w:val="nil"/>
            </w:tcBorders>
            <w:shd w:val="clear" w:color="auto" w:fill="CFF0FC"/>
            <w:vAlign w:val="bottom"/>
          </w:tcPr>
          <w:p w14:paraId="5A37D3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19.7</w:t>
            </w:r>
          </w:p>
        </w:tc>
        <w:tc>
          <w:tcPr>
            <w:tcW w:w="141" w:type="dxa"/>
            <w:tcBorders>
              <w:top w:val="nil"/>
              <w:left w:val="nil"/>
              <w:bottom w:val="nil"/>
              <w:right w:val="nil"/>
            </w:tcBorders>
            <w:shd w:val="clear" w:color="auto" w:fill="CFF0FC"/>
            <w:vAlign w:val="bottom"/>
          </w:tcPr>
          <w:p w14:paraId="5A37D3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nil"/>
              <w:right w:val="nil"/>
            </w:tcBorders>
            <w:shd w:val="clear" w:color="auto" w:fill="CFF0FC"/>
            <w:vAlign w:val="bottom"/>
          </w:tcPr>
          <w:p w14:paraId="5A37D3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5" w:type="dxa"/>
            <w:tcBorders>
              <w:top w:val="single" w:sz="6" w:space="0" w:color="000000"/>
              <w:left w:val="nil"/>
              <w:bottom w:val="nil"/>
              <w:right w:val="nil"/>
            </w:tcBorders>
            <w:shd w:val="clear" w:color="auto" w:fill="CFF0FC"/>
            <w:vAlign w:val="bottom"/>
          </w:tcPr>
          <w:p w14:paraId="5A37D3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216.3</w:t>
            </w:r>
          </w:p>
        </w:tc>
        <w:tc>
          <w:tcPr>
            <w:tcW w:w="141" w:type="dxa"/>
            <w:tcBorders>
              <w:top w:val="nil"/>
              <w:left w:val="nil"/>
              <w:bottom w:val="nil"/>
              <w:right w:val="nil"/>
            </w:tcBorders>
            <w:shd w:val="clear" w:color="auto" w:fill="CFF0FC"/>
            <w:vAlign w:val="bottom"/>
          </w:tcPr>
          <w:p w14:paraId="5A37D3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nil"/>
              <w:right w:val="nil"/>
            </w:tcBorders>
            <w:shd w:val="clear" w:color="auto" w:fill="CFF0FC"/>
            <w:vAlign w:val="bottom"/>
          </w:tcPr>
          <w:p w14:paraId="5A37D3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5" w:type="dxa"/>
            <w:tcBorders>
              <w:top w:val="single" w:sz="6" w:space="0" w:color="000000"/>
              <w:left w:val="nil"/>
              <w:bottom w:val="nil"/>
              <w:right w:val="nil"/>
            </w:tcBorders>
            <w:shd w:val="clear" w:color="auto" w:fill="CFF0FC"/>
            <w:vAlign w:val="bottom"/>
          </w:tcPr>
          <w:p w14:paraId="5A37D3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39.6</w:t>
            </w:r>
          </w:p>
        </w:tc>
        <w:tc>
          <w:tcPr>
            <w:tcW w:w="141" w:type="dxa"/>
            <w:tcBorders>
              <w:top w:val="nil"/>
              <w:left w:val="nil"/>
              <w:bottom w:val="nil"/>
              <w:right w:val="nil"/>
            </w:tcBorders>
            <w:shd w:val="clear" w:color="auto" w:fill="CFF0FC"/>
            <w:vAlign w:val="bottom"/>
          </w:tcPr>
          <w:p w14:paraId="5A37D3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359" w14:textId="77777777">
        <w:tc>
          <w:tcPr>
            <w:tcW w:w="4391" w:type="dxa"/>
            <w:tcBorders>
              <w:top w:val="nil"/>
              <w:left w:val="nil"/>
              <w:bottom w:val="single" w:sz="6" w:space="0" w:color="000000"/>
              <w:right w:val="nil"/>
            </w:tcBorders>
            <w:shd w:val="clear" w:color="auto" w:fill="FFFFFF"/>
          </w:tcPr>
          <w:p w14:paraId="5A37D3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Long-term debt</w:t>
            </w:r>
          </w:p>
        </w:tc>
        <w:tc>
          <w:tcPr>
            <w:tcW w:w="200" w:type="dxa"/>
            <w:tcBorders>
              <w:top w:val="nil"/>
              <w:left w:val="nil"/>
              <w:bottom w:val="single" w:sz="6" w:space="0" w:color="000000"/>
              <w:right w:val="nil"/>
            </w:tcBorders>
            <w:shd w:val="clear" w:color="auto" w:fill="FFFFFF"/>
            <w:vAlign w:val="bottom"/>
          </w:tcPr>
          <w:p w14:paraId="5A37D3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3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FFFFFF"/>
            <w:vAlign w:val="bottom"/>
          </w:tcPr>
          <w:p w14:paraId="5A37D3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1,726.1</w:t>
            </w:r>
          </w:p>
        </w:tc>
        <w:tc>
          <w:tcPr>
            <w:tcW w:w="141" w:type="dxa"/>
            <w:tcBorders>
              <w:top w:val="nil"/>
              <w:left w:val="nil"/>
              <w:bottom w:val="single" w:sz="6" w:space="0" w:color="000000"/>
              <w:right w:val="nil"/>
            </w:tcBorders>
            <w:shd w:val="clear" w:color="auto" w:fill="FFFFFF"/>
            <w:vAlign w:val="bottom"/>
          </w:tcPr>
          <w:p w14:paraId="5A37D3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FFFFFF"/>
            <w:vAlign w:val="bottom"/>
          </w:tcPr>
          <w:p w14:paraId="5A37D3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3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FFFFFF"/>
            <w:vAlign w:val="bottom"/>
          </w:tcPr>
          <w:p w14:paraId="5A37D3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1,609.0</w:t>
            </w:r>
          </w:p>
        </w:tc>
        <w:tc>
          <w:tcPr>
            <w:tcW w:w="141" w:type="dxa"/>
            <w:tcBorders>
              <w:top w:val="nil"/>
              <w:left w:val="nil"/>
              <w:bottom w:val="single" w:sz="6" w:space="0" w:color="000000"/>
              <w:right w:val="nil"/>
            </w:tcBorders>
            <w:shd w:val="clear" w:color="auto" w:fill="FFFFFF"/>
            <w:vAlign w:val="bottom"/>
          </w:tcPr>
          <w:p w14:paraId="5A37D3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FFFFFF"/>
            <w:vAlign w:val="bottom"/>
          </w:tcPr>
          <w:p w14:paraId="5A37D3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3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FFFFFF"/>
            <w:vAlign w:val="bottom"/>
          </w:tcPr>
          <w:p w14:paraId="5A37D3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1,310.7</w:t>
            </w:r>
          </w:p>
        </w:tc>
        <w:tc>
          <w:tcPr>
            <w:tcW w:w="141" w:type="dxa"/>
            <w:tcBorders>
              <w:top w:val="nil"/>
              <w:left w:val="nil"/>
              <w:bottom w:val="single" w:sz="6" w:space="0" w:color="000000"/>
              <w:right w:val="nil"/>
            </w:tcBorders>
            <w:shd w:val="clear" w:color="auto" w:fill="FFFFFF"/>
            <w:vAlign w:val="bottom"/>
          </w:tcPr>
          <w:p w14:paraId="5A37D3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FFFFFF"/>
            <w:vAlign w:val="bottom"/>
          </w:tcPr>
          <w:p w14:paraId="5A37D3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3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single" w:sz="6" w:space="0" w:color="000000"/>
              <w:right w:val="nil"/>
            </w:tcBorders>
            <w:shd w:val="clear" w:color="auto" w:fill="FFFFFF"/>
            <w:vAlign w:val="bottom"/>
          </w:tcPr>
          <w:p w14:paraId="5A37D3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1,312.5</w:t>
            </w:r>
          </w:p>
        </w:tc>
        <w:tc>
          <w:tcPr>
            <w:tcW w:w="141" w:type="dxa"/>
            <w:tcBorders>
              <w:top w:val="nil"/>
              <w:left w:val="nil"/>
              <w:bottom w:val="single" w:sz="6" w:space="0" w:color="000000"/>
              <w:right w:val="nil"/>
            </w:tcBorders>
            <w:shd w:val="clear" w:color="auto" w:fill="FFFFFF"/>
            <w:vAlign w:val="bottom"/>
          </w:tcPr>
          <w:p w14:paraId="5A37D3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FFFFFF"/>
            <w:vAlign w:val="bottom"/>
          </w:tcPr>
          <w:p w14:paraId="5A37D3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3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single" w:sz="6" w:space="0" w:color="000000"/>
              <w:right w:val="nil"/>
            </w:tcBorders>
            <w:shd w:val="clear" w:color="auto" w:fill="FFFFFF"/>
            <w:vAlign w:val="bottom"/>
          </w:tcPr>
          <w:p w14:paraId="5A37D3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1,499.4</w:t>
            </w:r>
          </w:p>
        </w:tc>
        <w:tc>
          <w:tcPr>
            <w:tcW w:w="141" w:type="dxa"/>
            <w:tcBorders>
              <w:top w:val="nil"/>
              <w:left w:val="nil"/>
              <w:bottom w:val="single" w:sz="6" w:space="0" w:color="000000"/>
              <w:right w:val="nil"/>
            </w:tcBorders>
            <w:shd w:val="clear" w:color="auto" w:fill="FFFFFF"/>
            <w:vAlign w:val="bottom"/>
          </w:tcPr>
          <w:p w14:paraId="5A37D3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36F" w14:textId="77777777">
        <w:tc>
          <w:tcPr>
            <w:tcW w:w="4391" w:type="dxa"/>
            <w:tcBorders>
              <w:top w:val="nil"/>
              <w:left w:val="nil"/>
              <w:bottom w:val="nil"/>
              <w:right w:val="nil"/>
            </w:tcBorders>
            <w:shd w:val="clear" w:color="auto" w:fill="CFF0FC"/>
          </w:tcPr>
          <w:p w14:paraId="5A37D3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debt</w:t>
            </w:r>
          </w:p>
        </w:tc>
        <w:tc>
          <w:tcPr>
            <w:tcW w:w="200" w:type="dxa"/>
            <w:tcBorders>
              <w:top w:val="nil"/>
              <w:left w:val="nil"/>
              <w:bottom w:val="nil"/>
              <w:right w:val="nil"/>
            </w:tcBorders>
            <w:shd w:val="clear" w:color="auto" w:fill="CFF0FC"/>
            <w:vAlign w:val="bottom"/>
          </w:tcPr>
          <w:p w14:paraId="5A37D3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3" w:type="dxa"/>
            <w:tcBorders>
              <w:top w:val="single" w:sz="6" w:space="0" w:color="000000"/>
              <w:left w:val="nil"/>
              <w:bottom w:val="nil"/>
              <w:right w:val="nil"/>
            </w:tcBorders>
            <w:shd w:val="clear" w:color="auto" w:fill="CFF0FC"/>
            <w:vAlign w:val="bottom"/>
          </w:tcPr>
          <w:p w14:paraId="5A37D3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2,094.2</w:t>
            </w:r>
          </w:p>
        </w:tc>
        <w:tc>
          <w:tcPr>
            <w:tcW w:w="141" w:type="dxa"/>
            <w:tcBorders>
              <w:top w:val="nil"/>
              <w:left w:val="nil"/>
              <w:bottom w:val="nil"/>
              <w:right w:val="nil"/>
            </w:tcBorders>
            <w:shd w:val="clear" w:color="auto" w:fill="CFF0FC"/>
            <w:vAlign w:val="bottom"/>
          </w:tcPr>
          <w:p w14:paraId="5A37D3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CFF0FC"/>
            <w:vAlign w:val="bottom"/>
          </w:tcPr>
          <w:p w14:paraId="5A37D3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3" w:type="dxa"/>
            <w:tcBorders>
              <w:top w:val="single" w:sz="6" w:space="0" w:color="000000"/>
              <w:left w:val="nil"/>
              <w:bottom w:val="nil"/>
              <w:right w:val="nil"/>
            </w:tcBorders>
            <w:shd w:val="clear" w:color="auto" w:fill="CFF0FC"/>
            <w:vAlign w:val="bottom"/>
          </w:tcPr>
          <w:p w14:paraId="5A37D3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2,229.7</w:t>
            </w:r>
          </w:p>
        </w:tc>
        <w:tc>
          <w:tcPr>
            <w:tcW w:w="141" w:type="dxa"/>
            <w:tcBorders>
              <w:top w:val="nil"/>
              <w:left w:val="nil"/>
              <w:bottom w:val="nil"/>
              <w:right w:val="nil"/>
            </w:tcBorders>
            <w:shd w:val="clear" w:color="auto" w:fill="CFF0FC"/>
            <w:vAlign w:val="bottom"/>
          </w:tcPr>
          <w:p w14:paraId="5A37D3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CFF0FC"/>
            <w:vAlign w:val="bottom"/>
          </w:tcPr>
          <w:p w14:paraId="5A37D3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3" w:type="dxa"/>
            <w:tcBorders>
              <w:top w:val="single" w:sz="6" w:space="0" w:color="000000"/>
              <w:left w:val="nil"/>
              <w:bottom w:val="nil"/>
              <w:right w:val="nil"/>
            </w:tcBorders>
            <w:shd w:val="clear" w:color="auto" w:fill="CFF0FC"/>
            <w:vAlign w:val="bottom"/>
          </w:tcPr>
          <w:p w14:paraId="5A37D3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1,330.4</w:t>
            </w:r>
          </w:p>
        </w:tc>
        <w:tc>
          <w:tcPr>
            <w:tcW w:w="141" w:type="dxa"/>
            <w:tcBorders>
              <w:top w:val="nil"/>
              <w:left w:val="nil"/>
              <w:bottom w:val="nil"/>
              <w:right w:val="nil"/>
            </w:tcBorders>
            <w:shd w:val="clear" w:color="auto" w:fill="CFF0FC"/>
            <w:vAlign w:val="bottom"/>
          </w:tcPr>
          <w:p w14:paraId="5A37D3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CFF0FC"/>
            <w:vAlign w:val="bottom"/>
          </w:tcPr>
          <w:p w14:paraId="5A37D3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5" w:type="dxa"/>
            <w:tcBorders>
              <w:top w:val="single" w:sz="6" w:space="0" w:color="000000"/>
              <w:left w:val="nil"/>
              <w:bottom w:val="nil"/>
              <w:right w:val="nil"/>
            </w:tcBorders>
            <w:shd w:val="clear" w:color="auto" w:fill="CFF0FC"/>
            <w:vAlign w:val="bottom"/>
          </w:tcPr>
          <w:p w14:paraId="5A37D3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1,528.8</w:t>
            </w:r>
          </w:p>
        </w:tc>
        <w:tc>
          <w:tcPr>
            <w:tcW w:w="141" w:type="dxa"/>
            <w:tcBorders>
              <w:top w:val="nil"/>
              <w:left w:val="nil"/>
              <w:bottom w:val="nil"/>
              <w:right w:val="nil"/>
            </w:tcBorders>
            <w:shd w:val="clear" w:color="auto" w:fill="CFF0FC"/>
            <w:vAlign w:val="bottom"/>
          </w:tcPr>
          <w:p w14:paraId="5A37D3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CFF0FC"/>
            <w:vAlign w:val="bottom"/>
          </w:tcPr>
          <w:p w14:paraId="5A37D3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3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5" w:type="dxa"/>
            <w:tcBorders>
              <w:top w:val="single" w:sz="6" w:space="0" w:color="000000"/>
              <w:left w:val="nil"/>
              <w:bottom w:val="nil"/>
              <w:right w:val="nil"/>
            </w:tcBorders>
            <w:shd w:val="clear" w:color="auto" w:fill="CFF0FC"/>
            <w:vAlign w:val="bottom"/>
          </w:tcPr>
          <w:p w14:paraId="5A37D3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1,539.0</w:t>
            </w:r>
          </w:p>
        </w:tc>
        <w:tc>
          <w:tcPr>
            <w:tcW w:w="141" w:type="dxa"/>
            <w:tcBorders>
              <w:top w:val="nil"/>
              <w:left w:val="nil"/>
              <w:bottom w:val="nil"/>
              <w:right w:val="nil"/>
            </w:tcBorders>
            <w:shd w:val="clear" w:color="auto" w:fill="CFF0FC"/>
            <w:vAlign w:val="bottom"/>
          </w:tcPr>
          <w:p w14:paraId="5A37D3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385" w14:textId="77777777">
        <w:tc>
          <w:tcPr>
            <w:tcW w:w="4391" w:type="dxa"/>
            <w:tcBorders>
              <w:top w:val="nil"/>
              <w:left w:val="nil"/>
              <w:bottom w:val="nil"/>
              <w:right w:val="nil"/>
            </w:tcBorders>
            <w:shd w:val="clear" w:color="auto" w:fill="FFFFFF"/>
          </w:tcPr>
          <w:p w14:paraId="5A37D3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and cash equivalents</w:t>
            </w:r>
          </w:p>
        </w:tc>
        <w:tc>
          <w:tcPr>
            <w:tcW w:w="200" w:type="dxa"/>
            <w:tcBorders>
              <w:top w:val="nil"/>
              <w:left w:val="nil"/>
              <w:bottom w:val="nil"/>
              <w:right w:val="nil"/>
            </w:tcBorders>
            <w:shd w:val="clear" w:color="auto" w:fill="FFFFFF"/>
            <w:vAlign w:val="bottom"/>
          </w:tcPr>
          <w:p w14:paraId="5A37D3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3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FFFFFF"/>
            <w:vAlign w:val="bottom"/>
          </w:tcPr>
          <w:p w14:paraId="5A37D3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(444.7</w:t>
            </w:r>
          </w:p>
        </w:tc>
        <w:tc>
          <w:tcPr>
            <w:tcW w:w="141" w:type="dxa"/>
            <w:tcBorders>
              <w:top w:val="nil"/>
              <w:left w:val="nil"/>
              <w:bottom w:val="nil"/>
              <w:right w:val="nil"/>
            </w:tcBorders>
            <w:shd w:val="clear" w:color="auto" w:fill="FFFFFF"/>
            <w:vAlign w:val="bottom"/>
          </w:tcPr>
          <w:p w14:paraId="5A37D3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nil"/>
              <w:right w:val="nil"/>
            </w:tcBorders>
            <w:shd w:val="clear" w:color="auto" w:fill="FFFFFF"/>
            <w:vAlign w:val="bottom"/>
          </w:tcPr>
          <w:p w14:paraId="5A37D3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3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FFFFFF"/>
            <w:vAlign w:val="bottom"/>
          </w:tcPr>
          <w:p w14:paraId="5A37D3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(615.8</w:t>
            </w:r>
          </w:p>
        </w:tc>
        <w:tc>
          <w:tcPr>
            <w:tcW w:w="141" w:type="dxa"/>
            <w:tcBorders>
              <w:top w:val="nil"/>
              <w:left w:val="nil"/>
              <w:bottom w:val="nil"/>
              <w:right w:val="nil"/>
            </w:tcBorders>
            <w:shd w:val="clear" w:color="auto" w:fill="FFFFFF"/>
            <w:vAlign w:val="bottom"/>
          </w:tcPr>
          <w:p w14:paraId="5A37D3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nil"/>
              <w:right w:val="nil"/>
            </w:tcBorders>
            <w:shd w:val="clear" w:color="auto" w:fill="FFFFFF"/>
            <w:vAlign w:val="bottom"/>
          </w:tcPr>
          <w:p w14:paraId="5A37D3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3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FFFFFF"/>
            <w:vAlign w:val="bottom"/>
          </w:tcPr>
          <w:p w14:paraId="5A37D3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(959.5</w:t>
            </w:r>
          </w:p>
        </w:tc>
        <w:tc>
          <w:tcPr>
            <w:tcW w:w="141" w:type="dxa"/>
            <w:tcBorders>
              <w:top w:val="nil"/>
              <w:left w:val="nil"/>
              <w:bottom w:val="nil"/>
              <w:right w:val="nil"/>
            </w:tcBorders>
            <w:shd w:val="clear" w:color="auto" w:fill="FFFFFF"/>
            <w:vAlign w:val="bottom"/>
          </w:tcPr>
          <w:p w14:paraId="5A37D3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nil"/>
              <w:right w:val="nil"/>
            </w:tcBorders>
            <w:shd w:val="clear" w:color="auto" w:fill="FFFFFF"/>
            <w:vAlign w:val="bottom"/>
          </w:tcPr>
          <w:p w14:paraId="5A37D3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3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nil"/>
              <w:right w:val="nil"/>
            </w:tcBorders>
            <w:shd w:val="clear" w:color="auto" w:fill="FFFFFF"/>
            <w:vAlign w:val="bottom"/>
          </w:tcPr>
          <w:p w14:paraId="5A37D3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(1,226.7</w:t>
            </w:r>
          </w:p>
        </w:tc>
        <w:tc>
          <w:tcPr>
            <w:tcW w:w="141" w:type="dxa"/>
            <w:tcBorders>
              <w:top w:val="nil"/>
              <w:left w:val="nil"/>
              <w:bottom w:val="nil"/>
              <w:right w:val="nil"/>
            </w:tcBorders>
            <w:shd w:val="clear" w:color="auto" w:fill="FFFFFF"/>
            <w:vAlign w:val="bottom"/>
          </w:tcPr>
          <w:p w14:paraId="5A37D3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nil"/>
              <w:right w:val="nil"/>
            </w:tcBorders>
            <w:shd w:val="clear" w:color="auto" w:fill="FFFFFF"/>
            <w:vAlign w:val="bottom"/>
          </w:tcPr>
          <w:p w14:paraId="5A37D3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3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nil"/>
              <w:right w:val="nil"/>
            </w:tcBorders>
            <w:shd w:val="clear" w:color="auto" w:fill="FFFFFF"/>
            <w:vAlign w:val="bottom"/>
          </w:tcPr>
          <w:p w14:paraId="5A37D3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(1,333.5</w:t>
            </w:r>
          </w:p>
        </w:tc>
        <w:tc>
          <w:tcPr>
            <w:tcW w:w="141" w:type="dxa"/>
            <w:tcBorders>
              <w:top w:val="nil"/>
              <w:left w:val="nil"/>
              <w:bottom w:val="nil"/>
              <w:right w:val="nil"/>
            </w:tcBorders>
            <w:shd w:val="clear" w:color="auto" w:fill="FFFFFF"/>
            <w:vAlign w:val="bottom"/>
          </w:tcPr>
          <w:p w14:paraId="5A37D3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39B" w14:textId="77777777">
        <w:tc>
          <w:tcPr>
            <w:tcW w:w="4391" w:type="dxa"/>
            <w:tcBorders>
              <w:top w:val="nil"/>
              <w:left w:val="nil"/>
              <w:bottom w:val="single" w:sz="6" w:space="0" w:color="000000"/>
              <w:right w:val="nil"/>
            </w:tcBorders>
            <w:shd w:val="clear" w:color="auto" w:fill="CFF0FC"/>
          </w:tcPr>
          <w:p w14:paraId="5A37D3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Debt issuance cost/Debt-related derivatives, net</w:t>
            </w:r>
          </w:p>
        </w:tc>
        <w:tc>
          <w:tcPr>
            <w:tcW w:w="200" w:type="dxa"/>
            <w:tcBorders>
              <w:top w:val="nil"/>
              <w:left w:val="nil"/>
              <w:bottom w:val="single" w:sz="6" w:space="0" w:color="000000"/>
              <w:right w:val="nil"/>
            </w:tcBorders>
            <w:shd w:val="clear" w:color="auto" w:fill="CFF0FC"/>
            <w:vAlign w:val="bottom"/>
          </w:tcPr>
          <w:p w14:paraId="5A37D3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CFF0FC"/>
            <w:vAlign w:val="bottom"/>
          </w:tcPr>
          <w:p w14:paraId="5A37D3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CFF0FC"/>
            <w:vAlign w:val="bottom"/>
          </w:tcPr>
          <w:p w14:paraId="5A37D3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CFF0FC"/>
            <w:vAlign w:val="bottom"/>
          </w:tcPr>
          <w:p w14:paraId="5A37D3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CFF0FC"/>
            <w:vAlign w:val="bottom"/>
          </w:tcPr>
          <w:p w14:paraId="5A37D3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41" w:type="dxa"/>
            <w:tcBorders>
              <w:top w:val="nil"/>
              <w:left w:val="nil"/>
              <w:bottom w:val="single" w:sz="6" w:space="0" w:color="000000"/>
              <w:right w:val="nil"/>
            </w:tcBorders>
            <w:shd w:val="clear" w:color="auto" w:fill="CFF0FC"/>
            <w:vAlign w:val="bottom"/>
          </w:tcPr>
          <w:p w14:paraId="5A37D3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0" w:type="dxa"/>
            <w:tcBorders>
              <w:top w:val="nil"/>
              <w:left w:val="nil"/>
              <w:bottom w:val="single" w:sz="6" w:space="0" w:color="000000"/>
              <w:right w:val="nil"/>
            </w:tcBorders>
            <w:shd w:val="clear" w:color="auto" w:fill="CFF0FC"/>
            <w:vAlign w:val="bottom"/>
          </w:tcPr>
          <w:p w14:paraId="5A37D3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CFF0FC"/>
            <w:vAlign w:val="bottom"/>
          </w:tcPr>
          <w:p w14:paraId="5A37D3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w:t>
            </w:r>
          </w:p>
        </w:tc>
        <w:tc>
          <w:tcPr>
            <w:tcW w:w="141" w:type="dxa"/>
            <w:tcBorders>
              <w:top w:val="nil"/>
              <w:left w:val="nil"/>
              <w:bottom w:val="single" w:sz="6" w:space="0" w:color="000000"/>
              <w:right w:val="nil"/>
            </w:tcBorders>
            <w:shd w:val="clear" w:color="auto" w:fill="CFF0FC"/>
            <w:vAlign w:val="bottom"/>
          </w:tcPr>
          <w:p w14:paraId="5A37D3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single" w:sz="6" w:space="0" w:color="000000"/>
              <w:right w:val="nil"/>
            </w:tcBorders>
            <w:shd w:val="clear" w:color="auto" w:fill="CFF0FC"/>
            <w:vAlign w:val="bottom"/>
          </w:tcPr>
          <w:p w14:paraId="5A37D3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single" w:sz="6" w:space="0" w:color="000000"/>
              <w:right w:val="nil"/>
            </w:tcBorders>
            <w:shd w:val="clear" w:color="auto" w:fill="CFF0FC"/>
            <w:vAlign w:val="bottom"/>
          </w:tcPr>
          <w:p w14:paraId="5A37D3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w:t>
            </w:r>
          </w:p>
        </w:tc>
        <w:tc>
          <w:tcPr>
            <w:tcW w:w="141" w:type="dxa"/>
            <w:tcBorders>
              <w:top w:val="nil"/>
              <w:left w:val="nil"/>
              <w:bottom w:val="single" w:sz="6" w:space="0" w:color="000000"/>
              <w:right w:val="nil"/>
            </w:tcBorders>
            <w:shd w:val="clear" w:color="auto" w:fill="CFF0FC"/>
            <w:vAlign w:val="bottom"/>
          </w:tcPr>
          <w:p w14:paraId="5A37D3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0" w:type="dxa"/>
            <w:tcBorders>
              <w:top w:val="nil"/>
              <w:left w:val="nil"/>
              <w:bottom w:val="single" w:sz="6" w:space="0" w:color="000000"/>
              <w:right w:val="nil"/>
            </w:tcBorders>
            <w:shd w:val="clear" w:color="auto" w:fill="CFF0FC"/>
            <w:vAlign w:val="bottom"/>
          </w:tcPr>
          <w:p w14:paraId="5A37D3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3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5" w:type="dxa"/>
            <w:tcBorders>
              <w:top w:val="nil"/>
              <w:left w:val="nil"/>
              <w:bottom w:val="single" w:sz="6" w:space="0" w:color="000000"/>
              <w:right w:val="nil"/>
            </w:tcBorders>
            <w:shd w:val="clear" w:color="auto" w:fill="CFF0FC"/>
            <w:vAlign w:val="bottom"/>
          </w:tcPr>
          <w:p w14:paraId="5A37D3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single" w:sz="6" w:space="0" w:color="000000"/>
              <w:right w:val="nil"/>
            </w:tcBorders>
            <w:shd w:val="clear" w:color="auto" w:fill="CFF0FC"/>
            <w:vAlign w:val="bottom"/>
          </w:tcPr>
          <w:p w14:paraId="5A37D3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3B1" w14:textId="77777777">
        <w:tc>
          <w:tcPr>
            <w:tcW w:w="4391" w:type="dxa"/>
            <w:tcBorders>
              <w:top w:val="nil"/>
              <w:left w:val="nil"/>
              <w:bottom w:val="nil"/>
              <w:right w:val="nil"/>
            </w:tcBorders>
            <w:shd w:val="clear" w:color="auto" w:fill="FFFFFF"/>
          </w:tcPr>
          <w:p w14:paraId="5A37D3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debt</w:t>
            </w:r>
          </w:p>
        </w:tc>
        <w:tc>
          <w:tcPr>
            <w:tcW w:w="200" w:type="dxa"/>
            <w:tcBorders>
              <w:top w:val="nil"/>
              <w:left w:val="nil"/>
              <w:bottom w:val="nil"/>
              <w:right w:val="nil"/>
            </w:tcBorders>
            <w:shd w:val="clear" w:color="auto" w:fill="FFFFFF"/>
            <w:vAlign w:val="bottom"/>
          </w:tcPr>
          <w:p w14:paraId="5A37D3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43" w:type="dxa"/>
            <w:tcBorders>
              <w:top w:val="single" w:sz="6" w:space="0" w:color="000000"/>
              <w:left w:val="nil"/>
              <w:bottom w:val="nil"/>
              <w:right w:val="nil"/>
            </w:tcBorders>
            <w:shd w:val="clear" w:color="auto" w:fill="FFFFFF"/>
            <w:vAlign w:val="bottom"/>
          </w:tcPr>
          <w:p w14:paraId="5A37D3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1,649.8</w:t>
            </w:r>
          </w:p>
        </w:tc>
        <w:tc>
          <w:tcPr>
            <w:tcW w:w="141" w:type="dxa"/>
            <w:tcBorders>
              <w:top w:val="nil"/>
              <w:left w:val="nil"/>
              <w:bottom w:val="nil"/>
              <w:right w:val="nil"/>
            </w:tcBorders>
            <w:shd w:val="clear" w:color="auto" w:fill="FFFFFF"/>
            <w:vAlign w:val="bottom"/>
          </w:tcPr>
          <w:p w14:paraId="5A37D3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FFFFFF"/>
            <w:vAlign w:val="bottom"/>
          </w:tcPr>
          <w:p w14:paraId="5A37D3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43" w:type="dxa"/>
            <w:tcBorders>
              <w:top w:val="single" w:sz="6" w:space="0" w:color="000000"/>
              <w:left w:val="nil"/>
              <w:bottom w:val="nil"/>
              <w:right w:val="nil"/>
            </w:tcBorders>
            <w:shd w:val="clear" w:color="auto" w:fill="FFFFFF"/>
            <w:vAlign w:val="bottom"/>
          </w:tcPr>
          <w:p w14:paraId="5A37D3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1,618.8</w:t>
            </w:r>
          </w:p>
        </w:tc>
        <w:tc>
          <w:tcPr>
            <w:tcW w:w="141" w:type="dxa"/>
            <w:tcBorders>
              <w:top w:val="nil"/>
              <w:left w:val="nil"/>
              <w:bottom w:val="nil"/>
              <w:right w:val="nil"/>
            </w:tcBorders>
            <w:shd w:val="clear" w:color="auto" w:fill="FFFFFF"/>
            <w:vAlign w:val="bottom"/>
          </w:tcPr>
          <w:p w14:paraId="5A37D3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FFFFFF"/>
            <w:vAlign w:val="bottom"/>
          </w:tcPr>
          <w:p w14:paraId="5A37D3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43" w:type="dxa"/>
            <w:tcBorders>
              <w:top w:val="single" w:sz="6" w:space="0" w:color="000000"/>
              <w:left w:val="nil"/>
              <w:bottom w:val="nil"/>
              <w:right w:val="nil"/>
            </w:tcBorders>
            <w:shd w:val="clear" w:color="auto" w:fill="FFFFFF"/>
            <w:vAlign w:val="bottom"/>
          </w:tcPr>
          <w:p w14:paraId="5A37D3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368.4</w:t>
            </w:r>
          </w:p>
        </w:tc>
        <w:tc>
          <w:tcPr>
            <w:tcW w:w="141" w:type="dxa"/>
            <w:tcBorders>
              <w:top w:val="nil"/>
              <w:left w:val="nil"/>
              <w:bottom w:val="nil"/>
              <w:right w:val="nil"/>
            </w:tcBorders>
            <w:shd w:val="clear" w:color="auto" w:fill="FFFFFF"/>
            <w:vAlign w:val="bottom"/>
          </w:tcPr>
          <w:p w14:paraId="5A37D3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FFFFFF"/>
            <w:vAlign w:val="bottom"/>
          </w:tcPr>
          <w:p w14:paraId="5A37D3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45" w:type="dxa"/>
            <w:tcBorders>
              <w:top w:val="single" w:sz="6" w:space="0" w:color="000000"/>
              <w:left w:val="nil"/>
              <w:bottom w:val="nil"/>
              <w:right w:val="nil"/>
            </w:tcBorders>
            <w:shd w:val="clear" w:color="auto" w:fill="FFFFFF"/>
            <w:vAlign w:val="bottom"/>
          </w:tcPr>
          <w:p w14:paraId="5A37D3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298.7</w:t>
            </w:r>
          </w:p>
        </w:tc>
        <w:tc>
          <w:tcPr>
            <w:tcW w:w="141" w:type="dxa"/>
            <w:tcBorders>
              <w:top w:val="nil"/>
              <w:left w:val="nil"/>
              <w:bottom w:val="nil"/>
              <w:right w:val="nil"/>
            </w:tcBorders>
            <w:shd w:val="clear" w:color="auto" w:fill="FFFFFF"/>
            <w:vAlign w:val="bottom"/>
          </w:tcPr>
          <w:p w14:paraId="5A37D3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0" w:type="dxa"/>
            <w:tcBorders>
              <w:top w:val="nil"/>
              <w:left w:val="nil"/>
              <w:bottom w:val="nil"/>
              <w:right w:val="nil"/>
            </w:tcBorders>
            <w:shd w:val="clear" w:color="auto" w:fill="FFFFFF"/>
            <w:vAlign w:val="bottom"/>
          </w:tcPr>
          <w:p w14:paraId="5A37D3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3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45" w:type="dxa"/>
            <w:tcBorders>
              <w:top w:val="single" w:sz="6" w:space="0" w:color="000000"/>
              <w:left w:val="nil"/>
              <w:bottom w:val="nil"/>
              <w:right w:val="nil"/>
            </w:tcBorders>
            <w:shd w:val="clear" w:color="auto" w:fill="FFFFFF"/>
            <w:vAlign w:val="bottom"/>
          </w:tcPr>
          <w:p w14:paraId="5A37D3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201.6</w:t>
            </w:r>
          </w:p>
        </w:tc>
        <w:tc>
          <w:tcPr>
            <w:tcW w:w="141" w:type="dxa"/>
            <w:tcBorders>
              <w:top w:val="nil"/>
              <w:left w:val="nil"/>
              <w:bottom w:val="nil"/>
              <w:right w:val="nil"/>
            </w:tcBorders>
            <w:shd w:val="clear" w:color="auto" w:fill="FFFFFF"/>
            <w:vAlign w:val="bottom"/>
          </w:tcPr>
          <w:p w14:paraId="5A37D3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3B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4"/>
          <w:lang w:bidi="ar"/>
        </w:rPr>
        <w:t xml:space="preserve"> </w:t>
      </w:r>
    </w:p>
    <w:p w14:paraId="5A37D3B3"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OPERATING WORKING CAPITAL</w:t>
      </w:r>
    </w:p>
    <w:p w14:paraId="5A37D3B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Due to the need to</w:t>
      </w:r>
      <w:r>
        <w:rPr>
          <w:rFonts w:ascii="Arial" w:eastAsia="宋体" w:hAnsi="Arial" w:cs="Arial"/>
          <w:sz w:val="18"/>
          <w:szCs w:val="18"/>
          <w:lang w:bidi="ar"/>
        </w:rPr>
        <w:t xml:space="preserve"> optimize cash generation to create value for our shareholders, management focuses on operationally derived working capital as defined in the table above.</w:t>
      </w:r>
    </w:p>
    <w:p w14:paraId="5A37D3B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reconciling items used to derive this measure are, by contrast, managed as part of our overall ma</w:t>
      </w:r>
      <w:r>
        <w:rPr>
          <w:rFonts w:ascii="Arial" w:eastAsia="宋体" w:hAnsi="Arial" w:cs="Arial"/>
          <w:sz w:val="18"/>
          <w:szCs w:val="18"/>
          <w:lang w:bidi="ar"/>
        </w:rPr>
        <w:t>nagement of cash and debt, but they are not part of the responsibilities of day-to-day operations management.</w:t>
      </w:r>
    </w:p>
    <w:p w14:paraId="5A37D3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3B7"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NET DEBT</w:t>
      </w:r>
    </w:p>
    <w:p w14:paraId="5A37D3B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As part of efficiently managing the Company’s overall cost of funds, we routinely enter into “debt-related derivatives” (DRD) as </w:t>
      </w:r>
      <w:r>
        <w:rPr>
          <w:rFonts w:ascii="Arial" w:eastAsia="宋体" w:hAnsi="Arial" w:cs="Arial"/>
          <w:sz w:val="18"/>
          <w:szCs w:val="18"/>
          <w:lang w:bidi="ar"/>
        </w:rPr>
        <w:t>part of our debt management.</w:t>
      </w:r>
    </w:p>
    <w:p w14:paraId="5A37D3B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Creditors and credit rating agencies use net debt adjusted for DRD in their analyses of the Company’s debt and therefore we provide this non-U.S. GAAP measure. DRD are fair value adjustments to the carrying value of the underly</w:t>
      </w:r>
      <w:r>
        <w:rPr>
          <w:rFonts w:ascii="Arial" w:eastAsia="宋体" w:hAnsi="Arial" w:cs="Arial"/>
          <w:sz w:val="18"/>
          <w:szCs w:val="18"/>
          <w:lang w:bidi="ar"/>
        </w:rPr>
        <w:t>ing debt. Also included in the DRD is the unamortized fair value adjustment related to discontinued fair value hedges, which will be amortized over the remaining life of the debt. By adjusting for DRD, the total financial liability of net debt is disclosed</w:t>
      </w:r>
      <w:r>
        <w:rPr>
          <w:rFonts w:ascii="Arial" w:eastAsia="宋体" w:hAnsi="Arial" w:cs="Arial"/>
          <w:sz w:val="18"/>
          <w:szCs w:val="18"/>
          <w:lang w:bidi="ar"/>
        </w:rPr>
        <w:t xml:space="preserve"> without grossing debt up with currency or interest fair values.</w:t>
      </w:r>
    </w:p>
    <w:p w14:paraId="5A37D3B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3BB"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ADJUSTED OPERATING INCOME AND OPERATING MARGIN AND ADJUSTED EPS</w:t>
      </w:r>
    </w:p>
    <w:p w14:paraId="5A37D3B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Adjusted operating margin and adjusted EPS are non-GAAP measures our management uses to evaluate our business, because we </w:t>
      </w:r>
      <w:r>
        <w:rPr>
          <w:rFonts w:ascii="Arial" w:eastAsia="宋体" w:hAnsi="Arial" w:cs="Arial"/>
          <w:sz w:val="18"/>
          <w:szCs w:val="18"/>
          <w:lang w:bidi="ar"/>
        </w:rPr>
        <w:t>believe they assist investors and analysts in comparing our performance across reporting periods on a consistent basis by excluding items that are non-operational or non-recurring in nature (such as costs related to capacity alignments, costs related to an</w:t>
      </w:r>
      <w:r>
        <w:rPr>
          <w:rFonts w:ascii="Arial" w:eastAsia="宋体" w:hAnsi="Arial" w:cs="Arial"/>
          <w:sz w:val="18"/>
          <w:szCs w:val="18"/>
          <w:lang w:bidi="ar"/>
        </w:rPr>
        <w:t>titrust matters, separation costs, impairment charges and for EPS unusual tax items) and that we do not believe are indicative of our core operating performance and underlying business trends. Adjusted operating margin and adjusted EPS should be considered</w:t>
      </w:r>
      <w:r>
        <w:rPr>
          <w:rFonts w:ascii="Arial" w:eastAsia="宋体" w:hAnsi="Arial" w:cs="Arial"/>
          <w:sz w:val="18"/>
          <w:szCs w:val="18"/>
          <w:lang w:bidi="ar"/>
        </w:rPr>
        <w:t xml:space="preserve"> in addition to, but not as a substitute for, other measures of financial performance reported in accordance with U.S. GAAP, including operating margin and EPS.</w:t>
      </w:r>
    </w:p>
    <w:p w14:paraId="5A37D3B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82" w:name="FIS_UNIDENTIFIED_TABLE_20"/>
      <w:bookmarkEnd w:id="82"/>
    </w:p>
    <w:tbl>
      <w:tblPr>
        <w:tblW w:w="0" w:type="auto"/>
        <w:tblInd w:w="108" w:type="dxa"/>
        <w:tblLayout w:type="fixed"/>
        <w:tblCellMar>
          <w:left w:w="0" w:type="dxa"/>
          <w:right w:w="0" w:type="dxa"/>
        </w:tblCellMar>
        <w:tblLook w:val="04A0" w:firstRow="1" w:lastRow="0" w:firstColumn="1" w:lastColumn="0" w:noHBand="0" w:noVBand="1"/>
      </w:tblPr>
      <w:tblGrid>
        <w:gridCol w:w="4318"/>
        <w:gridCol w:w="194"/>
        <w:gridCol w:w="191"/>
        <w:gridCol w:w="743"/>
        <w:gridCol w:w="141"/>
        <w:gridCol w:w="193"/>
        <w:gridCol w:w="197"/>
        <w:gridCol w:w="666"/>
        <w:gridCol w:w="159"/>
        <w:gridCol w:w="193"/>
        <w:gridCol w:w="141"/>
        <w:gridCol w:w="615"/>
        <w:gridCol w:w="141"/>
        <w:gridCol w:w="193"/>
        <w:gridCol w:w="191"/>
        <w:gridCol w:w="743"/>
        <w:gridCol w:w="141"/>
        <w:gridCol w:w="193"/>
        <w:gridCol w:w="197"/>
        <w:gridCol w:w="666"/>
        <w:gridCol w:w="159"/>
        <w:gridCol w:w="193"/>
        <w:gridCol w:w="141"/>
        <w:gridCol w:w="670"/>
        <w:gridCol w:w="141"/>
      </w:tblGrid>
      <w:tr w:rsidR="00C61B56" w14:paraId="5A37D3D7" w14:textId="77777777">
        <w:tc>
          <w:tcPr>
            <w:tcW w:w="4318" w:type="dxa"/>
            <w:tcBorders>
              <w:top w:val="nil"/>
              <w:left w:val="nil"/>
              <w:bottom w:val="nil"/>
              <w:right w:val="nil"/>
            </w:tcBorders>
            <w:shd w:val="clear" w:color="auto" w:fill="FFFFFF"/>
            <w:vAlign w:val="bottom"/>
          </w:tcPr>
          <w:p w14:paraId="5A37D3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ITEMS AFFECTING COMPARABILITY</w:t>
            </w:r>
          </w:p>
        </w:tc>
        <w:tc>
          <w:tcPr>
            <w:tcW w:w="194" w:type="dxa"/>
            <w:tcBorders>
              <w:top w:val="nil"/>
              <w:left w:val="nil"/>
              <w:bottom w:val="nil"/>
              <w:right w:val="nil"/>
            </w:tcBorders>
            <w:shd w:val="clear" w:color="auto" w:fill="FFFFFF"/>
            <w:vAlign w:val="bottom"/>
          </w:tcPr>
          <w:p w14:paraId="5A37D3B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1" w:type="dxa"/>
            <w:tcBorders>
              <w:top w:val="nil"/>
              <w:left w:val="nil"/>
              <w:bottom w:val="nil"/>
              <w:right w:val="nil"/>
            </w:tcBorders>
            <w:shd w:val="clear" w:color="auto" w:fill="FFFFFF"/>
            <w:vAlign w:val="bottom"/>
          </w:tcPr>
          <w:p w14:paraId="5A37D3C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43" w:type="dxa"/>
            <w:tcBorders>
              <w:top w:val="nil"/>
              <w:left w:val="nil"/>
              <w:bottom w:val="nil"/>
              <w:right w:val="nil"/>
            </w:tcBorders>
            <w:shd w:val="clear" w:color="auto" w:fill="FFFFFF"/>
            <w:vAlign w:val="bottom"/>
          </w:tcPr>
          <w:p w14:paraId="5A37D3C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C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FFFFFF"/>
            <w:vAlign w:val="bottom"/>
          </w:tcPr>
          <w:p w14:paraId="5A37D3C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FFFFFF"/>
            <w:vAlign w:val="bottom"/>
          </w:tcPr>
          <w:p w14:paraId="5A37D3C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66" w:type="dxa"/>
            <w:tcBorders>
              <w:top w:val="nil"/>
              <w:left w:val="nil"/>
              <w:bottom w:val="nil"/>
              <w:right w:val="nil"/>
            </w:tcBorders>
            <w:shd w:val="clear" w:color="auto" w:fill="FFFFFF"/>
            <w:vAlign w:val="bottom"/>
          </w:tcPr>
          <w:p w14:paraId="5A37D3C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 w:type="dxa"/>
            <w:tcBorders>
              <w:top w:val="nil"/>
              <w:left w:val="nil"/>
              <w:bottom w:val="nil"/>
              <w:right w:val="nil"/>
            </w:tcBorders>
            <w:shd w:val="clear" w:color="auto" w:fill="FFFFFF"/>
            <w:vAlign w:val="bottom"/>
          </w:tcPr>
          <w:p w14:paraId="5A37D3C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FFFFFF"/>
            <w:vAlign w:val="bottom"/>
          </w:tcPr>
          <w:p w14:paraId="5A37D3C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C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15" w:type="dxa"/>
            <w:tcBorders>
              <w:top w:val="nil"/>
              <w:left w:val="nil"/>
              <w:bottom w:val="nil"/>
              <w:right w:val="nil"/>
            </w:tcBorders>
            <w:shd w:val="clear" w:color="auto" w:fill="FFFFFF"/>
            <w:vAlign w:val="bottom"/>
          </w:tcPr>
          <w:p w14:paraId="5A37D3C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C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FFFFFF"/>
            <w:vAlign w:val="bottom"/>
          </w:tcPr>
          <w:p w14:paraId="5A37D3C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1" w:type="dxa"/>
            <w:tcBorders>
              <w:top w:val="nil"/>
              <w:left w:val="nil"/>
              <w:bottom w:val="nil"/>
              <w:right w:val="nil"/>
            </w:tcBorders>
            <w:shd w:val="clear" w:color="auto" w:fill="FFFFFF"/>
            <w:vAlign w:val="bottom"/>
          </w:tcPr>
          <w:p w14:paraId="5A37D3C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743" w:type="dxa"/>
            <w:tcBorders>
              <w:top w:val="nil"/>
              <w:left w:val="nil"/>
              <w:bottom w:val="nil"/>
              <w:right w:val="nil"/>
            </w:tcBorders>
            <w:shd w:val="clear" w:color="auto" w:fill="FFFFFF"/>
            <w:vAlign w:val="bottom"/>
          </w:tcPr>
          <w:p w14:paraId="5A37D3C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C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FFFFFF"/>
            <w:vAlign w:val="bottom"/>
          </w:tcPr>
          <w:p w14:paraId="5A37D3C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7" w:type="dxa"/>
            <w:tcBorders>
              <w:top w:val="nil"/>
              <w:left w:val="nil"/>
              <w:bottom w:val="nil"/>
              <w:right w:val="nil"/>
            </w:tcBorders>
            <w:shd w:val="clear" w:color="auto" w:fill="FFFFFF"/>
            <w:vAlign w:val="bottom"/>
          </w:tcPr>
          <w:p w14:paraId="5A37D3D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66" w:type="dxa"/>
            <w:tcBorders>
              <w:top w:val="nil"/>
              <w:left w:val="nil"/>
              <w:bottom w:val="nil"/>
              <w:right w:val="nil"/>
            </w:tcBorders>
            <w:shd w:val="clear" w:color="auto" w:fill="FFFFFF"/>
            <w:vAlign w:val="bottom"/>
          </w:tcPr>
          <w:p w14:paraId="5A37D3D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59" w:type="dxa"/>
            <w:tcBorders>
              <w:top w:val="nil"/>
              <w:left w:val="nil"/>
              <w:bottom w:val="nil"/>
              <w:right w:val="nil"/>
            </w:tcBorders>
            <w:shd w:val="clear" w:color="auto" w:fill="FFFFFF"/>
            <w:vAlign w:val="bottom"/>
          </w:tcPr>
          <w:p w14:paraId="5A37D3D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93" w:type="dxa"/>
            <w:tcBorders>
              <w:top w:val="nil"/>
              <w:left w:val="nil"/>
              <w:bottom w:val="nil"/>
              <w:right w:val="nil"/>
            </w:tcBorders>
            <w:shd w:val="clear" w:color="auto" w:fill="FFFFFF"/>
            <w:vAlign w:val="bottom"/>
          </w:tcPr>
          <w:p w14:paraId="5A37D3D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D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670" w:type="dxa"/>
            <w:tcBorders>
              <w:top w:val="nil"/>
              <w:left w:val="nil"/>
              <w:bottom w:val="nil"/>
              <w:right w:val="nil"/>
            </w:tcBorders>
            <w:shd w:val="clear" w:color="auto" w:fill="FFFFFF"/>
            <w:vAlign w:val="bottom"/>
          </w:tcPr>
          <w:p w14:paraId="5A37D3D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3D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D3DF" w14:textId="77777777">
        <w:tc>
          <w:tcPr>
            <w:tcW w:w="4318" w:type="dxa"/>
            <w:tcBorders>
              <w:top w:val="nil"/>
              <w:left w:val="nil"/>
              <w:bottom w:val="single" w:sz="6" w:space="0" w:color="000000"/>
              <w:right w:val="nil"/>
            </w:tcBorders>
            <w:shd w:val="clear" w:color="auto" w:fill="FFFFFF"/>
            <w:vAlign w:val="bottom"/>
          </w:tcPr>
          <w:p w14:paraId="5A37D3D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94" w:type="dxa"/>
            <w:tcBorders>
              <w:top w:val="nil"/>
              <w:left w:val="nil"/>
              <w:bottom w:val="single" w:sz="6" w:space="0" w:color="000000"/>
              <w:right w:val="nil"/>
            </w:tcBorders>
            <w:shd w:val="clear" w:color="auto" w:fill="FFFFFF"/>
            <w:vAlign w:val="bottom"/>
          </w:tcPr>
          <w:p w14:paraId="5A37D3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239" w:type="dxa"/>
            <w:gridSpan w:val="10"/>
            <w:tcBorders>
              <w:top w:val="nil"/>
              <w:left w:val="nil"/>
              <w:bottom w:val="single" w:sz="6" w:space="0" w:color="000000"/>
              <w:right w:val="nil"/>
            </w:tcBorders>
            <w:shd w:val="clear" w:color="auto" w:fill="FFFFFF"/>
            <w:vAlign w:val="bottom"/>
          </w:tcPr>
          <w:p w14:paraId="5A37D3DA"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3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3" w:type="dxa"/>
            <w:tcBorders>
              <w:top w:val="nil"/>
              <w:left w:val="nil"/>
              <w:bottom w:val="single" w:sz="6" w:space="0" w:color="000000"/>
              <w:right w:val="nil"/>
            </w:tcBorders>
            <w:shd w:val="clear" w:color="auto" w:fill="FFFFFF"/>
            <w:vAlign w:val="bottom"/>
          </w:tcPr>
          <w:p w14:paraId="5A37D3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294" w:type="dxa"/>
            <w:gridSpan w:val="10"/>
            <w:tcBorders>
              <w:top w:val="nil"/>
              <w:left w:val="nil"/>
              <w:bottom w:val="single" w:sz="6" w:space="0" w:color="000000"/>
              <w:right w:val="nil"/>
            </w:tcBorders>
            <w:shd w:val="clear" w:color="auto" w:fill="FFFFFF"/>
            <w:vAlign w:val="bottom"/>
          </w:tcPr>
          <w:p w14:paraId="5A37D3DD"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D3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3F9" w14:textId="77777777">
        <w:tc>
          <w:tcPr>
            <w:tcW w:w="4318" w:type="dxa"/>
            <w:tcBorders>
              <w:top w:val="nil"/>
              <w:left w:val="nil"/>
              <w:bottom w:val="single" w:sz="6" w:space="0" w:color="000000"/>
              <w:right w:val="nil"/>
            </w:tcBorders>
            <w:shd w:val="clear" w:color="auto" w:fill="FFFFFF"/>
            <w:vAlign w:val="bottom"/>
          </w:tcPr>
          <w:p w14:paraId="5A37D3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 EXCEPT EPS)</w:t>
            </w:r>
          </w:p>
        </w:tc>
        <w:tc>
          <w:tcPr>
            <w:tcW w:w="194" w:type="dxa"/>
            <w:tcBorders>
              <w:top w:val="nil"/>
              <w:left w:val="nil"/>
              <w:bottom w:val="single" w:sz="6" w:space="0" w:color="000000"/>
              <w:right w:val="nil"/>
            </w:tcBorders>
            <w:shd w:val="clear" w:color="auto" w:fill="FFFFFF"/>
            <w:vAlign w:val="bottom"/>
          </w:tcPr>
          <w:p w14:paraId="5A37D3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34" w:type="dxa"/>
            <w:gridSpan w:val="2"/>
            <w:tcBorders>
              <w:top w:val="single" w:sz="6" w:space="0" w:color="000000"/>
              <w:left w:val="nil"/>
              <w:bottom w:val="single" w:sz="6" w:space="0" w:color="000000"/>
              <w:right w:val="nil"/>
            </w:tcBorders>
            <w:shd w:val="clear" w:color="auto" w:fill="FFFFFF"/>
            <w:vAlign w:val="bottom"/>
          </w:tcPr>
          <w:p w14:paraId="5A37D3E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tc>
        <w:tc>
          <w:tcPr>
            <w:tcW w:w="141" w:type="dxa"/>
            <w:tcBorders>
              <w:top w:val="nil"/>
              <w:left w:val="nil"/>
              <w:bottom w:val="nil"/>
              <w:right w:val="nil"/>
            </w:tcBorders>
            <w:shd w:val="clear" w:color="auto" w:fill="FFFFFF"/>
            <w:vAlign w:val="bottom"/>
          </w:tcPr>
          <w:p w14:paraId="5A37D3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3" w:type="dxa"/>
            <w:tcBorders>
              <w:top w:val="single" w:sz="6" w:space="0" w:color="000000"/>
              <w:left w:val="nil"/>
              <w:bottom w:val="single" w:sz="6" w:space="0" w:color="000000"/>
              <w:right w:val="nil"/>
            </w:tcBorders>
            <w:shd w:val="clear" w:color="auto" w:fill="FFFFFF"/>
            <w:vAlign w:val="bottom"/>
          </w:tcPr>
          <w:p w14:paraId="5A37D3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single" w:sz="6" w:space="0" w:color="000000"/>
              <w:left w:val="nil"/>
              <w:bottom w:val="single" w:sz="6" w:space="0" w:color="000000"/>
              <w:right w:val="nil"/>
            </w:tcBorders>
            <w:shd w:val="clear" w:color="auto" w:fill="FFFFFF"/>
            <w:vAlign w:val="bottom"/>
          </w:tcPr>
          <w:p w14:paraId="5A37D3E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w:t>
            </w:r>
          </w:p>
          <w:p w14:paraId="5A37D3E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ments</w:t>
            </w:r>
            <w:r>
              <w:rPr>
                <w:rFonts w:ascii="Arial" w:eastAsia="宋体" w:hAnsi="Arial" w:cs="Arial"/>
                <w:b/>
                <w:sz w:val="13"/>
                <w:szCs w:val="13"/>
                <w:lang w:bidi="ar"/>
              </w:rPr>
              <w:t>1)</w:t>
            </w:r>
          </w:p>
        </w:tc>
        <w:tc>
          <w:tcPr>
            <w:tcW w:w="159" w:type="dxa"/>
            <w:tcBorders>
              <w:top w:val="nil"/>
              <w:left w:val="nil"/>
              <w:bottom w:val="nil"/>
              <w:right w:val="nil"/>
            </w:tcBorders>
            <w:shd w:val="clear" w:color="auto" w:fill="FFFFFF"/>
            <w:vAlign w:val="bottom"/>
          </w:tcPr>
          <w:p w14:paraId="5A37D3E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3" w:type="dxa"/>
            <w:tcBorders>
              <w:top w:val="single" w:sz="6" w:space="0" w:color="000000"/>
              <w:left w:val="nil"/>
              <w:bottom w:val="nil"/>
              <w:right w:val="nil"/>
            </w:tcBorders>
            <w:shd w:val="clear" w:color="auto" w:fill="FFFFFF"/>
            <w:vAlign w:val="bottom"/>
          </w:tcPr>
          <w:p w14:paraId="5A37D3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56" w:type="dxa"/>
            <w:gridSpan w:val="2"/>
            <w:tcBorders>
              <w:top w:val="single" w:sz="6" w:space="0" w:color="000000"/>
              <w:left w:val="nil"/>
              <w:bottom w:val="single" w:sz="6" w:space="0" w:color="000000"/>
              <w:right w:val="nil"/>
            </w:tcBorders>
            <w:shd w:val="clear" w:color="auto" w:fill="FFFFFF"/>
            <w:vAlign w:val="bottom"/>
          </w:tcPr>
          <w:p w14:paraId="5A37D3E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Non-</w:t>
            </w:r>
          </w:p>
          <w:p w14:paraId="5A37D3E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U.S.</w:t>
            </w:r>
          </w:p>
          <w:p w14:paraId="5A37D3E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GAAP</w:t>
            </w:r>
          </w:p>
        </w:tc>
        <w:tc>
          <w:tcPr>
            <w:tcW w:w="141" w:type="dxa"/>
            <w:tcBorders>
              <w:top w:val="nil"/>
              <w:left w:val="nil"/>
              <w:bottom w:val="single" w:sz="6" w:space="0" w:color="000000"/>
              <w:right w:val="nil"/>
            </w:tcBorders>
            <w:shd w:val="clear" w:color="auto" w:fill="FFFFFF"/>
            <w:vAlign w:val="bottom"/>
          </w:tcPr>
          <w:p w14:paraId="5A37D3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3" w:type="dxa"/>
            <w:tcBorders>
              <w:top w:val="nil"/>
              <w:left w:val="nil"/>
              <w:bottom w:val="nil"/>
              <w:right w:val="nil"/>
            </w:tcBorders>
            <w:shd w:val="clear" w:color="auto" w:fill="FFFFFF"/>
            <w:vAlign w:val="bottom"/>
          </w:tcPr>
          <w:p w14:paraId="5A37D3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34" w:type="dxa"/>
            <w:gridSpan w:val="2"/>
            <w:tcBorders>
              <w:top w:val="single" w:sz="6" w:space="0" w:color="000000"/>
              <w:left w:val="nil"/>
              <w:bottom w:val="single" w:sz="6" w:space="0" w:color="000000"/>
              <w:right w:val="nil"/>
            </w:tcBorders>
            <w:shd w:val="clear" w:color="auto" w:fill="FFFFFF"/>
            <w:vAlign w:val="bottom"/>
          </w:tcPr>
          <w:p w14:paraId="5A37D3E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Reported</w:t>
            </w:r>
          </w:p>
        </w:tc>
        <w:tc>
          <w:tcPr>
            <w:tcW w:w="141" w:type="dxa"/>
            <w:tcBorders>
              <w:top w:val="nil"/>
              <w:left w:val="nil"/>
              <w:bottom w:val="single" w:sz="6" w:space="0" w:color="000000"/>
              <w:right w:val="nil"/>
            </w:tcBorders>
            <w:shd w:val="clear" w:color="auto" w:fill="FFFFFF"/>
            <w:vAlign w:val="bottom"/>
          </w:tcPr>
          <w:p w14:paraId="5A37D3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3" w:type="dxa"/>
            <w:tcBorders>
              <w:top w:val="single" w:sz="6" w:space="0" w:color="000000"/>
              <w:left w:val="nil"/>
              <w:bottom w:val="single" w:sz="6" w:space="0" w:color="000000"/>
              <w:right w:val="nil"/>
            </w:tcBorders>
            <w:shd w:val="clear" w:color="auto" w:fill="FFFFFF"/>
            <w:vAlign w:val="bottom"/>
          </w:tcPr>
          <w:p w14:paraId="5A37D3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single" w:sz="6" w:space="0" w:color="000000"/>
              <w:left w:val="nil"/>
              <w:bottom w:val="single" w:sz="6" w:space="0" w:color="000000"/>
              <w:right w:val="nil"/>
            </w:tcBorders>
            <w:shd w:val="clear" w:color="auto" w:fill="FFFFFF"/>
            <w:vAlign w:val="bottom"/>
          </w:tcPr>
          <w:p w14:paraId="5A37D3F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w:t>
            </w:r>
          </w:p>
          <w:p w14:paraId="5A37D3F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ments</w:t>
            </w:r>
            <w:r>
              <w:rPr>
                <w:rFonts w:ascii="Arial" w:eastAsia="宋体" w:hAnsi="Arial" w:cs="Arial"/>
                <w:b/>
                <w:sz w:val="13"/>
                <w:szCs w:val="13"/>
                <w:lang w:bidi="ar"/>
              </w:rPr>
              <w:t>1)</w:t>
            </w:r>
          </w:p>
        </w:tc>
        <w:tc>
          <w:tcPr>
            <w:tcW w:w="159" w:type="dxa"/>
            <w:tcBorders>
              <w:top w:val="nil"/>
              <w:left w:val="nil"/>
              <w:bottom w:val="nil"/>
              <w:right w:val="nil"/>
            </w:tcBorders>
            <w:shd w:val="clear" w:color="auto" w:fill="FFFFFF"/>
            <w:vAlign w:val="bottom"/>
          </w:tcPr>
          <w:p w14:paraId="5A37D3F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3" w:type="dxa"/>
            <w:tcBorders>
              <w:top w:val="single" w:sz="6" w:space="0" w:color="000000"/>
              <w:left w:val="nil"/>
              <w:bottom w:val="single" w:sz="6" w:space="0" w:color="000000"/>
              <w:right w:val="nil"/>
            </w:tcBorders>
            <w:shd w:val="clear" w:color="auto" w:fill="FFFFFF"/>
            <w:vAlign w:val="bottom"/>
          </w:tcPr>
          <w:p w14:paraId="5A37D3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11" w:type="dxa"/>
            <w:gridSpan w:val="2"/>
            <w:tcBorders>
              <w:top w:val="single" w:sz="6" w:space="0" w:color="000000"/>
              <w:left w:val="nil"/>
              <w:bottom w:val="single" w:sz="6" w:space="0" w:color="000000"/>
              <w:right w:val="nil"/>
            </w:tcBorders>
            <w:shd w:val="clear" w:color="auto" w:fill="FFFFFF"/>
            <w:vAlign w:val="bottom"/>
          </w:tcPr>
          <w:p w14:paraId="5A37D3F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Non-</w:t>
            </w:r>
          </w:p>
          <w:p w14:paraId="5A37D3F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U.S.</w:t>
            </w:r>
          </w:p>
          <w:p w14:paraId="5A37D3F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GAAP</w:t>
            </w:r>
          </w:p>
        </w:tc>
        <w:tc>
          <w:tcPr>
            <w:tcW w:w="141" w:type="dxa"/>
            <w:tcBorders>
              <w:top w:val="nil"/>
              <w:left w:val="nil"/>
              <w:bottom w:val="nil"/>
              <w:right w:val="nil"/>
            </w:tcBorders>
            <w:shd w:val="clear" w:color="auto" w:fill="FFFFFF"/>
            <w:vAlign w:val="bottom"/>
          </w:tcPr>
          <w:p w14:paraId="5A37D3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413" w14:textId="77777777">
        <w:tc>
          <w:tcPr>
            <w:tcW w:w="4318" w:type="dxa"/>
            <w:tcBorders>
              <w:top w:val="nil"/>
              <w:left w:val="nil"/>
              <w:bottom w:val="nil"/>
              <w:right w:val="nil"/>
            </w:tcBorders>
            <w:shd w:val="clear" w:color="auto" w:fill="CFF0FC"/>
          </w:tcPr>
          <w:p w14:paraId="5A37D3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income</w:t>
            </w:r>
          </w:p>
        </w:tc>
        <w:tc>
          <w:tcPr>
            <w:tcW w:w="194" w:type="dxa"/>
            <w:tcBorders>
              <w:top w:val="nil"/>
              <w:left w:val="nil"/>
              <w:bottom w:val="nil"/>
              <w:right w:val="nil"/>
            </w:tcBorders>
            <w:shd w:val="clear" w:color="auto" w:fill="CFF0FC"/>
            <w:vAlign w:val="bottom"/>
          </w:tcPr>
          <w:p w14:paraId="5A37D3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D3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single" w:sz="6" w:space="0" w:color="000000"/>
              <w:left w:val="nil"/>
              <w:bottom w:val="nil"/>
              <w:right w:val="nil"/>
            </w:tcBorders>
            <w:shd w:val="clear" w:color="auto" w:fill="CFF0FC"/>
            <w:vAlign w:val="bottom"/>
          </w:tcPr>
          <w:p w14:paraId="5A37D3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726</w:t>
            </w:r>
          </w:p>
        </w:tc>
        <w:tc>
          <w:tcPr>
            <w:tcW w:w="141" w:type="dxa"/>
            <w:tcBorders>
              <w:top w:val="nil"/>
              <w:left w:val="nil"/>
              <w:bottom w:val="nil"/>
              <w:right w:val="nil"/>
            </w:tcBorders>
            <w:shd w:val="clear" w:color="auto" w:fill="CFF0FC"/>
            <w:vAlign w:val="bottom"/>
          </w:tcPr>
          <w:p w14:paraId="5A37D3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3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single" w:sz="6" w:space="0" w:color="000000"/>
              <w:left w:val="nil"/>
              <w:bottom w:val="nil"/>
              <w:right w:val="nil"/>
            </w:tcBorders>
            <w:shd w:val="clear" w:color="auto" w:fill="CFF0FC"/>
            <w:vAlign w:val="bottom"/>
          </w:tcPr>
          <w:p w14:paraId="5A37D4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single" w:sz="6" w:space="0" w:color="000000"/>
              <w:left w:val="nil"/>
              <w:bottom w:val="nil"/>
              <w:right w:val="nil"/>
            </w:tcBorders>
            <w:shd w:val="clear" w:color="auto" w:fill="CFF0FC"/>
            <w:vAlign w:val="bottom"/>
          </w:tcPr>
          <w:p w14:paraId="5A37D4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59" w:type="dxa"/>
            <w:tcBorders>
              <w:top w:val="nil"/>
              <w:left w:val="nil"/>
              <w:bottom w:val="nil"/>
              <w:right w:val="nil"/>
            </w:tcBorders>
            <w:shd w:val="clear" w:color="auto" w:fill="CFF0FC"/>
            <w:vAlign w:val="bottom"/>
          </w:tcPr>
          <w:p w14:paraId="5A37D4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4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single" w:sz="6" w:space="0" w:color="000000"/>
              <w:left w:val="nil"/>
              <w:bottom w:val="nil"/>
              <w:right w:val="nil"/>
            </w:tcBorders>
            <w:shd w:val="clear" w:color="auto" w:fill="CFF0FC"/>
            <w:vAlign w:val="bottom"/>
          </w:tcPr>
          <w:p w14:paraId="5A37D4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775</w:t>
            </w:r>
          </w:p>
        </w:tc>
        <w:tc>
          <w:tcPr>
            <w:tcW w:w="141" w:type="dxa"/>
            <w:tcBorders>
              <w:top w:val="nil"/>
              <w:left w:val="nil"/>
              <w:bottom w:val="nil"/>
              <w:right w:val="nil"/>
            </w:tcBorders>
            <w:shd w:val="clear" w:color="auto" w:fill="CFF0FC"/>
            <w:vAlign w:val="bottom"/>
          </w:tcPr>
          <w:p w14:paraId="5A37D4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D4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single" w:sz="6" w:space="0" w:color="000000"/>
              <w:left w:val="nil"/>
              <w:bottom w:val="nil"/>
              <w:right w:val="nil"/>
            </w:tcBorders>
            <w:shd w:val="clear" w:color="auto" w:fill="CFF0FC"/>
            <w:vAlign w:val="bottom"/>
          </w:tcPr>
          <w:p w14:paraId="5A37D4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686</w:t>
            </w:r>
          </w:p>
        </w:tc>
        <w:tc>
          <w:tcPr>
            <w:tcW w:w="141" w:type="dxa"/>
            <w:tcBorders>
              <w:top w:val="nil"/>
              <w:left w:val="nil"/>
              <w:bottom w:val="nil"/>
              <w:right w:val="nil"/>
            </w:tcBorders>
            <w:shd w:val="clear" w:color="auto" w:fill="CFF0FC"/>
            <w:vAlign w:val="bottom"/>
          </w:tcPr>
          <w:p w14:paraId="5A37D4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single" w:sz="6" w:space="0" w:color="000000"/>
              <w:left w:val="nil"/>
              <w:bottom w:val="nil"/>
              <w:right w:val="nil"/>
            </w:tcBorders>
            <w:shd w:val="clear" w:color="auto" w:fill="CFF0FC"/>
            <w:vAlign w:val="bottom"/>
          </w:tcPr>
          <w:p w14:paraId="5A37D4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single" w:sz="6" w:space="0" w:color="000000"/>
              <w:left w:val="nil"/>
              <w:bottom w:val="nil"/>
              <w:right w:val="nil"/>
            </w:tcBorders>
            <w:shd w:val="clear" w:color="auto" w:fill="CFF0FC"/>
            <w:vAlign w:val="bottom"/>
          </w:tcPr>
          <w:p w14:paraId="5A37D4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222</w:t>
            </w:r>
          </w:p>
        </w:tc>
        <w:tc>
          <w:tcPr>
            <w:tcW w:w="159" w:type="dxa"/>
            <w:tcBorders>
              <w:top w:val="nil"/>
              <w:left w:val="nil"/>
              <w:bottom w:val="nil"/>
              <w:right w:val="nil"/>
            </w:tcBorders>
            <w:shd w:val="clear" w:color="auto" w:fill="CFF0FC"/>
            <w:vAlign w:val="bottom"/>
          </w:tcPr>
          <w:p w14:paraId="5A37D4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4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single" w:sz="6" w:space="0" w:color="000000"/>
              <w:left w:val="nil"/>
              <w:bottom w:val="nil"/>
              <w:right w:val="nil"/>
            </w:tcBorders>
            <w:shd w:val="clear" w:color="auto" w:fill="CFF0FC"/>
            <w:vAlign w:val="bottom"/>
          </w:tcPr>
          <w:p w14:paraId="5A37D4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908</w:t>
            </w:r>
          </w:p>
        </w:tc>
        <w:tc>
          <w:tcPr>
            <w:tcW w:w="141" w:type="dxa"/>
            <w:tcBorders>
              <w:top w:val="nil"/>
              <w:left w:val="nil"/>
              <w:bottom w:val="nil"/>
              <w:right w:val="nil"/>
            </w:tcBorders>
            <w:shd w:val="clear" w:color="auto" w:fill="CFF0FC"/>
            <w:vAlign w:val="bottom"/>
          </w:tcPr>
          <w:p w14:paraId="5A37D4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2D" w14:textId="77777777">
        <w:tc>
          <w:tcPr>
            <w:tcW w:w="4318" w:type="dxa"/>
            <w:tcBorders>
              <w:top w:val="nil"/>
              <w:left w:val="nil"/>
              <w:bottom w:val="nil"/>
              <w:right w:val="nil"/>
            </w:tcBorders>
            <w:shd w:val="clear" w:color="auto" w:fill="FFFFFF"/>
          </w:tcPr>
          <w:p w14:paraId="5A37D4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margin, %</w:t>
            </w:r>
          </w:p>
        </w:tc>
        <w:tc>
          <w:tcPr>
            <w:tcW w:w="194" w:type="dxa"/>
            <w:tcBorders>
              <w:top w:val="nil"/>
              <w:left w:val="nil"/>
              <w:bottom w:val="nil"/>
              <w:right w:val="nil"/>
            </w:tcBorders>
            <w:shd w:val="clear" w:color="auto" w:fill="FFFFFF"/>
            <w:vAlign w:val="bottom"/>
          </w:tcPr>
          <w:p w14:paraId="5A37D4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FFFFFF"/>
            <w:vAlign w:val="bottom"/>
          </w:tcPr>
          <w:p w14:paraId="5A37D4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w:t>
            </w:r>
          </w:p>
        </w:tc>
        <w:tc>
          <w:tcPr>
            <w:tcW w:w="141" w:type="dxa"/>
            <w:tcBorders>
              <w:top w:val="nil"/>
              <w:left w:val="nil"/>
              <w:bottom w:val="nil"/>
              <w:right w:val="nil"/>
            </w:tcBorders>
            <w:shd w:val="clear" w:color="auto" w:fill="FFFFFF"/>
            <w:vAlign w:val="bottom"/>
          </w:tcPr>
          <w:p w14:paraId="5A37D4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FFFFFF"/>
            <w:vAlign w:val="bottom"/>
          </w:tcPr>
          <w:p w14:paraId="5A37D4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59" w:type="dxa"/>
            <w:tcBorders>
              <w:top w:val="nil"/>
              <w:left w:val="nil"/>
              <w:bottom w:val="nil"/>
              <w:right w:val="nil"/>
            </w:tcBorders>
            <w:shd w:val="clear" w:color="auto" w:fill="FFFFFF"/>
            <w:vAlign w:val="bottom"/>
          </w:tcPr>
          <w:p w14:paraId="5A37D4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5" w:type="dxa"/>
            <w:tcBorders>
              <w:top w:val="nil"/>
              <w:left w:val="nil"/>
              <w:bottom w:val="nil"/>
              <w:right w:val="nil"/>
            </w:tcBorders>
            <w:shd w:val="clear" w:color="auto" w:fill="FFFFFF"/>
            <w:vAlign w:val="bottom"/>
          </w:tcPr>
          <w:p w14:paraId="5A37D4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w:t>
            </w:r>
          </w:p>
        </w:tc>
        <w:tc>
          <w:tcPr>
            <w:tcW w:w="141" w:type="dxa"/>
            <w:tcBorders>
              <w:top w:val="nil"/>
              <w:left w:val="nil"/>
              <w:bottom w:val="nil"/>
              <w:right w:val="nil"/>
            </w:tcBorders>
            <w:shd w:val="clear" w:color="auto" w:fill="FFFFFF"/>
            <w:vAlign w:val="bottom"/>
          </w:tcPr>
          <w:p w14:paraId="5A37D4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FFFFFF"/>
            <w:vAlign w:val="bottom"/>
          </w:tcPr>
          <w:p w14:paraId="5A37D4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D4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FFFFFF"/>
            <w:vAlign w:val="bottom"/>
          </w:tcPr>
          <w:p w14:paraId="5A37D4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w:t>
            </w:r>
          </w:p>
        </w:tc>
        <w:tc>
          <w:tcPr>
            <w:tcW w:w="159" w:type="dxa"/>
            <w:tcBorders>
              <w:top w:val="nil"/>
              <w:left w:val="nil"/>
              <w:bottom w:val="nil"/>
              <w:right w:val="nil"/>
            </w:tcBorders>
            <w:shd w:val="clear" w:color="auto" w:fill="FFFFFF"/>
            <w:vAlign w:val="bottom"/>
          </w:tcPr>
          <w:p w14:paraId="5A37D4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FFFFFF"/>
            <w:vAlign w:val="bottom"/>
          </w:tcPr>
          <w:p w14:paraId="5A37D4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FFFFFF"/>
            <w:vAlign w:val="bottom"/>
          </w:tcPr>
          <w:p w14:paraId="5A37D4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48" w14:textId="77777777">
        <w:tc>
          <w:tcPr>
            <w:tcW w:w="4318" w:type="dxa"/>
            <w:tcBorders>
              <w:top w:val="nil"/>
              <w:left w:val="nil"/>
              <w:bottom w:val="nil"/>
              <w:right w:val="nil"/>
            </w:tcBorders>
            <w:shd w:val="clear" w:color="auto" w:fill="CFF0FC"/>
          </w:tcPr>
          <w:p w14:paraId="5A37D4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before taxes from Continuing</w:t>
            </w:r>
          </w:p>
          <w:p w14:paraId="5A37D4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Operations</w:t>
            </w:r>
          </w:p>
        </w:tc>
        <w:tc>
          <w:tcPr>
            <w:tcW w:w="194" w:type="dxa"/>
            <w:tcBorders>
              <w:top w:val="nil"/>
              <w:left w:val="nil"/>
              <w:bottom w:val="nil"/>
              <w:right w:val="nil"/>
            </w:tcBorders>
            <w:shd w:val="clear" w:color="auto" w:fill="CFF0FC"/>
            <w:vAlign w:val="bottom"/>
          </w:tcPr>
          <w:p w14:paraId="5A37D4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648</w:t>
            </w:r>
          </w:p>
        </w:tc>
        <w:tc>
          <w:tcPr>
            <w:tcW w:w="141" w:type="dxa"/>
            <w:tcBorders>
              <w:top w:val="nil"/>
              <w:left w:val="nil"/>
              <w:bottom w:val="nil"/>
              <w:right w:val="nil"/>
            </w:tcBorders>
            <w:shd w:val="clear" w:color="auto" w:fill="CFF0FC"/>
            <w:vAlign w:val="bottom"/>
          </w:tcPr>
          <w:p w14:paraId="5A37D4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59" w:type="dxa"/>
            <w:tcBorders>
              <w:top w:val="nil"/>
              <w:left w:val="nil"/>
              <w:bottom w:val="nil"/>
              <w:right w:val="nil"/>
            </w:tcBorders>
            <w:shd w:val="clear" w:color="auto" w:fill="CFF0FC"/>
            <w:vAlign w:val="bottom"/>
          </w:tcPr>
          <w:p w14:paraId="5A37D4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nil"/>
              <w:left w:val="nil"/>
              <w:bottom w:val="nil"/>
              <w:right w:val="nil"/>
            </w:tcBorders>
            <w:shd w:val="clear" w:color="auto" w:fill="CFF0FC"/>
            <w:vAlign w:val="bottom"/>
          </w:tcPr>
          <w:p w14:paraId="5A37D4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697</w:t>
            </w:r>
          </w:p>
        </w:tc>
        <w:tc>
          <w:tcPr>
            <w:tcW w:w="141" w:type="dxa"/>
            <w:tcBorders>
              <w:top w:val="nil"/>
              <w:left w:val="nil"/>
              <w:bottom w:val="nil"/>
              <w:right w:val="nil"/>
            </w:tcBorders>
            <w:shd w:val="clear" w:color="auto" w:fill="CFF0FC"/>
            <w:vAlign w:val="bottom"/>
          </w:tcPr>
          <w:p w14:paraId="5A37D4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612</w:t>
            </w:r>
          </w:p>
        </w:tc>
        <w:tc>
          <w:tcPr>
            <w:tcW w:w="141" w:type="dxa"/>
            <w:tcBorders>
              <w:top w:val="nil"/>
              <w:left w:val="nil"/>
              <w:bottom w:val="nil"/>
              <w:right w:val="nil"/>
            </w:tcBorders>
            <w:shd w:val="clear" w:color="auto" w:fill="CFF0FC"/>
            <w:vAlign w:val="bottom"/>
          </w:tcPr>
          <w:p w14:paraId="5A37D4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222</w:t>
            </w:r>
          </w:p>
        </w:tc>
        <w:tc>
          <w:tcPr>
            <w:tcW w:w="159" w:type="dxa"/>
            <w:tcBorders>
              <w:top w:val="nil"/>
              <w:left w:val="nil"/>
              <w:bottom w:val="nil"/>
              <w:right w:val="nil"/>
            </w:tcBorders>
            <w:shd w:val="clear" w:color="auto" w:fill="CFF0FC"/>
            <w:vAlign w:val="bottom"/>
          </w:tcPr>
          <w:p w14:paraId="5A37D4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nil"/>
              <w:left w:val="nil"/>
              <w:bottom w:val="nil"/>
              <w:right w:val="nil"/>
            </w:tcBorders>
            <w:shd w:val="clear" w:color="auto" w:fill="CFF0FC"/>
            <w:vAlign w:val="bottom"/>
          </w:tcPr>
          <w:p w14:paraId="5A37D4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834</w:t>
            </w:r>
          </w:p>
        </w:tc>
        <w:tc>
          <w:tcPr>
            <w:tcW w:w="141" w:type="dxa"/>
            <w:tcBorders>
              <w:top w:val="nil"/>
              <w:left w:val="nil"/>
              <w:bottom w:val="nil"/>
              <w:right w:val="nil"/>
            </w:tcBorders>
            <w:shd w:val="clear" w:color="auto" w:fill="CFF0FC"/>
            <w:vAlign w:val="bottom"/>
          </w:tcPr>
          <w:p w14:paraId="5A37D4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63" w14:textId="77777777">
        <w:tc>
          <w:tcPr>
            <w:tcW w:w="4318" w:type="dxa"/>
            <w:tcBorders>
              <w:top w:val="nil"/>
              <w:left w:val="nil"/>
              <w:bottom w:val="nil"/>
              <w:right w:val="nil"/>
            </w:tcBorders>
            <w:shd w:val="clear" w:color="auto" w:fill="FFFFFF"/>
          </w:tcPr>
          <w:p w14:paraId="5A37D4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attributable to controlling</w:t>
            </w:r>
          </w:p>
          <w:p w14:paraId="5A37D4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interest from Continuing Operations</w:t>
            </w:r>
          </w:p>
        </w:tc>
        <w:tc>
          <w:tcPr>
            <w:tcW w:w="194" w:type="dxa"/>
            <w:tcBorders>
              <w:top w:val="nil"/>
              <w:left w:val="nil"/>
              <w:bottom w:val="nil"/>
              <w:right w:val="nil"/>
            </w:tcBorders>
            <w:shd w:val="clear" w:color="auto" w:fill="FFFFFF"/>
            <w:vAlign w:val="bottom"/>
          </w:tcPr>
          <w:p w14:paraId="5A37D4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FFFFFF"/>
            <w:vAlign w:val="bottom"/>
          </w:tcPr>
          <w:p w14:paraId="5A37D4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462</w:t>
            </w:r>
          </w:p>
        </w:tc>
        <w:tc>
          <w:tcPr>
            <w:tcW w:w="141" w:type="dxa"/>
            <w:tcBorders>
              <w:top w:val="nil"/>
              <w:left w:val="nil"/>
              <w:bottom w:val="nil"/>
              <w:right w:val="nil"/>
            </w:tcBorders>
            <w:shd w:val="clear" w:color="auto" w:fill="FFFFFF"/>
            <w:vAlign w:val="bottom"/>
          </w:tcPr>
          <w:p w14:paraId="5A37D4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FFFFFF"/>
            <w:vAlign w:val="bottom"/>
          </w:tcPr>
          <w:p w14:paraId="5A37D4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59" w:type="dxa"/>
            <w:tcBorders>
              <w:top w:val="nil"/>
              <w:left w:val="nil"/>
              <w:bottom w:val="nil"/>
              <w:right w:val="nil"/>
            </w:tcBorders>
            <w:shd w:val="clear" w:color="auto" w:fill="FFFFFF"/>
            <w:vAlign w:val="bottom"/>
          </w:tcPr>
          <w:p w14:paraId="5A37D4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nil"/>
              <w:left w:val="nil"/>
              <w:bottom w:val="nil"/>
              <w:right w:val="nil"/>
            </w:tcBorders>
            <w:shd w:val="clear" w:color="auto" w:fill="FFFFFF"/>
            <w:vAlign w:val="bottom"/>
          </w:tcPr>
          <w:p w14:paraId="5A37D4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500</w:t>
            </w:r>
          </w:p>
        </w:tc>
        <w:tc>
          <w:tcPr>
            <w:tcW w:w="141" w:type="dxa"/>
            <w:tcBorders>
              <w:top w:val="nil"/>
              <w:left w:val="nil"/>
              <w:bottom w:val="nil"/>
              <w:right w:val="nil"/>
            </w:tcBorders>
            <w:shd w:val="clear" w:color="auto" w:fill="FFFFFF"/>
            <w:vAlign w:val="bottom"/>
          </w:tcPr>
          <w:p w14:paraId="5A37D4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FFFFFF"/>
            <w:vAlign w:val="bottom"/>
          </w:tcPr>
          <w:p w14:paraId="5A37D4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376</w:t>
            </w:r>
          </w:p>
        </w:tc>
        <w:tc>
          <w:tcPr>
            <w:tcW w:w="141" w:type="dxa"/>
            <w:tcBorders>
              <w:top w:val="nil"/>
              <w:left w:val="nil"/>
              <w:bottom w:val="nil"/>
              <w:right w:val="nil"/>
            </w:tcBorders>
            <w:shd w:val="clear" w:color="auto" w:fill="FFFFFF"/>
            <w:vAlign w:val="bottom"/>
          </w:tcPr>
          <w:p w14:paraId="5A37D4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FFFFFF"/>
            <w:vAlign w:val="bottom"/>
          </w:tcPr>
          <w:p w14:paraId="5A37D4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220</w:t>
            </w:r>
          </w:p>
        </w:tc>
        <w:tc>
          <w:tcPr>
            <w:tcW w:w="159" w:type="dxa"/>
            <w:tcBorders>
              <w:top w:val="nil"/>
              <w:left w:val="nil"/>
              <w:bottom w:val="nil"/>
              <w:right w:val="nil"/>
            </w:tcBorders>
            <w:shd w:val="clear" w:color="auto" w:fill="FFFFFF"/>
            <w:vAlign w:val="bottom"/>
          </w:tcPr>
          <w:p w14:paraId="5A37D4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nil"/>
              <w:left w:val="nil"/>
              <w:bottom w:val="nil"/>
              <w:right w:val="nil"/>
            </w:tcBorders>
            <w:shd w:val="clear" w:color="auto" w:fill="FFFFFF"/>
            <w:vAlign w:val="bottom"/>
          </w:tcPr>
          <w:p w14:paraId="5A37D4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596</w:t>
            </w:r>
          </w:p>
        </w:tc>
        <w:tc>
          <w:tcPr>
            <w:tcW w:w="141" w:type="dxa"/>
            <w:tcBorders>
              <w:top w:val="nil"/>
              <w:left w:val="nil"/>
              <w:bottom w:val="nil"/>
              <w:right w:val="nil"/>
            </w:tcBorders>
            <w:shd w:val="clear" w:color="auto" w:fill="FFFFFF"/>
            <w:vAlign w:val="bottom"/>
          </w:tcPr>
          <w:p w14:paraId="5A37D4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7D" w14:textId="77777777">
        <w:tc>
          <w:tcPr>
            <w:tcW w:w="4318" w:type="dxa"/>
            <w:tcBorders>
              <w:top w:val="nil"/>
              <w:left w:val="nil"/>
              <w:bottom w:val="nil"/>
              <w:right w:val="nil"/>
            </w:tcBorders>
            <w:shd w:val="clear" w:color="auto" w:fill="CFF0FC"/>
          </w:tcPr>
          <w:p w14:paraId="5A37D4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Capital employed</w:t>
            </w:r>
          </w:p>
        </w:tc>
        <w:tc>
          <w:tcPr>
            <w:tcW w:w="194" w:type="dxa"/>
            <w:tcBorders>
              <w:top w:val="nil"/>
              <w:left w:val="nil"/>
              <w:bottom w:val="nil"/>
              <w:right w:val="nil"/>
            </w:tcBorders>
            <w:shd w:val="clear" w:color="auto" w:fill="CFF0FC"/>
            <w:vAlign w:val="bottom"/>
          </w:tcPr>
          <w:p w14:paraId="5A37D4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3,772</w:t>
            </w:r>
          </w:p>
        </w:tc>
        <w:tc>
          <w:tcPr>
            <w:tcW w:w="141" w:type="dxa"/>
            <w:tcBorders>
              <w:top w:val="nil"/>
              <w:left w:val="nil"/>
              <w:bottom w:val="nil"/>
              <w:right w:val="nil"/>
            </w:tcBorders>
            <w:shd w:val="clear" w:color="auto" w:fill="CFF0FC"/>
            <w:vAlign w:val="bottom"/>
          </w:tcPr>
          <w:p w14:paraId="5A37D4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59" w:type="dxa"/>
            <w:tcBorders>
              <w:top w:val="nil"/>
              <w:left w:val="nil"/>
              <w:bottom w:val="nil"/>
              <w:right w:val="nil"/>
            </w:tcBorders>
            <w:shd w:val="clear" w:color="auto" w:fill="CFF0FC"/>
            <w:vAlign w:val="bottom"/>
          </w:tcPr>
          <w:p w14:paraId="5A37D4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nil"/>
              <w:left w:val="nil"/>
              <w:bottom w:val="nil"/>
              <w:right w:val="nil"/>
            </w:tcBorders>
            <w:shd w:val="clear" w:color="auto" w:fill="CFF0FC"/>
            <w:vAlign w:val="bottom"/>
          </w:tcPr>
          <w:p w14:paraId="5A37D4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3,810</w:t>
            </w:r>
          </w:p>
        </w:tc>
        <w:tc>
          <w:tcPr>
            <w:tcW w:w="141" w:type="dxa"/>
            <w:tcBorders>
              <w:top w:val="nil"/>
              <w:left w:val="nil"/>
              <w:bottom w:val="nil"/>
              <w:right w:val="nil"/>
            </w:tcBorders>
            <w:shd w:val="clear" w:color="auto" w:fill="CFF0FC"/>
            <w:vAlign w:val="bottom"/>
          </w:tcPr>
          <w:p w14:paraId="5A37D4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3,516</w:t>
            </w:r>
          </w:p>
        </w:tc>
        <w:tc>
          <w:tcPr>
            <w:tcW w:w="141" w:type="dxa"/>
            <w:tcBorders>
              <w:top w:val="nil"/>
              <w:left w:val="nil"/>
              <w:bottom w:val="nil"/>
              <w:right w:val="nil"/>
            </w:tcBorders>
            <w:shd w:val="clear" w:color="auto" w:fill="CFF0FC"/>
            <w:vAlign w:val="bottom"/>
          </w:tcPr>
          <w:p w14:paraId="5A37D4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220</w:t>
            </w:r>
          </w:p>
        </w:tc>
        <w:tc>
          <w:tcPr>
            <w:tcW w:w="159" w:type="dxa"/>
            <w:tcBorders>
              <w:top w:val="nil"/>
              <w:left w:val="nil"/>
              <w:bottom w:val="nil"/>
              <w:right w:val="nil"/>
            </w:tcBorders>
            <w:shd w:val="clear" w:color="auto" w:fill="CFF0FC"/>
            <w:vAlign w:val="bottom"/>
          </w:tcPr>
          <w:p w14:paraId="5A37D4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nil"/>
              <w:left w:val="nil"/>
              <w:bottom w:val="nil"/>
              <w:right w:val="nil"/>
            </w:tcBorders>
            <w:shd w:val="clear" w:color="auto" w:fill="CFF0FC"/>
            <w:vAlign w:val="bottom"/>
          </w:tcPr>
          <w:p w14:paraId="5A37D4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3,736</w:t>
            </w:r>
          </w:p>
        </w:tc>
        <w:tc>
          <w:tcPr>
            <w:tcW w:w="141" w:type="dxa"/>
            <w:tcBorders>
              <w:top w:val="nil"/>
              <w:left w:val="nil"/>
              <w:bottom w:val="nil"/>
              <w:right w:val="nil"/>
            </w:tcBorders>
            <w:shd w:val="clear" w:color="auto" w:fill="CFF0FC"/>
            <w:vAlign w:val="bottom"/>
          </w:tcPr>
          <w:p w14:paraId="5A37D4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97" w14:textId="77777777">
        <w:tc>
          <w:tcPr>
            <w:tcW w:w="4318" w:type="dxa"/>
            <w:tcBorders>
              <w:top w:val="nil"/>
              <w:left w:val="nil"/>
              <w:bottom w:val="nil"/>
              <w:right w:val="nil"/>
            </w:tcBorders>
            <w:shd w:val="clear" w:color="auto" w:fill="FFFFFF"/>
          </w:tcPr>
          <w:p w14:paraId="5A37D4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Return on capital employed, % </w:t>
            </w:r>
            <w:r>
              <w:rPr>
                <w:rFonts w:ascii="Arial" w:eastAsia="宋体" w:hAnsi="Arial" w:cs="Arial"/>
                <w:sz w:val="15"/>
                <w:szCs w:val="15"/>
                <w:lang w:bidi="ar"/>
              </w:rPr>
              <w:t>2)</w:t>
            </w:r>
          </w:p>
        </w:tc>
        <w:tc>
          <w:tcPr>
            <w:tcW w:w="194" w:type="dxa"/>
            <w:tcBorders>
              <w:top w:val="nil"/>
              <w:left w:val="nil"/>
              <w:bottom w:val="nil"/>
              <w:right w:val="nil"/>
            </w:tcBorders>
            <w:shd w:val="clear" w:color="auto" w:fill="FFFFFF"/>
            <w:vAlign w:val="bottom"/>
          </w:tcPr>
          <w:p w14:paraId="5A37D4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FFFFFF"/>
            <w:vAlign w:val="bottom"/>
          </w:tcPr>
          <w:p w14:paraId="5A37D4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19.7</w:t>
            </w:r>
          </w:p>
        </w:tc>
        <w:tc>
          <w:tcPr>
            <w:tcW w:w="141" w:type="dxa"/>
            <w:tcBorders>
              <w:top w:val="nil"/>
              <w:left w:val="nil"/>
              <w:bottom w:val="nil"/>
              <w:right w:val="nil"/>
            </w:tcBorders>
            <w:shd w:val="clear" w:color="auto" w:fill="FFFFFF"/>
            <w:vAlign w:val="bottom"/>
          </w:tcPr>
          <w:p w14:paraId="5A37D4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FFFFFF"/>
            <w:vAlign w:val="bottom"/>
          </w:tcPr>
          <w:p w14:paraId="5A37D4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59" w:type="dxa"/>
            <w:tcBorders>
              <w:top w:val="nil"/>
              <w:left w:val="nil"/>
              <w:bottom w:val="nil"/>
              <w:right w:val="nil"/>
            </w:tcBorders>
            <w:shd w:val="clear" w:color="auto" w:fill="FFFFFF"/>
            <w:vAlign w:val="bottom"/>
          </w:tcPr>
          <w:p w14:paraId="5A37D4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5" w:type="dxa"/>
            <w:tcBorders>
              <w:top w:val="nil"/>
              <w:left w:val="nil"/>
              <w:bottom w:val="nil"/>
              <w:right w:val="nil"/>
            </w:tcBorders>
            <w:shd w:val="clear" w:color="auto" w:fill="FFFFFF"/>
            <w:vAlign w:val="bottom"/>
          </w:tcPr>
          <w:p w14:paraId="5A37D4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20.9</w:t>
            </w:r>
          </w:p>
        </w:tc>
        <w:tc>
          <w:tcPr>
            <w:tcW w:w="141" w:type="dxa"/>
            <w:tcBorders>
              <w:top w:val="nil"/>
              <w:left w:val="nil"/>
              <w:bottom w:val="nil"/>
              <w:right w:val="nil"/>
            </w:tcBorders>
            <w:shd w:val="clear" w:color="auto" w:fill="FFFFFF"/>
            <w:vAlign w:val="bottom"/>
          </w:tcPr>
          <w:p w14:paraId="5A37D4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FFFFFF"/>
            <w:vAlign w:val="bottom"/>
          </w:tcPr>
          <w:p w14:paraId="5A37D4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16.8</w:t>
            </w:r>
          </w:p>
        </w:tc>
        <w:tc>
          <w:tcPr>
            <w:tcW w:w="141" w:type="dxa"/>
            <w:tcBorders>
              <w:top w:val="nil"/>
              <w:left w:val="nil"/>
              <w:bottom w:val="nil"/>
              <w:right w:val="nil"/>
            </w:tcBorders>
            <w:shd w:val="clear" w:color="auto" w:fill="FFFFFF"/>
            <w:vAlign w:val="bottom"/>
          </w:tcPr>
          <w:p w14:paraId="5A37D4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FFFFFF"/>
            <w:vAlign w:val="bottom"/>
          </w:tcPr>
          <w:p w14:paraId="5A37D4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59" w:type="dxa"/>
            <w:tcBorders>
              <w:top w:val="nil"/>
              <w:left w:val="nil"/>
              <w:bottom w:val="nil"/>
              <w:right w:val="nil"/>
            </w:tcBorders>
            <w:shd w:val="clear" w:color="auto" w:fill="FFFFFF"/>
            <w:vAlign w:val="bottom"/>
          </w:tcPr>
          <w:p w14:paraId="5A37D4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FFFFFF"/>
            <w:vAlign w:val="bottom"/>
          </w:tcPr>
          <w:p w14:paraId="5A37D4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22.0</w:t>
            </w:r>
          </w:p>
        </w:tc>
        <w:tc>
          <w:tcPr>
            <w:tcW w:w="141" w:type="dxa"/>
            <w:tcBorders>
              <w:top w:val="nil"/>
              <w:left w:val="nil"/>
              <w:bottom w:val="nil"/>
              <w:right w:val="nil"/>
            </w:tcBorders>
            <w:shd w:val="clear" w:color="auto" w:fill="FFFFFF"/>
            <w:vAlign w:val="bottom"/>
          </w:tcPr>
          <w:p w14:paraId="5A37D4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B1" w14:textId="77777777">
        <w:tc>
          <w:tcPr>
            <w:tcW w:w="4318" w:type="dxa"/>
            <w:tcBorders>
              <w:top w:val="nil"/>
              <w:left w:val="nil"/>
              <w:bottom w:val="nil"/>
              <w:right w:val="nil"/>
            </w:tcBorders>
            <w:shd w:val="clear" w:color="auto" w:fill="CFF0FC"/>
          </w:tcPr>
          <w:p w14:paraId="5A37D4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Return on total equity, % </w:t>
            </w:r>
            <w:r>
              <w:rPr>
                <w:rFonts w:ascii="Arial" w:eastAsia="宋体" w:hAnsi="Arial" w:cs="Arial"/>
                <w:sz w:val="15"/>
                <w:szCs w:val="15"/>
                <w:lang w:bidi="ar"/>
              </w:rPr>
              <w:t>3)</w:t>
            </w:r>
          </w:p>
        </w:tc>
        <w:tc>
          <w:tcPr>
            <w:tcW w:w="194" w:type="dxa"/>
            <w:tcBorders>
              <w:top w:val="nil"/>
              <w:left w:val="nil"/>
              <w:bottom w:val="nil"/>
              <w:right w:val="nil"/>
            </w:tcBorders>
            <w:shd w:val="clear" w:color="auto" w:fill="CFF0FC"/>
            <w:vAlign w:val="bottom"/>
          </w:tcPr>
          <w:p w14:paraId="5A37D4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CFF0FC"/>
            <w:vAlign w:val="bottom"/>
          </w:tcPr>
          <w:p w14:paraId="5A37D4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23.1</w:t>
            </w:r>
          </w:p>
        </w:tc>
        <w:tc>
          <w:tcPr>
            <w:tcW w:w="141" w:type="dxa"/>
            <w:tcBorders>
              <w:top w:val="nil"/>
              <w:left w:val="nil"/>
              <w:bottom w:val="nil"/>
              <w:right w:val="nil"/>
            </w:tcBorders>
            <w:shd w:val="clear" w:color="auto" w:fill="CFF0FC"/>
            <w:vAlign w:val="bottom"/>
          </w:tcPr>
          <w:p w14:paraId="5A37D4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CFF0FC"/>
            <w:vAlign w:val="bottom"/>
          </w:tcPr>
          <w:p w14:paraId="5A37D4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59" w:type="dxa"/>
            <w:tcBorders>
              <w:top w:val="nil"/>
              <w:left w:val="nil"/>
              <w:bottom w:val="nil"/>
              <w:right w:val="nil"/>
            </w:tcBorders>
            <w:shd w:val="clear" w:color="auto" w:fill="CFF0FC"/>
            <w:vAlign w:val="bottom"/>
          </w:tcPr>
          <w:p w14:paraId="5A37D4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5" w:type="dxa"/>
            <w:tcBorders>
              <w:top w:val="nil"/>
              <w:left w:val="nil"/>
              <w:bottom w:val="nil"/>
              <w:right w:val="nil"/>
            </w:tcBorders>
            <w:shd w:val="clear" w:color="auto" w:fill="CFF0FC"/>
            <w:vAlign w:val="bottom"/>
          </w:tcPr>
          <w:p w14:paraId="5A37D4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CFF0FC"/>
            <w:vAlign w:val="bottom"/>
          </w:tcPr>
          <w:p w14:paraId="5A37D4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3" w:type="dxa"/>
            <w:tcBorders>
              <w:top w:val="nil"/>
              <w:left w:val="nil"/>
              <w:bottom w:val="nil"/>
              <w:right w:val="nil"/>
            </w:tcBorders>
            <w:shd w:val="clear" w:color="auto" w:fill="CFF0FC"/>
            <w:vAlign w:val="bottom"/>
          </w:tcPr>
          <w:p w14:paraId="5A37D4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13.0</w:t>
            </w:r>
          </w:p>
        </w:tc>
        <w:tc>
          <w:tcPr>
            <w:tcW w:w="141" w:type="dxa"/>
            <w:tcBorders>
              <w:top w:val="nil"/>
              <w:left w:val="nil"/>
              <w:bottom w:val="nil"/>
              <w:right w:val="nil"/>
            </w:tcBorders>
            <w:shd w:val="clear" w:color="auto" w:fill="CFF0FC"/>
            <w:vAlign w:val="bottom"/>
          </w:tcPr>
          <w:p w14:paraId="5A37D4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6" w:type="dxa"/>
            <w:tcBorders>
              <w:top w:val="nil"/>
              <w:left w:val="nil"/>
              <w:bottom w:val="nil"/>
              <w:right w:val="nil"/>
            </w:tcBorders>
            <w:shd w:val="clear" w:color="auto" w:fill="CFF0FC"/>
            <w:vAlign w:val="bottom"/>
          </w:tcPr>
          <w:p w14:paraId="5A37D4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7.3</w:t>
            </w:r>
          </w:p>
        </w:tc>
        <w:tc>
          <w:tcPr>
            <w:tcW w:w="159" w:type="dxa"/>
            <w:tcBorders>
              <w:top w:val="nil"/>
              <w:left w:val="nil"/>
              <w:bottom w:val="nil"/>
              <w:right w:val="nil"/>
            </w:tcBorders>
            <w:shd w:val="clear" w:color="auto" w:fill="CFF0FC"/>
            <w:vAlign w:val="bottom"/>
          </w:tcPr>
          <w:p w14:paraId="5A37D4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CFF0FC"/>
            <w:vAlign w:val="bottom"/>
          </w:tcPr>
          <w:p w14:paraId="5A37D4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20.3</w:t>
            </w:r>
          </w:p>
        </w:tc>
        <w:tc>
          <w:tcPr>
            <w:tcW w:w="141" w:type="dxa"/>
            <w:tcBorders>
              <w:top w:val="nil"/>
              <w:left w:val="nil"/>
              <w:bottom w:val="nil"/>
              <w:right w:val="nil"/>
            </w:tcBorders>
            <w:shd w:val="clear" w:color="auto" w:fill="CFF0FC"/>
            <w:vAlign w:val="bottom"/>
          </w:tcPr>
          <w:p w14:paraId="5A37D4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CC" w14:textId="77777777">
        <w:tc>
          <w:tcPr>
            <w:tcW w:w="4318" w:type="dxa"/>
            <w:tcBorders>
              <w:top w:val="nil"/>
              <w:left w:val="nil"/>
              <w:bottom w:val="nil"/>
              <w:right w:val="nil"/>
            </w:tcBorders>
            <w:shd w:val="clear" w:color="auto" w:fill="FFFFFF"/>
          </w:tcPr>
          <w:p w14:paraId="5A37D4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w:t>
            </w:r>
          </w:p>
          <w:p w14:paraId="5A37D4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   Operations, diluted </w:t>
            </w:r>
            <w:r>
              <w:rPr>
                <w:rFonts w:ascii="Arial" w:eastAsia="宋体" w:hAnsi="Arial" w:cs="Arial"/>
                <w:sz w:val="15"/>
                <w:szCs w:val="15"/>
                <w:lang w:bidi="ar"/>
              </w:rPr>
              <w:t>4, 5)</w:t>
            </w:r>
          </w:p>
        </w:tc>
        <w:tc>
          <w:tcPr>
            <w:tcW w:w="194" w:type="dxa"/>
            <w:tcBorders>
              <w:top w:val="nil"/>
              <w:left w:val="nil"/>
              <w:bottom w:val="nil"/>
              <w:right w:val="nil"/>
            </w:tcBorders>
            <w:shd w:val="clear" w:color="auto" w:fill="FFFFFF"/>
            <w:vAlign w:val="bottom"/>
          </w:tcPr>
          <w:p w14:paraId="5A37D4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FFFFFF"/>
            <w:vAlign w:val="bottom"/>
          </w:tcPr>
          <w:p w14:paraId="5A37D4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FFFFFF"/>
            <w:vAlign w:val="bottom"/>
          </w:tcPr>
          <w:p w14:paraId="5A37D4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FFFFFF"/>
            <w:vAlign w:val="bottom"/>
          </w:tcPr>
          <w:p w14:paraId="5A37D4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0.43</w:t>
            </w:r>
          </w:p>
        </w:tc>
        <w:tc>
          <w:tcPr>
            <w:tcW w:w="159" w:type="dxa"/>
            <w:tcBorders>
              <w:top w:val="nil"/>
              <w:left w:val="nil"/>
              <w:bottom w:val="nil"/>
              <w:right w:val="nil"/>
            </w:tcBorders>
            <w:shd w:val="clear" w:color="auto" w:fill="FFFFFF"/>
            <w:vAlign w:val="bottom"/>
          </w:tcPr>
          <w:p w14:paraId="5A37D4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nil"/>
              <w:left w:val="nil"/>
              <w:bottom w:val="nil"/>
              <w:right w:val="nil"/>
            </w:tcBorders>
            <w:shd w:val="clear" w:color="auto" w:fill="FFFFFF"/>
            <w:vAlign w:val="bottom"/>
          </w:tcPr>
          <w:p w14:paraId="5A37D4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5.72</w:t>
            </w:r>
          </w:p>
        </w:tc>
        <w:tc>
          <w:tcPr>
            <w:tcW w:w="141" w:type="dxa"/>
            <w:tcBorders>
              <w:top w:val="nil"/>
              <w:left w:val="nil"/>
              <w:bottom w:val="nil"/>
              <w:right w:val="nil"/>
            </w:tcBorders>
            <w:shd w:val="clear" w:color="auto" w:fill="FFFFFF"/>
            <w:vAlign w:val="bottom"/>
          </w:tcPr>
          <w:p w14:paraId="5A37D4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D4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FFFFFF"/>
            <w:vAlign w:val="bottom"/>
          </w:tcPr>
          <w:p w14:paraId="5A37D4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4.31</w:t>
            </w:r>
          </w:p>
        </w:tc>
        <w:tc>
          <w:tcPr>
            <w:tcW w:w="141" w:type="dxa"/>
            <w:tcBorders>
              <w:top w:val="nil"/>
              <w:left w:val="nil"/>
              <w:bottom w:val="nil"/>
              <w:right w:val="nil"/>
            </w:tcBorders>
            <w:shd w:val="clear" w:color="auto" w:fill="FFFFFF"/>
            <w:vAlign w:val="bottom"/>
          </w:tcPr>
          <w:p w14:paraId="5A37D4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4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FFFFFF"/>
            <w:vAlign w:val="bottom"/>
          </w:tcPr>
          <w:p w14:paraId="5A37D4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2.52</w:t>
            </w:r>
          </w:p>
        </w:tc>
        <w:tc>
          <w:tcPr>
            <w:tcW w:w="159" w:type="dxa"/>
            <w:tcBorders>
              <w:top w:val="nil"/>
              <w:left w:val="nil"/>
              <w:bottom w:val="nil"/>
              <w:right w:val="nil"/>
            </w:tcBorders>
            <w:shd w:val="clear" w:color="auto" w:fill="FFFFFF"/>
            <w:vAlign w:val="bottom"/>
          </w:tcPr>
          <w:p w14:paraId="5A37D4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FFFFFF"/>
            <w:vAlign w:val="bottom"/>
          </w:tcPr>
          <w:p w14:paraId="5A37D4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4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nil"/>
              <w:left w:val="nil"/>
              <w:bottom w:val="nil"/>
              <w:right w:val="nil"/>
            </w:tcBorders>
            <w:shd w:val="clear" w:color="auto" w:fill="FFFFFF"/>
            <w:vAlign w:val="bottom"/>
          </w:tcPr>
          <w:p w14:paraId="5A37D4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6.83</w:t>
            </w:r>
          </w:p>
        </w:tc>
        <w:tc>
          <w:tcPr>
            <w:tcW w:w="141" w:type="dxa"/>
            <w:tcBorders>
              <w:top w:val="nil"/>
              <w:left w:val="nil"/>
              <w:bottom w:val="nil"/>
              <w:right w:val="nil"/>
            </w:tcBorders>
            <w:shd w:val="clear" w:color="auto" w:fill="FFFFFF"/>
            <w:vAlign w:val="bottom"/>
          </w:tcPr>
          <w:p w14:paraId="5A37D4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4E6" w14:textId="77777777">
        <w:tc>
          <w:tcPr>
            <w:tcW w:w="4318" w:type="dxa"/>
            <w:tcBorders>
              <w:top w:val="nil"/>
              <w:left w:val="nil"/>
              <w:bottom w:val="nil"/>
              <w:right w:val="nil"/>
            </w:tcBorders>
            <w:shd w:val="clear" w:color="auto" w:fill="CFF0FC"/>
          </w:tcPr>
          <w:p w14:paraId="5A37D4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Total parent shareholders' equity per share</w:t>
            </w:r>
          </w:p>
        </w:tc>
        <w:tc>
          <w:tcPr>
            <w:tcW w:w="194" w:type="dxa"/>
            <w:tcBorders>
              <w:top w:val="nil"/>
              <w:left w:val="nil"/>
              <w:bottom w:val="nil"/>
              <w:right w:val="nil"/>
            </w:tcBorders>
            <w:shd w:val="clear" w:color="auto" w:fill="CFF0FC"/>
            <w:vAlign w:val="bottom"/>
          </w:tcPr>
          <w:p w14:paraId="5A37D4C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1" w:type="dxa"/>
            <w:tcBorders>
              <w:top w:val="nil"/>
              <w:left w:val="nil"/>
              <w:bottom w:val="nil"/>
              <w:right w:val="nil"/>
            </w:tcBorders>
            <w:shd w:val="clear" w:color="auto" w:fill="CFF0FC"/>
            <w:vAlign w:val="bottom"/>
          </w:tcPr>
          <w:p w14:paraId="5A37D4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24.19</w:t>
            </w:r>
          </w:p>
        </w:tc>
        <w:tc>
          <w:tcPr>
            <w:tcW w:w="141" w:type="dxa"/>
            <w:tcBorders>
              <w:top w:val="nil"/>
              <w:left w:val="nil"/>
              <w:bottom w:val="nil"/>
              <w:right w:val="nil"/>
            </w:tcBorders>
            <w:shd w:val="clear" w:color="auto" w:fill="CFF0FC"/>
            <w:vAlign w:val="bottom"/>
          </w:tcPr>
          <w:p w14:paraId="5A37D4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0.43</w:t>
            </w:r>
          </w:p>
        </w:tc>
        <w:tc>
          <w:tcPr>
            <w:tcW w:w="159" w:type="dxa"/>
            <w:tcBorders>
              <w:top w:val="nil"/>
              <w:left w:val="nil"/>
              <w:bottom w:val="nil"/>
              <w:right w:val="nil"/>
            </w:tcBorders>
            <w:shd w:val="clear" w:color="auto" w:fill="CFF0FC"/>
            <w:vAlign w:val="bottom"/>
          </w:tcPr>
          <w:p w14:paraId="5A37D4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15" w:type="dxa"/>
            <w:tcBorders>
              <w:top w:val="nil"/>
              <w:left w:val="nil"/>
              <w:bottom w:val="nil"/>
              <w:right w:val="nil"/>
            </w:tcBorders>
            <w:shd w:val="clear" w:color="auto" w:fill="CFF0FC"/>
            <w:vAlign w:val="bottom"/>
          </w:tcPr>
          <w:p w14:paraId="5A37D4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24.62</w:t>
            </w:r>
          </w:p>
        </w:tc>
        <w:tc>
          <w:tcPr>
            <w:tcW w:w="141" w:type="dxa"/>
            <w:tcBorders>
              <w:top w:val="nil"/>
              <w:left w:val="nil"/>
              <w:bottom w:val="nil"/>
              <w:right w:val="nil"/>
            </w:tcBorders>
            <w:shd w:val="clear" w:color="auto" w:fill="CFF0FC"/>
            <w:vAlign w:val="bottom"/>
          </w:tcPr>
          <w:p w14:paraId="5A37D4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D4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3" w:type="dxa"/>
            <w:tcBorders>
              <w:top w:val="nil"/>
              <w:left w:val="nil"/>
              <w:bottom w:val="nil"/>
              <w:right w:val="nil"/>
            </w:tcBorders>
            <w:shd w:val="clear" w:color="auto" w:fill="CFF0FC"/>
            <w:vAlign w:val="bottom"/>
          </w:tcPr>
          <w:p w14:paraId="5A37D4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21.63</w:t>
            </w:r>
          </w:p>
        </w:tc>
        <w:tc>
          <w:tcPr>
            <w:tcW w:w="141" w:type="dxa"/>
            <w:tcBorders>
              <w:top w:val="nil"/>
              <w:left w:val="nil"/>
              <w:bottom w:val="nil"/>
              <w:right w:val="nil"/>
            </w:tcBorders>
            <w:shd w:val="clear" w:color="auto" w:fill="CFF0FC"/>
            <w:vAlign w:val="bottom"/>
          </w:tcPr>
          <w:p w14:paraId="5A37D4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4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6" w:type="dxa"/>
            <w:tcBorders>
              <w:top w:val="nil"/>
              <w:left w:val="nil"/>
              <w:bottom w:val="nil"/>
              <w:right w:val="nil"/>
            </w:tcBorders>
            <w:shd w:val="clear" w:color="auto" w:fill="CFF0FC"/>
            <w:vAlign w:val="bottom"/>
          </w:tcPr>
          <w:p w14:paraId="5A37D4E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2.52</w:t>
            </w:r>
          </w:p>
        </w:tc>
        <w:tc>
          <w:tcPr>
            <w:tcW w:w="159" w:type="dxa"/>
            <w:tcBorders>
              <w:top w:val="nil"/>
              <w:left w:val="nil"/>
              <w:bottom w:val="nil"/>
              <w:right w:val="nil"/>
            </w:tcBorders>
            <w:shd w:val="clear" w:color="auto" w:fill="CFF0FC"/>
            <w:vAlign w:val="bottom"/>
          </w:tcPr>
          <w:p w14:paraId="5A37D4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3" w:type="dxa"/>
            <w:tcBorders>
              <w:top w:val="nil"/>
              <w:left w:val="nil"/>
              <w:bottom w:val="nil"/>
              <w:right w:val="nil"/>
            </w:tcBorders>
            <w:shd w:val="clear" w:color="auto" w:fill="CFF0FC"/>
            <w:vAlign w:val="bottom"/>
          </w:tcPr>
          <w:p w14:paraId="5A37D4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4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70" w:type="dxa"/>
            <w:tcBorders>
              <w:top w:val="nil"/>
              <w:left w:val="nil"/>
              <w:bottom w:val="nil"/>
              <w:right w:val="nil"/>
            </w:tcBorders>
            <w:shd w:val="clear" w:color="auto" w:fill="CFF0FC"/>
            <w:vAlign w:val="bottom"/>
          </w:tcPr>
          <w:p w14:paraId="5A37D4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24.15</w:t>
            </w:r>
          </w:p>
        </w:tc>
        <w:tc>
          <w:tcPr>
            <w:tcW w:w="141" w:type="dxa"/>
            <w:tcBorders>
              <w:top w:val="nil"/>
              <w:left w:val="nil"/>
              <w:bottom w:val="nil"/>
              <w:right w:val="nil"/>
            </w:tcBorders>
            <w:shd w:val="clear" w:color="auto" w:fill="CFF0FC"/>
            <w:vAlign w:val="bottom"/>
          </w:tcPr>
          <w:p w14:paraId="5A37D4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D4E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4EA" w14:textId="77777777">
        <w:tc>
          <w:tcPr>
            <w:tcW w:w="532" w:type="dxa"/>
            <w:tcBorders>
              <w:top w:val="nil"/>
              <w:left w:val="nil"/>
              <w:bottom w:val="nil"/>
              <w:right w:val="nil"/>
            </w:tcBorders>
            <w:shd w:val="clear" w:color="auto" w:fill="auto"/>
          </w:tcPr>
          <w:p w14:paraId="5A37D4E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4E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Adjustments for capacity alignments, antitrust matters and separation of our business segments. See table below for a disaggregation of these costs.</w:t>
            </w:r>
          </w:p>
        </w:tc>
      </w:tr>
      <w:tr w:rsidR="00C61B56" w14:paraId="5A37D4ED" w14:textId="77777777">
        <w:tc>
          <w:tcPr>
            <w:tcW w:w="532" w:type="dxa"/>
            <w:tcBorders>
              <w:top w:val="nil"/>
              <w:left w:val="nil"/>
              <w:bottom w:val="nil"/>
              <w:right w:val="nil"/>
            </w:tcBorders>
            <w:shd w:val="clear" w:color="auto" w:fill="auto"/>
          </w:tcPr>
          <w:p w14:paraId="5A37D4EB"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4EC"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Operating income and income from equity method investments Continuing Operations, relative to average capital employed.</w:t>
            </w:r>
          </w:p>
        </w:tc>
      </w:tr>
      <w:tr w:rsidR="00C61B56" w14:paraId="5A37D4F0" w14:textId="77777777">
        <w:tc>
          <w:tcPr>
            <w:tcW w:w="532" w:type="dxa"/>
            <w:tcBorders>
              <w:top w:val="nil"/>
              <w:left w:val="nil"/>
              <w:bottom w:val="nil"/>
              <w:right w:val="nil"/>
            </w:tcBorders>
            <w:shd w:val="clear" w:color="auto" w:fill="auto"/>
          </w:tcPr>
          <w:p w14:paraId="5A37D4E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D4E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Income from Continuing Operations relative to average total equity.</w:t>
            </w:r>
          </w:p>
        </w:tc>
      </w:tr>
      <w:tr w:rsidR="00C61B56" w14:paraId="5A37D4F3" w14:textId="77777777">
        <w:tc>
          <w:tcPr>
            <w:tcW w:w="532" w:type="dxa"/>
            <w:tcBorders>
              <w:top w:val="nil"/>
              <w:left w:val="nil"/>
              <w:bottom w:val="nil"/>
              <w:right w:val="nil"/>
            </w:tcBorders>
            <w:shd w:val="clear" w:color="auto" w:fill="auto"/>
          </w:tcPr>
          <w:p w14:paraId="5A37D4F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4)</w:t>
            </w:r>
          </w:p>
        </w:tc>
        <w:tc>
          <w:tcPr>
            <w:tcW w:w="10988" w:type="dxa"/>
            <w:tcBorders>
              <w:top w:val="nil"/>
              <w:left w:val="nil"/>
              <w:bottom w:val="nil"/>
              <w:right w:val="nil"/>
            </w:tcBorders>
            <w:shd w:val="clear" w:color="auto" w:fill="auto"/>
          </w:tcPr>
          <w:p w14:paraId="5A37D4F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Assuming dilution and net of treasury shares.</w:t>
            </w:r>
          </w:p>
        </w:tc>
      </w:tr>
      <w:tr w:rsidR="00C61B56" w14:paraId="5A37D4F6" w14:textId="77777777">
        <w:tc>
          <w:tcPr>
            <w:tcW w:w="532" w:type="dxa"/>
            <w:tcBorders>
              <w:top w:val="nil"/>
              <w:left w:val="nil"/>
              <w:bottom w:val="nil"/>
              <w:right w:val="nil"/>
            </w:tcBorders>
            <w:shd w:val="clear" w:color="auto" w:fill="auto"/>
          </w:tcPr>
          <w:p w14:paraId="5A37D4F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5)</w:t>
            </w:r>
          </w:p>
        </w:tc>
        <w:tc>
          <w:tcPr>
            <w:tcW w:w="10988" w:type="dxa"/>
            <w:tcBorders>
              <w:top w:val="nil"/>
              <w:left w:val="nil"/>
              <w:bottom w:val="nil"/>
              <w:right w:val="nil"/>
            </w:tcBorders>
            <w:shd w:val="clear" w:color="auto" w:fill="auto"/>
          </w:tcPr>
          <w:p w14:paraId="5A37D4F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Participat</w:t>
            </w:r>
            <w:r>
              <w:rPr>
                <w:rFonts w:ascii="Arial" w:eastAsia="宋体" w:hAnsi="Arial" w:cs="Arial"/>
                <w:sz w:val="16"/>
                <w:szCs w:val="16"/>
                <w:lang w:bidi="ar"/>
              </w:rPr>
              <w:t>ing share awards with right to receive dividend equivalents are (under the two-class method) excluded from the EPS calculation.</w:t>
            </w:r>
          </w:p>
        </w:tc>
      </w:tr>
    </w:tbl>
    <w:p w14:paraId="5A37D4F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37</w:t>
      </w:r>
    </w:p>
    <w:p w14:paraId="5A37D4F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3" w:name="eolPage39"/>
      <w:bookmarkEnd w:id="83"/>
      <w:r>
        <w:rPr>
          <w:rFonts w:ascii="Times New Roman" w:eastAsia="宋体" w:hAnsi="Times New Roman" w:cs="Times New Roman"/>
          <w:sz w:val="24"/>
          <w:lang w:bidi="ar"/>
        </w:rPr>
        <w:t xml:space="preserve"> </w:t>
      </w:r>
    </w:p>
    <w:p w14:paraId="5A37D4F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4FF"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5A37D50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0"/>
          <w:szCs w:val="10"/>
          <w:lang w:bidi="ar"/>
        </w:rPr>
        <w:t xml:space="preserve"> </w:t>
      </w:r>
      <w:bookmarkStart w:id="84" w:name="FIS_UNIDENTIFIED_TABLE_21"/>
      <w:bookmarkEnd w:id="84"/>
    </w:p>
    <w:tbl>
      <w:tblPr>
        <w:tblW w:w="0" w:type="auto"/>
        <w:tblInd w:w="108" w:type="dxa"/>
        <w:tblLayout w:type="fixed"/>
        <w:tblCellMar>
          <w:left w:w="0" w:type="dxa"/>
          <w:right w:w="0" w:type="dxa"/>
        </w:tblCellMar>
        <w:tblLook w:val="04A0" w:firstRow="1" w:lastRow="0" w:firstColumn="1" w:lastColumn="0" w:noHBand="0" w:noVBand="1"/>
      </w:tblPr>
      <w:tblGrid>
        <w:gridCol w:w="5416"/>
        <w:gridCol w:w="161"/>
        <w:gridCol w:w="390"/>
        <w:gridCol w:w="961"/>
        <w:gridCol w:w="141"/>
        <w:gridCol w:w="162"/>
        <w:gridCol w:w="285"/>
        <w:gridCol w:w="838"/>
        <w:gridCol w:w="141"/>
        <w:gridCol w:w="245"/>
        <w:gridCol w:w="390"/>
        <w:gridCol w:w="834"/>
        <w:gridCol w:w="141"/>
        <w:gridCol w:w="161"/>
        <w:gridCol w:w="285"/>
        <w:gridCol w:w="828"/>
        <w:gridCol w:w="141"/>
      </w:tblGrid>
      <w:tr w:rsidR="00C61B56" w14:paraId="5A37D512" w14:textId="77777777">
        <w:tc>
          <w:tcPr>
            <w:tcW w:w="5416" w:type="dxa"/>
            <w:tcBorders>
              <w:top w:val="nil"/>
              <w:left w:val="nil"/>
              <w:bottom w:val="nil"/>
              <w:right w:val="nil"/>
            </w:tcBorders>
            <w:shd w:val="clear" w:color="auto" w:fill="FFFFFF"/>
            <w:vAlign w:val="bottom"/>
          </w:tcPr>
          <w:p w14:paraId="5A37D5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Items included in Non-GAAP adjustments</w:t>
            </w:r>
          </w:p>
        </w:tc>
        <w:tc>
          <w:tcPr>
            <w:tcW w:w="161" w:type="dxa"/>
            <w:tcBorders>
              <w:top w:val="nil"/>
              <w:left w:val="nil"/>
              <w:bottom w:val="nil"/>
              <w:right w:val="nil"/>
            </w:tcBorders>
            <w:shd w:val="clear" w:color="auto" w:fill="FFFFFF"/>
            <w:vAlign w:val="bottom"/>
          </w:tcPr>
          <w:p w14:paraId="5A37D5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nil"/>
              <w:left w:val="nil"/>
              <w:bottom w:val="nil"/>
              <w:right w:val="nil"/>
            </w:tcBorders>
            <w:shd w:val="clear" w:color="auto" w:fill="FFFFFF"/>
            <w:vAlign w:val="bottom"/>
          </w:tcPr>
          <w:p w14:paraId="5A37D50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61" w:type="dxa"/>
            <w:tcBorders>
              <w:top w:val="nil"/>
              <w:left w:val="nil"/>
              <w:bottom w:val="nil"/>
              <w:right w:val="nil"/>
            </w:tcBorders>
            <w:shd w:val="clear" w:color="auto" w:fill="FFFFFF"/>
            <w:vAlign w:val="bottom"/>
          </w:tcPr>
          <w:p w14:paraId="5A37D50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50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2" w:type="dxa"/>
            <w:tcBorders>
              <w:top w:val="nil"/>
              <w:left w:val="nil"/>
              <w:bottom w:val="nil"/>
              <w:right w:val="nil"/>
            </w:tcBorders>
            <w:shd w:val="clear" w:color="auto" w:fill="FFFFFF"/>
            <w:vAlign w:val="bottom"/>
          </w:tcPr>
          <w:p w14:paraId="5A37D50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 w:type="dxa"/>
            <w:tcBorders>
              <w:top w:val="nil"/>
              <w:left w:val="nil"/>
              <w:bottom w:val="nil"/>
              <w:right w:val="nil"/>
            </w:tcBorders>
            <w:shd w:val="clear" w:color="auto" w:fill="FFFFFF"/>
            <w:vAlign w:val="bottom"/>
          </w:tcPr>
          <w:p w14:paraId="5A37D50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8" w:type="dxa"/>
            <w:tcBorders>
              <w:top w:val="nil"/>
              <w:left w:val="nil"/>
              <w:bottom w:val="nil"/>
              <w:right w:val="nil"/>
            </w:tcBorders>
            <w:shd w:val="clear" w:color="auto" w:fill="FFFFFF"/>
            <w:vAlign w:val="bottom"/>
          </w:tcPr>
          <w:p w14:paraId="5A37D50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50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45" w:type="dxa"/>
            <w:tcBorders>
              <w:top w:val="nil"/>
              <w:left w:val="nil"/>
              <w:bottom w:val="nil"/>
              <w:right w:val="nil"/>
            </w:tcBorders>
            <w:shd w:val="clear" w:color="auto" w:fill="FFFFFF"/>
            <w:vAlign w:val="bottom"/>
          </w:tcPr>
          <w:p w14:paraId="5A37D50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90" w:type="dxa"/>
            <w:tcBorders>
              <w:top w:val="nil"/>
              <w:left w:val="nil"/>
              <w:bottom w:val="nil"/>
              <w:right w:val="nil"/>
            </w:tcBorders>
            <w:shd w:val="clear" w:color="auto" w:fill="FFFFFF"/>
            <w:vAlign w:val="bottom"/>
          </w:tcPr>
          <w:p w14:paraId="5A37D5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34" w:type="dxa"/>
            <w:tcBorders>
              <w:top w:val="nil"/>
              <w:left w:val="nil"/>
              <w:bottom w:val="nil"/>
              <w:right w:val="nil"/>
            </w:tcBorders>
            <w:shd w:val="clear" w:color="auto" w:fill="FFFFFF"/>
            <w:vAlign w:val="bottom"/>
          </w:tcPr>
          <w:p w14:paraId="5A37D50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50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61" w:type="dxa"/>
            <w:tcBorders>
              <w:top w:val="nil"/>
              <w:left w:val="nil"/>
              <w:bottom w:val="nil"/>
              <w:right w:val="nil"/>
            </w:tcBorders>
            <w:shd w:val="clear" w:color="auto" w:fill="FFFFFF"/>
            <w:vAlign w:val="bottom"/>
          </w:tcPr>
          <w:p w14:paraId="5A37D50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85" w:type="dxa"/>
            <w:tcBorders>
              <w:top w:val="nil"/>
              <w:left w:val="nil"/>
              <w:bottom w:val="nil"/>
              <w:right w:val="nil"/>
            </w:tcBorders>
            <w:shd w:val="clear" w:color="auto" w:fill="FFFFFF"/>
            <w:vAlign w:val="bottom"/>
          </w:tcPr>
          <w:p w14:paraId="5A37D50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828" w:type="dxa"/>
            <w:tcBorders>
              <w:top w:val="nil"/>
              <w:left w:val="nil"/>
              <w:bottom w:val="nil"/>
              <w:right w:val="nil"/>
            </w:tcBorders>
            <w:shd w:val="clear" w:color="auto" w:fill="FFFFFF"/>
            <w:vAlign w:val="bottom"/>
          </w:tcPr>
          <w:p w14:paraId="5A37D51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41" w:type="dxa"/>
            <w:tcBorders>
              <w:top w:val="nil"/>
              <w:left w:val="nil"/>
              <w:bottom w:val="nil"/>
              <w:right w:val="nil"/>
            </w:tcBorders>
            <w:shd w:val="clear" w:color="auto" w:fill="FFFFFF"/>
            <w:vAlign w:val="bottom"/>
          </w:tcPr>
          <w:p w14:paraId="5A37D51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D51A" w14:textId="77777777">
        <w:tc>
          <w:tcPr>
            <w:tcW w:w="5416" w:type="dxa"/>
            <w:tcBorders>
              <w:top w:val="nil"/>
              <w:left w:val="nil"/>
              <w:bottom w:val="single" w:sz="6" w:space="0" w:color="000000"/>
              <w:right w:val="nil"/>
            </w:tcBorders>
            <w:shd w:val="clear" w:color="auto" w:fill="FFFFFF"/>
            <w:vAlign w:val="bottom"/>
          </w:tcPr>
          <w:p w14:paraId="5A37D5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1" w:type="dxa"/>
            <w:tcBorders>
              <w:top w:val="nil"/>
              <w:left w:val="nil"/>
              <w:bottom w:val="single" w:sz="6" w:space="0" w:color="000000"/>
              <w:right w:val="nil"/>
            </w:tcBorders>
            <w:shd w:val="clear" w:color="auto" w:fill="FFFFFF"/>
            <w:vAlign w:val="bottom"/>
          </w:tcPr>
          <w:p w14:paraId="5A37D5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777" w:type="dxa"/>
            <w:gridSpan w:val="6"/>
            <w:tcBorders>
              <w:top w:val="nil"/>
              <w:left w:val="nil"/>
              <w:bottom w:val="single" w:sz="6" w:space="0" w:color="000000"/>
              <w:right w:val="nil"/>
            </w:tcBorders>
            <w:shd w:val="clear" w:color="auto" w:fill="FFFFFF"/>
            <w:vAlign w:val="bottom"/>
          </w:tcPr>
          <w:p w14:paraId="5A37D515"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Full Year 2019</w:t>
            </w:r>
          </w:p>
        </w:tc>
        <w:tc>
          <w:tcPr>
            <w:tcW w:w="141" w:type="dxa"/>
            <w:tcBorders>
              <w:top w:val="nil"/>
              <w:left w:val="nil"/>
              <w:bottom w:val="nil"/>
              <w:right w:val="nil"/>
            </w:tcBorders>
            <w:shd w:val="clear" w:color="auto" w:fill="FFFFFF"/>
            <w:vAlign w:val="bottom"/>
          </w:tcPr>
          <w:p w14:paraId="5A37D5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5" w:type="dxa"/>
            <w:tcBorders>
              <w:top w:val="nil"/>
              <w:left w:val="nil"/>
              <w:bottom w:val="single" w:sz="6" w:space="0" w:color="000000"/>
              <w:right w:val="nil"/>
            </w:tcBorders>
            <w:shd w:val="clear" w:color="auto" w:fill="FFFFFF"/>
            <w:vAlign w:val="bottom"/>
          </w:tcPr>
          <w:p w14:paraId="5A37D5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639" w:type="dxa"/>
            <w:gridSpan w:val="6"/>
            <w:tcBorders>
              <w:top w:val="nil"/>
              <w:left w:val="nil"/>
              <w:bottom w:val="single" w:sz="6" w:space="0" w:color="000000"/>
              <w:right w:val="nil"/>
            </w:tcBorders>
            <w:shd w:val="clear" w:color="auto" w:fill="FFFFFF"/>
            <w:vAlign w:val="bottom"/>
          </w:tcPr>
          <w:p w14:paraId="5A37D518"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 xml:space="preserve">Full </w:t>
            </w:r>
            <w:r>
              <w:rPr>
                <w:rFonts w:ascii="Arial" w:eastAsia="宋体" w:hAnsi="Arial" w:cs="Arial"/>
                <w:b/>
                <w:sz w:val="16"/>
                <w:szCs w:val="16"/>
                <w:lang w:bidi="ar"/>
              </w:rPr>
              <w:t>Year 2018</w:t>
            </w:r>
          </w:p>
        </w:tc>
        <w:tc>
          <w:tcPr>
            <w:tcW w:w="141" w:type="dxa"/>
            <w:tcBorders>
              <w:top w:val="nil"/>
              <w:left w:val="nil"/>
              <w:bottom w:val="single" w:sz="6" w:space="0" w:color="000000"/>
              <w:right w:val="nil"/>
            </w:tcBorders>
            <w:shd w:val="clear" w:color="auto" w:fill="FFFFFF"/>
            <w:vAlign w:val="bottom"/>
          </w:tcPr>
          <w:p w14:paraId="5A37D5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52C" w14:textId="77777777">
        <w:tc>
          <w:tcPr>
            <w:tcW w:w="5416" w:type="dxa"/>
            <w:tcBorders>
              <w:top w:val="nil"/>
              <w:left w:val="nil"/>
              <w:bottom w:val="single" w:sz="6" w:space="0" w:color="000000"/>
              <w:right w:val="nil"/>
            </w:tcBorders>
            <w:shd w:val="clear" w:color="auto" w:fill="FFFFFF"/>
            <w:vAlign w:val="bottom"/>
          </w:tcPr>
          <w:p w14:paraId="5A37D5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single" w:sz="6" w:space="0" w:color="000000"/>
              <w:right w:val="nil"/>
            </w:tcBorders>
            <w:shd w:val="clear" w:color="auto" w:fill="FFFFFF"/>
            <w:vAlign w:val="bottom"/>
          </w:tcPr>
          <w:p w14:paraId="5A37D5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51" w:type="dxa"/>
            <w:gridSpan w:val="2"/>
            <w:tcBorders>
              <w:top w:val="single" w:sz="6" w:space="0" w:color="000000"/>
              <w:left w:val="nil"/>
              <w:bottom w:val="single" w:sz="6" w:space="0" w:color="000000"/>
              <w:right w:val="nil"/>
            </w:tcBorders>
            <w:shd w:val="clear" w:color="auto" w:fill="FFFFFF"/>
            <w:vAlign w:val="bottom"/>
          </w:tcPr>
          <w:p w14:paraId="5A37D51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Adjustment</w:t>
            </w:r>
          </w:p>
          <w:p w14:paraId="5A37D51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Millions</w:t>
            </w:r>
          </w:p>
        </w:tc>
        <w:tc>
          <w:tcPr>
            <w:tcW w:w="141" w:type="dxa"/>
            <w:tcBorders>
              <w:top w:val="nil"/>
              <w:left w:val="nil"/>
              <w:bottom w:val="nil"/>
              <w:right w:val="nil"/>
            </w:tcBorders>
            <w:shd w:val="clear" w:color="auto" w:fill="FFFFFF"/>
            <w:vAlign w:val="bottom"/>
          </w:tcPr>
          <w:p w14:paraId="5A37D5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2" w:type="dxa"/>
            <w:tcBorders>
              <w:top w:val="single" w:sz="6" w:space="0" w:color="000000"/>
              <w:left w:val="nil"/>
              <w:bottom w:val="single" w:sz="6" w:space="0" w:color="000000"/>
              <w:right w:val="nil"/>
            </w:tcBorders>
            <w:shd w:val="clear" w:color="auto" w:fill="FFFFFF"/>
            <w:vAlign w:val="bottom"/>
          </w:tcPr>
          <w:p w14:paraId="5A37D5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23" w:type="dxa"/>
            <w:gridSpan w:val="2"/>
            <w:tcBorders>
              <w:top w:val="single" w:sz="6" w:space="0" w:color="000000"/>
              <w:left w:val="nil"/>
              <w:bottom w:val="single" w:sz="6" w:space="0" w:color="000000"/>
              <w:right w:val="nil"/>
            </w:tcBorders>
            <w:shd w:val="clear" w:color="auto" w:fill="FFFFFF"/>
            <w:vAlign w:val="bottom"/>
          </w:tcPr>
          <w:p w14:paraId="5A37D52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Adjustment</w:t>
            </w:r>
          </w:p>
          <w:p w14:paraId="5A37D52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Per share</w:t>
            </w:r>
          </w:p>
        </w:tc>
        <w:tc>
          <w:tcPr>
            <w:tcW w:w="141" w:type="dxa"/>
            <w:tcBorders>
              <w:top w:val="nil"/>
              <w:left w:val="nil"/>
              <w:bottom w:val="nil"/>
              <w:right w:val="nil"/>
            </w:tcBorders>
            <w:shd w:val="clear" w:color="auto" w:fill="FFFFFF"/>
            <w:vAlign w:val="bottom"/>
          </w:tcPr>
          <w:p w14:paraId="5A37D5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5" w:type="dxa"/>
            <w:tcBorders>
              <w:top w:val="nil"/>
              <w:left w:val="nil"/>
              <w:bottom w:val="nil"/>
              <w:right w:val="nil"/>
            </w:tcBorders>
            <w:shd w:val="clear" w:color="auto" w:fill="FFFFFF"/>
            <w:vAlign w:val="bottom"/>
          </w:tcPr>
          <w:p w14:paraId="5A37D5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 </w:t>
            </w:r>
          </w:p>
        </w:tc>
        <w:tc>
          <w:tcPr>
            <w:tcW w:w="1224" w:type="dxa"/>
            <w:gridSpan w:val="2"/>
            <w:tcBorders>
              <w:top w:val="single" w:sz="6" w:space="0" w:color="000000"/>
              <w:left w:val="nil"/>
              <w:bottom w:val="single" w:sz="6" w:space="0" w:color="000000"/>
              <w:right w:val="nil"/>
            </w:tcBorders>
            <w:shd w:val="clear" w:color="auto" w:fill="FFFFFF"/>
            <w:vAlign w:val="bottom"/>
          </w:tcPr>
          <w:p w14:paraId="5A37D52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Adjustment</w:t>
            </w:r>
          </w:p>
          <w:p w14:paraId="5A37D52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Millions</w:t>
            </w:r>
          </w:p>
        </w:tc>
        <w:tc>
          <w:tcPr>
            <w:tcW w:w="141" w:type="dxa"/>
            <w:tcBorders>
              <w:top w:val="nil"/>
              <w:left w:val="nil"/>
              <w:bottom w:val="single" w:sz="6" w:space="0" w:color="000000"/>
              <w:right w:val="nil"/>
            </w:tcBorders>
            <w:shd w:val="clear" w:color="auto" w:fill="FFFFFF"/>
            <w:vAlign w:val="bottom"/>
          </w:tcPr>
          <w:p w14:paraId="5A37D5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 w:type="dxa"/>
            <w:tcBorders>
              <w:top w:val="single" w:sz="6" w:space="0" w:color="000000"/>
              <w:left w:val="nil"/>
              <w:bottom w:val="nil"/>
              <w:right w:val="nil"/>
            </w:tcBorders>
            <w:shd w:val="clear" w:color="auto" w:fill="FFFFFF"/>
            <w:vAlign w:val="bottom"/>
          </w:tcPr>
          <w:p w14:paraId="5A37D5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3" w:type="dxa"/>
            <w:gridSpan w:val="2"/>
            <w:tcBorders>
              <w:top w:val="single" w:sz="6" w:space="0" w:color="000000"/>
              <w:left w:val="nil"/>
              <w:bottom w:val="single" w:sz="6" w:space="0" w:color="000000"/>
              <w:right w:val="nil"/>
            </w:tcBorders>
            <w:shd w:val="clear" w:color="auto" w:fill="FFFFFF"/>
            <w:vAlign w:val="bottom"/>
          </w:tcPr>
          <w:p w14:paraId="5A37D52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Adjustment</w:t>
            </w:r>
          </w:p>
          <w:p w14:paraId="5A37D52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Per share</w:t>
            </w:r>
          </w:p>
        </w:tc>
        <w:tc>
          <w:tcPr>
            <w:tcW w:w="141" w:type="dxa"/>
            <w:tcBorders>
              <w:top w:val="nil"/>
              <w:left w:val="nil"/>
              <w:bottom w:val="single" w:sz="6" w:space="0" w:color="000000"/>
              <w:right w:val="nil"/>
            </w:tcBorders>
            <w:shd w:val="clear" w:color="auto" w:fill="FFFFFF"/>
            <w:vAlign w:val="bottom"/>
          </w:tcPr>
          <w:p w14:paraId="5A37D5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53E" w14:textId="77777777">
        <w:tc>
          <w:tcPr>
            <w:tcW w:w="5416" w:type="dxa"/>
            <w:tcBorders>
              <w:top w:val="nil"/>
              <w:left w:val="nil"/>
              <w:bottom w:val="nil"/>
              <w:right w:val="nil"/>
            </w:tcBorders>
            <w:shd w:val="clear" w:color="auto" w:fill="CFF0FC"/>
            <w:vAlign w:val="center"/>
          </w:tcPr>
          <w:p w14:paraId="5A37D5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Capacity alignment</w:t>
            </w:r>
          </w:p>
        </w:tc>
        <w:tc>
          <w:tcPr>
            <w:tcW w:w="161" w:type="dxa"/>
            <w:tcBorders>
              <w:top w:val="nil"/>
              <w:left w:val="nil"/>
              <w:bottom w:val="nil"/>
              <w:right w:val="nil"/>
            </w:tcBorders>
            <w:shd w:val="clear" w:color="auto" w:fill="CFF0FC"/>
            <w:vAlign w:val="bottom"/>
          </w:tcPr>
          <w:p w14:paraId="5A37D5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nil"/>
              <w:right w:val="nil"/>
            </w:tcBorders>
            <w:shd w:val="clear" w:color="auto" w:fill="CFF0FC"/>
            <w:vAlign w:val="bottom"/>
          </w:tcPr>
          <w:p w14:paraId="5A37D5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1" w:type="dxa"/>
            <w:tcBorders>
              <w:top w:val="single" w:sz="6" w:space="0" w:color="000000"/>
              <w:left w:val="nil"/>
              <w:bottom w:val="nil"/>
              <w:right w:val="nil"/>
            </w:tcBorders>
            <w:shd w:val="clear" w:color="auto" w:fill="CFF0FC"/>
            <w:vAlign w:val="bottom"/>
          </w:tcPr>
          <w:p w14:paraId="5A37D5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w:t>
            </w:r>
          </w:p>
        </w:tc>
        <w:tc>
          <w:tcPr>
            <w:tcW w:w="141" w:type="dxa"/>
            <w:tcBorders>
              <w:top w:val="nil"/>
              <w:left w:val="nil"/>
              <w:bottom w:val="nil"/>
              <w:right w:val="nil"/>
            </w:tcBorders>
            <w:shd w:val="clear" w:color="auto" w:fill="CFF0FC"/>
            <w:vAlign w:val="bottom"/>
          </w:tcPr>
          <w:p w14:paraId="5A37D5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D5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single" w:sz="6" w:space="0" w:color="000000"/>
              <w:left w:val="nil"/>
              <w:bottom w:val="nil"/>
              <w:right w:val="nil"/>
            </w:tcBorders>
            <w:shd w:val="clear" w:color="auto" w:fill="CFF0FC"/>
            <w:vAlign w:val="bottom"/>
          </w:tcPr>
          <w:p w14:paraId="5A37D5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38" w:type="dxa"/>
            <w:tcBorders>
              <w:top w:val="single" w:sz="6" w:space="0" w:color="000000"/>
              <w:left w:val="nil"/>
              <w:bottom w:val="nil"/>
              <w:right w:val="nil"/>
            </w:tcBorders>
            <w:shd w:val="clear" w:color="auto" w:fill="CFF0FC"/>
            <w:vAlign w:val="bottom"/>
          </w:tcPr>
          <w:p w14:paraId="5A37D5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0.61</w:t>
            </w:r>
          </w:p>
        </w:tc>
        <w:tc>
          <w:tcPr>
            <w:tcW w:w="141" w:type="dxa"/>
            <w:tcBorders>
              <w:top w:val="nil"/>
              <w:left w:val="nil"/>
              <w:bottom w:val="nil"/>
              <w:right w:val="nil"/>
            </w:tcBorders>
            <w:shd w:val="clear" w:color="auto" w:fill="CFF0FC"/>
            <w:vAlign w:val="bottom"/>
          </w:tcPr>
          <w:p w14:paraId="5A37D5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CFF0FC"/>
            <w:vAlign w:val="bottom"/>
          </w:tcPr>
          <w:p w14:paraId="5A37D5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nil"/>
              <w:right w:val="nil"/>
            </w:tcBorders>
            <w:shd w:val="clear" w:color="auto" w:fill="CFF0FC"/>
            <w:vAlign w:val="bottom"/>
          </w:tcPr>
          <w:p w14:paraId="5A37D5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34" w:type="dxa"/>
            <w:tcBorders>
              <w:top w:val="single" w:sz="6" w:space="0" w:color="000000"/>
              <w:left w:val="nil"/>
              <w:bottom w:val="nil"/>
              <w:right w:val="nil"/>
            </w:tcBorders>
            <w:shd w:val="clear" w:color="auto" w:fill="CFF0FC"/>
            <w:vAlign w:val="bottom"/>
          </w:tcPr>
          <w:p w14:paraId="5A37D5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w:t>
            </w:r>
          </w:p>
        </w:tc>
        <w:tc>
          <w:tcPr>
            <w:tcW w:w="141" w:type="dxa"/>
            <w:tcBorders>
              <w:top w:val="nil"/>
              <w:left w:val="nil"/>
              <w:bottom w:val="nil"/>
              <w:right w:val="nil"/>
            </w:tcBorders>
            <w:shd w:val="clear" w:color="auto" w:fill="CFF0FC"/>
            <w:vAlign w:val="bottom"/>
          </w:tcPr>
          <w:p w14:paraId="5A37D5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single" w:sz="6" w:space="0" w:color="000000"/>
              <w:left w:val="nil"/>
              <w:bottom w:val="nil"/>
              <w:right w:val="nil"/>
            </w:tcBorders>
            <w:shd w:val="clear" w:color="auto" w:fill="CFF0FC"/>
            <w:vAlign w:val="bottom"/>
          </w:tcPr>
          <w:p w14:paraId="5A37D5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28" w:type="dxa"/>
            <w:tcBorders>
              <w:top w:val="single" w:sz="6" w:space="0" w:color="000000"/>
              <w:left w:val="nil"/>
              <w:bottom w:val="nil"/>
              <w:right w:val="nil"/>
            </w:tcBorders>
            <w:shd w:val="clear" w:color="auto" w:fill="CFF0FC"/>
            <w:vAlign w:val="bottom"/>
          </w:tcPr>
          <w:p w14:paraId="5A37D5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w:t>
            </w:r>
          </w:p>
        </w:tc>
        <w:tc>
          <w:tcPr>
            <w:tcW w:w="141" w:type="dxa"/>
            <w:tcBorders>
              <w:top w:val="nil"/>
              <w:left w:val="nil"/>
              <w:bottom w:val="nil"/>
              <w:right w:val="nil"/>
            </w:tcBorders>
            <w:shd w:val="clear" w:color="auto" w:fill="CFF0FC"/>
            <w:vAlign w:val="bottom"/>
          </w:tcPr>
          <w:p w14:paraId="5A37D5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50" w14:textId="77777777">
        <w:tc>
          <w:tcPr>
            <w:tcW w:w="5416" w:type="dxa"/>
            <w:tcBorders>
              <w:top w:val="nil"/>
              <w:left w:val="nil"/>
              <w:bottom w:val="nil"/>
              <w:right w:val="nil"/>
            </w:tcBorders>
            <w:shd w:val="clear" w:color="auto" w:fill="FFFFFF"/>
            <w:vAlign w:val="center"/>
          </w:tcPr>
          <w:p w14:paraId="5A37D5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Antitrust related matters</w:t>
            </w:r>
          </w:p>
        </w:tc>
        <w:tc>
          <w:tcPr>
            <w:tcW w:w="161" w:type="dxa"/>
            <w:tcBorders>
              <w:top w:val="nil"/>
              <w:left w:val="nil"/>
              <w:bottom w:val="nil"/>
              <w:right w:val="nil"/>
            </w:tcBorders>
            <w:shd w:val="clear" w:color="auto" w:fill="FFFFFF"/>
            <w:vAlign w:val="bottom"/>
          </w:tcPr>
          <w:p w14:paraId="5A37D5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FFFFFF"/>
            <w:vAlign w:val="bottom"/>
          </w:tcPr>
          <w:p w14:paraId="5A37D5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41" w:type="dxa"/>
            <w:tcBorders>
              <w:top w:val="nil"/>
              <w:left w:val="nil"/>
              <w:bottom w:val="nil"/>
              <w:right w:val="nil"/>
            </w:tcBorders>
            <w:shd w:val="clear" w:color="auto" w:fill="FFFFFF"/>
            <w:vAlign w:val="bottom"/>
          </w:tcPr>
          <w:p w14:paraId="5A37D5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nil"/>
              <w:right w:val="nil"/>
            </w:tcBorders>
            <w:shd w:val="clear" w:color="auto" w:fill="FFFFFF"/>
            <w:vAlign w:val="bottom"/>
          </w:tcPr>
          <w:p w14:paraId="5A37D5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FFFFFF"/>
            <w:vAlign w:val="bottom"/>
          </w:tcPr>
          <w:p w14:paraId="5A37D5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(0.07</w:t>
            </w:r>
          </w:p>
        </w:tc>
        <w:tc>
          <w:tcPr>
            <w:tcW w:w="141" w:type="dxa"/>
            <w:tcBorders>
              <w:top w:val="nil"/>
              <w:left w:val="nil"/>
              <w:bottom w:val="nil"/>
              <w:right w:val="nil"/>
            </w:tcBorders>
            <w:shd w:val="clear" w:color="auto" w:fill="FFFFFF"/>
            <w:vAlign w:val="bottom"/>
          </w:tcPr>
          <w:p w14:paraId="5A37D5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45" w:type="dxa"/>
            <w:tcBorders>
              <w:top w:val="nil"/>
              <w:left w:val="nil"/>
              <w:bottom w:val="nil"/>
              <w:right w:val="nil"/>
            </w:tcBorders>
            <w:shd w:val="clear" w:color="auto" w:fill="FFFFFF"/>
            <w:vAlign w:val="bottom"/>
          </w:tcPr>
          <w:p w14:paraId="5A37D5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FFFFFF"/>
            <w:vAlign w:val="bottom"/>
          </w:tcPr>
          <w:p w14:paraId="5A37D5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212</w:t>
            </w:r>
          </w:p>
        </w:tc>
        <w:tc>
          <w:tcPr>
            <w:tcW w:w="141" w:type="dxa"/>
            <w:tcBorders>
              <w:top w:val="nil"/>
              <w:left w:val="nil"/>
              <w:bottom w:val="nil"/>
              <w:right w:val="nil"/>
            </w:tcBorders>
            <w:shd w:val="clear" w:color="auto" w:fill="FFFFFF"/>
            <w:vAlign w:val="bottom"/>
          </w:tcPr>
          <w:p w14:paraId="5A37D5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FFFFFF"/>
            <w:vAlign w:val="bottom"/>
          </w:tcPr>
          <w:p w14:paraId="5A37D5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FFFFFF"/>
            <w:vAlign w:val="bottom"/>
          </w:tcPr>
          <w:p w14:paraId="5A37D5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2.43</w:t>
            </w:r>
          </w:p>
        </w:tc>
        <w:tc>
          <w:tcPr>
            <w:tcW w:w="141" w:type="dxa"/>
            <w:tcBorders>
              <w:top w:val="nil"/>
              <w:left w:val="nil"/>
              <w:bottom w:val="nil"/>
              <w:right w:val="nil"/>
            </w:tcBorders>
            <w:shd w:val="clear" w:color="auto" w:fill="FFFFFF"/>
            <w:vAlign w:val="bottom"/>
          </w:tcPr>
          <w:p w14:paraId="5A37D5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62" w14:textId="77777777">
        <w:tc>
          <w:tcPr>
            <w:tcW w:w="5416" w:type="dxa"/>
            <w:tcBorders>
              <w:top w:val="nil"/>
              <w:left w:val="nil"/>
              <w:bottom w:val="single" w:sz="6" w:space="0" w:color="000000"/>
              <w:right w:val="nil"/>
            </w:tcBorders>
            <w:shd w:val="clear" w:color="auto" w:fill="CFF0FC"/>
            <w:vAlign w:val="center"/>
          </w:tcPr>
          <w:p w14:paraId="5A37D5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Separation</w:t>
            </w:r>
            <w:r>
              <w:rPr>
                <w:rFonts w:ascii="Arial" w:eastAsia="宋体" w:hAnsi="Arial" w:cs="Arial"/>
                <w:sz w:val="18"/>
                <w:szCs w:val="18"/>
                <w:lang w:bidi="ar"/>
              </w:rPr>
              <w:t xml:space="preserve"> costs</w:t>
            </w:r>
          </w:p>
        </w:tc>
        <w:tc>
          <w:tcPr>
            <w:tcW w:w="161" w:type="dxa"/>
            <w:tcBorders>
              <w:top w:val="nil"/>
              <w:left w:val="nil"/>
              <w:bottom w:val="single" w:sz="6" w:space="0" w:color="000000"/>
              <w:right w:val="nil"/>
            </w:tcBorders>
            <w:shd w:val="clear" w:color="auto" w:fill="CFF0FC"/>
            <w:vAlign w:val="bottom"/>
          </w:tcPr>
          <w:p w14:paraId="5A37D5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CFF0FC"/>
            <w:vAlign w:val="bottom"/>
          </w:tcPr>
          <w:p w14:paraId="5A37D5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single" w:sz="6" w:space="0" w:color="000000"/>
              <w:right w:val="nil"/>
            </w:tcBorders>
            <w:shd w:val="clear" w:color="auto" w:fill="CFF0FC"/>
            <w:vAlign w:val="bottom"/>
          </w:tcPr>
          <w:p w14:paraId="5A37D5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w:t>
            </w:r>
          </w:p>
        </w:tc>
        <w:tc>
          <w:tcPr>
            <w:tcW w:w="141" w:type="dxa"/>
            <w:tcBorders>
              <w:top w:val="nil"/>
              <w:left w:val="nil"/>
              <w:bottom w:val="single" w:sz="6" w:space="0" w:color="000000"/>
              <w:right w:val="nil"/>
            </w:tcBorders>
            <w:shd w:val="clear" w:color="auto" w:fill="CFF0FC"/>
            <w:vAlign w:val="bottom"/>
          </w:tcPr>
          <w:p w14:paraId="5A37D5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single" w:sz="6" w:space="0" w:color="000000"/>
              <w:right w:val="nil"/>
            </w:tcBorders>
            <w:shd w:val="clear" w:color="auto" w:fill="CFF0FC"/>
            <w:vAlign w:val="bottom"/>
          </w:tcPr>
          <w:p w14:paraId="5A37D5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single" w:sz="6" w:space="0" w:color="000000"/>
              <w:right w:val="nil"/>
            </w:tcBorders>
            <w:shd w:val="clear" w:color="auto" w:fill="CFF0FC"/>
            <w:vAlign w:val="bottom"/>
          </w:tcPr>
          <w:p w14:paraId="5A37D5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single" w:sz="6" w:space="0" w:color="000000"/>
              <w:right w:val="nil"/>
            </w:tcBorders>
            <w:shd w:val="clear" w:color="auto" w:fill="CFF0FC"/>
            <w:vAlign w:val="bottom"/>
          </w:tcPr>
          <w:p w14:paraId="5A37D5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0.01</w:t>
            </w:r>
          </w:p>
        </w:tc>
        <w:tc>
          <w:tcPr>
            <w:tcW w:w="141" w:type="dxa"/>
            <w:tcBorders>
              <w:top w:val="nil"/>
              <w:left w:val="nil"/>
              <w:bottom w:val="single" w:sz="6" w:space="0" w:color="000000"/>
              <w:right w:val="nil"/>
            </w:tcBorders>
            <w:shd w:val="clear" w:color="auto" w:fill="CFF0FC"/>
            <w:vAlign w:val="bottom"/>
          </w:tcPr>
          <w:p w14:paraId="5A37D5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single" w:sz="6" w:space="0" w:color="000000"/>
              <w:right w:val="nil"/>
            </w:tcBorders>
            <w:shd w:val="clear" w:color="auto" w:fill="CFF0FC"/>
            <w:vAlign w:val="bottom"/>
          </w:tcPr>
          <w:p w14:paraId="5A37D5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CFF0FC"/>
            <w:vAlign w:val="bottom"/>
          </w:tcPr>
          <w:p w14:paraId="5A37D5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single" w:sz="6" w:space="0" w:color="000000"/>
              <w:right w:val="nil"/>
            </w:tcBorders>
            <w:shd w:val="clear" w:color="auto" w:fill="CFF0FC"/>
            <w:vAlign w:val="bottom"/>
          </w:tcPr>
          <w:p w14:paraId="5A37D5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w:t>
            </w:r>
          </w:p>
        </w:tc>
        <w:tc>
          <w:tcPr>
            <w:tcW w:w="141" w:type="dxa"/>
            <w:tcBorders>
              <w:top w:val="nil"/>
              <w:left w:val="nil"/>
              <w:bottom w:val="single" w:sz="6" w:space="0" w:color="000000"/>
              <w:right w:val="nil"/>
            </w:tcBorders>
            <w:shd w:val="clear" w:color="auto" w:fill="CFF0FC"/>
            <w:vAlign w:val="bottom"/>
          </w:tcPr>
          <w:p w14:paraId="5A37D5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single" w:sz="6" w:space="0" w:color="000000"/>
              <w:right w:val="nil"/>
            </w:tcBorders>
            <w:shd w:val="clear" w:color="auto" w:fill="CFF0FC"/>
            <w:vAlign w:val="bottom"/>
          </w:tcPr>
          <w:p w14:paraId="5A37D5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single" w:sz="6" w:space="0" w:color="000000"/>
              <w:right w:val="nil"/>
            </w:tcBorders>
            <w:shd w:val="clear" w:color="auto" w:fill="CFF0FC"/>
            <w:vAlign w:val="bottom"/>
          </w:tcPr>
          <w:p w14:paraId="5A37D5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single" w:sz="6" w:space="0" w:color="000000"/>
              <w:right w:val="nil"/>
            </w:tcBorders>
            <w:shd w:val="clear" w:color="auto" w:fill="CFF0FC"/>
            <w:vAlign w:val="bottom"/>
          </w:tcPr>
          <w:p w14:paraId="5A37D5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0.06</w:t>
            </w:r>
          </w:p>
        </w:tc>
        <w:tc>
          <w:tcPr>
            <w:tcW w:w="141" w:type="dxa"/>
            <w:tcBorders>
              <w:top w:val="nil"/>
              <w:left w:val="nil"/>
              <w:bottom w:val="single" w:sz="6" w:space="0" w:color="000000"/>
              <w:right w:val="nil"/>
            </w:tcBorders>
            <w:shd w:val="clear" w:color="auto" w:fill="CFF0FC"/>
            <w:vAlign w:val="bottom"/>
          </w:tcPr>
          <w:p w14:paraId="5A37D5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74" w14:textId="77777777">
        <w:tc>
          <w:tcPr>
            <w:tcW w:w="5416" w:type="dxa"/>
            <w:tcBorders>
              <w:top w:val="nil"/>
              <w:left w:val="nil"/>
              <w:bottom w:val="nil"/>
              <w:right w:val="nil"/>
            </w:tcBorders>
            <w:shd w:val="clear" w:color="auto" w:fill="FFFFFF"/>
            <w:vAlign w:val="center"/>
          </w:tcPr>
          <w:p w14:paraId="5A37D5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adjustments to operating income</w:t>
            </w:r>
          </w:p>
        </w:tc>
        <w:tc>
          <w:tcPr>
            <w:tcW w:w="161" w:type="dxa"/>
            <w:tcBorders>
              <w:top w:val="nil"/>
              <w:left w:val="nil"/>
              <w:bottom w:val="nil"/>
              <w:right w:val="nil"/>
            </w:tcBorders>
            <w:shd w:val="clear" w:color="auto" w:fill="FFFFFF"/>
            <w:vAlign w:val="bottom"/>
          </w:tcPr>
          <w:p w14:paraId="5A37D5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single" w:sz="6" w:space="0" w:color="000000"/>
              <w:left w:val="nil"/>
              <w:bottom w:val="nil"/>
              <w:right w:val="nil"/>
            </w:tcBorders>
            <w:shd w:val="clear" w:color="auto" w:fill="FFFFFF"/>
            <w:vAlign w:val="bottom"/>
          </w:tcPr>
          <w:p w14:paraId="5A37D5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1" w:type="dxa"/>
            <w:tcBorders>
              <w:top w:val="single" w:sz="6" w:space="0" w:color="000000"/>
              <w:left w:val="nil"/>
              <w:bottom w:val="nil"/>
              <w:right w:val="nil"/>
            </w:tcBorders>
            <w:shd w:val="clear" w:color="auto" w:fill="FFFFFF"/>
            <w:vAlign w:val="bottom"/>
          </w:tcPr>
          <w:p w14:paraId="5A37D5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49</w:t>
            </w:r>
          </w:p>
        </w:tc>
        <w:tc>
          <w:tcPr>
            <w:tcW w:w="141" w:type="dxa"/>
            <w:tcBorders>
              <w:top w:val="nil"/>
              <w:left w:val="nil"/>
              <w:bottom w:val="nil"/>
              <w:right w:val="nil"/>
            </w:tcBorders>
            <w:shd w:val="clear" w:color="auto" w:fill="FFFFFF"/>
            <w:vAlign w:val="bottom"/>
          </w:tcPr>
          <w:p w14:paraId="5A37D5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2" w:type="dxa"/>
            <w:tcBorders>
              <w:top w:val="nil"/>
              <w:left w:val="nil"/>
              <w:bottom w:val="nil"/>
              <w:right w:val="nil"/>
            </w:tcBorders>
            <w:shd w:val="clear" w:color="auto" w:fill="FFFFFF"/>
            <w:vAlign w:val="bottom"/>
          </w:tcPr>
          <w:p w14:paraId="5A37D5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85" w:type="dxa"/>
            <w:tcBorders>
              <w:top w:val="single" w:sz="6" w:space="0" w:color="000000"/>
              <w:left w:val="nil"/>
              <w:bottom w:val="nil"/>
              <w:right w:val="nil"/>
            </w:tcBorders>
            <w:shd w:val="clear" w:color="auto" w:fill="FFFFFF"/>
            <w:vAlign w:val="bottom"/>
          </w:tcPr>
          <w:p w14:paraId="5A37D5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38" w:type="dxa"/>
            <w:tcBorders>
              <w:top w:val="single" w:sz="6" w:space="0" w:color="000000"/>
              <w:left w:val="nil"/>
              <w:bottom w:val="nil"/>
              <w:right w:val="nil"/>
            </w:tcBorders>
            <w:shd w:val="clear" w:color="auto" w:fill="FFFFFF"/>
            <w:vAlign w:val="bottom"/>
          </w:tcPr>
          <w:p w14:paraId="5A37D5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0.55</w:t>
            </w:r>
          </w:p>
        </w:tc>
        <w:tc>
          <w:tcPr>
            <w:tcW w:w="141" w:type="dxa"/>
            <w:tcBorders>
              <w:top w:val="nil"/>
              <w:left w:val="nil"/>
              <w:bottom w:val="nil"/>
              <w:right w:val="nil"/>
            </w:tcBorders>
            <w:shd w:val="clear" w:color="auto" w:fill="FFFFFF"/>
            <w:vAlign w:val="bottom"/>
          </w:tcPr>
          <w:p w14:paraId="5A37D5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45" w:type="dxa"/>
            <w:tcBorders>
              <w:top w:val="nil"/>
              <w:left w:val="nil"/>
              <w:bottom w:val="nil"/>
              <w:right w:val="nil"/>
            </w:tcBorders>
            <w:shd w:val="clear" w:color="auto" w:fill="FFFFFF"/>
            <w:vAlign w:val="bottom"/>
          </w:tcPr>
          <w:p w14:paraId="5A37D5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single" w:sz="6" w:space="0" w:color="000000"/>
              <w:left w:val="nil"/>
              <w:bottom w:val="nil"/>
              <w:right w:val="nil"/>
            </w:tcBorders>
            <w:shd w:val="clear" w:color="auto" w:fill="FFFFFF"/>
            <w:vAlign w:val="bottom"/>
          </w:tcPr>
          <w:p w14:paraId="5A37D5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34" w:type="dxa"/>
            <w:tcBorders>
              <w:top w:val="single" w:sz="6" w:space="0" w:color="000000"/>
              <w:left w:val="nil"/>
              <w:bottom w:val="nil"/>
              <w:right w:val="nil"/>
            </w:tcBorders>
            <w:shd w:val="clear" w:color="auto" w:fill="FFFFFF"/>
            <w:vAlign w:val="bottom"/>
          </w:tcPr>
          <w:p w14:paraId="5A37D5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222</w:t>
            </w:r>
          </w:p>
        </w:tc>
        <w:tc>
          <w:tcPr>
            <w:tcW w:w="141" w:type="dxa"/>
            <w:tcBorders>
              <w:top w:val="nil"/>
              <w:left w:val="nil"/>
              <w:bottom w:val="nil"/>
              <w:right w:val="nil"/>
            </w:tcBorders>
            <w:shd w:val="clear" w:color="auto" w:fill="FFFFFF"/>
            <w:vAlign w:val="bottom"/>
          </w:tcPr>
          <w:p w14:paraId="5A37D5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1" w:type="dxa"/>
            <w:tcBorders>
              <w:top w:val="nil"/>
              <w:left w:val="nil"/>
              <w:bottom w:val="nil"/>
              <w:right w:val="nil"/>
            </w:tcBorders>
            <w:shd w:val="clear" w:color="auto" w:fill="FFFFFF"/>
            <w:vAlign w:val="bottom"/>
          </w:tcPr>
          <w:p w14:paraId="5A37D5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85" w:type="dxa"/>
            <w:tcBorders>
              <w:top w:val="single" w:sz="6" w:space="0" w:color="000000"/>
              <w:left w:val="nil"/>
              <w:bottom w:val="nil"/>
              <w:right w:val="nil"/>
            </w:tcBorders>
            <w:shd w:val="clear" w:color="auto" w:fill="FFFFFF"/>
            <w:vAlign w:val="bottom"/>
          </w:tcPr>
          <w:p w14:paraId="5A37D5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28" w:type="dxa"/>
            <w:tcBorders>
              <w:top w:val="single" w:sz="6" w:space="0" w:color="000000"/>
              <w:left w:val="nil"/>
              <w:bottom w:val="nil"/>
              <w:right w:val="nil"/>
            </w:tcBorders>
            <w:shd w:val="clear" w:color="auto" w:fill="FFFFFF"/>
            <w:vAlign w:val="bottom"/>
          </w:tcPr>
          <w:p w14:paraId="5A37D5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2.54</w:t>
            </w:r>
          </w:p>
        </w:tc>
        <w:tc>
          <w:tcPr>
            <w:tcW w:w="141" w:type="dxa"/>
            <w:tcBorders>
              <w:top w:val="nil"/>
              <w:left w:val="nil"/>
              <w:bottom w:val="nil"/>
              <w:right w:val="nil"/>
            </w:tcBorders>
            <w:shd w:val="clear" w:color="auto" w:fill="FFFFFF"/>
            <w:vAlign w:val="bottom"/>
          </w:tcPr>
          <w:p w14:paraId="5A37D5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586" w14:textId="77777777">
        <w:tc>
          <w:tcPr>
            <w:tcW w:w="5416" w:type="dxa"/>
            <w:tcBorders>
              <w:top w:val="nil"/>
              <w:left w:val="nil"/>
              <w:bottom w:val="single" w:sz="6" w:space="0" w:color="000000"/>
              <w:right w:val="nil"/>
            </w:tcBorders>
            <w:shd w:val="clear" w:color="auto" w:fill="CFF0FC"/>
            <w:vAlign w:val="center"/>
          </w:tcPr>
          <w:p w14:paraId="5A37D5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Tax on non-U.S. GAAP adjustments</w:t>
            </w:r>
            <w:r>
              <w:rPr>
                <w:rFonts w:ascii="Arial" w:eastAsia="宋体" w:hAnsi="Arial" w:cs="Arial"/>
                <w:sz w:val="15"/>
                <w:szCs w:val="15"/>
                <w:lang w:bidi="ar"/>
              </w:rPr>
              <w:t>1)</w:t>
            </w:r>
          </w:p>
        </w:tc>
        <w:tc>
          <w:tcPr>
            <w:tcW w:w="161" w:type="dxa"/>
            <w:tcBorders>
              <w:top w:val="nil"/>
              <w:left w:val="nil"/>
              <w:bottom w:val="single" w:sz="6" w:space="0" w:color="000000"/>
              <w:right w:val="nil"/>
            </w:tcBorders>
            <w:shd w:val="clear" w:color="auto" w:fill="CFF0FC"/>
            <w:vAlign w:val="bottom"/>
          </w:tcPr>
          <w:p w14:paraId="5A37D5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CFF0FC"/>
            <w:vAlign w:val="bottom"/>
          </w:tcPr>
          <w:p w14:paraId="5A37D5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single" w:sz="6" w:space="0" w:color="000000"/>
              <w:right w:val="nil"/>
            </w:tcBorders>
            <w:shd w:val="clear" w:color="auto" w:fill="CFF0FC"/>
            <w:vAlign w:val="bottom"/>
          </w:tcPr>
          <w:p w14:paraId="5A37D5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w:t>
            </w:r>
          </w:p>
        </w:tc>
        <w:tc>
          <w:tcPr>
            <w:tcW w:w="141" w:type="dxa"/>
            <w:tcBorders>
              <w:top w:val="nil"/>
              <w:left w:val="nil"/>
              <w:bottom w:val="single" w:sz="6" w:space="0" w:color="000000"/>
              <w:right w:val="nil"/>
            </w:tcBorders>
            <w:shd w:val="clear" w:color="auto" w:fill="CFF0FC"/>
            <w:vAlign w:val="bottom"/>
          </w:tcPr>
          <w:p w14:paraId="5A37D5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single" w:sz="6" w:space="0" w:color="000000"/>
              <w:right w:val="nil"/>
            </w:tcBorders>
            <w:shd w:val="clear" w:color="auto" w:fill="CFF0FC"/>
            <w:vAlign w:val="bottom"/>
          </w:tcPr>
          <w:p w14:paraId="5A37D5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single" w:sz="6" w:space="0" w:color="000000"/>
              <w:right w:val="nil"/>
            </w:tcBorders>
            <w:shd w:val="clear" w:color="auto" w:fill="CFF0FC"/>
            <w:vAlign w:val="bottom"/>
          </w:tcPr>
          <w:p w14:paraId="5A37D5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single" w:sz="6" w:space="0" w:color="000000"/>
              <w:right w:val="nil"/>
            </w:tcBorders>
            <w:shd w:val="clear" w:color="auto" w:fill="CFF0FC"/>
            <w:vAlign w:val="bottom"/>
          </w:tcPr>
          <w:p w14:paraId="5A37D5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(0.12</w:t>
            </w:r>
          </w:p>
        </w:tc>
        <w:tc>
          <w:tcPr>
            <w:tcW w:w="141" w:type="dxa"/>
            <w:tcBorders>
              <w:top w:val="nil"/>
              <w:left w:val="nil"/>
              <w:bottom w:val="single" w:sz="6" w:space="0" w:color="000000"/>
              <w:right w:val="nil"/>
            </w:tcBorders>
            <w:shd w:val="clear" w:color="auto" w:fill="CFF0FC"/>
            <w:vAlign w:val="bottom"/>
          </w:tcPr>
          <w:p w14:paraId="5A37D5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45" w:type="dxa"/>
            <w:tcBorders>
              <w:top w:val="nil"/>
              <w:left w:val="nil"/>
              <w:bottom w:val="single" w:sz="6" w:space="0" w:color="000000"/>
              <w:right w:val="nil"/>
            </w:tcBorders>
            <w:shd w:val="clear" w:color="auto" w:fill="CFF0FC"/>
            <w:vAlign w:val="bottom"/>
          </w:tcPr>
          <w:p w14:paraId="5A37D5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CFF0FC"/>
            <w:vAlign w:val="bottom"/>
          </w:tcPr>
          <w:p w14:paraId="5A37D5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single" w:sz="6" w:space="0" w:color="000000"/>
              <w:right w:val="nil"/>
            </w:tcBorders>
            <w:shd w:val="clear" w:color="auto" w:fill="CFF0FC"/>
            <w:vAlign w:val="bottom"/>
          </w:tcPr>
          <w:p w14:paraId="5A37D5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w:t>
            </w:r>
          </w:p>
        </w:tc>
        <w:tc>
          <w:tcPr>
            <w:tcW w:w="141" w:type="dxa"/>
            <w:tcBorders>
              <w:top w:val="nil"/>
              <w:left w:val="nil"/>
              <w:bottom w:val="single" w:sz="6" w:space="0" w:color="000000"/>
              <w:right w:val="nil"/>
            </w:tcBorders>
            <w:shd w:val="clear" w:color="auto" w:fill="CFF0FC"/>
            <w:vAlign w:val="bottom"/>
          </w:tcPr>
          <w:p w14:paraId="5A37D5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single" w:sz="6" w:space="0" w:color="000000"/>
              <w:right w:val="nil"/>
            </w:tcBorders>
            <w:shd w:val="clear" w:color="auto" w:fill="CFF0FC"/>
            <w:vAlign w:val="bottom"/>
          </w:tcPr>
          <w:p w14:paraId="5A37D5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single" w:sz="6" w:space="0" w:color="000000"/>
              <w:right w:val="nil"/>
            </w:tcBorders>
            <w:shd w:val="clear" w:color="auto" w:fill="CFF0FC"/>
            <w:vAlign w:val="bottom"/>
          </w:tcPr>
          <w:p w14:paraId="5A37D5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single" w:sz="6" w:space="0" w:color="000000"/>
              <w:right w:val="nil"/>
            </w:tcBorders>
            <w:shd w:val="clear" w:color="auto" w:fill="CFF0FC"/>
            <w:vAlign w:val="bottom"/>
          </w:tcPr>
          <w:p w14:paraId="5A37D5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(0.02</w:t>
            </w:r>
          </w:p>
        </w:tc>
        <w:tc>
          <w:tcPr>
            <w:tcW w:w="141" w:type="dxa"/>
            <w:tcBorders>
              <w:top w:val="nil"/>
              <w:left w:val="nil"/>
              <w:bottom w:val="single" w:sz="6" w:space="0" w:color="000000"/>
              <w:right w:val="nil"/>
            </w:tcBorders>
            <w:shd w:val="clear" w:color="auto" w:fill="CFF0FC"/>
            <w:vAlign w:val="bottom"/>
          </w:tcPr>
          <w:p w14:paraId="5A37D5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599" w14:textId="77777777">
        <w:tc>
          <w:tcPr>
            <w:tcW w:w="5416" w:type="dxa"/>
            <w:tcBorders>
              <w:top w:val="nil"/>
              <w:left w:val="nil"/>
              <w:bottom w:val="nil"/>
              <w:right w:val="nil"/>
            </w:tcBorders>
            <w:shd w:val="clear" w:color="auto" w:fill="FFFFFF"/>
            <w:vAlign w:val="center"/>
          </w:tcPr>
          <w:p w14:paraId="5A37D5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w:t>
            </w:r>
            <w:r>
              <w:rPr>
                <w:rFonts w:ascii="Arial" w:eastAsia="宋体" w:hAnsi="Arial" w:cs="Arial"/>
                <w:b/>
                <w:sz w:val="18"/>
                <w:szCs w:val="18"/>
                <w:lang w:bidi="ar"/>
              </w:rPr>
              <w:t>al adjustments to Income from Continuing</w:t>
            </w:r>
          </w:p>
          <w:p w14:paraId="5A37D5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operations</w:t>
            </w:r>
          </w:p>
        </w:tc>
        <w:tc>
          <w:tcPr>
            <w:tcW w:w="161" w:type="dxa"/>
            <w:tcBorders>
              <w:top w:val="nil"/>
              <w:left w:val="nil"/>
              <w:bottom w:val="nil"/>
              <w:right w:val="nil"/>
            </w:tcBorders>
            <w:shd w:val="clear" w:color="auto" w:fill="FFFFFF"/>
            <w:vAlign w:val="bottom"/>
          </w:tcPr>
          <w:p w14:paraId="5A37D5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single" w:sz="6" w:space="0" w:color="000000"/>
              <w:left w:val="nil"/>
              <w:bottom w:val="nil"/>
              <w:right w:val="nil"/>
            </w:tcBorders>
            <w:shd w:val="clear" w:color="auto" w:fill="FFFFFF"/>
            <w:vAlign w:val="bottom"/>
          </w:tcPr>
          <w:p w14:paraId="5A37D5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1" w:type="dxa"/>
            <w:tcBorders>
              <w:top w:val="single" w:sz="6" w:space="0" w:color="000000"/>
              <w:left w:val="nil"/>
              <w:bottom w:val="nil"/>
              <w:right w:val="nil"/>
            </w:tcBorders>
            <w:shd w:val="clear" w:color="auto" w:fill="FFFFFF"/>
            <w:vAlign w:val="bottom"/>
          </w:tcPr>
          <w:p w14:paraId="5A37D5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38</w:t>
            </w:r>
          </w:p>
        </w:tc>
        <w:tc>
          <w:tcPr>
            <w:tcW w:w="141" w:type="dxa"/>
            <w:tcBorders>
              <w:top w:val="nil"/>
              <w:left w:val="nil"/>
              <w:bottom w:val="nil"/>
              <w:right w:val="nil"/>
            </w:tcBorders>
            <w:shd w:val="clear" w:color="auto" w:fill="FFFFFF"/>
            <w:vAlign w:val="bottom"/>
          </w:tcPr>
          <w:p w14:paraId="5A37D5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2" w:type="dxa"/>
            <w:tcBorders>
              <w:top w:val="nil"/>
              <w:left w:val="nil"/>
              <w:bottom w:val="nil"/>
              <w:right w:val="nil"/>
            </w:tcBorders>
            <w:shd w:val="clear" w:color="auto" w:fill="FFFFFF"/>
            <w:vAlign w:val="bottom"/>
          </w:tcPr>
          <w:p w14:paraId="5A37D5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85" w:type="dxa"/>
            <w:tcBorders>
              <w:top w:val="single" w:sz="6" w:space="0" w:color="000000"/>
              <w:left w:val="nil"/>
              <w:bottom w:val="nil"/>
              <w:right w:val="nil"/>
            </w:tcBorders>
            <w:shd w:val="clear" w:color="auto" w:fill="FFFFFF"/>
            <w:vAlign w:val="bottom"/>
          </w:tcPr>
          <w:p w14:paraId="5A37D5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38" w:type="dxa"/>
            <w:tcBorders>
              <w:top w:val="single" w:sz="6" w:space="0" w:color="000000"/>
              <w:left w:val="nil"/>
              <w:bottom w:val="nil"/>
              <w:right w:val="nil"/>
            </w:tcBorders>
            <w:shd w:val="clear" w:color="auto" w:fill="FFFFFF"/>
            <w:vAlign w:val="bottom"/>
          </w:tcPr>
          <w:p w14:paraId="5A37D5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0.43</w:t>
            </w:r>
          </w:p>
        </w:tc>
        <w:tc>
          <w:tcPr>
            <w:tcW w:w="141" w:type="dxa"/>
            <w:tcBorders>
              <w:top w:val="nil"/>
              <w:left w:val="nil"/>
              <w:bottom w:val="nil"/>
              <w:right w:val="nil"/>
            </w:tcBorders>
            <w:shd w:val="clear" w:color="auto" w:fill="FFFFFF"/>
            <w:vAlign w:val="bottom"/>
          </w:tcPr>
          <w:p w14:paraId="5A37D5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45" w:type="dxa"/>
            <w:tcBorders>
              <w:top w:val="nil"/>
              <w:left w:val="nil"/>
              <w:bottom w:val="nil"/>
              <w:right w:val="nil"/>
            </w:tcBorders>
            <w:shd w:val="clear" w:color="auto" w:fill="FFFFFF"/>
            <w:vAlign w:val="bottom"/>
          </w:tcPr>
          <w:p w14:paraId="5A37D5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single" w:sz="6" w:space="0" w:color="000000"/>
              <w:left w:val="nil"/>
              <w:bottom w:val="nil"/>
              <w:right w:val="nil"/>
            </w:tcBorders>
            <w:shd w:val="clear" w:color="auto" w:fill="FFFFFF"/>
            <w:vAlign w:val="bottom"/>
          </w:tcPr>
          <w:p w14:paraId="5A37D5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34" w:type="dxa"/>
            <w:tcBorders>
              <w:top w:val="single" w:sz="6" w:space="0" w:color="000000"/>
              <w:left w:val="nil"/>
              <w:bottom w:val="nil"/>
              <w:right w:val="nil"/>
            </w:tcBorders>
            <w:shd w:val="clear" w:color="auto" w:fill="FFFFFF"/>
            <w:vAlign w:val="bottom"/>
          </w:tcPr>
          <w:p w14:paraId="5A37D5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220</w:t>
            </w:r>
          </w:p>
        </w:tc>
        <w:tc>
          <w:tcPr>
            <w:tcW w:w="141" w:type="dxa"/>
            <w:tcBorders>
              <w:top w:val="nil"/>
              <w:left w:val="nil"/>
              <w:bottom w:val="nil"/>
              <w:right w:val="nil"/>
            </w:tcBorders>
            <w:shd w:val="clear" w:color="auto" w:fill="FFFFFF"/>
            <w:vAlign w:val="bottom"/>
          </w:tcPr>
          <w:p w14:paraId="5A37D5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1" w:type="dxa"/>
            <w:tcBorders>
              <w:top w:val="nil"/>
              <w:left w:val="nil"/>
              <w:bottom w:val="nil"/>
              <w:right w:val="nil"/>
            </w:tcBorders>
            <w:shd w:val="clear" w:color="auto" w:fill="FFFFFF"/>
            <w:vAlign w:val="bottom"/>
          </w:tcPr>
          <w:p w14:paraId="5A37D5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85" w:type="dxa"/>
            <w:tcBorders>
              <w:top w:val="single" w:sz="6" w:space="0" w:color="000000"/>
              <w:left w:val="nil"/>
              <w:bottom w:val="nil"/>
              <w:right w:val="nil"/>
            </w:tcBorders>
            <w:shd w:val="clear" w:color="auto" w:fill="FFFFFF"/>
            <w:vAlign w:val="bottom"/>
          </w:tcPr>
          <w:p w14:paraId="5A37D5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28" w:type="dxa"/>
            <w:tcBorders>
              <w:top w:val="single" w:sz="6" w:space="0" w:color="000000"/>
              <w:left w:val="nil"/>
              <w:bottom w:val="nil"/>
              <w:right w:val="nil"/>
            </w:tcBorders>
            <w:shd w:val="clear" w:color="auto" w:fill="FFFFFF"/>
            <w:vAlign w:val="bottom"/>
          </w:tcPr>
          <w:p w14:paraId="5A37D5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2.52</w:t>
            </w:r>
          </w:p>
        </w:tc>
        <w:tc>
          <w:tcPr>
            <w:tcW w:w="141" w:type="dxa"/>
            <w:tcBorders>
              <w:top w:val="nil"/>
              <w:left w:val="nil"/>
              <w:bottom w:val="nil"/>
              <w:right w:val="nil"/>
            </w:tcBorders>
            <w:shd w:val="clear" w:color="auto" w:fill="FFFFFF"/>
            <w:vAlign w:val="bottom"/>
          </w:tcPr>
          <w:p w14:paraId="5A37D5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5AB" w14:textId="77777777">
        <w:tc>
          <w:tcPr>
            <w:tcW w:w="5416" w:type="dxa"/>
            <w:tcBorders>
              <w:top w:val="nil"/>
              <w:left w:val="nil"/>
              <w:bottom w:val="nil"/>
              <w:right w:val="nil"/>
            </w:tcBorders>
            <w:shd w:val="clear" w:color="auto" w:fill="CFF0FC"/>
            <w:vAlign w:val="center"/>
          </w:tcPr>
          <w:p w14:paraId="5A37D5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CFF0FC"/>
            <w:vAlign w:val="bottom"/>
          </w:tcPr>
          <w:p w14:paraId="5A37D5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D5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CFF0FC"/>
            <w:vAlign w:val="bottom"/>
          </w:tcPr>
          <w:p w14:paraId="5A37D5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CFF0FC"/>
            <w:vAlign w:val="bottom"/>
          </w:tcPr>
          <w:p w14:paraId="5A37D5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CFF0FC"/>
            <w:vAlign w:val="bottom"/>
          </w:tcPr>
          <w:p w14:paraId="5A37D5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CFF0FC"/>
            <w:vAlign w:val="bottom"/>
          </w:tcPr>
          <w:p w14:paraId="5A37D5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BE" w14:textId="77777777">
        <w:tc>
          <w:tcPr>
            <w:tcW w:w="5416" w:type="dxa"/>
            <w:tcBorders>
              <w:top w:val="nil"/>
              <w:left w:val="nil"/>
              <w:bottom w:val="nil"/>
              <w:right w:val="nil"/>
            </w:tcBorders>
            <w:shd w:val="clear" w:color="auto" w:fill="FFFFFF"/>
            <w:vAlign w:val="center"/>
          </w:tcPr>
          <w:p w14:paraId="5A37D5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Weighted average number of shares outstanding</w:t>
            </w:r>
          </w:p>
          <w:p w14:paraId="5A37D5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 diluted</w:t>
            </w:r>
          </w:p>
        </w:tc>
        <w:tc>
          <w:tcPr>
            <w:tcW w:w="161" w:type="dxa"/>
            <w:tcBorders>
              <w:top w:val="nil"/>
              <w:left w:val="nil"/>
              <w:bottom w:val="nil"/>
              <w:right w:val="nil"/>
            </w:tcBorders>
            <w:shd w:val="clear" w:color="auto" w:fill="FFFFFF"/>
            <w:vAlign w:val="bottom"/>
          </w:tcPr>
          <w:p w14:paraId="5A37D5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FFFFFF"/>
            <w:vAlign w:val="bottom"/>
          </w:tcPr>
          <w:p w14:paraId="5A37D5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5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FFFFFF"/>
            <w:vAlign w:val="bottom"/>
          </w:tcPr>
          <w:p w14:paraId="5A37D5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FFFFFF"/>
            <w:vAlign w:val="bottom"/>
          </w:tcPr>
          <w:p w14:paraId="5A37D5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87.4</w:t>
            </w:r>
          </w:p>
        </w:tc>
        <w:tc>
          <w:tcPr>
            <w:tcW w:w="141" w:type="dxa"/>
            <w:tcBorders>
              <w:top w:val="nil"/>
              <w:left w:val="nil"/>
              <w:bottom w:val="nil"/>
              <w:right w:val="nil"/>
            </w:tcBorders>
            <w:shd w:val="clear" w:color="auto" w:fill="FFFFFF"/>
            <w:vAlign w:val="bottom"/>
          </w:tcPr>
          <w:p w14:paraId="5A37D5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FFFFFF"/>
            <w:vAlign w:val="bottom"/>
          </w:tcPr>
          <w:p w14:paraId="5A37D5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FFFFFF"/>
            <w:vAlign w:val="bottom"/>
          </w:tcPr>
          <w:p w14:paraId="5A37D5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5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FFFFFF"/>
            <w:vAlign w:val="bottom"/>
          </w:tcPr>
          <w:p w14:paraId="5A37D5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FFFFFF"/>
            <w:vAlign w:val="bottom"/>
          </w:tcPr>
          <w:p w14:paraId="5A37D5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87.3</w:t>
            </w:r>
          </w:p>
        </w:tc>
        <w:tc>
          <w:tcPr>
            <w:tcW w:w="141" w:type="dxa"/>
            <w:tcBorders>
              <w:top w:val="nil"/>
              <w:left w:val="nil"/>
              <w:bottom w:val="nil"/>
              <w:right w:val="nil"/>
            </w:tcBorders>
            <w:shd w:val="clear" w:color="auto" w:fill="FFFFFF"/>
            <w:vAlign w:val="bottom"/>
          </w:tcPr>
          <w:p w14:paraId="5A37D5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D0" w14:textId="77777777">
        <w:tc>
          <w:tcPr>
            <w:tcW w:w="5416" w:type="dxa"/>
            <w:tcBorders>
              <w:top w:val="nil"/>
              <w:left w:val="nil"/>
              <w:bottom w:val="nil"/>
              <w:right w:val="nil"/>
            </w:tcBorders>
            <w:shd w:val="clear" w:color="auto" w:fill="CFF0FC"/>
            <w:vAlign w:val="center"/>
          </w:tcPr>
          <w:p w14:paraId="5A37D5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Return on </w:t>
            </w:r>
            <w:r>
              <w:rPr>
                <w:rFonts w:ascii="Arial" w:eastAsia="宋体" w:hAnsi="Arial" w:cs="Arial"/>
                <w:sz w:val="18"/>
                <w:szCs w:val="18"/>
                <w:lang w:bidi="ar"/>
              </w:rPr>
              <w:t>capital employed</w:t>
            </w:r>
            <w:r>
              <w:rPr>
                <w:rFonts w:ascii="Arial" w:eastAsia="宋体" w:hAnsi="Arial" w:cs="Arial"/>
                <w:sz w:val="15"/>
                <w:szCs w:val="15"/>
                <w:lang w:bidi="ar"/>
              </w:rPr>
              <w:t>2, 3)</w:t>
            </w:r>
          </w:p>
        </w:tc>
        <w:tc>
          <w:tcPr>
            <w:tcW w:w="161" w:type="dxa"/>
            <w:tcBorders>
              <w:top w:val="nil"/>
              <w:left w:val="nil"/>
              <w:bottom w:val="nil"/>
              <w:right w:val="nil"/>
            </w:tcBorders>
            <w:shd w:val="clear" w:color="auto" w:fill="CFF0FC"/>
            <w:vAlign w:val="bottom"/>
          </w:tcPr>
          <w:p w14:paraId="5A37D5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1" w:type="dxa"/>
            <w:tcBorders>
              <w:top w:val="nil"/>
              <w:left w:val="nil"/>
              <w:bottom w:val="nil"/>
              <w:right w:val="nil"/>
            </w:tcBorders>
            <w:shd w:val="clear" w:color="auto" w:fill="CFF0FC"/>
            <w:vAlign w:val="bottom"/>
          </w:tcPr>
          <w:p w14:paraId="5A37D5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41" w:type="dxa"/>
            <w:tcBorders>
              <w:top w:val="nil"/>
              <w:left w:val="nil"/>
              <w:bottom w:val="nil"/>
              <w:right w:val="nil"/>
            </w:tcBorders>
            <w:shd w:val="clear" w:color="auto" w:fill="CFF0FC"/>
            <w:vAlign w:val="bottom"/>
          </w:tcPr>
          <w:p w14:paraId="5A37D5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D5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CFF0FC"/>
            <w:vAlign w:val="bottom"/>
          </w:tcPr>
          <w:p w14:paraId="5A37D5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CFF0FC"/>
            <w:vAlign w:val="bottom"/>
          </w:tcPr>
          <w:p w14:paraId="5A37D5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34" w:type="dxa"/>
            <w:tcBorders>
              <w:top w:val="nil"/>
              <w:left w:val="nil"/>
              <w:bottom w:val="nil"/>
              <w:right w:val="nil"/>
            </w:tcBorders>
            <w:shd w:val="clear" w:color="auto" w:fill="CFF0FC"/>
            <w:vAlign w:val="bottom"/>
          </w:tcPr>
          <w:p w14:paraId="5A37D5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222</w:t>
            </w:r>
          </w:p>
        </w:tc>
        <w:tc>
          <w:tcPr>
            <w:tcW w:w="141" w:type="dxa"/>
            <w:tcBorders>
              <w:top w:val="nil"/>
              <w:left w:val="nil"/>
              <w:bottom w:val="nil"/>
              <w:right w:val="nil"/>
            </w:tcBorders>
            <w:shd w:val="clear" w:color="auto" w:fill="CFF0FC"/>
            <w:vAlign w:val="bottom"/>
          </w:tcPr>
          <w:p w14:paraId="5A37D5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CFF0FC"/>
            <w:vAlign w:val="bottom"/>
          </w:tcPr>
          <w:p w14:paraId="5A37D5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E2" w14:textId="77777777">
        <w:tc>
          <w:tcPr>
            <w:tcW w:w="5416" w:type="dxa"/>
            <w:tcBorders>
              <w:top w:val="nil"/>
              <w:left w:val="nil"/>
              <w:bottom w:val="nil"/>
              <w:right w:val="nil"/>
            </w:tcBorders>
            <w:shd w:val="clear" w:color="auto" w:fill="FFFFFF"/>
            <w:vAlign w:val="center"/>
          </w:tcPr>
          <w:p w14:paraId="5A37D5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Adjustment</w:t>
            </w:r>
            <w:r>
              <w:rPr>
                <w:rFonts w:ascii="Arial" w:eastAsia="宋体" w:hAnsi="Arial" w:cs="Arial"/>
                <w:sz w:val="18"/>
                <w:szCs w:val="18"/>
                <w:lang w:bidi="ar"/>
              </w:rPr>
              <w:t xml:space="preserve"> Return on Capital employed, %</w:t>
            </w:r>
          </w:p>
        </w:tc>
        <w:tc>
          <w:tcPr>
            <w:tcW w:w="161" w:type="dxa"/>
            <w:tcBorders>
              <w:top w:val="nil"/>
              <w:left w:val="nil"/>
              <w:bottom w:val="nil"/>
              <w:right w:val="nil"/>
            </w:tcBorders>
            <w:shd w:val="clear" w:color="auto" w:fill="FFFFFF"/>
            <w:vAlign w:val="bottom"/>
          </w:tcPr>
          <w:p w14:paraId="5A37D5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FFFFFF"/>
            <w:vAlign w:val="bottom"/>
          </w:tcPr>
          <w:p w14:paraId="5A37D5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FFFFFF"/>
            <w:vAlign w:val="bottom"/>
          </w:tcPr>
          <w:p w14:paraId="5A37D5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nil"/>
              <w:right w:val="nil"/>
            </w:tcBorders>
            <w:shd w:val="clear" w:color="auto" w:fill="FFFFFF"/>
            <w:vAlign w:val="bottom"/>
          </w:tcPr>
          <w:p w14:paraId="5A37D5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FFFFFF"/>
            <w:vAlign w:val="bottom"/>
          </w:tcPr>
          <w:p w14:paraId="5A37D5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5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FFFFFF"/>
            <w:vAlign w:val="bottom"/>
          </w:tcPr>
          <w:p w14:paraId="5A37D5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FFFFFF"/>
            <w:vAlign w:val="bottom"/>
          </w:tcPr>
          <w:p w14:paraId="5A37D5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41" w:type="dxa"/>
            <w:tcBorders>
              <w:top w:val="nil"/>
              <w:left w:val="nil"/>
              <w:bottom w:val="nil"/>
              <w:right w:val="nil"/>
            </w:tcBorders>
            <w:shd w:val="clear" w:color="auto" w:fill="FFFFFF"/>
            <w:vAlign w:val="bottom"/>
          </w:tcPr>
          <w:p w14:paraId="5A37D5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nil"/>
              <w:right w:val="nil"/>
            </w:tcBorders>
            <w:shd w:val="clear" w:color="auto" w:fill="FFFFFF"/>
            <w:vAlign w:val="bottom"/>
          </w:tcPr>
          <w:p w14:paraId="5A37D5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FFFFFF"/>
            <w:vAlign w:val="bottom"/>
          </w:tcPr>
          <w:p w14:paraId="5A37D5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5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5F4" w14:textId="77777777">
        <w:tc>
          <w:tcPr>
            <w:tcW w:w="5416" w:type="dxa"/>
            <w:tcBorders>
              <w:top w:val="nil"/>
              <w:left w:val="nil"/>
              <w:bottom w:val="nil"/>
              <w:right w:val="nil"/>
            </w:tcBorders>
            <w:shd w:val="clear" w:color="auto" w:fill="CFF0FC"/>
            <w:vAlign w:val="center"/>
          </w:tcPr>
          <w:p w14:paraId="5A37D5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CFF0FC"/>
            <w:vAlign w:val="bottom"/>
          </w:tcPr>
          <w:p w14:paraId="5A37D5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CFF0FC"/>
            <w:vAlign w:val="bottom"/>
          </w:tcPr>
          <w:p w14:paraId="5A37D5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CFF0FC"/>
            <w:vAlign w:val="bottom"/>
          </w:tcPr>
          <w:p w14:paraId="5A37D5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CFF0FC"/>
            <w:vAlign w:val="bottom"/>
          </w:tcPr>
          <w:p w14:paraId="5A37D5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5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CFF0FC"/>
            <w:vAlign w:val="bottom"/>
          </w:tcPr>
          <w:p w14:paraId="5A37D5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CFF0FC"/>
            <w:vAlign w:val="bottom"/>
          </w:tcPr>
          <w:p w14:paraId="5A37D5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5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CFF0FC"/>
            <w:vAlign w:val="bottom"/>
          </w:tcPr>
          <w:p w14:paraId="5A37D5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5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606" w14:textId="77777777">
        <w:tc>
          <w:tcPr>
            <w:tcW w:w="5416" w:type="dxa"/>
            <w:tcBorders>
              <w:top w:val="nil"/>
              <w:left w:val="nil"/>
              <w:bottom w:val="nil"/>
              <w:right w:val="nil"/>
            </w:tcBorders>
            <w:shd w:val="clear" w:color="auto" w:fill="FFFFFF"/>
            <w:vAlign w:val="center"/>
          </w:tcPr>
          <w:p w14:paraId="5A37D5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Return on </w:t>
            </w:r>
            <w:r>
              <w:rPr>
                <w:rFonts w:ascii="Arial" w:eastAsia="宋体" w:hAnsi="Arial" w:cs="Arial"/>
                <w:sz w:val="18"/>
                <w:szCs w:val="18"/>
                <w:lang w:bidi="ar"/>
              </w:rPr>
              <w:t>total equity</w:t>
            </w:r>
            <w:r>
              <w:rPr>
                <w:rFonts w:ascii="Arial" w:eastAsia="宋体" w:hAnsi="Arial" w:cs="Arial"/>
                <w:sz w:val="15"/>
                <w:szCs w:val="15"/>
                <w:lang w:bidi="ar"/>
              </w:rPr>
              <w:t>4, 5)</w:t>
            </w:r>
          </w:p>
        </w:tc>
        <w:tc>
          <w:tcPr>
            <w:tcW w:w="161" w:type="dxa"/>
            <w:tcBorders>
              <w:top w:val="nil"/>
              <w:left w:val="nil"/>
              <w:bottom w:val="nil"/>
              <w:right w:val="nil"/>
            </w:tcBorders>
            <w:shd w:val="clear" w:color="auto" w:fill="FFFFFF"/>
            <w:vAlign w:val="bottom"/>
          </w:tcPr>
          <w:p w14:paraId="5A37D5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1" w:type="dxa"/>
            <w:tcBorders>
              <w:top w:val="nil"/>
              <w:left w:val="nil"/>
              <w:bottom w:val="nil"/>
              <w:right w:val="nil"/>
            </w:tcBorders>
            <w:shd w:val="clear" w:color="auto" w:fill="FFFFFF"/>
            <w:vAlign w:val="bottom"/>
          </w:tcPr>
          <w:p w14:paraId="5A37D5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FFFFFF"/>
            <w:vAlign w:val="bottom"/>
          </w:tcPr>
          <w:p w14:paraId="5A37D5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2" w:type="dxa"/>
            <w:tcBorders>
              <w:top w:val="nil"/>
              <w:left w:val="nil"/>
              <w:bottom w:val="nil"/>
              <w:right w:val="nil"/>
            </w:tcBorders>
            <w:shd w:val="clear" w:color="auto" w:fill="FFFFFF"/>
            <w:vAlign w:val="bottom"/>
          </w:tcPr>
          <w:p w14:paraId="5A37D5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5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FFFFFF"/>
            <w:vAlign w:val="bottom"/>
          </w:tcPr>
          <w:p w14:paraId="5A37D5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5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FFFFFF"/>
            <w:vAlign w:val="bottom"/>
          </w:tcPr>
          <w:p w14:paraId="5A37D5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D5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34" w:type="dxa"/>
            <w:tcBorders>
              <w:top w:val="nil"/>
              <w:left w:val="nil"/>
              <w:bottom w:val="nil"/>
              <w:right w:val="nil"/>
            </w:tcBorders>
            <w:shd w:val="clear" w:color="auto" w:fill="FFFFFF"/>
            <w:vAlign w:val="bottom"/>
          </w:tcPr>
          <w:p w14:paraId="5A37D6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220</w:t>
            </w:r>
          </w:p>
        </w:tc>
        <w:tc>
          <w:tcPr>
            <w:tcW w:w="141" w:type="dxa"/>
            <w:tcBorders>
              <w:top w:val="nil"/>
              <w:left w:val="nil"/>
              <w:bottom w:val="nil"/>
              <w:right w:val="nil"/>
            </w:tcBorders>
            <w:shd w:val="clear" w:color="auto" w:fill="FFFFFF"/>
            <w:vAlign w:val="bottom"/>
          </w:tcPr>
          <w:p w14:paraId="5A37D6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1" w:type="dxa"/>
            <w:tcBorders>
              <w:top w:val="nil"/>
              <w:left w:val="nil"/>
              <w:bottom w:val="nil"/>
              <w:right w:val="nil"/>
            </w:tcBorders>
            <w:shd w:val="clear" w:color="auto" w:fill="FFFFFF"/>
            <w:vAlign w:val="bottom"/>
          </w:tcPr>
          <w:p w14:paraId="5A37D6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D6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FFFFFF"/>
            <w:vAlign w:val="bottom"/>
          </w:tcPr>
          <w:p w14:paraId="5A37D6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6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618" w14:textId="77777777">
        <w:tc>
          <w:tcPr>
            <w:tcW w:w="5416" w:type="dxa"/>
            <w:tcBorders>
              <w:top w:val="nil"/>
              <w:left w:val="nil"/>
              <w:bottom w:val="nil"/>
              <w:right w:val="nil"/>
            </w:tcBorders>
            <w:shd w:val="clear" w:color="auto" w:fill="CFF0FC"/>
            <w:vAlign w:val="center"/>
          </w:tcPr>
          <w:p w14:paraId="5A37D6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Adjustment</w:t>
            </w:r>
            <w:r>
              <w:rPr>
                <w:rFonts w:ascii="Arial" w:eastAsia="宋体" w:hAnsi="Arial" w:cs="Arial"/>
                <w:sz w:val="18"/>
                <w:szCs w:val="18"/>
                <w:lang w:bidi="ar"/>
              </w:rPr>
              <w:t xml:space="preserve"> Return on Total equity, %</w:t>
            </w:r>
          </w:p>
        </w:tc>
        <w:tc>
          <w:tcPr>
            <w:tcW w:w="161" w:type="dxa"/>
            <w:tcBorders>
              <w:top w:val="nil"/>
              <w:left w:val="nil"/>
              <w:bottom w:val="nil"/>
              <w:right w:val="nil"/>
            </w:tcBorders>
            <w:shd w:val="clear" w:color="auto" w:fill="CFF0FC"/>
            <w:vAlign w:val="bottom"/>
          </w:tcPr>
          <w:p w14:paraId="5A37D6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6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1" w:type="dxa"/>
            <w:tcBorders>
              <w:top w:val="nil"/>
              <w:left w:val="nil"/>
              <w:bottom w:val="nil"/>
              <w:right w:val="nil"/>
            </w:tcBorders>
            <w:shd w:val="clear" w:color="auto" w:fill="CFF0FC"/>
            <w:vAlign w:val="bottom"/>
          </w:tcPr>
          <w:p w14:paraId="5A37D6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7D6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2" w:type="dxa"/>
            <w:tcBorders>
              <w:top w:val="nil"/>
              <w:left w:val="nil"/>
              <w:bottom w:val="nil"/>
              <w:right w:val="nil"/>
            </w:tcBorders>
            <w:shd w:val="clear" w:color="auto" w:fill="CFF0FC"/>
            <w:vAlign w:val="bottom"/>
          </w:tcPr>
          <w:p w14:paraId="5A37D6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6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8" w:type="dxa"/>
            <w:tcBorders>
              <w:top w:val="nil"/>
              <w:left w:val="nil"/>
              <w:bottom w:val="nil"/>
              <w:right w:val="nil"/>
            </w:tcBorders>
            <w:shd w:val="clear" w:color="auto" w:fill="CFF0FC"/>
            <w:vAlign w:val="bottom"/>
          </w:tcPr>
          <w:p w14:paraId="5A37D6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6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5" w:type="dxa"/>
            <w:tcBorders>
              <w:top w:val="nil"/>
              <w:left w:val="nil"/>
              <w:bottom w:val="nil"/>
              <w:right w:val="nil"/>
            </w:tcBorders>
            <w:shd w:val="clear" w:color="auto" w:fill="CFF0FC"/>
            <w:vAlign w:val="bottom"/>
          </w:tcPr>
          <w:p w14:paraId="5A37D6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D6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34" w:type="dxa"/>
            <w:tcBorders>
              <w:top w:val="nil"/>
              <w:left w:val="nil"/>
              <w:bottom w:val="nil"/>
              <w:right w:val="nil"/>
            </w:tcBorders>
            <w:shd w:val="clear" w:color="auto" w:fill="CFF0FC"/>
            <w:vAlign w:val="bottom"/>
          </w:tcPr>
          <w:p w14:paraId="5A37D6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7.3</w:t>
            </w:r>
          </w:p>
        </w:tc>
        <w:tc>
          <w:tcPr>
            <w:tcW w:w="141" w:type="dxa"/>
            <w:tcBorders>
              <w:top w:val="nil"/>
              <w:left w:val="nil"/>
              <w:bottom w:val="nil"/>
              <w:right w:val="nil"/>
            </w:tcBorders>
            <w:shd w:val="clear" w:color="auto" w:fill="CFF0FC"/>
            <w:vAlign w:val="bottom"/>
          </w:tcPr>
          <w:p w14:paraId="5A37D6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1" w:type="dxa"/>
            <w:tcBorders>
              <w:top w:val="nil"/>
              <w:left w:val="nil"/>
              <w:bottom w:val="nil"/>
              <w:right w:val="nil"/>
            </w:tcBorders>
            <w:shd w:val="clear" w:color="auto" w:fill="CFF0FC"/>
            <w:vAlign w:val="bottom"/>
          </w:tcPr>
          <w:p w14:paraId="5A37D6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D6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28" w:type="dxa"/>
            <w:tcBorders>
              <w:top w:val="nil"/>
              <w:left w:val="nil"/>
              <w:bottom w:val="nil"/>
              <w:right w:val="nil"/>
            </w:tcBorders>
            <w:shd w:val="clear" w:color="auto" w:fill="CFF0FC"/>
            <w:vAlign w:val="bottom"/>
          </w:tcPr>
          <w:p w14:paraId="5A37D6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6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D61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61C" w14:textId="77777777">
        <w:tc>
          <w:tcPr>
            <w:tcW w:w="532" w:type="dxa"/>
            <w:tcBorders>
              <w:top w:val="nil"/>
              <w:left w:val="nil"/>
              <w:bottom w:val="nil"/>
              <w:right w:val="nil"/>
            </w:tcBorders>
            <w:shd w:val="clear" w:color="auto" w:fill="auto"/>
          </w:tcPr>
          <w:p w14:paraId="5A37D61A"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61B"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The tax is calculated based on the tax laws in the respective jurisdiction(s) of the adjustment(s).</w:t>
            </w:r>
          </w:p>
        </w:tc>
      </w:tr>
      <w:tr w:rsidR="00C61B56" w14:paraId="5A37D61F" w14:textId="77777777">
        <w:tc>
          <w:tcPr>
            <w:tcW w:w="532" w:type="dxa"/>
            <w:tcBorders>
              <w:top w:val="nil"/>
              <w:left w:val="nil"/>
              <w:bottom w:val="nil"/>
              <w:right w:val="nil"/>
            </w:tcBorders>
            <w:shd w:val="clear" w:color="auto" w:fill="auto"/>
          </w:tcPr>
          <w:p w14:paraId="5A37D61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61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After adjustment for annualized non-U.S. GAAP EBIT adjustment.</w:t>
            </w:r>
          </w:p>
        </w:tc>
      </w:tr>
      <w:tr w:rsidR="00C61B56" w14:paraId="5A37D622" w14:textId="77777777">
        <w:tc>
          <w:tcPr>
            <w:tcW w:w="532" w:type="dxa"/>
            <w:tcBorders>
              <w:top w:val="nil"/>
              <w:left w:val="nil"/>
              <w:bottom w:val="nil"/>
              <w:right w:val="nil"/>
            </w:tcBorders>
            <w:shd w:val="clear" w:color="auto" w:fill="auto"/>
          </w:tcPr>
          <w:p w14:paraId="5A37D62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D62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Operating income and income from equity method investments Continuing </w:t>
            </w:r>
            <w:r>
              <w:rPr>
                <w:rFonts w:ascii="Arial" w:eastAsia="宋体" w:hAnsi="Arial" w:cs="Arial"/>
                <w:sz w:val="16"/>
                <w:szCs w:val="16"/>
                <w:lang w:bidi="ar"/>
              </w:rPr>
              <w:t>Operations, relative to average capital employed.</w:t>
            </w:r>
          </w:p>
        </w:tc>
      </w:tr>
      <w:tr w:rsidR="00C61B56" w14:paraId="5A37D625" w14:textId="77777777">
        <w:tc>
          <w:tcPr>
            <w:tcW w:w="532" w:type="dxa"/>
            <w:tcBorders>
              <w:top w:val="nil"/>
              <w:left w:val="nil"/>
              <w:bottom w:val="nil"/>
              <w:right w:val="nil"/>
            </w:tcBorders>
            <w:shd w:val="clear" w:color="auto" w:fill="auto"/>
          </w:tcPr>
          <w:p w14:paraId="5A37D62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4)</w:t>
            </w:r>
          </w:p>
        </w:tc>
        <w:tc>
          <w:tcPr>
            <w:tcW w:w="10988" w:type="dxa"/>
            <w:tcBorders>
              <w:top w:val="nil"/>
              <w:left w:val="nil"/>
              <w:bottom w:val="nil"/>
              <w:right w:val="nil"/>
            </w:tcBorders>
            <w:shd w:val="clear" w:color="auto" w:fill="auto"/>
          </w:tcPr>
          <w:p w14:paraId="5A37D624"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Income from Continuing Operations relative to average total equity.</w:t>
            </w:r>
          </w:p>
        </w:tc>
      </w:tr>
      <w:tr w:rsidR="00C61B56" w14:paraId="5A37D628" w14:textId="77777777">
        <w:tc>
          <w:tcPr>
            <w:tcW w:w="532" w:type="dxa"/>
            <w:tcBorders>
              <w:top w:val="nil"/>
              <w:left w:val="nil"/>
              <w:bottom w:val="nil"/>
              <w:right w:val="nil"/>
            </w:tcBorders>
            <w:shd w:val="clear" w:color="auto" w:fill="auto"/>
          </w:tcPr>
          <w:p w14:paraId="5A37D62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5)</w:t>
            </w:r>
          </w:p>
        </w:tc>
        <w:tc>
          <w:tcPr>
            <w:tcW w:w="10988" w:type="dxa"/>
            <w:tcBorders>
              <w:top w:val="nil"/>
              <w:left w:val="nil"/>
              <w:bottom w:val="nil"/>
              <w:right w:val="nil"/>
            </w:tcBorders>
            <w:shd w:val="clear" w:color="auto" w:fill="auto"/>
          </w:tcPr>
          <w:p w14:paraId="5A37D62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After adjustment for annualized non-U.S. GAAP Net income adjustment.</w:t>
            </w:r>
          </w:p>
        </w:tc>
      </w:tr>
    </w:tbl>
    <w:p w14:paraId="5A37D62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D62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bookmarkStart w:id="85" w:name="FIS_UNIDENTIFIED_TABLE_22"/>
      <w:bookmarkEnd w:id="85"/>
    </w:p>
    <w:p w14:paraId="5A37D62B"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QUARTERLY 2019 RECONCILIATION OF ADJUSTED “OPERATING MAR</w:t>
      </w:r>
      <w:r>
        <w:rPr>
          <w:rFonts w:ascii="Arial" w:eastAsia="宋体" w:hAnsi="Arial" w:cs="Arial"/>
          <w:b/>
          <w:sz w:val="18"/>
          <w:szCs w:val="18"/>
          <w:lang w:bidi="ar"/>
        </w:rPr>
        <w:t>GIN” AND ADJUSTED “EPS”</w:t>
      </w:r>
    </w:p>
    <w:p w14:paraId="5A37D62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936"/>
        <w:gridCol w:w="108"/>
        <w:gridCol w:w="216"/>
        <w:gridCol w:w="444"/>
        <w:gridCol w:w="108"/>
        <w:gridCol w:w="108"/>
        <w:gridCol w:w="140"/>
        <w:gridCol w:w="444"/>
        <w:gridCol w:w="126"/>
        <w:gridCol w:w="108"/>
        <w:gridCol w:w="254"/>
        <w:gridCol w:w="482"/>
        <w:gridCol w:w="108"/>
        <w:gridCol w:w="108"/>
        <w:gridCol w:w="216"/>
        <w:gridCol w:w="444"/>
        <w:gridCol w:w="108"/>
        <w:gridCol w:w="108"/>
        <w:gridCol w:w="178"/>
        <w:gridCol w:w="406"/>
        <w:gridCol w:w="126"/>
        <w:gridCol w:w="108"/>
        <w:gridCol w:w="254"/>
        <w:gridCol w:w="482"/>
        <w:gridCol w:w="108"/>
        <w:gridCol w:w="108"/>
        <w:gridCol w:w="216"/>
        <w:gridCol w:w="444"/>
        <w:gridCol w:w="108"/>
        <w:gridCol w:w="108"/>
        <w:gridCol w:w="178"/>
        <w:gridCol w:w="406"/>
        <w:gridCol w:w="126"/>
        <w:gridCol w:w="108"/>
        <w:gridCol w:w="254"/>
        <w:gridCol w:w="482"/>
        <w:gridCol w:w="108"/>
        <w:gridCol w:w="108"/>
        <w:gridCol w:w="216"/>
        <w:gridCol w:w="444"/>
        <w:gridCol w:w="108"/>
        <w:gridCol w:w="108"/>
        <w:gridCol w:w="178"/>
        <w:gridCol w:w="406"/>
        <w:gridCol w:w="126"/>
        <w:gridCol w:w="108"/>
        <w:gridCol w:w="254"/>
        <w:gridCol w:w="482"/>
        <w:gridCol w:w="108"/>
      </w:tblGrid>
      <w:tr w:rsidR="00C61B56" w14:paraId="5A37D63A" w14:textId="77777777">
        <w:tc>
          <w:tcPr>
            <w:tcW w:w="936" w:type="dxa"/>
            <w:tcBorders>
              <w:top w:val="nil"/>
              <w:left w:val="nil"/>
              <w:bottom w:val="single" w:sz="4" w:space="0" w:color="000000"/>
              <w:right w:val="nil"/>
            </w:tcBorders>
            <w:shd w:val="clear" w:color="auto" w:fill="FFFFFF"/>
            <w:vAlign w:val="bottom"/>
          </w:tcPr>
          <w:p w14:paraId="5A37D62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108" w:type="dxa"/>
            <w:tcBorders>
              <w:top w:val="nil"/>
              <w:left w:val="nil"/>
              <w:bottom w:val="single" w:sz="4" w:space="0" w:color="000000"/>
              <w:right w:val="nil"/>
            </w:tcBorders>
            <w:shd w:val="clear" w:color="auto" w:fill="FFFFFF"/>
            <w:vAlign w:val="bottom"/>
          </w:tcPr>
          <w:p w14:paraId="5A37D6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2430" w:type="dxa"/>
            <w:gridSpan w:val="10"/>
            <w:tcBorders>
              <w:top w:val="nil"/>
              <w:left w:val="nil"/>
              <w:bottom w:val="single" w:sz="4" w:space="0" w:color="000000"/>
              <w:right w:val="nil"/>
            </w:tcBorders>
            <w:shd w:val="clear" w:color="auto" w:fill="FFFFFF"/>
            <w:vAlign w:val="bottom"/>
          </w:tcPr>
          <w:p w14:paraId="5A37D62F"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3"/>
                <w:szCs w:val="13"/>
                <w:lang w:bidi="ar"/>
              </w:rPr>
              <w:t>First quarter 2019</w:t>
            </w:r>
          </w:p>
        </w:tc>
        <w:tc>
          <w:tcPr>
            <w:tcW w:w="108" w:type="dxa"/>
            <w:tcBorders>
              <w:top w:val="nil"/>
              <w:left w:val="nil"/>
              <w:bottom w:val="nil"/>
              <w:right w:val="nil"/>
            </w:tcBorders>
            <w:shd w:val="clear" w:color="auto" w:fill="FFFFFF"/>
            <w:vAlign w:val="bottom"/>
          </w:tcPr>
          <w:p w14:paraId="5A37D6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single" w:sz="4" w:space="0" w:color="000000"/>
              <w:right w:val="nil"/>
            </w:tcBorders>
            <w:shd w:val="clear" w:color="auto" w:fill="FFFFFF"/>
            <w:vAlign w:val="bottom"/>
          </w:tcPr>
          <w:p w14:paraId="5A37D6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2430" w:type="dxa"/>
            <w:gridSpan w:val="10"/>
            <w:tcBorders>
              <w:top w:val="nil"/>
              <w:left w:val="nil"/>
              <w:bottom w:val="single" w:sz="4" w:space="0" w:color="000000"/>
              <w:right w:val="nil"/>
            </w:tcBorders>
            <w:shd w:val="clear" w:color="auto" w:fill="FFFFFF"/>
            <w:vAlign w:val="bottom"/>
          </w:tcPr>
          <w:p w14:paraId="5A37D632"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3"/>
                <w:szCs w:val="13"/>
                <w:lang w:bidi="ar"/>
              </w:rPr>
              <w:t>Second quarter 2019</w:t>
            </w:r>
          </w:p>
        </w:tc>
        <w:tc>
          <w:tcPr>
            <w:tcW w:w="108" w:type="dxa"/>
            <w:tcBorders>
              <w:top w:val="nil"/>
              <w:left w:val="nil"/>
              <w:bottom w:val="single" w:sz="4" w:space="0" w:color="000000"/>
              <w:right w:val="nil"/>
            </w:tcBorders>
            <w:shd w:val="clear" w:color="auto" w:fill="FFFFFF"/>
            <w:vAlign w:val="bottom"/>
          </w:tcPr>
          <w:p w14:paraId="5A37D6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nil"/>
              <w:right w:val="nil"/>
            </w:tcBorders>
            <w:shd w:val="clear" w:color="auto" w:fill="FFFFFF"/>
            <w:vAlign w:val="bottom"/>
          </w:tcPr>
          <w:p w14:paraId="5A37D6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2430" w:type="dxa"/>
            <w:gridSpan w:val="10"/>
            <w:tcBorders>
              <w:top w:val="nil"/>
              <w:left w:val="nil"/>
              <w:bottom w:val="single" w:sz="4" w:space="0" w:color="000000"/>
              <w:right w:val="nil"/>
            </w:tcBorders>
            <w:shd w:val="clear" w:color="auto" w:fill="FFFFFF"/>
            <w:vAlign w:val="bottom"/>
          </w:tcPr>
          <w:p w14:paraId="5A37D635"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3"/>
                <w:szCs w:val="13"/>
                <w:lang w:bidi="ar"/>
              </w:rPr>
              <w:t>Third quarter 2019</w:t>
            </w:r>
          </w:p>
        </w:tc>
        <w:tc>
          <w:tcPr>
            <w:tcW w:w="108" w:type="dxa"/>
            <w:tcBorders>
              <w:top w:val="nil"/>
              <w:left w:val="nil"/>
              <w:bottom w:val="nil"/>
              <w:right w:val="nil"/>
            </w:tcBorders>
            <w:shd w:val="clear" w:color="auto" w:fill="FFFFFF"/>
            <w:vAlign w:val="bottom"/>
          </w:tcPr>
          <w:p w14:paraId="5A37D6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single" w:sz="4" w:space="0" w:color="000000"/>
              <w:right w:val="nil"/>
            </w:tcBorders>
            <w:shd w:val="clear" w:color="auto" w:fill="FFFFFF"/>
            <w:vAlign w:val="bottom"/>
          </w:tcPr>
          <w:p w14:paraId="5A37D6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2430" w:type="dxa"/>
            <w:gridSpan w:val="10"/>
            <w:tcBorders>
              <w:top w:val="nil"/>
              <w:left w:val="nil"/>
              <w:bottom w:val="single" w:sz="4" w:space="0" w:color="000000"/>
              <w:right w:val="nil"/>
            </w:tcBorders>
            <w:shd w:val="clear" w:color="auto" w:fill="FFFFFF"/>
            <w:vAlign w:val="bottom"/>
          </w:tcPr>
          <w:p w14:paraId="5A37D638"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3"/>
                <w:szCs w:val="13"/>
                <w:lang w:bidi="ar"/>
              </w:rPr>
              <w:t>Fourth quarter 2019</w:t>
            </w:r>
          </w:p>
        </w:tc>
        <w:tc>
          <w:tcPr>
            <w:tcW w:w="108" w:type="dxa"/>
            <w:tcBorders>
              <w:top w:val="nil"/>
              <w:left w:val="nil"/>
              <w:bottom w:val="single" w:sz="4" w:space="0" w:color="000000"/>
              <w:right w:val="nil"/>
            </w:tcBorders>
            <w:shd w:val="clear" w:color="auto" w:fill="FFFFFF"/>
            <w:vAlign w:val="bottom"/>
          </w:tcPr>
          <w:p w14:paraId="5A37D6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r>
      <w:tr w:rsidR="00282077" w14:paraId="5A37D668" w14:textId="77777777">
        <w:tc>
          <w:tcPr>
            <w:tcW w:w="936" w:type="dxa"/>
            <w:tcBorders>
              <w:top w:val="nil"/>
              <w:left w:val="nil"/>
              <w:bottom w:val="single" w:sz="4" w:space="0" w:color="000000"/>
              <w:right w:val="nil"/>
            </w:tcBorders>
            <w:shd w:val="clear" w:color="auto" w:fill="FFFFFF"/>
            <w:vAlign w:val="bottom"/>
          </w:tcPr>
          <w:p w14:paraId="5A37D63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single" w:sz="4" w:space="0" w:color="000000"/>
              <w:right w:val="nil"/>
            </w:tcBorders>
            <w:shd w:val="clear" w:color="auto" w:fill="FFFFFF"/>
            <w:vAlign w:val="bottom"/>
          </w:tcPr>
          <w:p w14:paraId="5A37D6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0" w:type="dxa"/>
            <w:gridSpan w:val="2"/>
            <w:tcBorders>
              <w:top w:val="single" w:sz="4" w:space="0" w:color="000000"/>
              <w:left w:val="nil"/>
              <w:bottom w:val="single" w:sz="4" w:space="0" w:color="000000"/>
              <w:right w:val="nil"/>
            </w:tcBorders>
            <w:shd w:val="clear" w:color="auto" w:fill="FFFFFF"/>
            <w:vAlign w:val="bottom"/>
          </w:tcPr>
          <w:p w14:paraId="5A37D63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Reported</w:t>
            </w:r>
          </w:p>
        </w:tc>
        <w:tc>
          <w:tcPr>
            <w:tcW w:w="108" w:type="dxa"/>
            <w:tcBorders>
              <w:top w:val="nil"/>
              <w:left w:val="nil"/>
              <w:bottom w:val="nil"/>
              <w:right w:val="nil"/>
            </w:tcBorders>
            <w:shd w:val="clear" w:color="auto" w:fill="FFFFFF"/>
            <w:vAlign w:val="bottom"/>
          </w:tcPr>
          <w:p w14:paraId="5A37D6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single" w:sz="4" w:space="0" w:color="000000"/>
              <w:left w:val="nil"/>
              <w:bottom w:val="single" w:sz="4" w:space="0" w:color="000000"/>
              <w:right w:val="nil"/>
            </w:tcBorders>
            <w:shd w:val="clear" w:color="auto" w:fill="FFFFFF"/>
            <w:vAlign w:val="bottom"/>
          </w:tcPr>
          <w:p w14:paraId="5A37D6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84" w:type="dxa"/>
            <w:gridSpan w:val="2"/>
            <w:tcBorders>
              <w:top w:val="single" w:sz="4" w:space="0" w:color="000000"/>
              <w:left w:val="nil"/>
              <w:bottom w:val="single" w:sz="4" w:space="0" w:color="000000"/>
              <w:right w:val="nil"/>
            </w:tcBorders>
            <w:shd w:val="clear" w:color="auto" w:fill="FFFFFF"/>
            <w:vAlign w:val="bottom"/>
          </w:tcPr>
          <w:p w14:paraId="5A37D64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Adjust-</w:t>
            </w:r>
          </w:p>
          <w:p w14:paraId="5A37D64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ments</w:t>
            </w:r>
            <w:r>
              <w:rPr>
                <w:rFonts w:ascii="Arial" w:eastAsia="宋体" w:hAnsi="Arial" w:cs="Arial"/>
                <w:b/>
                <w:sz w:val="10"/>
                <w:szCs w:val="10"/>
                <w:lang w:bidi="ar"/>
              </w:rPr>
              <w:t>1)</w:t>
            </w:r>
          </w:p>
        </w:tc>
        <w:tc>
          <w:tcPr>
            <w:tcW w:w="126" w:type="dxa"/>
            <w:tcBorders>
              <w:top w:val="nil"/>
              <w:left w:val="nil"/>
              <w:bottom w:val="nil"/>
              <w:right w:val="nil"/>
            </w:tcBorders>
            <w:shd w:val="clear" w:color="auto" w:fill="FFFFFF"/>
            <w:vAlign w:val="bottom"/>
          </w:tcPr>
          <w:p w14:paraId="5A37D6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 w:type="dxa"/>
            <w:tcBorders>
              <w:top w:val="single" w:sz="4" w:space="0" w:color="000000"/>
              <w:left w:val="nil"/>
              <w:bottom w:val="nil"/>
              <w:right w:val="nil"/>
            </w:tcBorders>
            <w:shd w:val="clear" w:color="auto" w:fill="FFFFFF"/>
            <w:vAlign w:val="bottom"/>
          </w:tcPr>
          <w:p w14:paraId="5A37D6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6" w:type="dxa"/>
            <w:gridSpan w:val="2"/>
            <w:tcBorders>
              <w:top w:val="single" w:sz="4" w:space="0" w:color="000000"/>
              <w:left w:val="nil"/>
              <w:bottom w:val="single" w:sz="4" w:space="0" w:color="000000"/>
              <w:right w:val="nil"/>
            </w:tcBorders>
            <w:shd w:val="clear" w:color="auto" w:fill="FFFFFF"/>
            <w:vAlign w:val="bottom"/>
          </w:tcPr>
          <w:p w14:paraId="5A37D64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Non-</w:t>
            </w:r>
          </w:p>
          <w:p w14:paraId="5A37D64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U.S. GAAP</w:t>
            </w:r>
          </w:p>
        </w:tc>
        <w:tc>
          <w:tcPr>
            <w:tcW w:w="108" w:type="dxa"/>
            <w:tcBorders>
              <w:top w:val="nil"/>
              <w:left w:val="nil"/>
              <w:bottom w:val="single" w:sz="4" w:space="0" w:color="000000"/>
              <w:right w:val="nil"/>
            </w:tcBorders>
            <w:shd w:val="clear" w:color="auto" w:fill="FFFFFF"/>
            <w:vAlign w:val="bottom"/>
          </w:tcPr>
          <w:p w14:paraId="5A37D6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nil"/>
              <w:right w:val="nil"/>
            </w:tcBorders>
            <w:shd w:val="clear" w:color="auto" w:fill="FFFFFF"/>
            <w:vAlign w:val="bottom"/>
          </w:tcPr>
          <w:p w14:paraId="5A37D6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0" w:type="dxa"/>
            <w:gridSpan w:val="2"/>
            <w:tcBorders>
              <w:top w:val="single" w:sz="4" w:space="0" w:color="000000"/>
              <w:left w:val="nil"/>
              <w:bottom w:val="single" w:sz="4" w:space="0" w:color="000000"/>
              <w:right w:val="nil"/>
            </w:tcBorders>
            <w:shd w:val="clear" w:color="auto" w:fill="FFFFFF"/>
            <w:vAlign w:val="bottom"/>
          </w:tcPr>
          <w:p w14:paraId="5A37D64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Reported</w:t>
            </w:r>
          </w:p>
        </w:tc>
        <w:tc>
          <w:tcPr>
            <w:tcW w:w="108" w:type="dxa"/>
            <w:tcBorders>
              <w:top w:val="nil"/>
              <w:left w:val="nil"/>
              <w:bottom w:val="single" w:sz="4" w:space="0" w:color="000000"/>
              <w:right w:val="nil"/>
            </w:tcBorders>
            <w:shd w:val="clear" w:color="auto" w:fill="FFFFFF"/>
            <w:vAlign w:val="bottom"/>
          </w:tcPr>
          <w:p w14:paraId="5A37D6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single" w:sz="4" w:space="0" w:color="000000"/>
              <w:left w:val="nil"/>
              <w:bottom w:val="single" w:sz="4" w:space="0" w:color="000000"/>
              <w:right w:val="nil"/>
            </w:tcBorders>
            <w:shd w:val="clear" w:color="auto" w:fill="FFFFFF"/>
            <w:vAlign w:val="bottom"/>
          </w:tcPr>
          <w:p w14:paraId="5A37D6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84" w:type="dxa"/>
            <w:gridSpan w:val="2"/>
            <w:tcBorders>
              <w:top w:val="single" w:sz="4" w:space="0" w:color="000000"/>
              <w:left w:val="nil"/>
              <w:bottom w:val="single" w:sz="4" w:space="0" w:color="000000"/>
              <w:right w:val="nil"/>
            </w:tcBorders>
            <w:shd w:val="clear" w:color="auto" w:fill="FFFFFF"/>
            <w:vAlign w:val="bottom"/>
          </w:tcPr>
          <w:p w14:paraId="5A37D64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Adjust-</w:t>
            </w:r>
          </w:p>
          <w:p w14:paraId="5A37D64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ments</w:t>
            </w:r>
            <w:r>
              <w:rPr>
                <w:rFonts w:ascii="Arial" w:eastAsia="宋体" w:hAnsi="Arial" w:cs="Arial"/>
                <w:b/>
                <w:sz w:val="10"/>
                <w:szCs w:val="10"/>
                <w:lang w:bidi="ar"/>
              </w:rPr>
              <w:t>1)</w:t>
            </w:r>
          </w:p>
        </w:tc>
        <w:tc>
          <w:tcPr>
            <w:tcW w:w="126" w:type="dxa"/>
            <w:tcBorders>
              <w:top w:val="nil"/>
              <w:left w:val="nil"/>
              <w:bottom w:val="nil"/>
              <w:right w:val="nil"/>
            </w:tcBorders>
            <w:shd w:val="clear" w:color="auto" w:fill="FFFFFF"/>
            <w:vAlign w:val="bottom"/>
          </w:tcPr>
          <w:p w14:paraId="5A37D6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 w:type="dxa"/>
            <w:tcBorders>
              <w:top w:val="single" w:sz="4" w:space="0" w:color="000000"/>
              <w:left w:val="nil"/>
              <w:bottom w:val="single" w:sz="4" w:space="0" w:color="000000"/>
              <w:right w:val="nil"/>
            </w:tcBorders>
            <w:shd w:val="clear" w:color="auto" w:fill="FFFFFF"/>
            <w:vAlign w:val="bottom"/>
          </w:tcPr>
          <w:p w14:paraId="5A37D6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6" w:type="dxa"/>
            <w:gridSpan w:val="2"/>
            <w:tcBorders>
              <w:top w:val="single" w:sz="4" w:space="0" w:color="000000"/>
              <w:left w:val="nil"/>
              <w:bottom w:val="single" w:sz="4" w:space="0" w:color="000000"/>
              <w:right w:val="nil"/>
            </w:tcBorders>
            <w:shd w:val="clear" w:color="auto" w:fill="FFFFFF"/>
            <w:vAlign w:val="bottom"/>
          </w:tcPr>
          <w:p w14:paraId="5A37D64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Non-</w:t>
            </w:r>
          </w:p>
          <w:p w14:paraId="5A37D65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U.S. GAAP</w:t>
            </w:r>
          </w:p>
        </w:tc>
        <w:tc>
          <w:tcPr>
            <w:tcW w:w="108" w:type="dxa"/>
            <w:tcBorders>
              <w:top w:val="nil"/>
              <w:left w:val="nil"/>
              <w:bottom w:val="nil"/>
              <w:right w:val="nil"/>
            </w:tcBorders>
            <w:shd w:val="clear" w:color="auto" w:fill="FFFFFF"/>
            <w:vAlign w:val="bottom"/>
          </w:tcPr>
          <w:p w14:paraId="5A37D6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nil"/>
              <w:right w:val="nil"/>
            </w:tcBorders>
            <w:shd w:val="clear" w:color="auto" w:fill="FFFFFF"/>
            <w:vAlign w:val="bottom"/>
          </w:tcPr>
          <w:p w14:paraId="5A37D6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0" w:type="dxa"/>
            <w:gridSpan w:val="2"/>
            <w:tcBorders>
              <w:top w:val="single" w:sz="4" w:space="0" w:color="000000"/>
              <w:left w:val="nil"/>
              <w:bottom w:val="single" w:sz="4" w:space="0" w:color="000000"/>
              <w:right w:val="nil"/>
            </w:tcBorders>
            <w:shd w:val="clear" w:color="auto" w:fill="FFFFFF"/>
            <w:vAlign w:val="bottom"/>
          </w:tcPr>
          <w:p w14:paraId="5A37D65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Reported</w:t>
            </w:r>
          </w:p>
        </w:tc>
        <w:tc>
          <w:tcPr>
            <w:tcW w:w="108" w:type="dxa"/>
            <w:tcBorders>
              <w:top w:val="nil"/>
              <w:left w:val="nil"/>
              <w:bottom w:val="single" w:sz="4" w:space="0" w:color="000000"/>
              <w:right w:val="nil"/>
            </w:tcBorders>
            <w:shd w:val="clear" w:color="auto" w:fill="FFFFFF"/>
            <w:vAlign w:val="bottom"/>
          </w:tcPr>
          <w:p w14:paraId="5A37D6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single" w:sz="4" w:space="0" w:color="000000"/>
              <w:left w:val="nil"/>
              <w:bottom w:val="nil"/>
              <w:right w:val="nil"/>
            </w:tcBorders>
            <w:shd w:val="clear" w:color="auto" w:fill="FFFFFF"/>
            <w:vAlign w:val="bottom"/>
          </w:tcPr>
          <w:p w14:paraId="5A37D6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84" w:type="dxa"/>
            <w:gridSpan w:val="2"/>
            <w:tcBorders>
              <w:top w:val="single" w:sz="4" w:space="0" w:color="000000"/>
              <w:left w:val="nil"/>
              <w:bottom w:val="single" w:sz="4" w:space="0" w:color="000000"/>
              <w:right w:val="nil"/>
            </w:tcBorders>
            <w:shd w:val="clear" w:color="auto" w:fill="FFFFFF"/>
            <w:vAlign w:val="bottom"/>
          </w:tcPr>
          <w:p w14:paraId="5A37D65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Adjust-</w:t>
            </w:r>
          </w:p>
          <w:p w14:paraId="5A37D65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ments</w:t>
            </w:r>
            <w:r>
              <w:rPr>
                <w:rFonts w:ascii="Arial" w:eastAsia="宋体" w:hAnsi="Arial" w:cs="Arial"/>
                <w:b/>
                <w:sz w:val="10"/>
                <w:szCs w:val="10"/>
                <w:lang w:bidi="ar"/>
              </w:rPr>
              <w:t>1)</w:t>
            </w:r>
          </w:p>
        </w:tc>
        <w:tc>
          <w:tcPr>
            <w:tcW w:w="126" w:type="dxa"/>
            <w:tcBorders>
              <w:top w:val="nil"/>
              <w:left w:val="nil"/>
              <w:bottom w:val="single" w:sz="4" w:space="0" w:color="000000"/>
              <w:right w:val="nil"/>
            </w:tcBorders>
            <w:shd w:val="clear" w:color="auto" w:fill="FFFFFF"/>
            <w:vAlign w:val="bottom"/>
          </w:tcPr>
          <w:p w14:paraId="5A37D6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 w:type="dxa"/>
            <w:tcBorders>
              <w:top w:val="single" w:sz="4" w:space="0" w:color="000000"/>
              <w:left w:val="nil"/>
              <w:bottom w:val="single" w:sz="4" w:space="0" w:color="000000"/>
              <w:right w:val="nil"/>
            </w:tcBorders>
            <w:shd w:val="clear" w:color="auto" w:fill="FFFFFF"/>
            <w:vAlign w:val="bottom"/>
          </w:tcPr>
          <w:p w14:paraId="5A37D6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6" w:type="dxa"/>
            <w:gridSpan w:val="2"/>
            <w:tcBorders>
              <w:top w:val="single" w:sz="4" w:space="0" w:color="000000"/>
              <w:left w:val="nil"/>
              <w:bottom w:val="single" w:sz="4" w:space="0" w:color="000000"/>
              <w:right w:val="nil"/>
            </w:tcBorders>
            <w:shd w:val="clear" w:color="auto" w:fill="FFFFFF"/>
            <w:vAlign w:val="bottom"/>
          </w:tcPr>
          <w:p w14:paraId="5A37D65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Non-</w:t>
            </w:r>
          </w:p>
          <w:p w14:paraId="5A37D65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U.S. GAAP</w:t>
            </w:r>
          </w:p>
        </w:tc>
        <w:tc>
          <w:tcPr>
            <w:tcW w:w="108" w:type="dxa"/>
            <w:tcBorders>
              <w:top w:val="nil"/>
              <w:left w:val="nil"/>
              <w:bottom w:val="nil"/>
              <w:right w:val="nil"/>
            </w:tcBorders>
            <w:shd w:val="clear" w:color="auto" w:fill="FFFFFF"/>
            <w:vAlign w:val="bottom"/>
          </w:tcPr>
          <w:p w14:paraId="5A37D6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nil"/>
              <w:left w:val="nil"/>
              <w:bottom w:val="single" w:sz="4" w:space="0" w:color="000000"/>
              <w:right w:val="nil"/>
            </w:tcBorders>
            <w:shd w:val="clear" w:color="auto" w:fill="FFFFFF"/>
            <w:vAlign w:val="bottom"/>
          </w:tcPr>
          <w:p w14:paraId="5A37D6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0" w:type="dxa"/>
            <w:gridSpan w:val="2"/>
            <w:tcBorders>
              <w:top w:val="single" w:sz="4" w:space="0" w:color="000000"/>
              <w:left w:val="nil"/>
              <w:bottom w:val="single" w:sz="4" w:space="0" w:color="000000"/>
              <w:right w:val="nil"/>
            </w:tcBorders>
            <w:shd w:val="clear" w:color="auto" w:fill="FFFFFF"/>
            <w:vAlign w:val="bottom"/>
          </w:tcPr>
          <w:p w14:paraId="5A37D65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Reported</w:t>
            </w:r>
          </w:p>
        </w:tc>
        <w:tc>
          <w:tcPr>
            <w:tcW w:w="108" w:type="dxa"/>
            <w:tcBorders>
              <w:top w:val="nil"/>
              <w:left w:val="nil"/>
              <w:bottom w:val="nil"/>
              <w:right w:val="nil"/>
            </w:tcBorders>
            <w:shd w:val="clear" w:color="auto" w:fill="FFFFFF"/>
            <w:vAlign w:val="bottom"/>
          </w:tcPr>
          <w:p w14:paraId="5A37D6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08" w:type="dxa"/>
            <w:tcBorders>
              <w:top w:val="single" w:sz="4" w:space="0" w:color="000000"/>
              <w:left w:val="nil"/>
              <w:bottom w:val="nil"/>
              <w:right w:val="nil"/>
            </w:tcBorders>
            <w:shd w:val="clear" w:color="auto" w:fill="FFFFFF"/>
            <w:vAlign w:val="bottom"/>
          </w:tcPr>
          <w:p w14:paraId="5A37D6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84" w:type="dxa"/>
            <w:gridSpan w:val="2"/>
            <w:tcBorders>
              <w:top w:val="single" w:sz="4" w:space="0" w:color="000000"/>
              <w:left w:val="nil"/>
              <w:bottom w:val="single" w:sz="4" w:space="0" w:color="000000"/>
              <w:right w:val="nil"/>
            </w:tcBorders>
            <w:shd w:val="clear" w:color="auto" w:fill="FFFFFF"/>
            <w:vAlign w:val="bottom"/>
          </w:tcPr>
          <w:p w14:paraId="5A37D66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Adjust-</w:t>
            </w:r>
          </w:p>
          <w:p w14:paraId="5A37D66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ments</w:t>
            </w:r>
            <w:r>
              <w:rPr>
                <w:rFonts w:ascii="Arial" w:eastAsia="宋体" w:hAnsi="Arial" w:cs="Arial"/>
                <w:b/>
                <w:sz w:val="10"/>
                <w:szCs w:val="10"/>
                <w:lang w:bidi="ar"/>
              </w:rPr>
              <w:t>1)</w:t>
            </w:r>
          </w:p>
        </w:tc>
        <w:tc>
          <w:tcPr>
            <w:tcW w:w="126" w:type="dxa"/>
            <w:tcBorders>
              <w:top w:val="nil"/>
              <w:left w:val="nil"/>
              <w:bottom w:val="single" w:sz="4" w:space="0" w:color="000000"/>
              <w:right w:val="nil"/>
            </w:tcBorders>
            <w:shd w:val="clear" w:color="auto" w:fill="FFFFFF"/>
            <w:vAlign w:val="bottom"/>
          </w:tcPr>
          <w:p w14:paraId="5A37D6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8" w:type="dxa"/>
            <w:tcBorders>
              <w:top w:val="single" w:sz="4" w:space="0" w:color="000000"/>
              <w:left w:val="nil"/>
              <w:bottom w:val="nil"/>
              <w:right w:val="nil"/>
            </w:tcBorders>
            <w:shd w:val="clear" w:color="auto" w:fill="FFFFFF"/>
            <w:vAlign w:val="bottom"/>
          </w:tcPr>
          <w:p w14:paraId="5A37D6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6" w:type="dxa"/>
            <w:gridSpan w:val="2"/>
            <w:tcBorders>
              <w:top w:val="single" w:sz="4" w:space="0" w:color="000000"/>
              <w:left w:val="nil"/>
              <w:bottom w:val="single" w:sz="4" w:space="0" w:color="000000"/>
              <w:right w:val="nil"/>
            </w:tcBorders>
            <w:shd w:val="clear" w:color="auto" w:fill="FFFFFF"/>
            <w:vAlign w:val="bottom"/>
          </w:tcPr>
          <w:p w14:paraId="5A37D66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Non-</w:t>
            </w:r>
          </w:p>
          <w:p w14:paraId="5A37D66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U.S. GAAP</w:t>
            </w:r>
          </w:p>
        </w:tc>
        <w:tc>
          <w:tcPr>
            <w:tcW w:w="108" w:type="dxa"/>
            <w:tcBorders>
              <w:top w:val="nil"/>
              <w:left w:val="nil"/>
              <w:bottom w:val="single" w:sz="4" w:space="0" w:color="000000"/>
              <w:right w:val="nil"/>
            </w:tcBorders>
            <w:shd w:val="clear" w:color="auto" w:fill="FFFFFF"/>
            <w:vAlign w:val="bottom"/>
          </w:tcPr>
          <w:p w14:paraId="5A37D6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r>
      <w:tr w:rsidR="00282077" w14:paraId="5A37D69A" w14:textId="77777777">
        <w:tc>
          <w:tcPr>
            <w:tcW w:w="936" w:type="dxa"/>
            <w:tcBorders>
              <w:top w:val="nil"/>
              <w:left w:val="nil"/>
              <w:bottom w:val="nil"/>
              <w:right w:val="nil"/>
            </w:tcBorders>
            <w:shd w:val="clear" w:color="auto" w:fill="CFF0FC"/>
          </w:tcPr>
          <w:p w14:paraId="5A37D6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Operating margin, %</w:t>
            </w:r>
          </w:p>
        </w:tc>
        <w:tc>
          <w:tcPr>
            <w:tcW w:w="108" w:type="dxa"/>
            <w:tcBorders>
              <w:top w:val="nil"/>
              <w:left w:val="nil"/>
              <w:bottom w:val="nil"/>
              <w:right w:val="nil"/>
            </w:tcBorders>
            <w:shd w:val="clear" w:color="auto" w:fill="CFF0FC"/>
            <w:vAlign w:val="bottom"/>
          </w:tcPr>
          <w:p w14:paraId="5A37D6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single" w:sz="4" w:space="0" w:color="000000"/>
              <w:left w:val="nil"/>
              <w:bottom w:val="nil"/>
              <w:right w:val="nil"/>
            </w:tcBorders>
            <w:shd w:val="clear" w:color="auto" w:fill="CFF0FC"/>
            <w:vAlign w:val="bottom"/>
          </w:tcPr>
          <w:p w14:paraId="5A37D6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44" w:type="dxa"/>
            <w:tcBorders>
              <w:top w:val="single" w:sz="4" w:space="0" w:color="000000"/>
              <w:left w:val="nil"/>
              <w:bottom w:val="nil"/>
              <w:right w:val="nil"/>
            </w:tcBorders>
            <w:shd w:val="clear" w:color="auto" w:fill="CFF0FC"/>
            <w:vAlign w:val="bottom"/>
          </w:tcPr>
          <w:p w14:paraId="5A37D6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8.0</w:t>
            </w:r>
          </w:p>
        </w:tc>
        <w:tc>
          <w:tcPr>
            <w:tcW w:w="108" w:type="dxa"/>
            <w:tcBorders>
              <w:top w:val="nil"/>
              <w:left w:val="nil"/>
              <w:bottom w:val="nil"/>
              <w:right w:val="nil"/>
            </w:tcBorders>
            <w:shd w:val="clear" w:color="auto" w:fill="CFF0FC"/>
            <w:vAlign w:val="bottom"/>
          </w:tcPr>
          <w:p w14:paraId="5A37D6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40" w:type="dxa"/>
            <w:tcBorders>
              <w:top w:val="single" w:sz="4" w:space="0" w:color="000000"/>
              <w:left w:val="nil"/>
              <w:bottom w:val="nil"/>
              <w:right w:val="nil"/>
            </w:tcBorders>
            <w:shd w:val="clear" w:color="auto" w:fill="CFF0FC"/>
            <w:vAlign w:val="bottom"/>
          </w:tcPr>
          <w:p w14:paraId="5A37D6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44" w:type="dxa"/>
            <w:tcBorders>
              <w:top w:val="single" w:sz="4" w:space="0" w:color="000000"/>
              <w:left w:val="nil"/>
              <w:bottom w:val="nil"/>
              <w:right w:val="nil"/>
            </w:tcBorders>
            <w:shd w:val="clear" w:color="auto" w:fill="CFF0FC"/>
            <w:vAlign w:val="bottom"/>
          </w:tcPr>
          <w:p w14:paraId="5A37D6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(0.3</w:t>
            </w:r>
          </w:p>
        </w:tc>
        <w:tc>
          <w:tcPr>
            <w:tcW w:w="126" w:type="dxa"/>
            <w:tcBorders>
              <w:top w:val="nil"/>
              <w:left w:val="nil"/>
              <w:bottom w:val="nil"/>
              <w:right w:val="nil"/>
            </w:tcBorders>
            <w:shd w:val="clear" w:color="auto" w:fill="CFF0FC"/>
            <w:vAlign w:val="bottom"/>
          </w:tcPr>
          <w:p w14:paraId="5A37D6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108" w:type="dxa"/>
            <w:tcBorders>
              <w:top w:val="nil"/>
              <w:left w:val="nil"/>
              <w:bottom w:val="nil"/>
              <w:right w:val="nil"/>
            </w:tcBorders>
            <w:shd w:val="clear" w:color="auto" w:fill="CFF0FC"/>
            <w:vAlign w:val="bottom"/>
          </w:tcPr>
          <w:p w14:paraId="5A37D6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single" w:sz="4" w:space="0" w:color="000000"/>
              <w:left w:val="nil"/>
              <w:bottom w:val="nil"/>
              <w:right w:val="nil"/>
            </w:tcBorders>
            <w:shd w:val="clear" w:color="auto" w:fill="CFF0FC"/>
            <w:vAlign w:val="bottom"/>
          </w:tcPr>
          <w:p w14:paraId="5A37D6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82" w:type="dxa"/>
            <w:tcBorders>
              <w:top w:val="single" w:sz="4" w:space="0" w:color="000000"/>
              <w:left w:val="nil"/>
              <w:bottom w:val="nil"/>
              <w:right w:val="nil"/>
            </w:tcBorders>
            <w:shd w:val="clear" w:color="auto" w:fill="CFF0FC"/>
            <w:vAlign w:val="bottom"/>
          </w:tcPr>
          <w:p w14:paraId="5A37D6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7.7</w:t>
            </w:r>
          </w:p>
        </w:tc>
        <w:tc>
          <w:tcPr>
            <w:tcW w:w="108" w:type="dxa"/>
            <w:tcBorders>
              <w:top w:val="nil"/>
              <w:left w:val="nil"/>
              <w:bottom w:val="nil"/>
              <w:right w:val="nil"/>
            </w:tcBorders>
            <w:shd w:val="clear" w:color="auto" w:fill="CFF0FC"/>
            <w:vAlign w:val="bottom"/>
          </w:tcPr>
          <w:p w14:paraId="5A37D6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single" w:sz="4" w:space="0" w:color="000000"/>
              <w:left w:val="nil"/>
              <w:bottom w:val="nil"/>
              <w:right w:val="nil"/>
            </w:tcBorders>
            <w:shd w:val="clear" w:color="auto" w:fill="CFF0FC"/>
            <w:vAlign w:val="bottom"/>
          </w:tcPr>
          <w:p w14:paraId="5A37D6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44" w:type="dxa"/>
            <w:tcBorders>
              <w:top w:val="single" w:sz="4" w:space="0" w:color="000000"/>
              <w:left w:val="nil"/>
              <w:bottom w:val="nil"/>
              <w:right w:val="nil"/>
            </w:tcBorders>
            <w:shd w:val="clear" w:color="auto" w:fill="CFF0FC"/>
            <w:vAlign w:val="bottom"/>
          </w:tcPr>
          <w:p w14:paraId="5A37D6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7.9</w:t>
            </w:r>
          </w:p>
        </w:tc>
        <w:tc>
          <w:tcPr>
            <w:tcW w:w="108" w:type="dxa"/>
            <w:tcBorders>
              <w:top w:val="nil"/>
              <w:left w:val="nil"/>
              <w:bottom w:val="nil"/>
              <w:right w:val="nil"/>
            </w:tcBorders>
            <w:shd w:val="clear" w:color="auto" w:fill="CFF0FC"/>
            <w:vAlign w:val="bottom"/>
          </w:tcPr>
          <w:p w14:paraId="5A37D6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single" w:sz="4" w:space="0" w:color="000000"/>
              <w:left w:val="nil"/>
              <w:bottom w:val="nil"/>
              <w:right w:val="nil"/>
            </w:tcBorders>
            <w:shd w:val="clear" w:color="auto" w:fill="CFF0FC"/>
            <w:vAlign w:val="bottom"/>
          </w:tcPr>
          <w:p w14:paraId="5A37D6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06" w:type="dxa"/>
            <w:tcBorders>
              <w:top w:val="single" w:sz="4" w:space="0" w:color="000000"/>
              <w:left w:val="nil"/>
              <w:bottom w:val="nil"/>
              <w:right w:val="nil"/>
            </w:tcBorders>
            <w:shd w:val="clear" w:color="auto" w:fill="CFF0FC"/>
            <w:vAlign w:val="bottom"/>
          </w:tcPr>
          <w:p w14:paraId="5A37D6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0.6</w:t>
            </w:r>
          </w:p>
        </w:tc>
        <w:tc>
          <w:tcPr>
            <w:tcW w:w="126" w:type="dxa"/>
            <w:tcBorders>
              <w:top w:val="nil"/>
              <w:left w:val="nil"/>
              <w:bottom w:val="nil"/>
              <w:right w:val="nil"/>
            </w:tcBorders>
            <w:shd w:val="clear" w:color="auto" w:fill="CFF0FC"/>
            <w:vAlign w:val="bottom"/>
          </w:tcPr>
          <w:p w14:paraId="5A37D6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single" w:sz="4" w:space="0" w:color="000000"/>
              <w:left w:val="nil"/>
              <w:bottom w:val="nil"/>
              <w:right w:val="nil"/>
            </w:tcBorders>
            <w:shd w:val="clear" w:color="auto" w:fill="CFF0FC"/>
            <w:vAlign w:val="bottom"/>
          </w:tcPr>
          <w:p w14:paraId="5A37D6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82" w:type="dxa"/>
            <w:tcBorders>
              <w:top w:val="single" w:sz="4" w:space="0" w:color="000000"/>
              <w:left w:val="nil"/>
              <w:bottom w:val="nil"/>
              <w:right w:val="nil"/>
            </w:tcBorders>
            <w:shd w:val="clear" w:color="auto" w:fill="CFF0FC"/>
            <w:vAlign w:val="bottom"/>
          </w:tcPr>
          <w:p w14:paraId="5A37D6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8.5</w:t>
            </w:r>
          </w:p>
        </w:tc>
        <w:tc>
          <w:tcPr>
            <w:tcW w:w="108" w:type="dxa"/>
            <w:tcBorders>
              <w:top w:val="nil"/>
              <w:left w:val="nil"/>
              <w:bottom w:val="nil"/>
              <w:right w:val="nil"/>
            </w:tcBorders>
            <w:shd w:val="clear" w:color="auto" w:fill="CFF0FC"/>
            <w:vAlign w:val="bottom"/>
          </w:tcPr>
          <w:p w14:paraId="5A37D6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single" w:sz="4" w:space="0" w:color="000000"/>
              <w:left w:val="nil"/>
              <w:bottom w:val="nil"/>
              <w:right w:val="nil"/>
            </w:tcBorders>
            <w:shd w:val="clear" w:color="auto" w:fill="CFF0FC"/>
            <w:vAlign w:val="bottom"/>
          </w:tcPr>
          <w:p w14:paraId="5A37D6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44" w:type="dxa"/>
            <w:tcBorders>
              <w:top w:val="single" w:sz="4" w:space="0" w:color="000000"/>
              <w:left w:val="nil"/>
              <w:bottom w:val="nil"/>
              <w:right w:val="nil"/>
            </w:tcBorders>
            <w:shd w:val="clear" w:color="auto" w:fill="CFF0FC"/>
            <w:vAlign w:val="bottom"/>
          </w:tcPr>
          <w:p w14:paraId="5A37D6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7.6</w:t>
            </w:r>
          </w:p>
        </w:tc>
        <w:tc>
          <w:tcPr>
            <w:tcW w:w="108" w:type="dxa"/>
            <w:tcBorders>
              <w:top w:val="nil"/>
              <w:left w:val="nil"/>
              <w:bottom w:val="nil"/>
              <w:right w:val="nil"/>
            </w:tcBorders>
            <w:shd w:val="clear" w:color="auto" w:fill="CFF0FC"/>
            <w:vAlign w:val="bottom"/>
          </w:tcPr>
          <w:p w14:paraId="5A37D6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single" w:sz="4" w:space="0" w:color="000000"/>
              <w:left w:val="nil"/>
              <w:bottom w:val="nil"/>
              <w:right w:val="nil"/>
            </w:tcBorders>
            <w:shd w:val="clear" w:color="auto" w:fill="CFF0FC"/>
            <w:vAlign w:val="bottom"/>
          </w:tcPr>
          <w:p w14:paraId="5A37D6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06" w:type="dxa"/>
            <w:tcBorders>
              <w:top w:val="single" w:sz="4" w:space="0" w:color="000000"/>
              <w:left w:val="nil"/>
              <w:bottom w:val="nil"/>
              <w:right w:val="nil"/>
            </w:tcBorders>
            <w:shd w:val="clear" w:color="auto" w:fill="CFF0FC"/>
            <w:vAlign w:val="bottom"/>
          </w:tcPr>
          <w:p w14:paraId="5A37D6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1.4</w:t>
            </w:r>
          </w:p>
        </w:tc>
        <w:tc>
          <w:tcPr>
            <w:tcW w:w="126" w:type="dxa"/>
            <w:tcBorders>
              <w:top w:val="nil"/>
              <w:left w:val="nil"/>
              <w:bottom w:val="nil"/>
              <w:right w:val="nil"/>
            </w:tcBorders>
            <w:shd w:val="clear" w:color="auto" w:fill="CFF0FC"/>
            <w:vAlign w:val="bottom"/>
          </w:tcPr>
          <w:p w14:paraId="5A37D6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single" w:sz="4" w:space="0" w:color="000000"/>
              <w:left w:val="nil"/>
              <w:bottom w:val="nil"/>
              <w:right w:val="nil"/>
            </w:tcBorders>
            <w:shd w:val="clear" w:color="auto" w:fill="CFF0FC"/>
            <w:vAlign w:val="bottom"/>
          </w:tcPr>
          <w:p w14:paraId="5A37D6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82" w:type="dxa"/>
            <w:tcBorders>
              <w:top w:val="single" w:sz="4" w:space="0" w:color="000000"/>
              <w:left w:val="nil"/>
              <w:bottom w:val="nil"/>
              <w:right w:val="nil"/>
            </w:tcBorders>
            <w:shd w:val="clear" w:color="auto" w:fill="CFF0FC"/>
            <w:vAlign w:val="bottom"/>
          </w:tcPr>
          <w:p w14:paraId="5A37D6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9.0</w:t>
            </w:r>
          </w:p>
        </w:tc>
        <w:tc>
          <w:tcPr>
            <w:tcW w:w="108" w:type="dxa"/>
            <w:tcBorders>
              <w:top w:val="nil"/>
              <w:left w:val="nil"/>
              <w:bottom w:val="nil"/>
              <w:right w:val="nil"/>
            </w:tcBorders>
            <w:shd w:val="clear" w:color="auto" w:fill="CFF0FC"/>
            <w:vAlign w:val="bottom"/>
          </w:tcPr>
          <w:p w14:paraId="5A37D6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single" w:sz="4" w:space="0" w:color="000000"/>
              <w:left w:val="nil"/>
              <w:bottom w:val="nil"/>
              <w:right w:val="nil"/>
            </w:tcBorders>
            <w:shd w:val="clear" w:color="auto" w:fill="CFF0FC"/>
            <w:vAlign w:val="bottom"/>
          </w:tcPr>
          <w:p w14:paraId="5A37D6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44" w:type="dxa"/>
            <w:tcBorders>
              <w:top w:val="single" w:sz="4" w:space="0" w:color="000000"/>
              <w:left w:val="nil"/>
              <w:bottom w:val="nil"/>
              <w:right w:val="nil"/>
            </w:tcBorders>
            <w:shd w:val="clear" w:color="auto" w:fill="CFF0FC"/>
            <w:vAlign w:val="bottom"/>
          </w:tcPr>
          <w:p w14:paraId="5A37D6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10.5</w:t>
            </w:r>
          </w:p>
        </w:tc>
        <w:tc>
          <w:tcPr>
            <w:tcW w:w="108" w:type="dxa"/>
            <w:tcBorders>
              <w:top w:val="nil"/>
              <w:left w:val="nil"/>
              <w:bottom w:val="nil"/>
              <w:right w:val="nil"/>
            </w:tcBorders>
            <w:shd w:val="clear" w:color="auto" w:fill="CFF0FC"/>
            <w:vAlign w:val="bottom"/>
          </w:tcPr>
          <w:p w14:paraId="5A37D6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single" w:sz="4" w:space="0" w:color="000000"/>
              <w:left w:val="nil"/>
              <w:bottom w:val="nil"/>
              <w:right w:val="nil"/>
            </w:tcBorders>
            <w:shd w:val="clear" w:color="auto" w:fill="CFF0FC"/>
            <w:vAlign w:val="bottom"/>
          </w:tcPr>
          <w:p w14:paraId="5A37D6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06" w:type="dxa"/>
            <w:tcBorders>
              <w:top w:val="single" w:sz="4" w:space="0" w:color="000000"/>
              <w:left w:val="nil"/>
              <w:bottom w:val="nil"/>
              <w:right w:val="nil"/>
            </w:tcBorders>
            <w:shd w:val="clear" w:color="auto" w:fill="CFF0FC"/>
            <w:vAlign w:val="bottom"/>
          </w:tcPr>
          <w:p w14:paraId="5A37D6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0.6</w:t>
            </w:r>
          </w:p>
        </w:tc>
        <w:tc>
          <w:tcPr>
            <w:tcW w:w="126" w:type="dxa"/>
            <w:tcBorders>
              <w:top w:val="nil"/>
              <w:left w:val="nil"/>
              <w:bottom w:val="nil"/>
              <w:right w:val="nil"/>
            </w:tcBorders>
            <w:shd w:val="clear" w:color="auto" w:fill="CFF0FC"/>
            <w:vAlign w:val="bottom"/>
          </w:tcPr>
          <w:p w14:paraId="5A37D6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CFF0FC"/>
            <w:vAlign w:val="bottom"/>
          </w:tcPr>
          <w:p w14:paraId="5A37D6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single" w:sz="4" w:space="0" w:color="000000"/>
              <w:left w:val="nil"/>
              <w:bottom w:val="nil"/>
              <w:right w:val="nil"/>
            </w:tcBorders>
            <w:shd w:val="clear" w:color="auto" w:fill="CFF0FC"/>
            <w:vAlign w:val="bottom"/>
          </w:tcPr>
          <w:p w14:paraId="5A37D6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482" w:type="dxa"/>
            <w:tcBorders>
              <w:top w:val="single" w:sz="4" w:space="0" w:color="000000"/>
              <w:left w:val="nil"/>
              <w:bottom w:val="nil"/>
              <w:right w:val="nil"/>
            </w:tcBorders>
            <w:shd w:val="clear" w:color="auto" w:fill="CFF0FC"/>
            <w:vAlign w:val="bottom"/>
          </w:tcPr>
          <w:p w14:paraId="5A37D6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11.1</w:t>
            </w:r>
          </w:p>
        </w:tc>
        <w:tc>
          <w:tcPr>
            <w:tcW w:w="108" w:type="dxa"/>
            <w:tcBorders>
              <w:top w:val="nil"/>
              <w:left w:val="nil"/>
              <w:bottom w:val="nil"/>
              <w:right w:val="nil"/>
            </w:tcBorders>
            <w:shd w:val="clear" w:color="auto" w:fill="CFF0FC"/>
            <w:vAlign w:val="bottom"/>
          </w:tcPr>
          <w:p w14:paraId="5A37D6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r>
      <w:tr w:rsidR="00282077" w14:paraId="5A37D6CD" w14:textId="77777777">
        <w:tc>
          <w:tcPr>
            <w:tcW w:w="936" w:type="dxa"/>
            <w:tcBorders>
              <w:top w:val="nil"/>
              <w:left w:val="nil"/>
              <w:bottom w:val="nil"/>
              <w:right w:val="nil"/>
            </w:tcBorders>
            <w:shd w:val="clear" w:color="auto" w:fill="FFFFFF"/>
          </w:tcPr>
          <w:p w14:paraId="5A37D6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EPS C</w:t>
            </w:r>
            <w:r>
              <w:rPr>
                <w:rFonts w:ascii="Arial" w:eastAsia="宋体" w:hAnsi="Arial" w:cs="Arial"/>
                <w:sz w:val="13"/>
                <w:szCs w:val="13"/>
                <w:lang w:bidi="ar"/>
              </w:rPr>
              <w:t>ontinuing</w:t>
            </w:r>
          </w:p>
          <w:p w14:paraId="5A37D6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operations, diluted</w:t>
            </w:r>
            <w:r>
              <w:rPr>
                <w:rFonts w:ascii="Arial" w:eastAsia="宋体" w:hAnsi="Arial" w:cs="Arial"/>
                <w:sz w:val="10"/>
                <w:szCs w:val="10"/>
                <w:lang w:bidi="ar"/>
              </w:rPr>
              <w:t>2,3)</w:t>
            </w:r>
          </w:p>
        </w:tc>
        <w:tc>
          <w:tcPr>
            <w:tcW w:w="108" w:type="dxa"/>
            <w:tcBorders>
              <w:top w:val="nil"/>
              <w:left w:val="nil"/>
              <w:bottom w:val="nil"/>
              <w:right w:val="nil"/>
            </w:tcBorders>
            <w:shd w:val="clear" w:color="auto" w:fill="FFFFFF"/>
            <w:vAlign w:val="bottom"/>
          </w:tcPr>
          <w:p w14:paraId="5A37D6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nil"/>
              <w:left w:val="nil"/>
              <w:bottom w:val="nil"/>
              <w:right w:val="nil"/>
            </w:tcBorders>
            <w:shd w:val="clear" w:color="auto" w:fill="FFFFFF"/>
            <w:vAlign w:val="bottom"/>
          </w:tcPr>
          <w:p w14:paraId="5A37D6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44" w:type="dxa"/>
            <w:tcBorders>
              <w:top w:val="nil"/>
              <w:left w:val="nil"/>
              <w:bottom w:val="nil"/>
              <w:right w:val="nil"/>
            </w:tcBorders>
            <w:shd w:val="clear" w:color="auto" w:fill="FFFFFF"/>
            <w:vAlign w:val="bottom"/>
          </w:tcPr>
          <w:p w14:paraId="5A37D6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1.27</w:t>
            </w:r>
          </w:p>
        </w:tc>
        <w:tc>
          <w:tcPr>
            <w:tcW w:w="108" w:type="dxa"/>
            <w:tcBorders>
              <w:top w:val="nil"/>
              <w:left w:val="nil"/>
              <w:bottom w:val="nil"/>
              <w:right w:val="nil"/>
            </w:tcBorders>
            <w:shd w:val="clear" w:color="auto" w:fill="FFFFFF"/>
            <w:vAlign w:val="bottom"/>
          </w:tcPr>
          <w:p w14:paraId="5A37D6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40" w:type="dxa"/>
            <w:tcBorders>
              <w:top w:val="nil"/>
              <w:left w:val="nil"/>
              <w:bottom w:val="nil"/>
              <w:right w:val="nil"/>
            </w:tcBorders>
            <w:shd w:val="clear" w:color="auto" w:fill="FFFFFF"/>
            <w:vAlign w:val="bottom"/>
          </w:tcPr>
          <w:p w14:paraId="5A37D6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44" w:type="dxa"/>
            <w:tcBorders>
              <w:top w:val="nil"/>
              <w:left w:val="nil"/>
              <w:bottom w:val="nil"/>
              <w:right w:val="nil"/>
            </w:tcBorders>
            <w:shd w:val="clear" w:color="auto" w:fill="FFFFFF"/>
            <w:vAlign w:val="bottom"/>
          </w:tcPr>
          <w:p w14:paraId="5A37D6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(0.07</w:t>
            </w:r>
          </w:p>
        </w:tc>
        <w:tc>
          <w:tcPr>
            <w:tcW w:w="126" w:type="dxa"/>
            <w:tcBorders>
              <w:top w:val="nil"/>
              <w:left w:val="nil"/>
              <w:bottom w:val="nil"/>
              <w:right w:val="nil"/>
            </w:tcBorders>
            <w:shd w:val="clear" w:color="auto" w:fill="FFFFFF"/>
            <w:vAlign w:val="bottom"/>
          </w:tcPr>
          <w:p w14:paraId="5A37D6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108" w:type="dxa"/>
            <w:tcBorders>
              <w:top w:val="nil"/>
              <w:left w:val="nil"/>
              <w:bottom w:val="nil"/>
              <w:right w:val="nil"/>
            </w:tcBorders>
            <w:shd w:val="clear" w:color="auto" w:fill="FFFFFF"/>
            <w:vAlign w:val="bottom"/>
          </w:tcPr>
          <w:p w14:paraId="5A37D6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nil"/>
              <w:left w:val="nil"/>
              <w:bottom w:val="nil"/>
              <w:right w:val="nil"/>
            </w:tcBorders>
            <w:shd w:val="clear" w:color="auto" w:fill="FFFFFF"/>
            <w:vAlign w:val="bottom"/>
          </w:tcPr>
          <w:p w14:paraId="5A37D6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82" w:type="dxa"/>
            <w:tcBorders>
              <w:top w:val="nil"/>
              <w:left w:val="nil"/>
              <w:bottom w:val="nil"/>
              <w:right w:val="nil"/>
            </w:tcBorders>
            <w:shd w:val="clear" w:color="auto" w:fill="FFFFFF"/>
            <w:vAlign w:val="bottom"/>
          </w:tcPr>
          <w:p w14:paraId="5A37D6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1.20</w:t>
            </w:r>
          </w:p>
        </w:tc>
        <w:tc>
          <w:tcPr>
            <w:tcW w:w="108" w:type="dxa"/>
            <w:tcBorders>
              <w:top w:val="nil"/>
              <w:left w:val="nil"/>
              <w:bottom w:val="nil"/>
              <w:right w:val="nil"/>
            </w:tcBorders>
            <w:shd w:val="clear" w:color="auto" w:fill="FFFFFF"/>
            <w:vAlign w:val="bottom"/>
          </w:tcPr>
          <w:p w14:paraId="5A37D6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nil"/>
              <w:left w:val="nil"/>
              <w:bottom w:val="nil"/>
              <w:right w:val="nil"/>
            </w:tcBorders>
            <w:shd w:val="clear" w:color="auto" w:fill="FFFFFF"/>
            <w:vAlign w:val="bottom"/>
          </w:tcPr>
          <w:p w14:paraId="5A37D6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44" w:type="dxa"/>
            <w:tcBorders>
              <w:top w:val="nil"/>
              <w:left w:val="nil"/>
              <w:bottom w:val="nil"/>
              <w:right w:val="nil"/>
            </w:tcBorders>
            <w:shd w:val="clear" w:color="auto" w:fill="FFFFFF"/>
            <w:vAlign w:val="bottom"/>
          </w:tcPr>
          <w:p w14:paraId="5A37D6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1.25</w:t>
            </w:r>
          </w:p>
        </w:tc>
        <w:tc>
          <w:tcPr>
            <w:tcW w:w="108" w:type="dxa"/>
            <w:tcBorders>
              <w:top w:val="nil"/>
              <w:left w:val="nil"/>
              <w:bottom w:val="nil"/>
              <w:right w:val="nil"/>
            </w:tcBorders>
            <w:shd w:val="clear" w:color="auto" w:fill="FFFFFF"/>
            <w:vAlign w:val="bottom"/>
          </w:tcPr>
          <w:p w14:paraId="5A37D6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nil"/>
              <w:left w:val="nil"/>
              <w:bottom w:val="nil"/>
              <w:right w:val="nil"/>
            </w:tcBorders>
            <w:shd w:val="clear" w:color="auto" w:fill="FFFFFF"/>
            <w:vAlign w:val="bottom"/>
          </w:tcPr>
          <w:p w14:paraId="5A37D6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06" w:type="dxa"/>
            <w:tcBorders>
              <w:top w:val="nil"/>
              <w:left w:val="nil"/>
              <w:bottom w:val="nil"/>
              <w:right w:val="nil"/>
            </w:tcBorders>
            <w:shd w:val="clear" w:color="auto" w:fill="FFFFFF"/>
            <w:vAlign w:val="bottom"/>
          </w:tcPr>
          <w:p w14:paraId="5A37D6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0.13</w:t>
            </w:r>
          </w:p>
        </w:tc>
        <w:tc>
          <w:tcPr>
            <w:tcW w:w="126" w:type="dxa"/>
            <w:tcBorders>
              <w:top w:val="nil"/>
              <w:left w:val="nil"/>
              <w:bottom w:val="nil"/>
              <w:right w:val="nil"/>
            </w:tcBorders>
            <w:shd w:val="clear" w:color="auto" w:fill="FFFFFF"/>
            <w:vAlign w:val="bottom"/>
          </w:tcPr>
          <w:p w14:paraId="5A37D6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nil"/>
              <w:left w:val="nil"/>
              <w:bottom w:val="nil"/>
              <w:right w:val="nil"/>
            </w:tcBorders>
            <w:shd w:val="clear" w:color="auto" w:fill="FFFFFF"/>
            <w:vAlign w:val="bottom"/>
          </w:tcPr>
          <w:p w14:paraId="5A37D6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82" w:type="dxa"/>
            <w:tcBorders>
              <w:top w:val="nil"/>
              <w:left w:val="nil"/>
              <w:bottom w:val="nil"/>
              <w:right w:val="nil"/>
            </w:tcBorders>
            <w:shd w:val="clear" w:color="auto" w:fill="FFFFFF"/>
            <w:vAlign w:val="bottom"/>
          </w:tcPr>
          <w:p w14:paraId="5A37D6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1.38</w:t>
            </w:r>
          </w:p>
        </w:tc>
        <w:tc>
          <w:tcPr>
            <w:tcW w:w="108" w:type="dxa"/>
            <w:tcBorders>
              <w:top w:val="nil"/>
              <w:left w:val="nil"/>
              <w:bottom w:val="nil"/>
              <w:right w:val="nil"/>
            </w:tcBorders>
            <w:shd w:val="clear" w:color="auto" w:fill="FFFFFF"/>
            <w:vAlign w:val="bottom"/>
          </w:tcPr>
          <w:p w14:paraId="5A37D6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nil"/>
              <w:left w:val="nil"/>
              <w:bottom w:val="nil"/>
              <w:right w:val="nil"/>
            </w:tcBorders>
            <w:shd w:val="clear" w:color="auto" w:fill="FFFFFF"/>
            <w:vAlign w:val="bottom"/>
          </w:tcPr>
          <w:p w14:paraId="5A37D6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44" w:type="dxa"/>
            <w:tcBorders>
              <w:top w:val="nil"/>
              <w:left w:val="nil"/>
              <w:bottom w:val="nil"/>
              <w:right w:val="nil"/>
            </w:tcBorders>
            <w:shd w:val="clear" w:color="auto" w:fill="FFFFFF"/>
            <w:vAlign w:val="bottom"/>
          </w:tcPr>
          <w:p w14:paraId="5A37D6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0.98</w:t>
            </w:r>
          </w:p>
        </w:tc>
        <w:tc>
          <w:tcPr>
            <w:tcW w:w="108" w:type="dxa"/>
            <w:tcBorders>
              <w:top w:val="nil"/>
              <w:left w:val="nil"/>
              <w:bottom w:val="nil"/>
              <w:right w:val="nil"/>
            </w:tcBorders>
            <w:shd w:val="clear" w:color="auto" w:fill="FFFFFF"/>
            <w:vAlign w:val="bottom"/>
          </w:tcPr>
          <w:p w14:paraId="5A37D6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nil"/>
              <w:left w:val="nil"/>
              <w:bottom w:val="nil"/>
              <w:right w:val="nil"/>
            </w:tcBorders>
            <w:shd w:val="clear" w:color="auto" w:fill="FFFFFF"/>
            <w:vAlign w:val="bottom"/>
          </w:tcPr>
          <w:p w14:paraId="5A37D6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06" w:type="dxa"/>
            <w:tcBorders>
              <w:top w:val="nil"/>
              <w:left w:val="nil"/>
              <w:bottom w:val="nil"/>
              <w:right w:val="nil"/>
            </w:tcBorders>
            <w:shd w:val="clear" w:color="auto" w:fill="FFFFFF"/>
            <w:vAlign w:val="bottom"/>
          </w:tcPr>
          <w:p w14:paraId="5A37D6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0.32</w:t>
            </w:r>
          </w:p>
        </w:tc>
        <w:tc>
          <w:tcPr>
            <w:tcW w:w="126" w:type="dxa"/>
            <w:tcBorders>
              <w:top w:val="nil"/>
              <w:left w:val="nil"/>
              <w:bottom w:val="nil"/>
              <w:right w:val="nil"/>
            </w:tcBorders>
            <w:shd w:val="clear" w:color="auto" w:fill="FFFFFF"/>
            <w:vAlign w:val="bottom"/>
          </w:tcPr>
          <w:p w14:paraId="5A37D6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nil"/>
              <w:left w:val="nil"/>
              <w:bottom w:val="nil"/>
              <w:right w:val="nil"/>
            </w:tcBorders>
            <w:shd w:val="clear" w:color="auto" w:fill="FFFFFF"/>
            <w:vAlign w:val="bottom"/>
          </w:tcPr>
          <w:p w14:paraId="5A37D6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82" w:type="dxa"/>
            <w:tcBorders>
              <w:top w:val="nil"/>
              <w:left w:val="nil"/>
              <w:bottom w:val="nil"/>
              <w:right w:val="nil"/>
            </w:tcBorders>
            <w:shd w:val="clear" w:color="auto" w:fill="FFFFFF"/>
            <w:vAlign w:val="bottom"/>
          </w:tcPr>
          <w:p w14:paraId="5A37D6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1.30</w:t>
            </w:r>
          </w:p>
        </w:tc>
        <w:tc>
          <w:tcPr>
            <w:tcW w:w="108" w:type="dxa"/>
            <w:tcBorders>
              <w:top w:val="nil"/>
              <w:left w:val="nil"/>
              <w:bottom w:val="nil"/>
              <w:right w:val="nil"/>
            </w:tcBorders>
            <w:shd w:val="clear" w:color="auto" w:fill="FFFFFF"/>
            <w:vAlign w:val="bottom"/>
          </w:tcPr>
          <w:p w14:paraId="5A37D6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16" w:type="dxa"/>
            <w:tcBorders>
              <w:top w:val="nil"/>
              <w:left w:val="nil"/>
              <w:bottom w:val="nil"/>
              <w:right w:val="nil"/>
            </w:tcBorders>
            <w:shd w:val="clear" w:color="auto" w:fill="FFFFFF"/>
            <w:vAlign w:val="bottom"/>
          </w:tcPr>
          <w:p w14:paraId="5A37D6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44" w:type="dxa"/>
            <w:tcBorders>
              <w:top w:val="nil"/>
              <w:left w:val="nil"/>
              <w:bottom w:val="nil"/>
              <w:right w:val="nil"/>
            </w:tcBorders>
            <w:shd w:val="clear" w:color="auto" w:fill="FFFFFF"/>
            <w:vAlign w:val="bottom"/>
          </w:tcPr>
          <w:p w14:paraId="5A37D6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1.78</w:t>
            </w:r>
          </w:p>
        </w:tc>
        <w:tc>
          <w:tcPr>
            <w:tcW w:w="108" w:type="dxa"/>
            <w:tcBorders>
              <w:top w:val="nil"/>
              <w:left w:val="nil"/>
              <w:bottom w:val="nil"/>
              <w:right w:val="nil"/>
            </w:tcBorders>
            <w:shd w:val="clear" w:color="auto" w:fill="FFFFFF"/>
            <w:vAlign w:val="bottom"/>
          </w:tcPr>
          <w:p w14:paraId="5A37D6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78" w:type="dxa"/>
            <w:tcBorders>
              <w:top w:val="nil"/>
              <w:left w:val="nil"/>
              <w:bottom w:val="nil"/>
              <w:right w:val="nil"/>
            </w:tcBorders>
            <w:shd w:val="clear" w:color="auto" w:fill="FFFFFF"/>
            <w:vAlign w:val="bottom"/>
          </w:tcPr>
          <w:p w14:paraId="5A37D6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06" w:type="dxa"/>
            <w:tcBorders>
              <w:top w:val="nil"/>
              <w:left w:val="nil"/>
              <w:bottom w:val="nil"/>
              <w:right w:val="nil"/>
            </w:tcBorders>
            <w:shd w:val="clear" w:color="auto" w:fill="FFFFFF"/>
            <w:vAlign w:val="bottom"/>
          </w:tcPr>
          <w:p w14:paraId="5A37D6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0.06</w:t>
            </w:r>
          </w:p>
        </w:tc>
        <w:tc>
          <w:tcPr>
            <w:tcW w:w="126" w:type="dxa"/>
            <w:tcBorders>
              <w:top w:val="nil"/>
              <w:left w:val="nil"/>
              <w:bottom w:val="nil"/>
              <w:right w:val="nil"/>
            </w:tcBorders>
            <w:shd w:val="clear" w:color="auto" w:fill="FFFFFF"/>
            <w:vAlign w:val="bottom"/>
          </w:tcPr>
          <w:p w14:paraId="5A37D6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108" w:type="dxa"/>
            <w:tcBorders>
              <w:top w:val="nil"/>
              <w:left w:val="nil"/>
              <w:bottom w:val="nil"/>
              <w:right w:val="nil"/>
            </w:tcBorders>
            <w:shd w:val="clear" w:color="auto" w:fill="FFFFFF"/>
            <w:vAlign w:val="bottom"/>
          </w:tcPr>
          <w:p w14:paraId="5A37D6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 </w:t>
            </w:r>
          </w:p>
        </w:tc>
        <w:tc>
          <w:tcPr>
            <w:tcW w:w="254" w:type="dxa"/>
            <w:tcBorders>
              <w:top w:val="nil"/>
              <w:left w:val="nil"/>
              <w:bottom w:val="nil"/>
              <w:right w:val="nil"/>
            </w:tcBorders>
            <w:shd w:val="clear" w:color="auto" w:fill="FFFFFF"/>
            <w:vAlign w:val="bottom"/>
          </w:tcPr>
          <w:p w14:paraId="5A37D6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w:t>
            </w:r>
          </w:p>
        </w:tc>
        <w:tc>
          <w:tcPr>
            <w:tcW w:w="482" w:type="dxa"/>
            <w:tcBorders>
              <w:top w:val="nil"/>
              <w:left w:val="nil"/>
              <w:bottom w:val="nil"/>
              <w:right w:val="nil"/>
            </w:tcBorders>
            <w:shd w:val="clear" w:color="auto" w:fill="FFFFFF"/>
            <w:vAlign w:val="bottom"/>
          </w:tcPr>
          <w:p w14:paraId="5A37D6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3"/>
                <w:szCs w:val="13"/>
                <w:lang w:bidi="ar"/>
              </w:rPr>
              <w:t>1.84</w:t>
            </w:r>
          </w:p>
        </w:tc>
        <w:tc>
          <w:tcPr>
            <w:tcW w:w="108" w:type="dxa"/>
            <w:tcBorders>
              <w:top w:val="nil"/>
              <w:left w:val="nil"/>
              <w:bottom w:val="nil"/>
              <w:right w:val="nil"/>
            </w:tcBorders>
            <w:shd w:val="clear" w:color="auto" w:fill="FFFFFF"/>
            <w:vAlign w:val="bottom"/>
          </w:tcPr>
          <w:p w14:paraId="5A37D6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D6CE"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6D1" w14:textId="77777777">
        <w:tc>
          <w:tcPr>
            <w:tcW w:w="532" w:type="dxa"/>
            <w:tcBorders>
              <w:top w:val="nil"/>
              <w:left w:val="nil"/>
              <w:bottom w:val="nil"/>
              <w:right w:val="nil"/>
            </w:tcBorders>
            <w:shd w:val="clear" w:color="auto" w:fill="auto"/>
          </w:tcPr>
          <w:p w14:paraId="5A37D6C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6D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Adjustments for capacity alignments, antitrust matters and separation of our business segments.</w:t>
            </w:r>
          </w:p>
        </w:tc>
      </w:tr>
      <w:tr w:rsidR="00C61B56" w14:paraId="5A37D6D4" w14:textId="77777777">
        <w:tc>
          <w:tcPr>
            <w:tcW w:w="532" w:type="dxa"/>
            <w:tcBorders>
              <w:top w:val="nil"/>
              <w:left w:val="nil"/>
              <w:bottom w:val="nil"/>
              <w:right w:val="nil"/>
            </w:tcBorders>
            <w:shd w:val="clear" w:color="auto" w:fill="auto"/>
          </w:tcPr>
          <w:p w14:paraId="5A37D6D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6D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Assuming dilution and net of treasury shares.</w:t>
            </w:r>
          </w:p>
        </w:tc>
      </w:tr>
      <w:tr w:rsidR="00C61B56" w14:paraId="5A37D6D7" w14:textId="77777777">
        <w:tc>
          <w:tcPr>
            <w:tcW w:w="532" w:type="dxa"/>
            <w:tcBorders>
              <w:top w:val="nil"/>
              <w:left w:val="nil"/>
              <w:bottom w:val="nil"/>
              <w:right w:val="nil"/>
            </w:tcBorders>
            <w:shd w:val="clear" w:color="auto" w:fill="auto"/>
          </w:tcPr>
          <w:p w14:paraId="5A37D6D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D6D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Participating share awards </w:t>
            </w:r>
            <w:r>
              <w:rPr>
                <w:rFonts w:ascii="Arial" w:eastAsia="宋体" w:hAnsi="Arial" w:cs="Arial"/>
                <w:sz w:val="16"/>
                <w:szCs w:val="16"/>
                <w:lang w:bidi="ar"/>
              </w:rPr>
              <w:t>with right to receive dividend equivalents are (under the two-class method) excluded from the EPS calculation.</w:t>
            </w:r>
          </w:p>
        </w:tc>
      </w:tr>
    </w:tbl>
    <w:p w14:paraId="5A37D6D8" w14:textId="77777777" w:rsidR="00C61B56" w:rsidRDefault="00282077">
      <w:pPr>
        <w:widowControl/>
        <w:spacing w:before="340"/>
        <w:rPr>
          <w:rFonts w:ascii="Times New Roman" w:eastAsia="宋体" w:hAnsi="Times New Roman" w:cs="Times New Roman"/>
          <w:sz w:val="24"/>
        </w:rPr>
      </w:pPr>
      <w:bookmarkStart w:id="86" w:name="FIS_LIQUIDITY_CAPITAL"/>
      <w:bookmarkEnd w:id="86"/>
      <w:r>
        <w:rPr>
          <w:rFonts w:ascii="Arial" w:eastAsia="宋体" w:hAnsi="Arial" w:cs="Arial"/>
          <w:b/>
          <w:sz w:val="22"/>
          <w:szCs w:val="22"/>
          <w:lang w:bidi="ar"/>
        </w:rPr>
        <w:t>Liquidity, Capital Resources and Financial Position</w:t>
      </w:r>
    </w:p>
    <w:p w14:paraId="5A37D6D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bookmarkStart w:id="87" w:name="FIS_UNIDENTIFIED_TABLE_23"/>
      <w:bookmarkEnd w:id="87"/>
    </w:p>
    <w:tbl>
      <w:tblPr>
        <w:tblW w:w="0" w:type="auto"/>
        <w:tblInd w:w="108" w:type="dxa"/>
        <w:tblLayout w:type="fixed"/>
        <w:tblCellMar>
          <w:left w:w="0" w:type="dxa"/>
          <w:right w:w="0" w:type="dxa"/>
        </w:tblCellMar>
        <w:tblLook w:val="04A0" w:firstRow="1" w:lastRow="0" w:firstColumn="1" w:lastColumn="0" w:noHBand="0" w:noVBand="1"/>
      </w:tblPr>
      <w:tblGrid>
        <w:gridCol w:w="7598"/>
        <w:gridCol w:w="202"/>
        <w:gridCol w:w="141"/>
        <w:gridCol w:w="1477"/>
        <w:gridCol w:w="141"/>
        <w:gridCol w:w="202"/>
        <w:gridCol w:w="141"/>
        <w:gridCol w:w="1477"/>
        <w:gridCol w:w="141"/>
      </w:tblGrid>
      <w:tr w:rsidR="00C61B56" w14:paraId="5A37D6DE" w14:textId="77777777">
        <w:tc>
          <w:tcPr>
            <w:tcW w:w="7598" w:type="dxa"/>
            <w:tcBorders>
              <w:top w:val="nil"/>
              <w:left w:val="nil"/>
              <w:bottom w:val="single" w:sz="6" w:space="0" w:color="000000"/>
              <w:right w:val="nil"/>
            </w:tcBorders>
            <w:shd w:val="clear" w:color="auto" w:fill="FFFFFF"/>
            <w:vAlign w:val="bottom"/>
          </w:tcPr>
          <w:p w14:paraId="5A37D6D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202" w:type="dxa"/>
            <w:tcBorders>
              <w:top w:val="nil"/>
              <w:left w:val="nil"/>
              <w:bottom w:val="single" w:sz="6" w:space="0" w:color="000000"/>
              <w:right w:val="nil"/>
            </w:tcBorders>
            <w:shd w:val="clear" w:color="auto" w:fill="FFFFFF"/>
            <w:vAlign w:val="bottom"/>
          </w:tcPr>
          <w:p w14:paraId="5A37D6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579" w:type="dxa"/>
            <w:gridSpan w:val="6"/>
            <w:tcBorders>
              <w:top w:val="nil"/>
              <w:left w:val="nil"/>
              <w:bottom w:val="single" w:sz="6" w:space="0" w:color="000000"/>
              <w:right w:val="nil"/>
            </w:tcBorders>
            <w:shd w:val="clear" w:color="auto" w:fill="FFFFFF"/>
            <w:vAlign w:val="bottom"/>
          </w:tcPr>
          <w:p w14:paraId="5A37D6D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D6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6E6" w14:textId="77777777">
        <w:tc>
          <w:tcPr>
            <w:tcW w:w="7598" w:type="dxa"/>
            <w:tcBorders>
              <w:top w:val="nil"/>
              <w:left w:val="nil"/>
              <w:bottom w:val="single" w:sz="6" w:space="0" w:color="000000"/>
              <w:right w:val="nil"/>
            </w:tcBorders>
            <w:shd w:val="clear" w:color="auto" w:fill="FFFFFF"/>
            <w:vAlign w:val="bottom"/>
          </w:tcPr>
          <w:p w14:paraId="5A37D6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w:t>
            </w:r>
          </w:p>
        </w:tc>
        <w:tc>
          <w:tcPr>
            <w:tcW w:w="202" w:type="dxa"/>
            <w:tcBorders>
              <w:top w:val="nil"/>
              <w:left w:val="nil"/>
              <w:bottom w:val="single" w:sz="6" w:space="0" w:color="000000"/>
              <w:right w:val="nil"/>
            </w:tcBorders>
            <w:shd w:val="clear" w:color="auto" w:fill="FFFFFF"/>
            <w:vAlign w:val="bottom"/>
          </w:tcPr>
          <w:p w14:paraId="5A37D6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8" w:type="dxa"/>
            <w:gridSpan w:val="2"/>
            <w:tcBorders>
              <w:top w:val="single" w:sz="6" w:space="0" w:color="000000"/>
              <w:left w:val="nil"/>
              <w:bottom w:val="single" w:sz="6" w:space="0" w:color="000000"/>
              <w:right w:val="nil"/>
            </w:tcBorders>
            <w:shd w:val="clear" w:color="auto" w:fill="FFFFFF"/>
            <w:vAlign w:val="bottom"/>
          </w:tcPr>
          <w:p w14:paraId="5A37D6E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6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02" w:type="dxa"/>
            <w:tcBorders>
              <w:top w:val="single" w:sz="6" w:space="0" w:color="000000"/>
              <w:left w:val="nil"/>
              <w:bottom w:val="single" w:sz="6" w:space="0" w:color="000000"/>
              <w:right w:val="nil"/>
            </w:tcBorders>
            <w:shd w:val="clear" w:color="auto" w:fill="FFFFFF"/>
            <w:vAlign w:val="bottom"/>
          </w:tcPr>
          <w:p w14:paraId="5A37D6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18" w:type="dxa"/>
            <w:gridSpan w:val="2"/>
            <w:tcBorders>
              <w:top w:val="single" w:sz="6" w:space="0" w:color="000000"/>
              <w:left w:val="nil"/>
              <w:bottom w:val="single" w:sz="6" w:space="0" w:color="000000"/>
              <w:right w:val="nil"/>
            </w:tcBorders>
            <w:shd w:val="clear" w:color="auto" w:fill="FFFFFF"/>
            <w:vAlign w:val="bottom"/>
          </w:tcPr>
          <w:p w14:paraId="5A37D6E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D6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6F0" w14:textId="77777777">
        <w:tc>
          <w:tcPr>
            <w:tcW w:w="7598" w:type="dxa"/>
            <w:tcBorders>
              <w:top w:val="nil"/>
              <w:left w:val="nil"/>
              <w:bottom w:val="nil"/>
              <w:right w:val="nil"/>
            </w:tcBorders>
            <w:shd w:val="clear" w:color="auto" w:fill="CFF0FC"/>
          </w:tcPr>
          <w:p w14:paraId="5A37D6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Net cash </w:t>
            </w:r>
            <w:r>
              <w:rPr>
                <w:rFonts w:ascii="Arial" w:eastAsia="宋体" w:hAnsi="Arial" w:cs="Arial"/>
                <w:sz w:val="18"/>
                <w:szCs w:val="18"/>
                <w:lang w:bidi="ar"/>
              </w:rPr>
              <w:t>provided by operating activities</w:t>
            </w:r>
          </w:p>
        </w:tc>
        <w:tc>
          <w:tcPr>
            <w:tcW w:w="202" w:type="dxa"/>
            <w:tcBorders>
              <w:top w:val="nil"/>
              <w:left w:val="nil"/>
              <w:bottom w:val="nil"/>
              <w:right w:val="nil"/>
            </w:tcBorders>
            <w:shd w:val="clear" w:color="auto" w:fill="CFF0FC"/>
            <w:vAlign w:val="bottom"/>
          </w:tcPr>
          <w:p w14:paraId="5A37D6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6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77" w:type="dxa"/>
            <w:tcBorders>
              <w:top w:val="single" w:sz="6" w:space="0" w:color="000000"/>
              <w:left w:val="nil"/>
              <w:bottom w:val="nil"/>
              <w:right w:val="nil"/>
            </w:tcBorders>
            <w:shd w:val="clear" w:color="auto" w:fill="CFF0FC"/>
            <w:vAlign w:val="bottom"/>
          </w:tcPr>
          <w:p w14:paraId="5A37D6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641</w:t>
            </w:r>
          </w:p>
        </w:tc>
        <w:tc>
          <w:tcPr>
            <w:tcW w:w="141" w:type="dxa"/>
            <w:tcBorders>
              <w:top w:val="nil"/>
              <w:left w:val="nil"/>
              <w:bottom w:val="nil"/>
              <w:right w:val="nil"/>
            </w:tcBorders>
            <w:shd w:val="clear" w:color="auto" w:fill="CFF0FC"/>
            <w:vAlign w:val="bottom"/>
          </w:tcPr>
          <w:p w14:paraId="5A37D6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2" w:type="dxa"/>
            <w:tcBorders>
              <w:top w:val="nil"/>
              <w:left w:val="nil"/>
              <w:bottom w:val="nil"/>
              <w:right w:val="nil"/>
            </w:tcBorders>
            <w:shd w:val="clear" w:color="auto" w:fill="CFF0FC"/>
            <w:vAlign w:val="bottom"/>
          </w:tcPr>
          <w:p w14:paraId="5A37D6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6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77" w:type="dxa"/>
            <w:tcBorders>
              <w:top w:val="single" w:sz="6" w:space="0" w:color="000000"/>
              <w:left w:val="nil"/>
              <w:bottom w:val="nil"/>
              <w:right w:val="nil"/>
            </w:tcBorders>
            <w:shd w:val="clear" w:color="auto" w:fill="CFF0FC"/>
            <w:vAlign w:val="bottom"/>
          </w:tcPr>
          <w:p w14:paraId="5A37D6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591</w:t>
            </w:r>
          </w:p>
        </w:tc>
        <w:tc>
          <w:tcPr>
            <w:tcW w:w="141" w:type="dxa"/>
            <w:tcBorders>
              <w:top w:val="nil"/>
              <w:left w:val="nil"/>
              <w:bottom w:val="nil"/>
              <w:right w:val="nil"/>
            </w:tcBorders>
            <w:shd w:val="clear" w:color="auto" w:fill="CFF0FC"/>
            <w:vAlign w:val="bottom"/>
          </w:tcPr>
          <w:p w14:paraId="5A37D6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6FA" w14:textId="77777777">
        <w:tc>
          <w:tcPr>
            <w:tcW w:w="7598" w:type="dxa"/>
            <w:tcBorders>
              <w:top w:val="nil"/>
              <w:left w:val="nil"/>
              <w:bottom w:val="nil"/>
              <w:right w:val="nil"/>
            </w:tcBorders>
            <w:shd w:val="clear" w:color="auto" w:fill="FFFFFF"/>
          </w:tcPr>
          <w:p w14:paraId="5A37D6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used in investing activities</w:t>
            </w:r>
          </w:p>
        </w:tc>
        <w:tc>
          <w:tcPr>
            <w:tcW w:w="202" w:type="dxa"/>
            <w:tcBorders>
              <w:top w:val="nil"/>
              <w:left w:val="nil"/>
              <w:bottom w:val="nil"/>
              <w:right w:val="nil"/>
            </w:tcBorders>
            <w:shd w:val="clear" w:color="auto" w:fill="FFFFFF"/>
            <w:vAlign w:val="bottom"/>
          </w:tcPr>
          <w:p w14:paraId="5A37D6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6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nil"/>
              <w:right w:val="nil"/>
            </w:tcBorders>
            <w:shd w:val="clear" w:color="auto" w:fill="FFFFFF"/>
            <w:vAlign w:val="bottom"/>
          </w:tcPr>
          <w:p w14:paraId="5A37D6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(476</w:t>
            </w:r>
          </w:p>
        </w:tc>
        <w:tc>
          <w:tcPr>
            <w:tcW w:w="141" w:type="dxa"/>
            <w:tcBorders>
              <w:top w:val="nil"/>
              <w:left w:val="nil"/>
              <w:bottom w:val="nil"/>
              <w:right w:val="nil"/>
            </w:tcBorders>
            <w:shd w:val="clear" w:color="auto" w:fill="FFFFFF"/>
            <w:vAlign w:val="bottom"/>
          </w:tcPr>
          <w:p w14:paraId="5A37D6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2" w:type="dxa"/>
            <w:tcBorders>
              <w:top w:val="nil"/>
              <w:left w:val="nil"/>
              <w:bottom w:val="nil"/>
              <w:right w:val="nil"/>
            </w:tcBorders>
            <w:shd w:val="clear" w:color="auto" w:fill="FFFFFF"/>
            <w:vAlign w:val="bottom"/>
          </w:tcPr>
          <w:p w14:paraId="5A37D6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6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nil"/>
              <w:right w:val="nil"/>
            </w:tcBorders>
            <w:shd w:val="clear" w:color="auto" w:fill="FFFFFF"/>
            <w:vAlign w:val="bottom"/>
          </w:tcPr>
          <w:p w14:paraId="5A37D6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(628</w:t>
            </w:r>
          </w:p>
        </w:tc>
        <w:tc>
          <w:tcPr>
            <w:tcW w:w="141" w:type="dxa"/>
            <w:tcBorders>
              <w:top w:val="nil"/>
              <w:left w:val="nil"/>
              <w:bottom w:val="nil"/>
              <w:right w:val="nil"/>
            </w:tcBorders>
            <w:shd w:val="clear" w:color="auto" w:fill="FFFFFF"/>
            <w:vAlign w:val="bottom"/>
          </w:tcPr>
          <w:p w14:paraId="5A37D6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704" w14:textId="77777777">
        <w:tc>
          <w:tcPr>
            <w:tcW w:w="7598" w:type="dxa"/>
            <w:tcBorders>
              <w:top w:val="nil"/>
              <w:left w:val="nil"/>
              <w:bottom w:val="nil"/>
              <w:right w:val="nil"/>
            </w:tcBorders>
            <w:shd w:val="clear" w:color="auto" w:fill="CFF0FC"/>
          </w:tcPr>
          <w:p w14:paraId="5A37D6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cash used in financing activities</w:t>
            </w:r>
          </w:p>
        </w:tc>
        <w:tc>
          <w:tcPr>
            <w:tcW w:w="202" w:type="dxa"/>
            <w:tcBorders>
              <w:top w:val="nil"/>
              <w:left w:val="nil"/>
              <w:bottom w:val="nil"/>
              <w:right w:val="nil"/>
            </w:tcBorders>
            <w:shd w:val="clear" w:color="auto" w:fill="CFF0FC"/>
            <w:vAlign w:val="bottom"/>
          </w:tcPr>
          <w:p w14:paraId="5A37D6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6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nil"/>
              <w:right w:val="nil"/>
            </w:tcBorders>
            <w:shd w:val="clear" w:color="auto" w:fill="CFF0FC"/>
            <w:vAlign w:val="bottom"/>
          </w:tcPr>
          <w:p w14:paraId="5A37D6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(338</w:t>
            </w:r>
          </w:p>
        </w:tc>
        <w:tc>
          <w:tcPr>
            <w:tcW w:w="141" w:type="dxa"/>
            <w:tcBorders>
              <w:top w:val="nil"/>
              <w:left w:val="nil"/>
              <w:bottom w:val="nil"/>
              <w:right w:val="nil"/>
            </w:tcBorders>
            <w:shd w:val="clear" w:color="auto" w:fill="CFF0FC"/>
            <w:vAlign w:val="bottom"/>
          </w:tcPr>
          <w:p w14:paraId="5A37D6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02" w:type="dxa"/>
            <w:tcBorders>
              <w:top w:val="nil"/>
              <w:left w:val="nil"/>
              <w:bottom w:val="nil"/>
              <w:right w:val="nil"/>
            </w:tcBorders>
            <w:shd w:val="clear" w:color="auto" w:fill="CFF0FC"/>
            <w:vAlign w:val="bottom"/>
          </w:tcPr>
          <w:p w14:paraId="5A37D7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7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nil"/>
              <w:right w:val="nil"/>
            </w:tcBorders>
            <w:shd w:val="clear" w:color="auto" w:fill="CFF0FC"/>
            <w:vAlign w:val="bottom"/>
          </w:tcPr>
          <w:p w14:paraId="5A37D7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(245</w:t>
            </w:r>
          </w:p>
        </w:tc>
        <w:tc>
          <w:tcPr>
            <w:tcW w:w="141" w:type="dxa"/>
            <w:tcBorders>
              <w:top w:val="nil"/>
              <w:left w:val="nil"/>
              <w:bottom w:val="nil"/>
              <w:right w:val="nil"/>
            </w:tcBorders>
            <w:shd w:val="clear" w:color="auto" w:fill="CFF0FC"/>
            <w:vAlign w:val="bottom"/>
          </w:tcPr>
          <w:p w14:paraId="5A37D7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70E" w14:textId="77777777">
        <w:tc>
          <w:tcPr>
            <w:tcW w:w="7598" w:type="dxa"/>
            <w:tcBorders>
              <w:top w:val="nil"/>
              <w:left w:val="nil"/>
              <w:bottom w:val="single" w:sz="6" w:space="0" w:color="000000"/>
              <w:right w:val="nil"/>
            </w:tcBorders>
            <w:shd w:val="clear" w:color="auto" w:fill="FFFFFF"/>
          </w:tcPr>
          <w:p w14:paraId="5A37D7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Effect of exchange rate changes on cash and cash equivalents</w:t>
            </w:r>
          </w:p>
        </w:tc>
        <w:tc>
          <w:tcPr>
            <w:tcW w:w="202" w:type="dxa"/>
            <w:tcBorders>
              <w:top w:val="nil"/>
              <w:left w:val="nil"/>
              <w:bottom w:val="single" w:sz="6" w:space="0" w:color="000000"/>
              <w:right w:val="nil"/>
            </w:tcBorders>
            <w:shd w:val="clear" w:color="auto" w:fill="FFFFFF"/>
            <w:vAlign w:val="bottom"/>
          </w:tcPr>
          <w:p w14:paraId="5A37D7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7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single" w:sz="6" w:space="0" w:color="000000"/>
              <w:right w:val="nil"/>
            </w:tcBorders>
            <w:shd w:val="clear" w:color="auto" w:fill="FFFFFF"/>
            <w:vAlign w:val="bottom"/>
          </w:tcPr>
          <w:p w14:paraId="5A37D7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w:t>
            </w:r>
          </w:p>
        </w:tc>
        <w:tc>
          <w:tcPr>
            <w:tcW w:w="141" w:type="dxa"/>
            <w:tcBorders>
              <w:top w:val="nil"/>
              <w:left w:val="nil"/>
              <w:bottom w:val="single" w:sz="6" w:space="0" w:color="000000"/>
              <w:right w:val="nil"/>
            </w:tcBorders>
            <w:shd w:val="clear" w:color="auto" w:fill="FFFFFF"/>
            <w:vAlign w:val="bottom"/>
          </w:tcPr>
          <w:p w14:paraId="5A37D7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2" w:type="dxa"/>
            <w:tcBorders>
              <w:top w:val="nil"/>
              <w:left w:val="nil"/>
              <w:bottom w:val="single" w:sz="6" w:space="0" w:color="000000"/>
              <w:right w:val="nil"/>
            </w:tcBorders>
            <w:shd w:val="clear" w:color="auto" w:fill="FFFFFF"/>
            <w:vAlign w:val="bottom"/>
          </w:tcPr>
          <w:p w14:paraId="5A37D7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7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single" w:sz="6" w:space="0" w:color="000000"/>
              <w:right w:val="nil"/>
            </w:tcBorders>
            <w:shd w:val="clear" w:color="auto" w:fill="FFFFFF"/>
            <w:vAlign w:val="bottom"/>
          </w:tcPr>
          <w:p w14:paraId="5A37D7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w:t>
            </w:r>
          </w:p>
        </w:tc>
        <w:tc>
          <w:tcPr>
            <w:tcW w:w="141" w:type="dxa"/>
            <w:tcBorders>
              <w:top w:val="nil"/>
              <w:left w:val="nil"/>
              <w:bottom w:val="single" w:sz="6" w:space="0" w:color="000000"/>
              <w:right w:val="nil"/>
            </w:tcBorders>
            <w:shd w:val="clear" w:color="auto" w:fill="FFFFFF"/>
            <w:vAlign w:val="bottom"/>
          </w:tcPr>
          <w:p w14:paraId="5A37D7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718" w14:textId="77777777">
        <w:tc>
          <w:tcPr>
            <w:tcW w:w="7598" w:type="dxa"/>
            <w:tcBorders>
              <w:top w:val="nil"/>
              <w:left w:val="nil"/>
              <w:bottom w:val="nil"/>
              <w:right w:val="nil"/>
            </w:tcBorders>
            <w:shd w:val="clear" w:color="auto" w:fill="CFF0FC"/>
          </w:tcPr>
          <w:p w14:paraId="5A37D7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Decrease in cash and cash equivalents</w:t>
            </w:r>
          </w:p>
        </w:tc>
        <w:tc>
          <w:tcPr>
            <w:tcW w:w="202" w:type="dxa"/>
            <w:tcBorders>
              <w:top w:val="nil"/>
              <w:left w:val="nil"/>
              <w:bottom w:val="nil"/>
              <w:right w:val="nil"/>
            </w:tcBorders>
            <w:shd w:val="clear" w:color="auto" w:fill="CFF0FC"/>
            <w:vAlign w:val="bottom"/>
          </w:tcPr>
          <w:p w14:paraId="5A37D7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7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77" w:type="dxa"/>
            <w:tcBorders>
              <w:top w:val="single" w:sz="6" w:space="0" w:color="000000"/>
              <w:left w:val="nil"/>
              <w:bottom w:val="nil"/>
              <w:right w:val="nil"/>
            </w:tcBorders>
            <w:shd w:val="clear" w:color="auto" w:fill="CFF0FC"/>
            <w:vAlign w:val="bottom"/>
          </w:tcPr>
          <w:p w14:paraId="5A37D7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(171</w:t>
            </w:r>
          </w:p>
        </w:tc>
        <w:tc>
          <w:tcPr>
            <w:tcW w:w="141" w:type="dxa"/>
            <w:tcBorders>
              <w:top w:val="nil"/>
              <w:left w:val="nil"/>
              <w:bottom w:val="nil"/>
              <w:right w:val="nil"/>
            </w:tcBorders>
            <w:shd w:val="clear" w:color="auto" w:fill="CFF0FC"/>
            <w:vAlign w:val="bottom"/>
          </w:tcPr>
          <w:p w14:paraId="5A37D7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202" w:type="dxa"/>
            <w:tcBorders>
              <w:top w:val="nil"/>
              <w:left w:val="nil"/>
              <w:bottom w:val="nil"/>
              <w:right w:val="nil"/>
            </w:tcBorders>
            <w:shd w:val="clear" w:color="auto" w:fill="CFF0FC"/>
            <w:vAlign w:val="bottom"/>
          </w:tcPr>
          <w:p w14:paraId="5A37D7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7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77" w:type="dxa"/>
            <w:tcBorders>
              <w:top w:val="single" w:sz="6" w:space="0" w:color="000000"/>
              <w:left w:val="nil"/>
              <w:bottom w:val="nil"/>
              <w:right w:val="nil"/>
            </w:tcBorders>
            <w:shd w:val="clear" w:color="auto" w:fill="CFF0FC"/>
            <w:vAlign w:val="bottom"/>
          </w:tcPr>
          <w:p w14:paraId="5A37D7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(344</w:t>
            </w:r>
          </w:p>
        </w:tc>
        <w:tc>
          <w:tcPr>
            <w:tcW w:w="141" w:type="dxa"/>
            <w:tcBorders>
              <w:top w:val="nil"/>
              <w:left w:val="nil"/>
              <w:bottom w:val="nil"/>
              <w:right w:val="nil"/>
            </w:tcBorders>
            <w:shd w:val="clear" w:color="auto" w:fill="CFF0FC"/>
            <w:vAlign w:val="bottom"/>
          </w:tcPr>
          <w:p w14:paraId="5A37D7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D722" w14:textId="77777777">
        <w:tc>
          <w:tcPr>
            <w:tcW w:w="7598" w:type="dxa"/>
            <w:tcBorders>
              <w:top w:val="nil"/>
              <w:left w:val="nil"/>
              <w:bottom w:val="single" w:sz="6" w:space="0" w:color="000000"/>
              <w:right w:val="nil"/>
            </w:tcBorders>
            <w:shd w:val="clear" w:color="auto" w:fill="FFFFFF"/>
          </w:tcPr>
          <w:p w14:paraId="5A37D7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and cash equivalents at beginning of year</w:t>
            </w:r>
          </w:p>
        </w:tc>
        <w:tc>
          <w:tcPr>
            <w:tcW w:w="202" w:type="dxa"/>
            <w:tcBorders>
              <w:top w:val="nil"/>
              <w:left w:val="nil"/>
              <w:bottom w:val="single" w:sz="6" w:space="0" w:color="000000"/>
              <w:right w:val="nil"/>
            </w:tcBorders>
            <w:shd w:val="clear" w:color="auto" w:fill="FFFFFF"/>
            <w:vAlign w:val="bottom"/>
          </w:tcPr>
          <w:p w14:paraId="5A37D7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7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single" w:sz="6" w:space="0" w:color="000000"/>
              <w:right w:val="nil"/>
            </w:tcBorders>
            <w:shd w:val="clear" w:color="auto" w:fill="FFFFFF"/>
            <w:vAlign w:val="bottom"/>
          </w:tcPr>
          <w:p w14:paraId="5A37D7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616</w:t>
            </w:r>
          </w:p>
        </w:tc>
        <w:tc>
          <w:tcPr>
            <w:tcW w:w="141" w:type="dxa"/>
            <w:tcBorders>
              <w:top w:val="nil"/>
              <w:left w:val="nil"/>
              <w:bottom w:val="single" w:sz="6" w:space="0" w:color="000000"/>
              <w:right w:val="nil"/>
            </w:tcBorders>
            <w:shd w:val="clear" w:color="auto" w:fill="FFFFFF"/>
            <w:vAlign w:val="bottom"/>
          </w:tcPr>
          <w:p w14:paraId="5A37D7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02" w:type="dxa"/>
            <w:tcBorders>
              <w:top w:val="nil"/>
              <w:left w:val="nil"/>
              <w:bottom w:val="single" w:sz="6" w:space="0" w:color="000000"/>
              <w:right w:val="nil"/>
            </w:tcBorders>
            <w:shd w:val="clear" w:color="auto" w:fill="FFFFFF"/>
            <w:vAlign w:val="bottom"/>
          </w:tcPr>
          <w:p w14:paraId="5A37D7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7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77" w:type="dxa"/>
            <w:tcBorders>
              <w:top w:val="nil"/>
              <w:left w:val="nil"/>
              <w:bottom w:val="single" w:sz="6" w:space="0" w:color="000000"/>
              <w:right w:val="nil"/>
            </w:tcBorders>
            <w:shd w:val="clear" w:color="auto" w:fill="FFFFFF"/>
            <w:vAlign w:val="bottom"/>
          </w:tcPr>
          <w:p w14:paraId="5A37D7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960</w:t>
            </w:r>
          </w:p>
        </w:tc>
        <w:tc>
          <w:tcPr>
            <w:tcW w:w="141" w:type="dxa"/>
            <w:tcBorders>
              <w:top w:val="nil"/>
              <w:left w:val="nil"/>
              <w:bottom w:val="single" w:sz="6" w:space="0" w:color="000000"/>
              <w:right w:val="nil"/>
            </w:tcBorders>
            <w:shd w:val="clear" w:color="auto" w:fill="FFFFFF"/>
            <w:vAlign w:val="bottom"/>
          </w:tcPr>
          <w:p w14:paraId="5A37D7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72C" w14:textId="77777777">
        <w:tc>
          <w:tcPr>
            <w:tcW w:w="7598" w:type="dxa"/>
            <w:tcBorders>
              <w:top w:val="nil"/>
              <w:left w:val="nil"/>
              <w:bottom w:val="nil"/>
              <w:right w:val="nil"/>
            </w:tcBorders>
            <w:shd w:val="clear" w:color="auto" w:fill="CFF0FC"/>
          </w:tcPr>
          <w:p w14:paraId="5A37D7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Cash and cash equivalents at end of year</w:t>
            </w:r>
          </w:p>
        </w:tc>
        <w:tc>
          <w:tcPr>
            <w:tcW w:w="202" w:type="dxa"/>
            <w:tcBorders>
              <w:top w:val="nil"/>
              <w:left w:val="nil"/>
              <w:bottom w:val="nil"/>
              <w:right w:val="nil"/>
            </w:tcBorders>
            <w:shd w:val="clear" w:color="auto" w:fill="CFF0FC"/>
            <w:vAlign w:val="bottom"/>
          </w:tcPr>
          <w:p w14:paraId="5A37D7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7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77" w:type="dxa"/>
            <w:tcBorders>
              <w:top w:val="single" w:sz="6" w:space="0" w:color="000000"/>
              <w:left w:val="nil"/>
              <w:bottom w:val="nil"/>
              <w:right w:val="nil"/>
            </w:tcBorders>
            <w:shd w:val="clear" w:color="auto" w:fill="CFF0FC"/>
            <w:vAlign w:val="bottom"/>
          </w:tcPr>
          <w:p w14:paraId="5A37D7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445</w:t>
            </w:r>
          </w:p>
        </w:tc>
        <w:tc>
          <w:tcPr>
            <w:tcW w:w="141" w:type="dxa"/>
            <w:tcBorders>
              <w:top w:val="nil"/>
              <w:left w:val="nil"/>
              <w:bottom w:val="nil"/>
              <w:right w:val="nil"/>
            </w:tcBorders>
            <w:shd w:val="clear" w:color="auto" w:fill="CFF0FC"/>
            <w:vAlign w:val="bottom"/>
          </w:tcPr>
          <w:p w14:paraId="5A37D7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02" w:type="dxa"/>
            <w:tcBorders>
              <w:top w:val="nil"/>
              <w:left w:val="nil"/>
              <w:bottom w:val="nil"/>
              <w:right w:val="nil"/>
            </w:tcBorders>
            <w:shd w:val="clear" w:color="auto" w:fill="CFF0FC"/>
            <w:vAlign w:val="bottom"/>
          </w:tcPr>
          <w:p w14:paraId="5A37D7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7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77" w:type="dxa"/>
            <w:tcBorders>
              <w:top w:val="single" w:sz="6" w:space="0" w:color="000000"/>
              <w:left w:val="nil"/>
              <w:bottom w:val="nil"/>
              <w:right w:val="nil"/>
            </w:tcBorders>
            <w:shd w:val="clear" w:color="auto" w:fill="CFF0FC"/>
            <w:vAlign w:val="bottom"/>
          </w:tcPr>
          <w:p w14:paraId="5A37D7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616</w:t>
            </w:r>
          </w:p>
        </w:tc>
        <w:tc>
          <w:tcPr>
            <w:tcW w:w="141" w:type="dxa"/>
            <w:tcBorders>
              <w:top w:val="nil"/>
              <w:left w:val="nil"/>
              <w:bottom w:val="nil"/>
              <w:right w:val="nil"/>
            </w:tcBorders>
            <w:shd w:val="clear" w:color="auto" w:fill="CFF0FC"/>
            <w:vAlign w:val="bottom"/>
          </w:tcPr>
          <w:p w14:paraId="5A37D7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72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4"/>
          <w:lang w:bidi="ar"/>
        </w:rPr>
        <w:t xml:space="preserve"> </w:t>
      </w:r>
    </w:p>
    <w:p w14:paraId="5A37D72E"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NET CASH PROVIDED BY OPERATING ACTIVITIES</w:t>
      </w:r>
    </w:p>
    <w:p w14:paraId="5A37D72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Cash flow from </w:t>
      </w:r>
      <w:r>
        <w:rPr>
          <w:rFonts w:ascii="Arial" w:eastAsia="宋体" w:hAnsi="Arial" w:cs="Arial"/>
          <w:sz w:val="18"/>
          <w:szCs w:val="18"/>
          <w:lang w:bidi="ar"/>
        </w:rPr>
        <w:t>operations, together with available financial resources and credit facilities, are expected to be sufficient to fund Autoliv’s anticipated working capital requirements, capital expenditures and future dividend payments. Cash flow items are presented on a c</w:t>
      </w:r>
      <w:r>
        <w:rPr>
          <w:rFonts w:ascii="Arial" w:eastAsia="宋体" w:hAnsi="Arial" w:cs="Arial"/>
          <w:sz w:val="18"/>
          <w:szCs w:val="18"/>
          <w:lang w:bidi="ar"/>
        </w:rPr>
        <w:t>onsolidated basis, for 2018 including both Continuing and Discontinued Operations.</w:t>
      </w:r>
    </w:p>
    <w:p w14:paraId="5A37D73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Cash provided by operating activities was $641 million in 2019 compared to $591 million in 2018. The net increase compared to previous year was primarily due to higher contr</w:t>
      </w:r>
      <w:r>
        <w:rPr>
          <w:rFonts w:ascii="Arial" w:eastAsia="宋体" w:hAnsi="Arial" w:cs="Arial"/>
          <w:sz w:val="18"/>
          <w:szCs w:val="18"/>
          <w:lang w:bidi="ar"/>
        </w:rPr>
        <w:t>ibution from changes in operating assets and liabilities offset by the $203 million EU antitrust payment in 2019.</w:t>
      </w:r>
    </w:p>
    <w:p w14:paraId="5A37D73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38</w:t>
      </w:r>
    </w:p>
    <w:p w14:paraId="5A37D73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8" w:name="eolPage40"/>
      <w:bookmarkEnd w:id="88"/>
      <w:r>
        <w:rPr>
          <w:rFonts w:ascii="Times New Roman" w:eastAsia="宋体" w:hAnsi="Times New Roman" w:cs="Times New Roman"/>
          <w:sz w:val="24"/>
          <w:lang w:bidi="ar"/>
        </w:rPr>
        <w:t xml:space="preserve"> </w:t>
      </w:r>
    </w:p>
    <w:p w14:paraId="5A37D73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3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While management of cash and debt is important to the overall business, it is not part of the operational </w:t>
      </w:r>
      <w:r>
        <w:rPr>
          <w:rFonts w:ascii="Arial" w:eastAsia="宋体" w:hAnsi="Arial" w:cs="Arial"/>
          <w:sz w:val="18"/>
          <w:szCs w:val="18"/>
          <w:lang w:bidi="ar"/>
        </w:rPr>
        <w:t>management’s day-to-day responsibilities. We therefore focus on operationally derived working capital (see section Non-U.S. GAAP Performance Measures) and have set a policy that the operating working capital should not exceed 10% of the last 12-month net s</w:t>
      </w:r>
      <w:r>
        <w:rPr>
          <w:rFonts w:ascii="Arial" w:eastAsia="宋体" w:hAnsi="Arial" w:cs="Arial"/>
          <w:sz w:val="18"/>
          <w:szCs w:val="18"/>
          <w:lang w:bidi="ar"/>
        </w:rPr>
        <w:t>ales.</w:t>
      </w:r>
    </w:p>
    <w:p w14:paraId="5A37D73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At December 31, 2019, operating working capital for Continuing Operations (see section Non-U.S. GAAP Performance Measures) amounted to $565 million corresponding to 6.6% of net sales compared to $478 million and 5.5%, respectively, at December 31, 20</w:t>
      </w:r>
      <w:r>
        <w:rPr>
          <w:rFonts w:ascii="Arial" w:eastAsia="宋体" w:hAnsi="Arial" w:cs="Arial"/>
          <w:sz w:val="18"/>
          <w:szCs w:val="18"/>
          <w:lang w:bidi="ar"/>
        </w:rPr>
        <w:t>18. Operating working capital excluding the EC antitrust provision, at December 31, 2018, amounted to $688 million, corresponding to 7.9% of net sales.</w:t>
      </w:r>
    </w:p>
    <w:p w14:paraId="5A37D73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Days receivables outstanding (see Glossary and Definitions for definition) were 70 at December 31, 2019,</w:t>
      </w:r>
      <w:r>
        <w:rPr>
          <w:rFonts w:ascii="Arial" w:eastAsia="宋体" w:hAnsi="Arial" w:cs="Arial"/>
          <w:sz w:val="18"/>
          <w:szCs w:val="18"/>
          <w:lang w:bidi="ar"/>
        </w:rPr>
        <w:t xml:space="preserve"> compared to 71 in 2018. Factoring agreements did not have any material effect on days receivables outstanding for 2019 or 2018.</w:t>
      </w:r>
    </w:p>
    <w:p w14:paraId="5A37D73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Days inventory outstanding (see Glossary and Definitions for definition) were 35 at December 31, 2019, compared to 35 in 2018.</w:t>
      </w:r>
    </w:p>
    <w:p w14:paraId="5A37D73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NET CASH USED IN INVESTING ACTIVITIES</w:t>
      </w:r>
    </w:p>
    <w:p w14:paraId="5A37D73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2019 and 2018 cash used in investing activities amounted to $476 million and $628 million, respectively. In 2019 all cash used for investing activities was attributable to Continuing Operations compared to $486 mill</w:t>
      </w:r>
      <w:r>
        <w:rPr>
          <w:rFonts w:ascii="Arial" w:eastAsia="宋体" w:hAnsi="Arial" w:cs="Arial"/>
          <w:sz w:val="18"/>
          <w:szCs w:val="18"/>
          <w:lang w:bidi="ar"/>
        </w:rPr>
        <w:t>ion of the $628 million in 2018. Our investing activities primarily consists of investments in property, plant and equipment and acquisition of businesses, net of cash. For further information, see Note 3 to the Consolidated Financial Statements included h</w:t>
      </w:r>
      <w:r>
        <w:rPr>
          <w:rFonts w:ascii="Arial" w:eastAsia="宋体" w:hAnsi="Arial" w:cs="Arial"/>
          <w:sz w:val="18"/>
          <w:szCs w:val="18"/>
          <w:lang w:bidi="ar"/>
        </w:rPr>
        <w:t>erein.</w:t>
      </w:r>
    </w:p>
    <w:p w14:paraId="5A37D73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CAPITAL EXPENDITURES</w:t>
      </w:r>
    </w:p>
    <w:p w14:paraId="5A37D74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Cash generated by operating activities continued to sufficiently cover capital expenditures for property, plant and equipment.</w:t>
      </w:r>
    </w:p>
    <w:p w14:paraId="5A37D74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Capital expenditures, net for Continuing Operations was $476 million in 2019 and $486 million in 2018</w:t>
      </w:r>
      <w:r>
        <w:rPr>
          <w:rFonts w:ascii="Arial" w:eastAsia="宋体" w:hAnsi="Arial" w:cs="Arial"/>
          <w:sz w:val="18"/>
          <w:szCs w:val="18"/>
          <w:lang w:bidi="ar"/>
        </w:rPr>
        <w:t>, corresponding to 5.6% of net sales for both years.</w:t>
      </w:r>
    </w:p>
    <w:p w14:paraId="5A37D74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Depreciation and amortization in Continuing Operations totaled $351 million in 2019 compared to $342 million in 2018.</w:t>
      </w:r>
    </w:p>
    <w:p w14:paraId="5A37D74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During the years 2018 and 2019, a majority of our investments were for </w:t>
      </w:r>
      <w:r>
        <w:rPr>
          <w:rFonts w:ascii="Arial" w:eastAsia="宋体" w:hAnsi="Arial" w:cs="Arial"/>
          <w:sz w:val="18"/>
          <w:szCs w:val="18"/>
          <w:lang w:bidi="ar"/>
        </w:rPr>
        <w:t>production capacity to support the high level of new product launches. Major investments were mainly made in Europe, North America, China and Japan.</w:t>
      </w:r>
    </w:p>
    <w:p w14:paraId="5A37D74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2019, expansion of facilities in Europe was commenced for manufacturing of seatbelts and airbags to meet</w:t>
      </w:r>
      <w:r>
        <w:rPr>
          <w:rFonts w:ascii="Arial" w:eastAsia="宋体" w:hAnsi="Arial" w:cs="Arial"/>
          <w:sz w:val="18"/>
          <w:szCs w:val="18"/>
          <w:lang w:bidi="ar"/>
        </w:rPr>
        <w:t xml:space="preserve"> increased demand. In North America, the higher investments were mainly related to production equipment to increase capacity for new program launches and a new technical center. In addition, Asia made large investments to increase manufacturing capacity to</w:t>
      </w:r>
      <w:r>
        <w:rPr>
          <w:rFonts w:ascii="Arial" w:eastAsia="宋体" w:hAnsi="Arial" w:cs="Arial"/>
          <w:sz w:val="18"/>
          <w:szCs w:val="18"/>
          <w:lang w:bidi="ar"/>
        </w:rPr>
        <w:t xml:space="preserve"> support new product launches.</w:t>
      </w:r>
    </w:p>
    <w:p w14:paraId="5A37D74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746"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NET CASH USED IN FINANCING ACTIVITIES</w:t>
      </w:r>
    </w:p>
    <w:p w14:paraId="5A37D74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Cash used in financing activities amounted to $338 million and $245 million for the years 2019 and 2018, respectively. In 2019, the net issuance of debt amounted to $31 million; whereas</w:t>
      </w:r>
      <w:r>
        <w:rPr>
          <w:rFonts w:ascii="Arial" w:eastAsia="宋体" w:hAnsi="Arial" w:cs="Arial"/>
          <w:sz w:val="18"/>
          <w:szCs w:val="18"/>
          <w:lang w:bidi="ar"/>
        </w:rPr>
        <w:t>, in 2018 the net issuance of debt amounted to $938 million. In 2019, the Company paid dividends of $217 million, compared to dividends paid of $214 million in 2018. In 2019, the Company made a $203 million payment relating to the EC antitrust investigatio</w:t>
      </w:r>
      <w:r>
        <w:rPr>
          <w:rFonts w:ascii="Arial" w:eastAsia="宋体" w:hAnsi="Arial" w:cs="Arial"/>
          <w:sz w:val="18"/>
          <w:szCs w:val="18"/>
          <w:lang w:bidi="ar"/>
        </w:rPr>
        <w:t>n. In 2018, the Company capitalized Veoneer with $972 million prior to the spin-off.</w:t>
      </w:r>
    </w:p>
    <w:p w14:paraId="5A37D74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 </w:t>
      </w:r>
    </w:p>
    <w:p w14:paraId="5A37D749"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INCOME TAXES</w:t>
      </w:r>
    </w:p>
    <w:p w14:paraId="5A37D74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 has reserves for taxes that may become payable in future periods as a result of tax audits. At any given time, the Company is </w:t>
      </w:r>
      <w:r>
        <w:rPr>
          <w:rFonts w:ascii="Arial" w:eastAsia="宋体" w:hAnsi="Arial" w:cs="Arial"/>
          <w:sz w:val="18"/>
          <w:szCs w:val="18"/>
          <w:lang w:bidi="ar"/>
        </w:rPr>
        <w:t>undergoing tax audits covering multiple years in several tax jurisdictions. Ultimate outcomes are uncertain but could, in future periods, have a significant impact on the Company’s cash flows. See discussions of income taxes under Significant Accounting Po</w:t>
      </w:r>
      <w:r>
        <w:rPr>
          <w:rFonts w:ascii="Arial" w:eastAsia="宋体" w:hAnsi="Arial" w:cs="Arial"/>
          <w:sz w:val="18"/>
          <w:szCs w:val="18"/>
          <w:lang w:bidi="ar"/>
        </w:rPr>
        <w:t>licies in this section, Note 2 and Note 6 to the Consolidated Financial Statements included herein.</w:t>
      </w:r>
    </w:p>
    <w:p w14:paraId="5A37D7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74C"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PENSION ARRANGEMENTS</w:t>
      </w:r>
    </w:p>
    <w:p w14:paraId="5A37D74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has defined benefit pension plans covering nearly half of the U.S. employees. In a prior year, the Company froze particip</w:t>
      </w:r>
      <w:r>
        <w:rPr>
          <w:rFonts w:ascii="Arial" w:eastAsia="宋体" w:hAnsi="Arial" w:cs="Arial"/>
          <w:sz w:val="18"/>
          <w:szCs w:val="18"/>
          <w:lang w:bidi="ar"/>
        </w:rPr>
        <w:t>ation in the U.S. plans to exclude employees hired after December 31, 2003. Many of the Company’s non-U.S. employees are also covered by pension arrangements.</w:t>
      </w:r>
    </w:p>
    <w:p w14:paraId="5A37D74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At December 31, 2019, the Company’s pension liability (i.e. the actual funded status) for its U.S</w:t>
      </w:r>
      <w:r>
        <w:rPr>
          <w:rFonts w:ascii="Arial" w:eastAsia="宋体" w:hAnsi="Arial" w:cs="Arial"/>
          <w:sz w:val="18"/>
          <w:szCs w:val="18"/>
          <w:lang w:bidi="ar"/>
        </w:rPr>
        <w:t>. and non-U.S. plans was $240 million compared to $198 million one year earlier. The plans had a net unamortized actuarial loss of $115 million recorded in Accumulated Other Comprehensive (Loss) Income in the Consolidated Statement of Equity at December 31</w:t>
      </w:r>
      <w:r>
        <w:rPr>
          <w:rFonts w:ascii="Arial" w:eastAsia="宋体" w:hAnsi="Arial" w:cs="Arial"/>
          <w:sz w:val="18"/>
          <w:szCs w:val="18"/>
          <w:lang w:bidi="ar"/>
        </w:rPr>
        <w:t>, 2019, compared to $82 million at December 31, 2018. The increase in the actuarial loss was mainly due to a decrease in the discount rate for the U.S. plans. The amortization of this loss is expected to be $5 million in 2020.</w:t>
      </w:r>
    </w:p>
    <w:p w14:paraId="5A37D74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liability increase in 201</w:t>
      </w:r>
      <w:r>
        <w:rPr>
          <w:rFonts w:ascii="Arial" w:eastAsia="宋体" w:hAnsi="Arial" w:cs="Arial"/>
          <w:sz w:val="18"/>
          <w:szCs w:val="18"/>
          <w:lang w:bidi="ar"/>
        </w:rPr>
        <w:t>9 of $42 million was mainly due to the decrease in discount rates. The liability decrease in 2018 of $9 million was mainly due to the increase in discount rates, partly offset by lower than expected plan assets return.</w:t>
      </w:r>
    </w:p>
    <w:p w14:paraId="5A37D75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39</w:t>
      </w:r>
    </w:p>
    <w:p w14:paraId="5A37D75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89" w:name="eolPage41"/>
      <w:bookmarkEnd w:id="89"/>
      <w:r>
        <w:rPr>
          <w:rFonts w:ascii="Times New Roman" w:eastAsia="宋体" w:hAnsi="Times New Roman" w:cs="Times New Roman"/>
          <w:sz w:val="24"/>
          <w:lang w:bidi="ar"/>
        </w:rPr>
        <w:t xml:space="preserve"> </w:t>
      </w:r>
    </w:p>
    <w:p w14:paraId="5A37D75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5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Pension </w:t>
      </w:r>
      <w:r>
        <w:rPr>
          <w:rFonts w:ascii="Arial" w:eastAsia="宋体" w:hAnsi="Arial" w:cs="Arial"/>
          <w:sz w:val="18"/>
          <w:szCs w:val="18"/>
          <w:lang w:bidi="ar"/>
        </w:rPr>
        <w:t xml:space="preserve">expense associated with the defined benefit plans was $27 million in 2019, $20 million in 2018 and $29 million in 2017 and is expected to be $27 million in 2020. The increase in pension expense in 2019 of $7 million was mainly due to a prior year decrease </w:t>
      </w:r>
      <w:r>
        <w:rPr>
          <w:rFonts w:ascii="Arial" w:eastAsia="宋体" w:hAnsi="Arial" w:cs="Arial"/>
          <w:sz w:val="18"/>
          <w:szCs w:val="18"/>
          <w:lang w:bidi="ar"/>
        </w:rPr>
        <w:t>in discount rates. The decrease in pension expense in 2018 of $9 million was mainly due to lower amortization of the unrecognized losses resulting from the amendment of the U.S. defined benefit plan.</w:t>
      </w:r>
    </w:p>
    <w:p w14:paraId="5A37D75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contributed $17 million to its defined benef</w:t>
      </w:r>
      <w:r>
        <w:rPr>
          <w:rFonts w:ascii="Arial" w:eastAsia="宋体" w:hAnsi="Arial" w:cs="Arial"/>
          <w:sz w:val="18"/>
          <w:szCs w:val="18"/>
          <w:lang w:bidi="ar"/>
        </w:rPr>
        <w:t>it plans in 2019, $16 million in 2018 and $13 million in 2017. The Company expects to contribute $19 million to these plans in 2020 and is currently projecting a yearly funding at approximately the same level in the subsequent years.</w:t>
      </w:r>
    </w:p>
    <w:p w14:paraId="5A37D75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further informatio</w:t>
      </w:r>
      <w:r>
        <w:rPr>
          <w:rFonts w:ascii="Arial" w:eastAsia="宋体" w:hAnsi="Arial" w:cs="Arial"/>
          <w:sz w:val="18"/>
          <w:szCs w:val="18"/>
          <w:lang w:bidi="ar"/>
        </w:rPr>
        <w:t>n about retirement plans see Note 19 to the Consolidated Financial Statements included herein.</w:t>
      </w:r>
    </w:p>
    <w:p w14:paraId="5A37D75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SHAREHOLDER RETURNS</w:t>
      </w:r>
    </w:p>
    <w:p w14:paraId="5A37D75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Total cash dividends paid were $217 million in 2019 and $214 million in 2018. The Company has raised the dividend from 60 cents per </w:t>
      </w:r>
      <w:r>
        <w:rPr>
          <w:rFonts w:ascii="Arial" w:eastAsia="宋体" w:hAnsi="Arial" w:cs="Arial"/>
          <w:sz w:val="18"/>
          <w:szCs w:val="18"/>
          <w:lang w:bidi="ar"/>
        </w:rPr>
        <w:t xml:space="preserve">share for the first quarter of 2018 to 62 cents per share in 2019 (see following table). The Board of Directors has declared a dividend of 62 cents per share for both the first and second quarter of 2020. The annualized dividend amount of $217 million, is </w:t>
      </w:r>
      <w:r>
        <w:rPr>
          <w:rFonts w:ascii="Arial" w:eastAsia="宋体" w:hAnsi="Arial" w:cs="Arial"/>
          <w:sz w:val="18"/>
          <w:szCs w:val="18"/>
          <w:lang w:bidi="ar"/>
        </w:rPr>
        <w:t>based on 62 cents per share and the number of shares outstanding at December 31, 2019.</w:t>
      </w:r>
    </w:p>
    <w:p w14:paraId="5A37D75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did not repurchase any shares during 2019 and 2018. During the second quarter of 2017, the Company repurchased 1.4 million shares for cash of $157 million, i</w:t>
      </w:r>
      <w:r>
        <w:rPr>
          <w:rFonts w:ascii="Arial" w:eastAsia="宋体" w:hAnsi="Arial" w:cs="Arial"/>
          <w:sz w:val="18"/>
          <w:szCs w:val="18"/>
          <w:lang w:bidi="ar"/>
        </w:rPr>
        <w:t>ncluding commissions. In total, Autoliv has repurchased 44.5 million shares between May 2000 and December 2019 for cash of $2,498 million, including commissions. The maximum number of shares that are available to be purchased under the stock repurchase pro</w:t>
      </w:r>
      <w:r>
        <w:rPr>
          <w:rFonts w:ascii="Arial" w:eastAsia="宋体" w:hAnsi="Arial" w:cs="Arial"/>
          <w:sz w:val="18"/>
          <w:szCs w:val="18"/>
          <w:lang w:bidi="ar"/>
        </w:rPr>
        <w:t>gram at December 31, 2019 is 3.0 million. There is no expiration date for the share repurchase authorization in order to provide management flexibility in the Company’s share repurchases. For further information see Note 15 to the Consolidated Financial St</w:t>
      </w:r>
      <w:r>
        <w:rPr>
          <w:rFonts w:ascii="Arial" w:eastAsia="宋体" w:hAnsi="Arial" w:cs="Arial"/>
          <w:sz w:val="18"/>
          <w:szCs w:val="18"/>
          <w:lang w:bidi="ar"/>
        </w:rPr>
        <w:t>atements included herein.</w:t>
      </w:r>
    </w:p>
    <w:p w14:paraId="5A37D75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0" w:name="FIS_UNIDENTIFIED_TABLE_24"/>
      <w:bookmarkEnd w:id="90"/>
    </w:p>
    <w:tbl>
      <w:tblPr>
        <w:tblW w:w="0" w:type="auto"/>
        <w:tblInd w:w="108" w:type="dxa"/>
        <w:tblLayout w:type="fixed"/>
        <w:tblCellMar>
          <w:left w:w="0" w:type="dxa"/>
          <w:right w:w="0" w:type="dxa"/>
        </w:tblCellMar>
        <w:tblLook w:val="04A0" w:firstRow="1" w:lastRow="0" w:firstColumn="1" w:lastColumn="0" w:noHBand="0" w:noVBand="1"/>
      </w:tblPr>
      <w:tblGrid>
        <w:gridCol w:w="5621"/>
        <w:gridCol w:w="158"/>
        <w:gridCol w:w="152"/>
        <w:gridCol w:w="671"/>
        <w:gridCol w:w="152"/>
        <w:gridCol w:w="158"/>
        <w:gridCol w:w="152"/>
        <w:gridCol w:w="671"/>
        <w:gridCol w:w="152"/>
        <w:gridCol w:w="158"/>
        <w:gridCol w:w="152"/>
        <w:gridCol w:w="671"/>
        <w:gridCol w:w="152"/>
        <w:gridCol w:w="158"/>
        <w:gridCol w:w="152"/>
        <w:gridCol w:w="671"/>
        <w:gridCol w:w="152"/>
        <w:gridCol w:w="158"/>
        <w:gridCol w:w="152"/>
        <w:gridCol w:w="671"/>
        <w:gridCol w:w="152"/>
        <w:gridCol w:w="234"/>
      </w:tblGrid>
      <w:tr w:rsidR="00C61B56" w14:paraId="5A37D770" w14:textId="77777777">
        <w:tc>
          <w:tcPr>
            <w:tcW w:w="5621" w:type="dxa"/>
            <w:tcBorders>
              <w:top w:val="nil"/>
              <w:left w:val="nil"/>
              <w:bottom w:val="single" w:sz="6" w:space="0" w:color="000000"/>
              <w:right w:val="nil"/>
            </w:tcBorders>
            <w:shd w:val="clear" w:color="auto" w:fill="FFFFFF"/>
            <w:vAlign w:val="bottom"/>
          </w:tcPr>
          <w:p w14:paraId="5A37D7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DIVIDENDS PAID</w:t>
            </w:r>
          </w:p>
        </w:tc>
        <w:tc>
          <w:tcPr>
            <w:tcW w:w="158" w:type="dxa"/>
            <w:tcBorders>
              <w:top w:val="nil"/>
              <w:left w:val="nil"/>
              <w:bottom w:val="single" w:sz="6" w:space="0" w:color="000000"/>
              <w:right w:val="nil"/>
            </w:tcBorders>
            <w:shd w:val="clear" w:color="auto" w:fill="FFFFFF"/>
            <w:vAlign w:val="bottom"/>
          </w:tcPr>
          <w:p w14:paraId="5A37D7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23" w:type="dxa"/>
            <w:gridSpan w:val="2"/>
            <w:tcBorders>
              <w:top w:val="nil"/>
              <w:left w:val="nil"/>
              <w:bottom w:val="single" w:sz="6" w:space="0" w:color="000000"/>
              <w:right w:val="nil"/>
            </w:tcBorders>
            <w:shd w:val="clear" w:color="auto" w:fill="FFFFFF"/>
            <w:vAlign w:val="bottom"/>
          </w:tcPr>
          <w:p w14:paraId="5A37D76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52" w:type="dxa"/>
            <w:tcBorders>
              <w:top w:val="nil"/>
              <w:left w:val="nil"/>
              <w:bottom w:val="nil"/>
              <w:right w:val="nil"/>
            </w:tcBorders>
            <w:shd w:val="clear" w:color="auto" w:fill="FFFFFF"/>
            <w:vAlign w:val="bottom"/>
          </w:tcPr>
          <w:p w14:paraId="5A37D7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single" w:sz="6" w:space="0" w:color="000000"/>
              <w:right w:val="nil"/>
            </w:tcBorders>
            <w:shd w:val="clear" w:color="auto" w:fill="FFFFFF"/>
            <w:vAlign w:val="bottom"/>
          </w:tcPr>
          <w:p w14:paraId="5A37D7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23" w:type="dxa"/>
            <w:gridSpan w:val="2"/>
            <w:tcBorders>
              <w:top w:val="nil"/>
              <w:left w:val="nil"/>
              <w:bottom w:val="single" w:sz="6" w:space="0" w:color="000000"/>
              <w:right w:val="nil"/>
            </w:tcBorders>
            <w:shd w:val="clear" w:color="auto" w:fill="FFFFFF"/>
            <w:vAlign w:val="bottom"/>
          </w:tcPr>
          <w:p w14:paraId="5A37D76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52" w:type="dxa"/>
            <w:tcBorders>
              <w:top w:val="nil"/>
              <w:left w:val="nil"/>
              <w:bottom w:val="nil"/>
              <w:right w:val="nil"/>
            </w:tcBorders>
            <w:shd w:val="clear" w:color="auto" w:fill="FFFFFF"/>
            <w:vAlign w:val="bottom"/>
          </w:tcPr>
          <w:p w14:paraId="5A37D7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nil"/>
              <w:right w:val="nil"/>
            </w:tcBorders>
            <w:shd w:val="clear" w:color="auto" w:fill="FFFFFF"/>
            <w:vAlign w:val="bottom"/>
          </w:tcPr>
          <w:p w14:paraId="5A37D7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23" w:type="dxa"/>
            <w:gridSpan w:val="2"/>
            <w:tcBorders>
              <w:top w:val="nil"/>
              <w:left w:val="nil"/>
              <w:bottom w:val="single" w:sz="6" w:space="0" w:color="000000"/>
              <w:right w:val="nil"/>
            </w:tcBorders>
            <w:shd w:val="clear" w:color="auto" w:fill="FFFFFF"/>
            <w:vAlign w:val="bottom"/>
          </w:tcPr>
          <w:p w14:paraId="5A37D76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52" w:type="dxa"/>
            <w:tcBorders>
              <w:top w:val="nil"/>
              <w:left w:val="nil"/>
              <w:bottom w:val="single" w:sz="6" w:space="0" w:color="000000"/>
              <w:right w:val="nil"/>
            </w:tcBorders>
            <w:shd w:val="clear" w:color="auto" w:fill="FFFFFF"/>
            <w:vAlign w:val="bottom"/>
          </w:tcPr>
          <w:p w14:paraId="5A37D7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nil"/>
              <w:right w:val="nil"/>
            </w:tcBorders>
            <w:shd w:val="clear" w:color="auto" w:fill="FFFFFF"/>
            <w:vAlign w:val="bottom"/>
          </w:tcPr>
          <w:p w14:paraId="5A37D7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23" w:type="dxa"/>
            <w:gridSpan w:val="2"/>
            <w:tcBorders>
              <w:top w:val="nil"/>
              <w:left w:val="nil"/>
              <w:bottom w:val="single" w:sz="6" w:space="0" w:color="000000"/>
              <w:right w:val="nil"/>
            </w:tcBorders>
            <w:shd w:val="clear" w:color="auto" w:fill="FFFFFF"/>
            <w:vAlign w:val="bottom"/>
          </w:tcPr>
          <w:p w14:paraId="5A37D76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52" w:type="dxa"/>
            <w:tcBorders>
              <w:top w:val="nil"/>
              <w:left w:val="nil"/>
              <w:bottom w:val="single" w:sz="6" w:space="0" w:color="000000"/>
              <w:right w:val="nil"/>
            </w:tcBorders>
            <w:shd w:val="clear" w:color="auto" w:fill="FFFFFF"/>
            <w:vAlign w:val="bottom"/>
          </w:tcPr>
          <w:p w14:paraId="5A37D7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single" w:sz="6" w:space="0" w:color="000000"/>
              <w:right w:val="nil"/>
            </w:tcBorders>
            <w:shd w:val="clear" w:color="auto" w:fill="FFFFFF"/>
            <w:vAlign w:val="bottom"/>
          </w:tcPr>
          <w:p w14:paraId="5A37D7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23" w:type="dxa"/>
            <w:gridSpan w:val="2"/>
            <w:tcBorders>
              <w:top w:val="nil"/>
              <w:left w:val="nil"/>
              <w:bottom w:val="single" w:sz="6" w:space="0" w:color="000000"/>
              <w:right w:val="nil"/>
            </w:tcBorders>
            <w:shd w:val="clear" w:color="auto" w:fill="FFFFFF"/>
            <w:vAlign w:val="bottom"/>
          </w:tcPr>
          <w:p w14:paraId="5A37D76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2020</w:t>
            </w:r>
          </w:p>
        </w:tc>
        <w:tc>
          <w:tcPr>
            <w:tcW w:w="152" w:type="dxa"/>
            <w:tcBorders>
              <w:top w:val="nil"/>
              <w:left w:val="nil"/>
              <w:bottom w:val="nil"/>
              <w:right w:val="nil"/>
            </w:tcBorders>
            <w:shd w:val="clear" w:color="auto" w:fill="FFFFFF"/>
            <w:vAlign w:val="bottom"/>
          </w:tcPr>
          <w:p w14:paraId="5A37D7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4" w:type="dxa"/>
            <w:tcBorders>
              <w:top w:val="nil"/>
              <w:left w:val="nil"/>
              <w:bottom w:val="single" w:sz="6" w:space="0" w:color="000000"/>
              <w:right w:val="nil"/>
            </w:tcBorders>
            <w:shd w:val="clear" w:color="auto" w:fill="FFFFFF"/>
            <w:vAlign w:val="bottom"/>
          </w:tcPr>
          <w:p w14:paraId="5A37D76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D787" w14:textId="77777777">
        <w:tc>
          <w:tcPr>
            <w:tcW w:w="5621" w:type="dxa"/>
            <w:tcBorders>
              <w:top w:val="nil"/>
              <w:left w:val="nil"/>
              <w:bottom w:val="nil"/>
              <w:right w:val="nil"/>
            </w:tcBorders>
            <w:shd w:val="clear" w:color="auto" w:fill="CFF0FC"/>
          </w:tcPr>
          <w:p w14:paraId="5A37D7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1</w:t>
            </w:r>
            <w:r>
              <w:rPr>
                <w:rFonts w:ascii="Arial" w:eastAsia="宋体" w:hAnsi="Arial" w:cs="Arial"/>
                <w:sz w:val="17"/>
                <w:szCs w:val="17"/>
                <w:lang w:bidi="ar"/>
              </w:rPr>
              <w:t>st</w:t>
            </w:r>
            <w:r>
              <w:rPr>
                <w:rFonts w:ascii="Arial" w:eastAsia="宋体" w:hAnsi="Arial" w:cs="Arial"/>
                <w:sz w:val="20"/>
                <w:szCs w:val="20"/>
                <w:lang w:bidi="ar"/>
              </w:rPr>
              <w:t xml:space="preserve"> Quarter</w:t>
            </w:r>
          </w:p>
        </w:tc>
        <w:tc>
          <w:tcPr>
            <w:tcW w:w="158" w:type="dxa"/>
            <w:tcBorders>
              <w:top w:val="nil"/>
              <w:left w:val="nil"/>
              <w:bottom w:val="nil"/>
              <w:right w:val="nil"/>
            </w:tcBorders>
            <w:shd w:val="clear" w:color="auto" w:fill="CFF0FC"/>
            <w:vAlign w:val="bottom"/>
          </w:tcPr>
          <w:p w14:paraId="5A37D7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D7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671" w:type="dxa"/>
            <w:tcBorders>
              <w:top w:val="single" w:sz="6" w:space="0" w:color="000000"/>
              <w:left w:val="nil"/>
              <w:bottom w:val="nil"/>
              <w:right w:val="nil"/>
            </w:tcBorders>
            <w:shd w:val="clear" w:color="auto" w:fill="CFF0FC"/>
            <w:vAlign w:val="bottom"/>
          </w:tcPr>
          <w:p w14:paraId="5A37D7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0.56</w:t>
            </w:r>
          </w:p>
        </w:tc>
        <w:tc>
          <w:tcPr>
            <w:tcW w:w="152" w:type="dxa"/>
            <w:tcBorders>
              <w:top w:val="nil"/>
              <w:left w:val="nil"/>
              <w:bottom w:val="nil"/>
              <w:right w:val="nil"/>
            </w:tcBorders>
            <w:shd w:val="clear" w:color="auto" w:fill="CFF0FC"/>
            <w:vAlign w:val="bottom"/>
          </w:tcPr>
          <w:p w14:paraId="5A37D7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D7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671" w:type="dxa"/>
            <w:tcBorders>
              <w:top w:val="single" w:sz="6" w:space="0" w:color="000000"/>
              <w:left w:val="nil"/>
              <w:bottom w:val="nil"/>
              <w:right w:val="nil"/>
            </w:tcBorders>
            <w:shd w:val="clear" w:color="auto" w:fill="CFF0FC"/>
            <w:vAlign w:val="bottom"/>
          </w:tcPr>
          <w:p w14:paraId="5A37D7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0.58</w:t>
            </w:r>
          </w:p>
        </w:tc>
        <w:tc>
          <w:tcPr>
            <w:tcW w:w="152" w:type="dxa"/>
            <w:tcBorders>
              <w:top w:val="nil"/>
              <w:left w:val="nil"/>
              <w:bottom w:val="nil"/>
              <w:right w:val="nil"/>
            </w:tcBorders>
            <w:shd w:val="clear" w:color="auto" w:fill="CFF0FC"/>
            <w:vAlign w:val="bottom"/>
          </w:tcPr>
          <w:p w14:paraId="5A37D7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D7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671" w:type="dxa"/>
            <w:tcBorders>
              <w:top w:val="single" w:sz="6" w:space="0" w:color="000000"/>
              <w:left w:val="nil"/>
              <w:bottom w:val="nil"/>
              <w:right w:val="nil"/>
            </w:tcBorders>
            <w:shd w:val="clear" w:color="auto" w:fill="CFF0FC"/>
            <w:vAlign w:val="bottom"/>
          </w:tcPr>
          <w:p w14:paraId="5A37D7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0.60</w:t>
            </w:r>
          </w:p>
        </w:tc>
        <w:tc>
          <w:tcPr>
            <w:tcW w:w="152" w:type="dxa"/>
            <w:tcBorders>
              <w:top w:val="nil"/>
              <w:left w:val="nil"/>
              <w:bottom w:val="nil"/>
              <w:right w:val="nil"/>
            </w:tcBorders>
            <w:shd w:val="clear" w:color="auto" w:fill="CFF0FC"/>
            <w:vAlign w:val="bottom"/>
          </w:tcPr>
          <w:p w14:paraId="5A37D7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152" w:type="dxa"/>
            <w:tcBorders>
              <w:top w:val="single" w:sz="6" w:space="0" w:color="000000"/>
              <w:left w:val="nil"/>
              <w:bottom w:val="nil"/>
              <w:right w:val="nil"/>
            </w:tcBorders>
            <w:shd w:val="clear" w:color="auto" w:fill="CFF0FC"/>
            <w:vAlign w:val="bottom"/>
          </w:tcPr>
          <w:p w14:paraId="5A37D7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671" w:type="dxa"/>
            <w:tcBorders>
              <w:top w:val="single" w:sz="6" w:space="0" w:color="000000"/>
              <w:left w:val="nil"/>
              <w:bottom w:val="nil"/>
              <w:right w:val="nil"/>
            </w:tcBorders>
            <w:shd w:val="clear" w:color="auto" w:fill="CFF0FC"/>
            <w:vAlign w:val="bottom"/>
          </w:tcPr>
          <w:p w14:paraId="5A37D7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CFF0FC"/>
            <w:vAlign w:val="bottom"/>
          </w:tcPr>
          <w:p w14:paraId="5A37D7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152" w:type="dxa"/>
            <w:tcBorders>
              <w:top w:val="single" w:sz="6" w:space="0" w:color="000000"/>
              <w:left w:val="nil"/>
              <w:bottom w:val="nil"/>
              <w:right w:val="nil"/>
            </w:tcBorders>
            <w:shd w:val="clear" w:color="auto" w:fill="CFF0FC"/>
            <w:vAlign w:val="bottom"/>
          </w:tcPr>
          <w:p w14:paraId="5A37D7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671" w:type="dxa"/>
            <w:tcBorders>
              <w:top w:val="single" w:sz="6" w:space="0" w:color="000000"/>
              <w:left w:val="nil"/>
              <w:bottom w:val="nil"/>
              <w:right w:val="nil"/>
            </w:tcBorders>
            <w:shd w:val="clear" w:color="auto" w:fill="CFF0FC"/>
            <w:vAlign w:val="bottom"/>
          </w:tcPr>
          <w:p w14:paraId="5A37D7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CFF0FC"/>
            <w:vAlign w:val="bottom"/>
          </w:tcPr>
          <w:p w14:paraId="5A37D7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34" w:type="dxa"/>
            <w:tcBorders>
              <w:top w:val="nil"/>
              <w:left w:val="nil"/>
              <w:bottom w:val="nil"/>
              <w:right w:val="nil"/>
            </w:tcBorders>
            <w:shd w:val="clear" w:color="auto" w:fill="CFF0FC"/>
            <w:vAlign w:val="bottom"/>
          </w:tcPr>
          <w:p w14:paraId="5A37D7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1)</w:t>
            </w:r>
          </w:p>
        </w:tc>
      </w:tr>
      <w:tr w:rsidR="00C61B56" w14:paraId="5A37D79E" w14:textId="77777777">
        <w:tc>
          <w:tcPr>
            <w:tcW w:w="5621" w:type="dxa"/>
            <w:tcBorders>
              <w:top w:val="nil"/>
              <w:left w:val="nil"/>
              <w:bottom w:val="nil"/>
              <w:right w:val="nil"/>
            </w:tcBorders>
            <w:shd w:val="clear" w:color="auto" w:fill="FFFFFF"/>
          </w:tcPr>
          <w:p w14:paraId="5A37D7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w:t>
            </w:r>
            <w:r>
              <w:rPr>
                <w:rFonts w:ascii="Arial" w:eastAsia="宋体" w:hAnsi="Arial" w:cs="Arial"/>
                <w:sz w:val="17"/>
                <w:szCs w:val="17"/>
                <w:lang w:bidi="ar"/>
              </w:rPr>
              <w:t>nd</w:t>
            </w:r>
            <w:r>
              <w:rPr>
                <w:rFonts w:ascii="Arial" w:eastAsia="宋体" w:hAnsi="Arial" w:cs="Arial"/>
                <w:sz w:val="20"/>
                <w:szCs w:val="20"/>
                <w:lang w:bidi="ar"/>
              </w:rPr>
              <w:t xml:space="preserve"> Quarter</w:t>
            </w:r>
          </w:p>
        </w:tc>
        <w:tc>
          <w:tcPr>
            <w:tcW w:w="158" w:type="dxa"/>
            <w:tcBorders>
              <w:top w:val="nil"/>
              <w:left w:val="nil"/>
              <w:bottom w:val="nil"/>
              <w:right w:val="nil"/>
            </w:tcBorders>
            <w:shd w:val="clear" w:color="auto" w:fill="FFFFFF"/>
            <w:vAlign w:val="bottom"/>
          </w:tcPr>
          <w:p w14:paraId="5A37D7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0.58</w:t>
            </w:r>
          </w:p>
        </w:tc>
        <w:tc>
          <w:tcPr>
            <w:tcW w:w="152" w:type="dxa"/>
            <w:tcBorders>
              <w:top w:val="nil"/>
              <w:left w:val="nil"/>
              <w:bottom w:val="nil"/>
              <w:right w:val="nil"/>
            </w:tcBorders>
            <w:shd w:val="clear" w:color="auto" w:fill="FFFFFF"/>
            <w:vAlign w:val="bottom"/>
          </w:tcPr>
          <w:p w14:paraId="5A37D7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0.60</w:t>
            </w:r>
          </w:p>
        </w:tc>
        <w:tc>
          <w:tcPr>
            <w:tcW w:w="152" w:type="dxa"/>
            <w:tcBorders>
              <w:top w:val="nil"/>
              <w:left w:val="nil"/>
              <w:bottom w:val="nil"/>
              <w:right w:val="nil"/>
            </w:tcBorders>
            <w:shd w:val="clear" w:color="auto" w:fill="FFFFFF"/>
            <w:vAlign w:val="bottom"/>
          </w:tcPr>
          <w:p w14:paraId="5A37D7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FFFFFF"/>
            <w:vAlign w:val="bottom"/>
          </w:tcPr>
          <w:p w14:paraId="5A37D7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152" w:type="dxa"/>
            <w:tcBorders>
              <w:top w:val="nil"/>
              <w:left w:val="nil"/>
              <w:bottom w:val="nil"/>
              <w:right w:val="nil"/>
            </w:tcBorders>
            <w:shd w:val="clear" w:color="auto" w:fill="FFFFFF"/>
            <w:vAlign w:val="bottom"/>
          </w:tcPr>
          <w:p w14:paraId="5A37D7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FFFFFF"/>
            <w:vAlign w:val="bottom"/>
          </w:tcPr>
          <w:p w14:paraId="5A37D7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 </w:t>
            </w:r>
          </w:p>
        </w:tc>
        <w:tc>
          <w:tcPr>
            <w:tcW w:w="152" w:type="dxa"/>
            <w:tcBorders>
              <w:top w:val="nil"/>
              <w:left w:val="nil"/>
              <w:bottom w:val="nil"/>
              <w:right w:val="nil"/>
            </w:tcBorders>
            <w:shd w:val="clear" w:color="auto" w:fill="FFFFFF"/>
            <w:vAlign w:val="bottom"/>
          </w:tcPr>
          <w:p w14:paraId="5A37D7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FFFFFF"/>
            <w:vAlign w:val="bottom"/>
          </w:tcPr>
          <w:p w14:paraId="5A37D7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34" w:type="dxa"/>
            <w:tcBorders>
              <w:top w:val="nil"/>
              <w:left w:val="nil"/>
              <w:bottom w:val="nil"/>
              <w:right w:val="nil"/>
            </w:tcBorders>
            <w:shd w:val="clear" w:color="auto" w:fill="FFFFFF"/>
            <w:vAlign w:val="bottom"/>
          </w:tcPr>
          <w:p w14:paraId="5A37D7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1)</w:t>
            </w:r>
          </w:p>
        </w:tc>
      </w:tr>
      <w:tr w:rsidR="00C61B56" w14:paraId="5A37D7B5" w14:textId="77777777">
        <w:tc>
          <w:tcPr>
            <w:tcW w:w="5621" w:type="dxa"/>
            <w:tcBorders>
              <w:top w:val="nil"/>
              <w:left w:val="nil"/>
              <w:bottom w:val="nil"/>
              <w:right w:val="nil"/>
            </w:tcBorders>
            <w:shd w:val="clear" w:color="auto" w:fill="CFF0FC"/>
          </w:tcPr>
          <w:p w14:paraId="5A37D7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3</w:t>
            </w:r>
            <w:r>
              <w:rPr>
                <w:rFonts w:ascii="Arial" w:eastAsia="宋体" w:hAnsi="Arial" w:cs="Arial"/>
                <w:sz w:val="17"/>
                <w:szCs w:val="17"/>
                <w:lang w:bidi="ar"/>
              </w:rPr>
              <w:t>rd</w:t>
            </w:r>
            <w:r>
              <w:rPr>
                <w:rFonts w:ascii="Arial" w:eastAsia="宋体" w:hAnsi="Arial" w:cs="Arial"/>
                <w:sz w:val="20"/>
                <w:szCs w:val="20"/>
                <w:lang w:bidi="ar"/>
              </w:rPr>
              <w:t xml:space="preserve"> Quarter</w:t>
            </w:r>
          </w:p>
        </w:tc>
        <w:tc>
          <w:tcPr>
            <w:tcW w:w="158" w:type="dxa"/>
            <w:tcBorders>
              <w:top w:val="nil"/>
              <w:left w:val="nil"/>
              <w:bottom w:val="nil"/>
              <w:right w:val="nil"/>
            </w:tcBorders>
            <w:shd w:val="clear" w:color="auto" w:fill="CFF0FC"/>
            <w:vAlign w:val="bottom"/>
          </w:tcPr>
          <w:p w14:paraId="5A37D7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CFF0FC"/>
            <w:vAlign w:val="bottom"/>
          </w:tcPr>
          <w:p w14:paraId="5A37D7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0.58</w:t>
            </w:r>
          </w:p>
        </w:tc>
        <w:tc>
          <w:tcPr>
            <w:tcW w:w="152" w:type="dxa"/>
            <w:tcBorders>
              <w:top w:val="nil"/>
              <w:left w:val="nil"/>
              <w:bottom w:val="nil"/>
              <w:right w:val="nil"/>
            </w:tcBorders>
            <w:shd w:val="clear" w:color="auto" w:fill="CFF0FC"/>
            <w:vAlign w:val="bottom"/>
          </w:tcPr>
          <w:p w14:paraId="5A37D7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CFF0FC"/>
            <w:vAlign w:val="bottom"/>
          </w:tcPr>
          <w:p w14:paraId="5A37D7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0.60</w:t>
            </w:r>
          </w:p>
        </w:tc>
        <w:tc>
          <w:tcPr>
            <w:tcW w:w="152" w:type="dxa"/>
            <w:tcBorders>
              <w:top w:val="nil"/>
              <w:left w:val="nil"/>
              <w:bottom w:val="nil"/>
              <w:right w:val="nil"/>
            </w:tcBorders>
            <w:shd w:val="clear" w:color="auto" w:fill="CFF0FC"/>
            <w:vAlign w:val="bottom"/>
          </w:tcPr>
          <w:p w14:paraId="5A37D7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CFF0FC"/>
            <w:vAlign w:val="bottom"/>
          </w:tcPr>
          <w:p w14:paraId="5A37D7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CFF0FC"/>
            <w:vAlign w:val="bottom"/>
          </w:tcPr>
          <w:p w14:paraId="5A37D7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CFF0FC"/>
            <w:vAlign w:val="bottom"/>
          </w:tcPr>
          <w:p w14:paraId="5A37D7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CFF0FC"/>
            <w:vAlign w:val="bottom"/>
          </w:tcPr>
          <w:p w14:paraId="5A37D7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CFF0FC"/>
            <w:vAlign w:val="bottom"/>
          </w:tcPr>
          <w:p w14:paraId="5A37D7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CFF0FC"/>
            <w:vAlign w:val="bottom"/>
          </w:tcPr>
          <w:p w14:paraId="5A37D7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CFF0FC"/>
            <w:vAlign w:val="bottom"/>
          </w:tcPr>
          <w:p w14:paraId="5A37D7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34" w:type="dxa"/>
            <w:tcBorders>
              <w:top w:val="nil"/>
              <w:left w:val="nil"/>
              <w:bottom w:val="nil"/>
              <w:right w:val="nil"/>
            </w:tcBorders>
            <w:shd w:val="clear" w:color="auto" w:fill="CFF0FC"/>
            <w:vAlign w:val="bottom"/>
          </w:tcPr>
          <w:p w14:paraId="5A37D7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r>
      <w:tr w:rsidR="00C61B56" w14:paraId="5A37D7CC" w14:textId="77777777">
        <w:tc>
          <w:tcPr>
            <w:tcW w:w="5621" w:type="dxa"/>
            <w:tcBorders>
              <w:top w:val="nil"/>
              <w:left w:val="nil"/>
              <w:bottom w:val="nil"/>
              <w:right w:val="nil"/>
            </w:tcBorders>
            <w:shd w:val="clear" w:color="auto" w:fill="FFFFFF"/>
          </w:tcPr>
          <w:p w14:paraId="5A37D7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4</w:t>
            </w:r>
            <w:r>
              <w:rPr>
                <w:rFonts w:ascii="Arial" w:eastAsia="宋体" w:hAnsi="Arial" w:cs="Arial"/>
                <w:sz w:val="17"/>
                <w:szCs w:val="17"/>
                <w:lang w:bidi="ar"/>
              </w:rPr>
              <w:t>th</w:t>
            </w:r>
            <w:r>
              <w:rPr>
                <w:rFonts w:ascii="Arial" w:eastAsia="宋体" w:hAnsi="Arial" w:cs="Arial"/>
                <w:sz w:val="20"/>
                <w:szCs w:val="20"/>
                <w:lang w:bidi="ar"/>
              </w:rPr>
              <w:t xml:space="preserve"> Quarter</w:t>
            </w:r>
          </w:p>
        </w:tc>
        <w:tc>
          <w:tcPr>
            <w:tcW w:w="158" w:type="dxa"/>
            <w:tcBorders>
              <w:top w:val="nil"/>
              <w:left w:val="nil"/>
              <w:bottom w:val="nil"/>
              <w:right w:val="nil"/>
            </w:tcBorders>
            <w:shd w:val="clear" w:color="auto" w:fill="FFFFFF"/>
            <w:vAlign w:val="bottom"/>
          </w:tcPr>
          <w:p w14:paraId="5A37D7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B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0.58</w:t>
            </w:r>
          </w:p>
        </w:tc>
        <w:tc>
          <w:tcPr>
            <w:tcW w:w="152" w:type="dxa"/>
            <w:tcBorders>
              <w:top w:val="nil"/>
              <w:left w:val="nil"/>
              <w:bottom w:val="nil"/>
              <w:right w:val="nil"/>
            </w:tcBorders>
            <w:shd w:val="clear" w:color="auto" w:fill="FFFFFF"/>
            <w:vAlign w:val="bottom"/>
          </w:tcPr>
          <w:p w14:paraId="5A37D7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0.60</w:t>
            </w:r>
          </w:p>
        </w:tc>
        <w:tc>
          <w:tcPr>
            <w:tcW w:w="152" w:type="dxa"/>
            <w:tcBorders>
              <w:top w:val="nil"/>
              <w:left w:val="nil"/>
              <w:bottom w:val="nil"/>
              <w:right w:val="nil"/>
            </w:tcBorders>
            <w:shd w:val="clear" w:color="auto" w:fill="FFFFFF"/>
            <w:vAlign w:val="bottom"/>
          </w:tcPr>
          <w:p w14:paraId="5A37D7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FFFFFF"/>
            <w:vAlign w:val="bottom"/>
          </w:tcPr>
          <w:p w14:paraId="5A37D7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0.62</w:t>
            </w:r>
          </w:p>
        </w:tc>
        <w:tc>
          <w:tcPr>
            <w:tcW w:w="152" w:type="dxa"/>
            <w:tcBorders>
              <w:top w:val="nil"/>
              <w:left w:val="nil"/>
              <w:bottom w:val="nil"/>
              <w:right w:val="nil"/>
            </w:tcBorders>
            <w:shd w:val="clear" w:color="auto" w:fill="FFFFFF"/>
            <w:vAlign w:val="bottom"/>
          </w:tcPr>
          <w:p w14:paraId="5A37D7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8" w:type="dxa"/>
            <w:tcBorders>
              <w:top w:val="nil"/>
              <w:left w:val="nil"/>
              <w:bottom w:val="nil"/>
              <w:right w:val="nil"/>
            </w:tcBorders>
            <w:shd w:val="clear" w:color="auto" w:fill="FFFFFF"/>
            <w:vAlign w:val="bottom"/>
          </w:tcPr>
          <w:p w14:paraId="5A37D7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671" w:type="dxa"/>
            <w:tcBorders>
              <w:top w:val="nil"/>
              <w:left w:val="nil"/>
              <w:bottom w:val="nil"/>
              <w:right w:val="nil"/>
            </w:tcBorders>
            <w:shd w:val="clear" w:color="auto" w:fill="FFFFFF"/>
            <w:vAlign w:val="bottom"/>
          </w:tcPr>
          <w:p w14:paraId="5A37D7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D7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34" w:type="dxa"/>
            <w:tcBorders>
              <w:top w:val="nil"/>
              <w:left w:val="nil"/>
              <w:bottom w:val="nil"/>
              <w:right w:val="nil"/>
            </w:tcBorders>
            <w:shd w:val="clear" w:color="auto" w:fill="FFFFFF"/>
            <w:vAlign w:val="bottom"/>
          </w:tcPr>
          <w:p w14:paraId="5A37D7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r>
    </w:tbl>
    <w:p w14:paraId="5A37D7C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7D0" w14:textId="77777777">
        <w:tc>
          <w:tcPr>
            <w:tcW w:w="532" w:type="dxa"/>
            <w:tcBorders>
              <w:top w:val="nil"/>
              <w:left w:val="nil"/>
              <w:bottom w:val="nil"/>
              <w:right w:val="nil"/>
            </w:tcBorders>
            <w:shd w:val="clear" w:color="auto" w:fill="auto"/>
          </w:tcPr>
          <w:p w14:paraId="5A37D7C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7C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Declared.</w:t>
            </w:r>
          </w:p>
        </w:tc>
      </w:tr>
    </w:tbl>
    <w:p w14:paraId="5A37D7D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EQUITY</w:t>
      </w:r>
    </w:p>
    <w:p w14:paraId="5A37D7D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During 2019, total equity increased by 11.9% or $226 million to $2,122 million. This was mainly due to a net income of $463 million, partly offset by $217 million for dividends to </w:t>
      </w:r>
      <w:r>
        <w:rPr>
          <w:rFonts w:ascii="Arial" w:eastAsia="宋体" w:hAnsi="Arial" w:cs="Arial"/>
          <w:sz w:val="18"/>
          <w:szCs w:val="18"/>
          <w:lang w:bidi="ar"/>
        </w:rPr>
        <w:t>shareholders.</w:t>
      </w:r>
    </w:p>
    <w:p w14:paraId="5A37D7D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During 2018, total equity decreased by 54.5% or $2,273 million to $1,897 million. This was mainly due to $2,123 million related to the spin-off of Veoneer, $214 million in dividends to shareholders and $150 million currency translation effect</w:t>
      </w:r>
      <w:r>
        <w:rPr>
          <w:rFonts w:ascii="Arial" w:eastAsia="宋体" w:hAnsi="Arial" w:cs="Arial"/>
          <w:sz w:val="18"/>
          <w:szCs w:val="18"/>
          <w:lang w:bidi="ar"/>
        </w:rPr>
        <w:t>s. The decrease was partly offset by $184 million from net income.</w:t>
      </w:r>
    </w:p>
    <w:p w14:paraId="5A37D7D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7D5" w14:textId="77777777" w:rsidR="00C61B56" w:rsidRDefault="00282077">
      <w:pPr>
        <w:widowControl/>
        <w:shd w:val="clear" w:color="auto" w:fill="FFFFFF"/>
        <w:spacing w:before="16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IMPACT OF INFLATION AND RAW MATERIAL PRICES</w:t>
      </w:r>
    </w:p>
    <w:p w14:paraId="5A37D7D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Inflation has generally not had a significant impact on the Company’s financial position or results of operations. In many growth markets, infl</w:t>
      </w:r>
      <w:r>
        <w:rPr>
          <w:rFonts w:ascii="Arial" w:eastAsia="宋体" w:hAnsi="Arial" w:cs="Arial"/>
          <w:sz w:val="18"/>
          <w:szCs w:val="18"/>
          <w:lang w:bidi="ar"/>
        </w:rPr>
        <w:t>ation is relatively high, especially labor inflation. We have managed to offset this negative effect mainly by labor productivity improvements. However, no assurance can be given that this will continue to be possible going forward.</w:t>
      </w:r>
    </w:p>
    <w:p w14:paraId="5A37D7D7" w14:textId="77777777" w:rsidR="00C61B56" w:rsidRDefault="00282077">
      <w:pPr>
        <w:widowControl/>
        <w:spacing w:before="6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7D8"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Company has exper</w:t>
      </w:r>
      <w:r>
        <w:rPr>
          <w:rFonts w:ascii="Arial" w:eastAsia="宋体" w:hAnsi="Arial" w:cs="Arial"/>
          <w:sz w:val="18"/>
          <w:szCs w:val="18"/>
          <w:lang w:bidi="ar"/>
        </w:rPr>
        <w:t>ienced headwind from raw material prices in both 2018 and 2019. During 2018, the headwinds were mainly form high cost for steel. The headwinds in 2019 were mainly coming from higher cost for steel and Nylon 66, used in airbag cushions.</w:t>
      </w:r>
    </w:p>
    <w:p w14:paraId="5A37D7D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PERSONNEL</w:t>
      </w:r>
    </w:p>
    <w:p w14:paraId="5A37D7D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During the</w:t>
      </w:r>
      <w:r>
        <w:rPr>
          <w:rFonts w:ascii="Arial" w:eastAsia="宋体" w:hAnsi="Arial" w:cs="Arial"/>
          <w:sz w:val="18"/>
          <w:szCs w:val="18"/>
          <w:lang w:bidi="ar"/>
        </w:rPr>
        <w:t xml:space="preserve"> past two years, total headcount (permanent employees and temporary personnel) has risen by 1.0% from the beginning of 2018 to 65,200 at the end of 2019. This reflects the strong order intake we have recognized in past quarters, which drive the need for ad</w:t>
      </w:r>
      <w:r>
        <w:rPr>
          <w:rFonts w:ascii="Arial" w:eastAsia="宋体" w:hAnsi="Arial" w:cs="Arial"/>
          <w:sz w:val="18"/>
          <w:szCs w:val="18"/>
          <w:lang w:bidi="ar"/>
        </w:rPr>
        <w:t>ditional manufacturing and R,D&amp;E personnel.</w:t>
      </w:r>
    </w:p>
    <w:p w14:paraId="5A37D7D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During 2019, headcount decreased by 1,500 people, compared to the 2,200 people increase during 2018.</w:t>
      </w:r>
    </w:p>
    <w:p w14:paraId="5A37D7D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At the end of 2019, 81% of total headcount was in BCC compared to 80% at the beginning of 2018. Furthermore, 71</w:t>
      </w:r>
      <w:r>
        <w:rPr>
          <w:rFonts w:ascii="Arial" w:eastAsia="宋体" w:hAnsi="Arial" w:cs="Arial"/>
          <w:sz w:val="18"/>
          <w:szCs w:val="18"/>
          <w:lang w:bidi="ar"/>
        </w:rPr>
        <w:t>% of total headcount at December 31, 2019 was direct workers in manufacturing compared to 71% at the beginning of 2018, while 10% of total headcount at December 31, 2019 were temporary employees, compared to 12% at the beginning of 2018.</w:t>
      </w:r>
    </w:p>
    <w:p w14:paraId="5A37D7D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Compensation to di</w:t>
      </w:r>
      <w:r>
        <w:rPr>
          <w:rFonts w:ascii="Arial" w:eastAsia="宋体" w:hAnsi="Arial" w:cs="Arial"/>
          <w:sz w:val="18"/>
          <w:szCs w:val="18"/>
          <w:lang w:bidi="ar"/>
        </w:rPr>
        <w:t>rectors and executive officers is reported, as is customary for U.S. public companies, in Autoliv’s proxy statement, which will be available to shareholders in March 2020.</w:t>
      </w:r>
    </w:p>
    <w:p w14:paraId="5A37D7D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40</w:t>
      </w:r>
    </w:p>
    <w:p w14:paraId="5A37D7D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1" w:name="eolPage42"/>
      <w:bookmarkEnd w:id="91"/>
      <w:r>
        <w:rPr>
          <w:rFonts w:ascii="Times New Roman" w:eastAsia="宋体" w:hAnsi="Times New Roman" w:cs="Times New Roman"/>
          <w:sz w:val="24"/>
          <w:lang w:bidi="ar"/>
        </w:rPr>
        <w:t xml:space="preserve"> </w:t>
      </w:r>
    </w:p>
    <w:p w14:paraId="5A37D7E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7E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Treasury Activities</w:t>
      </w:r>
    </w:p>
    <w:p w14:paraId="5A37D7E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D7E8"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CREDIT ARRANGEMENTS</w:t>
      </w:r>
    </w:p>
    <w:p w14:paraId="5A37D7E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June 2019, the Company issued and sold €100 million of 18-month floating rate notes under its EMTN program. The floating rate notes carry a coupon of 3M Euribor +0.50%.                                                    </w:t>
      </w:r>
    </w:p>
    <w:p w14:paraId="5A37D7E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June 2019, the Company also u</w:t>
      </w:r>
      <w:r>
        <w:rPr>
          <w:rFonts w:ascii="Arial" w:eastAsia="宋体" w:hAnsi="Arial" w:cs="Arial"/>
          <w:sz w:val="18"/>
          <w:szCs w:val="18"/>
          <w:lang w:bidi="ar"/>
        </w:rPr>
        <w:t>tilized a 3-year loan facility of SEK 1,200 million with a floating interest rate of 3M STIBOR +0.54%.</w:t>
      </w:r>
    </w:p>
    <w:p w14:paraId="5A37D7E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June 2018, the Company priced and issued 5-year notes for a total of €500 million in the Eurobond market. The notes carry a coupon of 0.75%.</w:t>
      </w:r>
    </w:p>
    <w:p w14:paraId="5A37D7E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July 2</w:t>
      </w:r>
      <w:r>
        <w:rPr>
          <w:rFonts w:ascii="Arial" w:eastAsia="宋体" w:hAnsi="Arial" w:cs="Arial"/>
          <w:sz w:val="18"/>
          <w:szCs w:val="18"/>
          <w:lang w:bidi="ar"/>
        </w:rPr>
        <w:t>016, the Company refinanced its existing revolving credit facility (RCF) of $1,100 million. The facility, syndicated among 14 banks, originally maturing in July 2021 with two extension options, each for an additional year. The extension options have been u</w:t>
      </w:r>
      <w:r>
        <w:rPr>
          <w:rFonts w:ascii="Arial" w:eastAsia="宋体" w:hAnsi="Arial" w:cs="Arial"/>
          <w:sz w:val="18"/>
          <w:szCs w:val="18"/>
          <w:lang w:bidi="ar"/>
        </w:rPr>
        <w:t>sed by the Company and the maturity date for the facility has been extended to July 2023. The Company pays a commitment fee on the undrawn amount of 0.1%, representing 35% of the applicable margin, which is 0.275% (given the Company’s rating of “BBB+” from</w:t>
      </w:r>
      <w:r>
        <w:rPr>
          <w:rFonts w:ascii="Arial" w:eastAsia="宋体" w:hAnsi="Arial" w:cs="Arial"/>
          <w:sz w:val="18"/>
          <w:szCs w:val="18"/>
          <w:lang w:bidi="ar"/>
        </w:rPr>
        <w:t xml:space="preserve"> S&amp;P Global Ratings at December 31, 2018). Borrowings under the facility are unsecured and bear interest based on the relevant LIBOR or IBOR rate.</w:t>
      </w:r>
    </w:p>
    <w:p w14:paraId="5A37D7E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At December 31, 2019, the Company’s unutilized long-term credit facilities were $1.1 billion, represented by </w:t>
      </w:r>
      <w:r>
        <w:rPr>
          <w:rFonts w:ascii="Arial" w:eastAsia="宋体" w:hAnsi="Arial" w:cs="Arial"/>
          <w:sz w:val="18"/>
          <w:szCs w:val="18"/>
          <w:lang w:bidi="ar"/>
        </w:rPr>
        <w:t xml:space="preserve">the RCF. This facility is not subject to any financial covenants nor is any other substantial financing of Autoliv. The Company had a net debt position (see section Non-U.S. GAAP Performance Measures) at year end 2019 and 2018 of $1,650 million and $1,619 </w:t>
      </w:r>
      <w:r>
        <w:rPr>
          <w:rFonts w:ascii="Arial" w:eastAsia="宋体" w:hAnsi="Arial" w:cs="Arial"/>
          <w:sz w:val="18"/>
          <w:szCs w:val="18"/>
          <w:lang w:bidi="ar"/>
        </w:rPr>
        <w:t>million, respectively.</w:t>
      </w:r>
    </w:p>
    <w:p w14:paraId="5A37D7E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2014, the Company issued and sold long-term debt securities in a U.S. Private Placement pursuant to a Note Purchase and Guaranty Agreement dated April 23, 2014, by and among Autoliv ASP Inc., the Company and the purchasers listed </w:t>
      </w:r>
      <w:r>
        <w:rPr>
          <w:rFonts w:ascii="Arial" w:eastAsia="宋体" w:hAnsi="Arial" w:cs="Arial"/>
          <w:sz w:val="18"/>
          <w:szCs w:val="18"/>
          <w:lang w:bidi="ar"/>
        </w:rPr>
        <w:t>therein. As of December 31, 2019, $1,042 million remains outstanding from the 2014 issuance. See Note 12 to the Consolidated Financial Statements included herein for additional information.</w:t>
      </w:r>
    </w:p>
    <w:p w14:paraId="5A37D7E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During 2019 and 2018, the Company sold receivables and discounted </w:t>
      </w:r>
      <w:r>
        <w:rPr>
          <w:rFonts w:ascii="Arial" w:eastAsia="宋体" w:hAnsi="Arial" w:cs="Arial"/>
          <w:sz w:val="18"/>
          <w:szCs w:val="18"/>
          <w:lang w:bidi="ar"/>
        </w:rPr>
        <w:t>notes related to selected customers. These factoring arrangements increase cash while reducing accounts receivable and customer risks. At December 31, 2019, the Company had received $163 million for sold receivables without recourse and discounted notes wi</w:t>
      </w:r>
      <w:r>
        <w:rPr>
          <w:rFonts w:ascii="Arial" w:eastAsia="宋体" w:hAnsi="Arial" w:cs="Arial"/>
          <w:sz w:val="18"/>
          <w:szCs w:val="18"/>
          <w:lang w:bidi="ar"/>
        </w:rPr>
        <w:t>th a discount cost of $3 million during the year, compared to $193 million at year-end 2018 with a discount cost of $6 million recorded in Other non-operating items, net.</w:t>
      </w:r>
    </w:p>
    <w:p w14:paraId="5A37D7F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September 2019, Autoliv’s long-term credit rating was downgraded from A- to BBB+ b</w:t>
      </w:r>
      <w:r>
        <w:rPr>
          <w:rFonts w:ascii="Arial" w:eastAsia="宋体" w:hAnsi="Arial" w:cs="Arial"/>
          <w:sz w:val="18"/>
          <w:szCs w:val="18"/>
          <w:lang w:bidi="ar"/>
        </w:rPr>
        <w:t>y S&amp;P Global Ratings while maintaining negative outlook on the rating. The company aims to maintain a strong investment grade credit rating.</w:t>
      </w:r>
    </w:p>
    <w:p w14:paraId="5A37D7F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NUMBER OF SHARES</w:t>
      </w:r>
    </w:p>
    <w:p w14:paraId="5A37D7F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At December 31, 2019, 87.2 million shares were outstanding (net of 15.6 million treasury </w:t>
      </w:r>
      <w:r>
        <w:rPr>
          <w:rFonts w:ascii="Arial" w:eastAsia="宋体" w:hAnsi="Arial" w:cs="Arial"/>
          <w:sz w:val="18"/>
          <w:szCs w:val="18"/>
          <w:lang w:bidi="ar"/>
        </w:rPr>
        <w:t>shares), a 0.12% increase from 87.1 million one year earlier.</w:t>
      </w:r>
    </w:p>
    <w:p w14:paraId="5A37D7F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number of shares outstanding is expected to increase by 0.4 million when all Restricted Stock Units (RSU) and Performance Shares (PSs) vest and if all stock options (SOs) to key employees ar</w:t>
      </w:r>
      <w:r>
        <w:rPr>
          <w:rFonts w:ascii="Arial" w:eastAsia="宋体" w:hAnsi="Arial" w:cs="Arial"/>
          <w:sz w:val="18"/>
          <w:szCs w:val="18"/>
          <w:lang w:bidi="ar"/>
        </w:rPr>
        <w:t>e exercised, see Note 17 to the Consolidated Financial Statements included herein.</w:t>
      </w:r>
    </w:p>
    <w:p w14:paraId="5A37D7F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total, Autoliv has repurchased 44.5 million shares under its stock repurchase program between May 2000 and December 2019 for cash of $2,498 million, including commissions</w:t>
      </w:r>
      <w:r>
        <w:rPr>
          <w:rFonts w:ascii="Arial" w:eastAsia="宋体" w:hAnsi="Arial" w:cs="Arial"/>
          <w:sz w:val="18"/>
          <w:szCs w:val="18"/>
          <w:lang w:bidi="ar"/>
        </w:rPr>
        <w:t>. The average cost per share for all repurchased shares to date is $56.13. Purchases can be made from time to time as market and business conditions warrant in open market, negotiated or block transactions. There is no expiration date for the repurchase pr</w:t>
      </w:r>
      <w:r>
        <w:rPr>
          <w:rFonts w:ascii="Arial" w:eastAsia="宋体" w:hAnsi="Arial" w:cs="Arial"/>
          <w:sz w:val="18"/>
          <w:szCs w:val="18"/>
          <w:lang w:bidi="ar"/>
        </w:rPr>
        <w:t>ogram in order to provide management flexibility in the Company’s share repurchases. No stock repurchases were made in 2019.</w:t>
      </w:r>
      <w:bookmarkStart w:id="92" w:name="FIS_BALANCE_SHEET"/>
      <w:bookmarkEnd w:id="92"/>
    </w:p>
    <w:p w14:paraId="5A37D7F5"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Contractual Obligations and Commitments</w:t>
      </w:r>
    </w:p>
    <w:p w14:paraId="5A37D7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032"/>
        <w:gridCol w:w="145"/>
        <w:gridCol w:w="141"/>
        <w:gridCol w:w="637"/>
        <w:gridCol w:w="141"/>
        <w:gridCol w:w="146"/>
        <w:gridCol w:w="670"/>
        <w:gridCol w:w="903"/>
        <w:gridCol w:w="141"/>
        <w:gridCol w:w="146"/>
        <w:gridCol w:w="343"/>
        <w:gridCol w:w="662"/>
        <w:gridCol w:w="141"/>
        <w:gridCol w:w="146"/>
        <w:gridCol w:w="343"/>
        <w:gridCol w:w="669"/>
        <w:gridCol w:w="141"/>
        <w:gridCol w:w="146"/>
        <w:gridCol w:w="716"/>
        <w:gridCol w:w="970"/>
        <w:gridCol w:w="141"/>
      </w:tblGrid>
      <w:tr w:rsidR="00C61B56" w14:paraId="5A37D7FB" w14:textId="77777777">
        <w:tc>
          <w:tcPr>
            <w:tcW w:w="4032" w:type="dxa"/>
            <w:tcBorders>
              <w:top w:val="nil"/>
              <w:left w:val="nil"/>
              <w:bottom w:val="single" w:sz="6" w:space="0" w:color="000000"/>
              <w:right w:val="nil"/>
            </w:tcBorders>
            <w:shd w:val="clear" w:color="auto" w:fill="FFFFFF"/>
            <w:vAlign w:val="bottom"/>
          </w:tcPr>
          <w:p w14:paraId="5A37D7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AGGREGATE CONTRACTUAL OBLIGATIONS</w:t>
            </w:r>
            <w:r>
              <w:rPr>
                <w:rFonts w:ascii="Arial" w:eastAsia="宋体" w:hAnsi="Arial" w:cs="Arial"/>
                <w:b/>
                <w:sz w:val="13"/>
                <w:szCs w:val="13"/>
                <w:lang w:bidi="ar"/>
              </w:rPr>
              <w:t>1)</w:t>
            </w:r>
          </w:p>
        </w:tc>
        <w:tc>
          <w:tcPr>
            <w:tcW w:w="145" w:type="dxa"/>
            <w:tcBorders>
              <w:top w:val="nil"/>
              <w:left w:val="nil"/>
              <w:bottom w:val="single" w:sz="6" w:space="0" w:color="000000"/>
              <w:right w:val="nil"/>
            </w:tcBorders>
            <w:shd w:val="clear" w:color="auto" w:fill="FFFFFF"/>
            <w:vAlign w:val="bottom"/>
          </w:tcPr>
          <w:p w14:paraId="5A37D7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02" w:type="dxa"/>
            <w:gridSpan w:val="18"/>
            <w:tcBorders>
              <w:top w:val="nil"/>
              <w:left w:val="nil"/>
              <w:bottom w:val="single" w:sz="6" w:space="0" w:color="000000"/>
              <w:right w:val="nil"/>
            </w:tcBorders>
            <w:shd w:val="clear" w:color="auto" w:fill="FFFFFF"/>
            <w:vAlign w:val="bottom"/>
          </w:tcPr>
          <w:p w14:paraId="5A37D7F9" w14:textId="77777777" w:rsidR="00C61B56" w:rsidRDefault="00282077">
            <w:pPr>
              <w:widowControl/>
              <w:ind w:right="356"/>
              <w:jc w:val="center"/>
              <w:rPr>
                <w:rFonts w:ascii="Times New Roman" w:eastAsia="宋体" w:hAnsi="Times New Roman" w:cs="Times New Roman"/>
                <w:sz w:val="24"/>
              </w:rPr>
            </w:pPr>
            <w:r>
              <w:rPr>
                <w:rFonts w:ascii="Arial" w:eastAsia="宋体" w:hAnsi="Arial" w:cs="Arial"/>
                <w:b/>
                <w:sz w:val="16"/>
                <w:szCs w:val="16"/>
                <w:lang w:bidi="ar"/>
              </w:rPr>
              <w:t>Payments due by Period</w:t>
            </w:r>
          </w:p>
        </w:tc>
        <w:tc>
          <w:tcPr>
            <w:tcW w:w="141" w:type="dxa"/>
            <w:tcBorders>
              <w:top w:val="nil"/>
              <w:left w:val="nil"/>
              <w:bottom w:val="nil"/>
              <w:right w:val="nil"/>
            </w:tcBorders>
            <w:shd w:val="clear" w:color="auto" w:fill="FFFFFF"/>
            <w:vAlign w:val="bottom"/>
          </w:tcPr>
          <w:p w14:paraId="5A37D7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80C" w14:textId="77777777">
        <w:tc>
          <w:tcPr>
            <w:tcW w:w="4032" w:type="dxa"/>
            <w:tcBorders>
              <w:top w:val="nil"/>
              <w:left w:val="nil"/>
              <w:bottom w:val="single" w:sz="6" w:space="0" w:color="000000"/>
              <w:right w:val="nil"/>
            </w:tcBorders>
            <w:shd w:val="clear" w:color="auto" w:fill="FFFFFF"/>
            <w:vAlign w:val="bottom"/>
          </w:tcPr>
          <w:p w14:paraId="5A37D7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 xml:space="preserve">(DOLLARS IN </w:t>
            </w:r>
            <w:r>
              <w:rPr>
                <w:rFonts w:ascii="Arial" w:eastAsia="宋体" w:hAnsi="Arial" w:cs="Arial"/>
                <w:b/>
                <w:sz w:val="16"/>
                <w:szCs w:val="16"/>
                <w:u w:val="single"/>
                <w:lang w:bidi="ar"/>
              </w:rPr>
              <w:t>MILLIONS)</w:t>
            </w:r>
          </w:p>
        </w:tc>
        <w:tc>
          <w:tcPr>
            <w:tcW w:w="145" w:type="dxa"/>
            <w:tcBorders>
              <w:top w:val="nil"/>
              <w:left w:val="nil"/>
              <w:bottom w:val="single" w:sz="6" w:space="0" w:color="000000"/>
              <w:right w:val="nil"/>
            </w:tcBorders>
            <w:shd w:val="clear" w:color="auto" w:fill="FFFFFF"/>
            <w:vAlign w:val="bottom"/>
          </w:tcPr>
          <w:p w14:paraId="5A37D7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78" w:type="dxa"/>
            <w:gridSpan w:val="2"/>
            <w:tcBorders>
              <w:top w:val="single" w:sz="6" w:space="0" w:color="000000"/>
              <w:left w:val="nil"/>
              <w:bottom w:val="single" w:sz="6" w:space="0" w:color="000000"/>
              <w:right w:val="nil"/>
            </w:tcBorders>
            <w:shd w:val="clear" w:color="auto" w:fill="FFFFFF"/>
            <w:vAlign w:val="bottom"/>
          </w:tcPr>
          <w:p w14:paraId="5A37D7F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Total</w:t>
            </w:r>
          </w:p>
        </w:tc>
        <w:tc>
          <w:tcPr>
            <w:tcW w:w="141" w:type="dxa"/>
            <w:tcBorders>
              <w:top w:val="nil"/>
              <w:left w:val="nil"/>
              <w:bottom w:val="nil"/>
              <w:right w:val="nil"/>
            </w:tcBorders>
            <w:shd w:val="clear" w:color="auto" w:fill="FFFFFF"/>
            <w:vAlign w:val="bottom"/>
          </w:tcPr>
          <w:p w14:paraId="5A37D7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single" w:sz="6" w:space="0" w:color="000000"/>
              <w:left w:val="nil"/>
              <w:bottom w:val="single" w:sz="6" w:space="0" w:color="000000"/>
              <w:right w:val="nil"/>
            </w:tcBorders>
            <w:shd w:val="clear" w:color="auto" w:fill="FFFFFF"/>
            <w:vAlign w:val="bottom"/>
          </w:tcPr>
          <w:p w14:paraId="5A37D8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73" w:type="dxa"/>
            <w:gridSpan w:val="2"/>
            <w:tcBorders>
              <w:top w:val="single" w:sz="6" w:space="0" w:color="000000"/>
              <w:left w:val="nil"/>
              <w:bottom w:val="single" w:sz="6" w:space="0" w:color="000000"/>
              <w:right w:val="nil"/>
            </w:tcBorders>
            <w:shd w:val="clear" w:color="auto" w:fill="FFFFFF"/>
            <w:vAlign w:val="bottom"/>
          </w:tcPr>
          <w:p w14:paraId="5A37D80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Less than 1 year</w:t>
            </w:r>
          </w:p>
        </w:tc>
        <w:tc>
          <w:tcPr>
            <w:tcW w:w="141" w:type="dxa"/>
            <w:tcBorders>
              <w:top w:val="nil"/>
              <w:left w:val="nil"/>
              <w:bottom w:val="nil"/>
              <w:right w:val="nil"/>
            </w:tcBorders>
            <w:shd w:val="clear" w:color="auto" w:fill="FFFFFF"/>
            <w:vAlign w:val="bottom"/>
          </w:tcPr>
          <w:p w14:paraId="5A37D8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single" w:sz="6" w:space="0" w:color="000000"/>
              <w:left w:val="nil"/>
              <w:bottom w:val="nil"/>
              <w:right w:val="nil"/>
            </w:tcBorders>
            <w:shd w:val="clear" w:color="auto" w:fill="FFFFFF"/>
            <w:vAlign w:val="bottom"/>
          </w:tcPr>
          <w:p w14:paraId="5A37D8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05" w:type="dxa"/>
            <w:gridSpan w:val="2"/>
            <w:tcBorders>
              <w:top w:val="single" w:sz="6" w:space="0" w:color="000000"/>
              <w:left w:val="nil"/>
              <w:bottom w:val="single" w:sz="6" w:space="0" w:color="000000"/>
              <w:right w:val="nil"/>
            </w:tcBorders>
            <w:shd w:val="clear" w:color="auto" w:fill="FFFFFF"/>
            <w:vAlign w:val="bottom"/>
          </w:tcPr>
          <w:p w14:paraId="5A37D80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1-3 years</w:t>
            </w:r>
          </w:p>
        </w:tc>
        <w:tc>
          <w:tcPr>
            <w:tcW w:w="141" w:type="dxa"/>
            <w:tcBorders>
              <w:top w:val="nil"/>
              <w:left w:val="nil"/>
              <w:bottom w:val="single" w:sz="6" w:space="0" w:color="000000"/>
              <w:right w:val="nil"/>
            </w:tcBorders>
            <w:shd w:val="clear" w:color="auto" w:fill="FFFFFF"/>
            <w:vAlign w:val="bottom"/>
          </w:tcPr>
          <w:p w14:paraId="5A37D8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single" w:sz="6" w:space="0" w:color="000000"/>
              <w:left w:val="nil"/>
              <w:bottom w:val="nil"/>
              <w:right w:val="nil"/>
            </w:tcBorders>
            <w:shd w:val="clear" w:color="auto" w:fill="FFFFFF"/>
            <w:vAlign w:val="bottom"/>
          </w:tcPr>
          <w:p w14:paraId="5A37D8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2" w:type="dxa"/>
            <w:gridSpan w:val="2"/>
            <w:tcBorders>
              <w:top w:val="single" w:sz="6" w:space="0" w:color="000000"/>
              <w:left w:val="nil"/>
              <w:bottom w:val="single" w:sz="6" w:space="0" w:color="000000"/>
              <w:right w:val="nil"/>
            </w:tcBorders>
            <w:shd w:val="clear" w:color="auto" w:fill="FFFFFF"/>
            <w:vAlign w:val="bottom"/>
          </w:tcPr>
          <w:p w14:paraId="5A37D80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3-5 years</w:t>
            </w:r>
          </w:p>
        </w:tc>
        <w:tc>
          <w:tcPr>
            <w:tcW w:w="141" w:type="dxa"/>
            <w:tcBorders>
              <w:top w:val="nil"/>
              <w:left w:val="nil"/>
              <w:bottom w:val="single" w:sz="6" w:space="0" w:color="000000"/>
              <w:right w:val="nil"/>
            </w:tcBorders>
            <w:shd w:val="clear" w:color="auto" w:fill="FFFFFF"/>
            <w:vAlign w:val="bottom"/>
          </w:tcPr>
          <w:p w14:paraId="5A37D8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single" w:sz="6" w:space="0" w:color="000000"/>
              <w:left w:val="nil"/>
              <w:bottom w:val="single" w:sz="6" w:space="0" w:color="000000"/>
              <w:right w:val="nil"/>
            </w:tcBorders>
            <w:shd w:val="clear" w:color="auto" w:fill="FFFFFF"/>
            <w:vAlign w:val="bottom"/>
          </w:tcPr>
          <w:p w14:paraId="5A37D8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86" w:type="dxa"/>
            <w:gridSpan w:val="2"/>
            <w:tcBorders>
              <w:top w:val="single" w:sz="6" w:space="0" w:color="000000"/>
              <w:left w:val="nil"/>
              <w:bottom w:val="single" w:sz="6" w:space="0" w:color="000000"/>
              <w:right w:val="nil"/>
            </w:tcBorders>
            <w:shd w:val="clear" w:color="auto" w:fill="FFFFFF"/>
            <w:vAlign w:val="bottom"/>
          </w:tcPr>
          <w:p w14:paraId="5A37D80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More than 5 years</w:t>
            </w:r>
          </w:p>
        </w:tc>
        <w:tc>
          <w:tcPr>
            <w:tcW w:w="141" w:type="dxa"/>
            <w:tcBorders>
              <w:top w:val="nil"/>
              <w:left w:val="nil"/>
              <w:bottom w:val="nil"/>
              <w:right w:val="nil"/>
            </w:tcBorders>
            <w:shd w:val="clear" w:color="auto" w:fill="FFFFFF"/>
            <w:vAlign w:val="bottom"/>
          </w:tcPr>
          <w:p w14:paraId="5A37D8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822" w14:textId="77777777">
        <w:tc>
          <w:tcPr>
            <w:tcW w:w="4032" w:type="dxa"/>
            <w:tcBorders>
              <w:top w:val="nil"/>
              <w:left w:val="nil"/>
              <w:bottom w:val="nil"/>
              <w:right w:val="nil"/>
            </w:tcBorders>
            <w:shd w:val="clear" w:color="auto" w:fill="CFF0FC"/>
            <w:vAlign w:val="bottom"/>
          </w:tcPr>
          <w:p w14:paraId="5A37D8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Debt obligations</w:t>
            </w:r>
          </w:p>
        </w:tc>
        <w:tc>
          <w:tcPr>
            <w:tcW w:w="145" w:type="dxa"/>
            <w:tcBorders>
              <w:top w:val="nil"/>
              <w:left w:val="nil"/>
              <w:bottom w:val="nil"/>
              <w:right w:val="nil"/>
            </w:tcBorders>
            <w:shd w:val="clear" w:color="auto" w:fill="CFF0FC"/>
            <w:vAlign w:val="bottom"/>
          </w:tcPr>
          <w:p w14:paraId="5A37D8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8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37" w:type="dxa"/>
            <w:tcBorders>
              <w:top w:val="single" w:sz="6" w:space="0" w:color="000000"/>
              <w:left w:val="nil"/>
              <w:bottom w:val="nil"/>
              <w:right w:val="nil"/>
            </w:tcBorders>
            <w:shd w:val="clear" w:color="auto" w:fill="CFF0FC"/>
            <w:vAlign w:val="bottom"/>
          </w:tcPr>
          <w:p w14:paraId="5A37D8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2,099</w:t>
            </w:r>
          </w:p>
        </w:tc>
        <w:tc>
          <w:tcPr>
            <w:tcW w:w="141" w:type="dxa"/>
            <w:tcBorders>
              <w:top w:val="nil"/>
              <w:left w:val="nil"/>
              <w:bottom w:val="nil"/>
              <w:right w:val="nil"/>
            </w:tcBorders>
            <w:shd w:val="clear" w:color="auto" w:fill="CFF0FC"/>
            <w:vAlign w:val="bottom"/>
          </w:tcPr>
          <w:p w14:paraId="5A37D8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single" w:sz="6" w:space="0" w:color="000000"/>
              <w:left w:val="nil"/>
              <w:bottom w:val="nil"/>
              <w:right w:val="nil"/>
            </w:tcBorders>
            <w:shd w:val="clear" w:color="auto" w:fill="CFF0FC"/>
            <w:vAlign w:val="bottom"/>
          </w:tcPr>
          <w:p w14:paraId="5A37D8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03" w:type="dxa"/>
            <w:tcBorders>
              <w:top w:val="single" w:sz="6" w:space="0" w:color="000000"/>
              <w:left w:val="nil"/>
              <w:bottom w:val="nil"/>
              <w:right w:val="nil"/>
            </w:tcBorders>
            <w:shd w:val="clear" w:color="auto" w:fill="CFF0FC"/>
            <w:vAlign w:val="bottom"/>
          </w:tcPr>
          <w:p w14:paraId="5A37D8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368</w:t>
            </w:r>
          </w:p>
        </w:tc>
        <w:tc>
          <w:tcPr>
            <w:tcW w:w="141" w:type="dxa"/>
            <w:tcBorders>
              <w:top w:val="nil"/>
              <w:left w:val="nil"/>
              <w:bottom w:val="nil"/>
              <w:right w:val="nil"/>
            </w:tcBorders>
            <w:shd w:val="clear" w:color="auto" w:fill="CFF0FC"/>
            <w:vAlign w:val="bottom"/>
          </w:tcPr>
          <w:p w14:paraId="5A37D8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single" w:sz="6" w:space="0" w:color="000000"/>
              <w:left w:val="nil"/>
              <w:bottom w:val="nil"/>
              <w:right w:val="nil"/>
            </w:tcBorders>
            <w:shd w:val="clear" w:color="auto" w:fill="CFF0FC"/>
            <w:vAlign w:val="bottom"/>
          </w:tcPr>
          <w:p w14:paraId="5A37D8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2" w:type="dxa"/>
            <w:tcBorders>
              <w:top w:val="single" w:sz="6" w:space="0" w:color="000000"/>
              <w:left w:val="nil"/>
              <w:bottom w:val="nil"/>
              <w:right w:val="nil"/>
            </w:tcBorders>
            <w:shd w:val="clear" w:color="auto" w:fill="CFF0FC"/>
            <w:vAlign w:val="bottom"/>
          </w:tcPr>
          <w:p w14:paraId="5A37D8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404</w:t>
            </w:r>
          </w:p>
        </w:tc>
        <w:tc>
          <w:tcPr>
            <w:tcW w:w="141" w:type="dxa"/>
            <w:tcBorders>
              <w:top w:val="nil"/>
              <w:left w:val="nil"/>
              <w:bottom w:val="nil"/>
              <w:right w:val="nil"/>
            </w:tcBorders>
            <w:shd w:val="clear" w:color="auto" w:fill="CFF0FC"/>
            <w:vAlign w:val="bottom"/>
          </w:tcPr>
          <w:p w14:paraId="5A37D8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single" w:sz="6" w:space="0" w:color="000000"/>
              <w:left w:val="nil"/>
              <w:bottom w:val="nil"/>
              <w:right w:val="nil"/>
            </w:tcBorders>
            <w:shd w:val="clear" w:color="auto" w:fill="CFF0FC"/>
            <w:vAlign w:val="bottom"/>
          </w:tcPr>
          <w:p w14:paraId="5A37D8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69" w:type="dxa"/>
            <w:tcBorders>
              <w:top w:val="single" w:sz="6" w:space="0" w:color="000000"/>
              <w:left w:val="nil"/>
              <w:bottom w:val="nil"/>
              <w:right w:val="nil"/>
            </w:tcBorders>
            <w:shd w:val="clear" w:color="auto" w:fill="CFF0FC"/>
            <w:vAlign w:val="bottom"/>
          </w:tcPr>
          <w:p w14:paraId="5A37D8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857</w:t>
            </w:r>
          </w:p>
        </w:tc>
        <w:tc>
          <w:tcPr>
            <w:tcW w:w="141" w:type="dxa"/>
            <w:tcBorders>
              <w:top w:val="nil"/>
              <w:left w:val="nil"/>
              <w:bottom w:val="nil"/>
              <w:right w:val="nil"/>
            </w:tcBorders>
            <w:shd w:val="clear" w:color="auto" w:fill="CFF0FC"/>
            <w:vAlign w:val="bottom"/>
          </w:tcPr>
          <w:p w14:paraId="5A37D8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6" w:type="dxa"/>
            <w:tcBorders>
              <w:top w:val="single" w:sz="6" w:space="0" w:color="000000"/>
              <w:left w:val="nil"/>
              <w:bottom w:val="nil"/>
              <w:right w:val="nil"/>
            </w:tcBorders>
            <w:shd w:val="clear" w:color="auto" w:fill="CFF0FC"/>
            <w:vAlign w:val="bottom"/>
          </w:tcPr>
          <w:p w14:paraId="5A37D8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single" w:sz="6" w:space="0" w:color="000000"/>
              <w:left w:val="nil"/>
              <w:bottom w:val="nil"/>
              <w:right w:val="nil"/>
            </w:tcBorders>
            <w:shd w:val="clear" w:color="auto" w:fill="CFF0FC"/>
            <w:vAlign w:val="bottom"/>
          </w:tcPr>
          <w:p w14:paraId="5A37D8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470</w:t>
            </w:r>
          </w:p>
        </w:tc>
        <w:tc>
          <w:tcPr>
            <w:tcW w:w="141" w:type="dxa"/>
            <w:tcBorders>
              <w:top w:val="nil"/>
              <w:left w:val="nil"/>
              <w:bottom w:val="nil"/>
              <w:right w:val="nil"/>
            </w:tcBorders>
            <w:shd w:val="clear" w:color="auto" w:fill="CFF0FC"/>
            <w:vAlign w:val="bottom"/>
          </w:tcPr>
          <w:p w14:paraId="5A37D8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838" w14:textId="77777777">
        <w:tc>
          <w:tcPr>
            <w:tcW w:w="4032" w:type="dxa"/>
            <w:tcBorders>
              <w:top w:val="nil"/>
              <w:left w:val="nil"/>
              <w:bottom w:val="nil"/>
              <w:right w:val="nil"/>
            </w:tcBorders>
            <w:shd w:val="clear" w:color="auto" w:fill="FFFFFF"/>
            <w:vAlign w:val="bottom"/>
          </w:tcPr>
          <w:p w14:paraId="5A37D8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Fixed-interest obligations</w:t>
            </w:r>
          </w:p>
        </w:tc>
        <w:tc>
          <w:tcPr>
            <w:tcW w:w="145" w:type="dxa"/>
            <w:tcBorders>
              <w:top w:val="nil"/>
              <w:left w:val="nil"/>
              <w:bottom w:val="nil"/>
              <w:right w:val="nil"/>
            </w:tcBorders>
            <w:shd w:val="clear" w:color="auto" w:fill="FFFFFF"/>
            <w:vAlign w:val="bottom"/>
          </w:tcPr>
          <w:p w14:paraId="5A37D8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8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37" w:type="dxa"/>
            <w:tcBorders>
              <w:top w:val="nil"/>
              <w:left w:val="nil"/>
              <w:bottom w:val="nil"/>
              <w:right w:val="nil"/>
            </w:tcBorders>
            <w:shd w:val="clear" w:color="auto" w:fill="FFFFFF"/>
            <w:vAlign w:val="bottom"/>
          </w:tcPr>
          <w:p w14:paraId="5A37D8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234</w:t>
            </w:r>
          </w:p>
        </w:tc>
        <w:tc>
          <w:tcPr>
            <w:tcW w:w="141" w:type="dxa"/>
            <w:tcBorders>
              <w:top w:val="nil"/>
              <w:left w:val="nil"/>
              <w:bottom w:val="nil"/>
              <w:right w:val="nil"/>
            </w:tcBorders>
            <w:shd w:val="clear" w:color="auto" w:fill="FFFFFF"/>
            <w:vAlign w:val="bottom"/>
          </w:tcPr>
          <w:p w14:paraId="5A37D8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FFFFFF"/>
            <w:vAlign w:val="bottom"/>
          </w:tcPr>
          <w:p w14:paraId="5A37D8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3" w:type="dxa"/>
            <w:tcBorders>
              <w:top w:val="nil"/>
              <w:left w:val="nil"/>
              <w:bottom w:val="nil"/>
              <w:right w:val="nil"/>
            </w:tcBorders>
            <w:shd w:val="clear" w:color="auto" w:fill="FFFFFF"/>
            <w:vAlign w:val="bottom"/>
          </w:tcPr>
          <w:p w14:paraId="5A37D8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w:t>
            </w:r>
          </w:p>
        </w:tc>
        <w:tc>
          <w:tcPr>
            <w:tcW w:w="141" w:type="dxa"/>
            <w:tcBorders>
              <w:top w:val="nil"/>
              <w:left w:val="nil"/>
              <w:bottom w:val="nil"/>
              <w:right w:val="nil"/>
            </w:tcBorders>
            <w:shd w:val="clear" w:color="auto" w:fill="FFFFFF"/>
            <w:vAlign w:val="bottom"/>
          </w:tcPr>
          <w:p w14:paraId="5A37D8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FFFFFF"/>
            <w:vAlign w:val="bottom"/>
          </w:tcPr>
          <w:p w14:paraId="5A37D8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2" w:type="dxa"/>
            <w:tcBorders>
              <w:top w:val="nil"/>
              <w:left w:val="nil"/>
              <w:bottom w:val="nil"/>
              <w:right w:val="nil"/>
            </w:tcBorders>
            <w:shd w:val="clear" w:color="auto" w:fill="FFFFFF"/>
            <w:vAlign w:val="bottom"/>
          </w:tcPr>
          <w:p w14:paraId="5A37D8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77</w:t>
            </w:r>
          </w:p>
        </w:tc>
        <w:tc>
          <w:tcPr>
            <w:tcW w:w="141" w:type="dxa"/>
            <w:tcBorders>
              <w:top w:val="nil"/>
              <w:left w:val="nil"/>
              <w:bottom w:val="nil"/>
              <w:right w:val="nil"/>
            </w:tcBorders>
            <w:shd w:val="clear" w:color="auto" w:fill="FFFFFF"/>
            <w:vAlign w:val="bottom"/>
          </w:tcPr>
          <w:p w14:paraId="5A37D8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FFFFFF"/>
            <w:vAlign w:val="bottom"/>
          </w:tcPr>
          <w:p w14:paraId="5A37D8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9" w:type="dxa"/>
            <w:tcBorders>
              <w:top w:val="nil"/>
              <w:left w:val="nil"/>
              <w:bottom w:val="nil"/>
              <w:right w:val="nil"/>
            </w:tcBorders>
            <w:shd w:val="clear" w:color="auto" w:fill="FFFFFF"/>
            <w:vAlign w:val="bottom"/>
          </w:tcPr>
          <w:p w14:paraId="5A37D8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w:t>
            </w:r>
          </w:p>
        </w:tc>
        <w:tc>
          <w:tcPr>
            <w:tcW w:w="141" w:type="dxa"/>
            <w:tcBorders>
              <w:top w:val="nil"/>
              <w:left w:val="nil"/>
              <w:bottom w:val="nil"/>
              <w:right w:val="nil"/>
            </w:tcBorders>
            <w:shd w:val="clear" w:color="auto" w:fill="FFFFFF"/>
            <w:vAlign w:val="bottom"/>
          </w:tcPr>
          <w:p w14:paraId="5A37D8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6" w:type="dxa"/>
            <w:tcBorders>
              <w:top w:val="nil"/>
              <w:left w:val="nil"/>
              <w:bottom w:val="nil"/>
              <w:right w:val="nil"/>
            </w:tcBorders>
            <w:shd w:val="clear" w:color="auto" w:fill="FFFFFF"/>
            <w:vAlign w:val="bottom"/>
          </w:tcPr>
          <w:p w14:paraId="5A37D8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D8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w:t>
            </w:r>
          </w:p>
        </w:tc>
        <w:tc>
          <w:tcPr>
            <w:tcW w:w="141" w:type="dxa"/>
            <w:tcBorders>
              <w:top w:val="nil"/>
              <w:left w:val="nil"/>
              <w:bottom w:val="nil"/>
              <w:right w:val="nil"/>
            </w:tcBorders>
            <w:shd w:val="clear" w:color="auto" w:fill="FFFFFF"/>
            <w:vAlign w:val="bottom"/>
          </w:tcPr>
          <w:p w14:paraId="5A37D8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84E" w14:textId="77777777">
        <w:tc>
          <w:tcPr>
            <w:tcW w:w="4032" w:type="dxa"/>
            <w:tcBorders>
              <w:top w:val="nil"/>
              <w:left w:val="nil"/>
              <w:bottom w:val="nil"/>
              <w:right w:val="nil"/>
            </w:tcBorders>
            <w:shd w:val="clear" w:color="auto" w:fill="CFF0FC"/>
            <w:vAlign w:val="bottom"/>
          </w:tcPr>
          <w:p w14:paraId="5A37D8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obligations</w:t>
            </w:r>
          </w:p>
        </w:tc>
        <w:tc>
          <w:tcPr>
            <w:tcW w:w="145" w:type="dxa"/>
            <w:tcBorders>
              <w:top w:val="nil"/>
              <w:left w:val="nil"/>
              <w:bottom w:val="nil"/>
              <w:right w:val="nil"/>
            </w:tcBorders>
            <w:shd w:val="clear" w:color="auto" w:fill="CFF0FC"/>
            <w:vAlign w:val="bottom"/>
          </w:tcPr>
          <w:p w14:paraId="5A37D8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8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37" w:type="dxa"/>
            <w:tcBorders>
              <w:top w:val="nil"/>
              <w:left w:val="nil"/>
              <w:bottom w:val="nil"/>
              <w:right w:val="nil"/>
            </w:tcBorders>
            <w:shd w:val="clear" w:color="auto" w:fill="CFF0FC"/>
            <w:vAlign w:val="bottom"/>
          </w:tcPr>
          <w:p w14:paraId="5A37D8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172</w:t>
            </w:r>
          </w:p>
        </w:tc>
        <w:tc>
          <w:tcPr>
            <w:tcW w:w="141" w:type="dxa"/>
            <w:tcBorders>
              <w:top w:val="nil"/>
              <w:left w:val="nil"/>
              <w:bottom w:val="nil"/>
              <w:right w:val="nil"/>
            </w:tcBorders>
            <w:shd w:val="clear" w:color="auto" w:fill="CFF0FC"/>
            <w:vAlign w:val="bottom"/>
          </w:tcPr>
          <w:p w14:paraId="5A37D8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CFF0FC"/>
            <w:vAlign w:val="bottom"/>
          </w:tcPr>
          <w:p w14:paraId="5A37D8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3" w:type="dxa"/>
            <w:tcBorders>
              <w:top w:val="nil"/>
              <w:left w:val="nil"/>
              <w:bottom w:val="nil"/>
              <w:right w:val="nil"/>
            </w:tcBorders>
            <w:shd w:val="clear" w:color="auto" w:fill="CFF0FC"/>
            <w:vAlign w:val="bottom"/>
          </w:tcPr>
          <w:p w14:paraId="5A37D8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w:t>
            </w:r>
          </w:p>
        </w:tc>
        <w:tc>
          <w:tcPr>
            <w:tcW w:w="141" w:type="dxa"/>
            <w:tcBorders>
              <w:top w:val="nil"/>
              <w:left w:val="nil"/>
              <w:bottom w:val="nil"/>
              <w:right w:val="nil"/>
            </w:tcBorders>
            <w:shd w:val="clear" w:color="auto" w:fill="CFF0FC"/>
            <w:vAlign w:val="bottom"/>
          </w:tcPr>
          <w:p w14:paraId="5A37D8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CFF0FC"/>
            <w:vAlign w:val="bottom"/>
          </w:tcPr>
          <w:p w14:paraId="5A37D8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2" w:type="dxa"/>
            <w:tcBorders>
              <w:top w:val="nil"/>
              <w:left w:val="nil"/>
              <w:bottom w:val="nil"/>
              <w:right w:val="nil"/>
            </w:tcBorders>
            <w:shd w:val="clear" w:color="auto" w:fill="CFF0FC"/>
            <w:vAlign w:val="bottom"/>
          </w:tcPr>
          <w:p w14:paraId="5A37D8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w:t>
            </w:r>
          </w:p>
        </w:tc>
        <w:tc>
          <w:tcPr>
            <w:tcW w:w="141" w:type="dxa"/>
            <w:tcBorders>
              <w:top w:val="nil"/>
              <w:left w:val="nil"/>
              <w:bottom w:val="nil"/>
              <w:right w:val="nil"/>
            </w:tcBorders>
            <w:shd w:val="clear" w:color="auto" w:fill="CFF0FC"/>
            <w:vAlign w:val="bottom"/>
          </w:tcPr>
          <w:p w14:paraId="5A37D8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CFF0FC"/>
            <w:vAlign w:val="bottom"/>
          </w:tcPr>
          <w:p w14:paraId="5A37D8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9" w:type="dxa"/>
            <w:tcBorders>
              <w:top w:val="nil"/>
              <w:left w:val="nil"/>
              <w:bottom w:val="nil"/>
              <w:right w:val="nil"/>
            </w:tcBorders>
            <w:shd w:val="clear" w:color="auto" w:fill="CFF0FC"/>
            <w:vAlign w:val="bottom"/>
          </w:tcPr>
          <w:p w14:paraId="5A37D8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w:t>
            </w:r>
          </w:p>
        </w:tc>
        <w:tc>
          <w:tcPr>
            <w:tcW w:w="141" w:type="dxa"/>
            <w:tcBorders>
              <w:top w:val="nil"/>
              <w:left w:val="nil"/>
              <w:bottom w:val="nil"/>
              <w:right w:val="nil"/>
            </w:tcBorders>
            <w:shd w:val="clear" w:color="auto" w:fill="CFF0FC"/>
            <w:vAlign w:val="bottom"/>
          </w:tcPr>
          <w:p w14:paraId="5A37D8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D8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6" w:type="dxa"/>
            <w:tcBorders>
              <w:top w:val="nil"/>
              <w:left w:val="nil"/>
              <w:bottom w:val="nil"/>
              <w:right w:val="nil"/>
            </w:tcBorders>
            <w:shd w:val="clear" w:color="auto" w:fill="CFF0FC"/>
            <w:vAlign w:val="bottom"/>
          </w:tcPr>
          <w:p w14:paraId="5A37D8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7D8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w:t>
            </w:r>
          </w:p>
        </w:tc>
        <w:tc>
          <w:tcPr>
            <w:tcW w:w="141" w:type="dxa"/>
            <w:tcBorders>
              <w:top w:val="nil"/>
              <w:left w:val="nil"/>
              <w:bottom w:val="nil"/>
              <w:right w:val="nil"/>
            </w:tcBorders>
            <w:shd w:val="clear" w:color="auto" w:fill="CFF0FC"/>
            <w:vAlign w:val="bottom"/>
          </w:tcPr>
          <w:p w14:paraId="5A37D8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864" w14:textId="77777777">
        <w:tc>
          <w:tcPr>
            <w:tcW w:w="4032" w:type="dxa"/>
            <w:tcBorders>
              <w:top w:val="nil"/>
              <w:left w:val="nil"/>
              <w:bottom w:val="nil"/>
              <w:right w:val="nil"/>
            </w:tcBorders>
            <w:shd w:val="clear" w:color="auto" w:fill="FFFFFF"/>
            <w:vAlign w:val="bottom"/>
          </w:tcPr>
          <w:p w14:paraId="5A37D8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Pension contribution requirements</w:t>
            </w:r>
            <w:r>
              <w:rPr>
                <w:rFonts w:ascii="Arial" w:eastAsia="宋体" w:hAnsi="Arial" w:cs="Arial"/>
                <w:sz w:val="15"/>
                <w:szCs w:val="15"/>
                <w:lang w:bidi="ar"/>
              </w:rPr>
              <w:t>2)</w:t>
            </w:r>
          </w:p>
        </w:tc>
        <w:tc>
          <w:tcPr>
            <w:tcW w:w="145" w:type="dxa"/>
            <w:tcBorders>
              <w:top w:val="nil"/>
              <w:left w:val="nil"/>
              <w:bottom w:val="nil"/>
              <w:right w:val="nil"/>
            </w:tcBorders>
            <w:shd w:val="clear" w:color="auto" w:fill="FFFFFF"/>
            <w:vAlign w:val="bottom"/>
          </w:tcPr>
          <w:p w14:paraId="5A37D8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8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37" w:type="dxa"/>
            <w:tcBorders>
              <w:top w:val="nil"/>
              <w:left w:val="nil"/>
              <w:bottom w:val="nil"/>
              <w:right w:val="nil"/>
            </w:tcBorders>
            <w:shd w:val="clear" w:color="auto" w:fill="FFFFFF"/>
            <w:vAlign w:val="bottom"/>
          </w:tcPr>
          <w:p w14:paraId="5A37D8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FFFFFF"/>
            <w:vAlign w:val="bottom"/>
          </w:tcPr>
          <w:p w14:paraId="5A37D8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nil"/>
              <w:right w:val="nil"/>
            </w:tcBorders>
            <w:shd w:val="clear" w:color="auto" w:fill="FFFFFF"/>
            <w:vAlign w:val="bottom"/>
          </w:tcPr>
          <w:p w14:paraId="5A37D8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3" w:type="dxa"/>
            <w:tcBorders>
              <w:top w:val="nil"/>
              <w:left w:val="nil"/>
              <w:bottom w:val="nil"/>
              <w:right w:val="nil"/>
            </w:tcBorders>
            <w:shd w:val="clear" w:color="auto" w:fill="FFFFFF"/>
            <w:vAlign w:val="bottom"/>
          </w:tcPr>
          <w:p w14:paraId="5A37D8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FFFFFF"/>
            <w:vAlign w:val="bottom"/>
          </w:tcPr>
          <w:p w14:paraId="5A37D8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FFFFFF"/>
            <w:vAlign w:val="bottom"/>
          </w:tcPr>
          <w:p w14:paraId="5A37D8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2" w:type="dxa"/>
            <w:tcBorders>
              <w:top w:val="nil"/>
              <w:left w:val="nil"/>
              <w:bottom w:val="nil"/>
              <w:right w:val="nil"/>
            </w:tcBorders>
            <w:shd w:val="clear" w:color="auto" w:fill="FFFFFF"/>
            <w:vAlign w:val="bottom"/>
          </w:tcPr>
          <w:p w14:paraId="5A37D8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8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nil"/>
              <w:right w:val="nil"/>
            </w:tcBorders>
            <w:shd w:val="clear" w:color="auto" w:fill="FFFFFF"/>
            <w:vAlign w:val="bottom"/>
          </w:tcPr>
          <w:p w14:paraId="5A37D8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9" w:type="dxa"/>
            <w:tcBorders>
              <w:top w:val="nil"/>
              <w:left w:val="nil"/>
              <w:bottom w:val="nil"/>
              <w:right w:val="nil"/>
            </w:tcBorders>
            <w:shd w:val="clear" w:color="auto" w:fill="FFFFFF"/>
            <w:vAlign w:val="bottom"/>
          </w:tcPr>
          <w:p w14:paraId="5A37D8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8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D8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6" w:type="dxa"/>
            <w:tcBorders>
              <w:top w:val="nil"/>
              <w:left w:val="nil"/>
              <w:bottom w:val="nil"/>
              <w:right w:val="nil"/>
            </w:tcBorders>
            <w:shd w:val="clear" w:color="auto" w:fill="FFFFFF"/>
            <w:vAlign w:val="bottom"/>
          </w:tcPr>
          <w:p w14:paraId="5A37D8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D8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8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87A" w14:textId="77777777">
        <w:tc>
          <w:tcPr>
            <w:tcW w:w="4032" w:type="dxa"/>
            <w:tcBorders>
              <w:top w:val="nil"/>
              <w:left w:val="nil"/>
              <w:bottom w:val="single" w:sz="6" w:space="0" w:color="000000"/>
              <w:right w:val="nil"/>
            </w:tcBorders>
            <w:shd w:val="clear" w:color="auto" w:fill="CFF0FC"/>
            <w:vAlign w:val="bottom"/>
          </w:tcPr>
          <w:p w14:paraId="5A37D8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non-current liabilities reflected on the balance sheet</w:t>
            </w:r>
          </w:p>
        </w:tc>
        <w:tc>
          <w:tcPr>
            <w:tcW w:w="145" w:type="dxa"/>
            <w:tcBorders>
              <w:top w:val="nil"/>
              <w:left w:val="nil"/>
              <w:bottom w:val="single" w:sz="6" w:space="0" w:color="000000"/>
              <w:right w:val="nil"/>
            </w:tcBorders>
            <w:shd w:val="clear" w:color="auto" w:fill="CFF0FC"/>
            <w:vAlign w:val="bottom"/>
          </w:tcPr>
          <w:p w14:paraId="5A37D8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8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37" w:type="dxa"/>
            <w:tcBorders>
              <w:top w:val="nil"/>
              <w:left w:val="nil"/>
              <w:bottom w:val="single" w:sz="6" w:space="0" w:color="000000"/>
              <w:right w:val="nil"/>
            </w:tcBorders>
            <w:shd w:val="clear" w:color="auto" w:fill="CFF0FC"/>
            <w:vAlign w:val="bottom"/>
          </w:tcPr>
          <w:p w14:paraId="5A37D8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41" w:type="dxa"/>
            <w:tcBorders>
              <w:top w:val="nil"/>
              <w:left w:val="nil"/>
              <w:bottom w:val="single" w:sz="6" w:space="0" w:color="000000"/>
              <w:right w:val="nil"/>
            </w:tcBorders>
            <w:shd w:val="clear" w:color="auto" w:fill="CFF0FC"/>
            <w:vAlign w:val="bottom"/>
          </w:tcPr>
          <w:p w14:paraId="5A37D8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CFF0FC"/>
            <w:vAlign w:val="bottom"/>
          </w:tcPr>
          <w:p w14:paraId="5A37D8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70" w:type="dxa"/>
            <w:tcBorders>
              <w:top w:val="nil"/>
              <w:left w:val="nil"/>
              <w:bottom w:val="single" w:sz="6" w:space="0" w:color="000000"/>
              <w:right w:val="nil"/>
            </w:tcBorders>
            <w:shd w:val="clear" w:color="auto" w:fill="CFF0FC"/>
            <w:vAlign w:val="bottom"/>
          </w:tcPr>
          <w:p w14:paraId="5A37D8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3" w:type="dxa"/>
            <w:tcBorders>
              <w:top w:val="nil"/>
              <w:left w:val="nil"/>
              <w:bottom w:val="single" w:sz="6" w:space="0" w:color="000000"/>
              <w:right w:val="nil"/>
            </w:tcBorders>
            <w:shd w:val="clear" w:color="auto" w:fill="CFF0FC"/>
            <w:vAlign w:val="bottom"/>
          </w:tcPr>
          <w:p w14:paraId="5A37D8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D8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CFF0FC"/>
            <w:vAlign w:val="bottom"/>
          </w:tcPr>
          <w:p w14:paraId="5A37D8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single" w:sz="6" w:space="0" w:color="000000"/>
              <w:right w:val="nil"/>
            </w:tcBorders>
            <w:shd w:val="clear" w:color="auto" w:fill="CFF0FC"/>
            <w:vAlign w:val="bottom"/>
          </w:tcPr>
          <w:p w14:paraId="5A37D8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2" w:type="dxa"/>
            <w:tcBorders>
              <w:top w:val="nil"/>
              <w:left w:val="nil"/>
              <w:bottom w:val="single" w:sz="6" w:space="0" w:color="000000"/>
              <w:right w:val="nil"/>
            </w:tcBorders>
            <w:shd w:val="clear" w:color="auto" w:fill="CFF0FC"/>
            <w:vAlign w:val="bottom"/>
          </w:tcPr>
          <w:p w14:paraId="5A37D8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D8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CFF0FC"/>
            <w:vAlign w:val="bottom"/>
          </w:tcPr>
          <w:p w14:paraId="5A37D8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43" w:type="dxa"/>
            <w:tcBorders>
              <w:top w:val="nil"/>
              <w:left w:val="nil"/>
              <w:bottom w:val="single" w:sz="6" w:space="0" w:color="000000"/>
              <w:right w:val="nil"/>
            </w:tcBorders>
            <w:shd w:val="clear" w:color="auto" w:fill="CFF0FC"/>
            <w:vAlign w:val="bottom"/>
          </w:tcPr>
          <w:p w14:paraId="5A37D8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69" w:type="dxa"/>
            <w:tcBorders>
              <w:top w:val="nil"/>
              <w:left w:val="nil"/>
              <w:bottom w:val="single" w:sz="6" w:space="0" w:color="000000"/>
              <w:right w:val="nil"/>
            </w:tcBorders>
            <w:shd w:val="clear" w:color="auto" w:fill="CFF0FC"/>
            <w:vAlign w:val="bottom"/>
          </w:tcPr>
          <w:p w14:paraId="5A37D8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D8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CFF0FC"/>
            <w:vAlign w:val="bottom"/>
          </w:tcPr>
          <w:p w14:paraId="5A37D8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6" w:type="dxa"/>
            <w:tcBorders>
              <w:top w:val="nil"/>
              <w:left w:val="nil"/>
              <w:bottom w:val="single" w:sz="6" w:space="0" w:color="000000"/>
              <w:right w:val="nil"/>
            </w:tcBorders>
            <w:shd w:val="clear" w:color="auto" w:fill="CFF0FC"/>
            <w:vAlign w:val="bottom"/>
          </w:tcPr>
          <w:p w14:paraId="5A37D8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CFF0FC"/>
            <w:vAlign w:val="bottom"/>
          </w:tcPr>
          <w:p w14:paraId="5A37D8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41" w:type="dxa"/>
            <w:tcBorders>
              <w:top w:val="nil"/>
              <w:left w:val="nil"/>
              <w:bottom w:val="single" w:sz="6" w:space="0" w:color="000000"/>
              <w:right w:val="nil"/>
            </w:tcBorders>
            <w:shd w:val="clear" w:color="auto" w:fill="CFF0FC"/>
            <w:vAlign w:val="bottom"/>
          </w:tcPr>
          <w:p w14:paraId="5A37D8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890" w14:textId="77777777">
        <w:tc>
          <w:tcPr>
            <w:tcW w:w="4032" w:type="dxa"/>
            <w:tcBorders>
              <w:top w:val="nil"/>
              <w:left w:val="nil"/>
              <w:bottom w:val="single" w:sz="6" w:space="0" w:color="000000"/>
              <w:right w:val="nil"/>
            </w:tcBorders>
            <w:shd w:val="clear" w:color="auto" w:fill="FFFFFF"/>
            <w:vAlign w:val="bottom"/>
          </w:tcPr>
          <w:p w14:paraId="5A37D8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45" w:type="dxa"/>
            <w:tcBorders>
              <w:top w:val="nil"/>
              <w:left w:val="nil"/>
              <w:bottom w:val="single" w:sz="6" w:space="0" w:color="000000"/>
              <w:right w:val="nil"/>
            </w:tcBorders>
            <w:shd w:val="clear" w:color="auto" w:fill="FFFFFF"/>
            <w:vAlign w:val="bottom"/>
          </w:tcPr>
          <w:p w14:paraId="5A37D8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D8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637" w:type="dxa"/>
            <w:tcBorders>
              <w:top w:val="single" w:sz="6" w:space="0" w:color="000000"/>
              <w:left w:val="nil"/>
              <w:bottom w:val="single" w:sz="6" w:space="0" w:color="000000"/>
              <w:right w:val="nil"/>
            </w:tcBorders>
            <w:shd w:val="clear" w:color="auto" w:fill="FFFFFF"/>
            <w:vAlign w:val="bottom"/>
          </w:tcPr>
          <w:p w14:paraId="5A37D8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2,532</w:t>
            </w:r>
          </w:p>
        </w:tc>
        <w:tc>
          <w:tcPr>
            <w:tcW w:w="141" w:type="dxa"/>
            <w:tcBorders>
              <w:top w:val="nil"/>
              <w:left w:val="nil"/>
              <w:bottom w:val="single" w:sz="6" w:space="0" w:color="000000"/>
              <w:right w:val="nil"/>
            </w:tcBorders>
            <w:shd w:val="clear" w:color="auto" w:fill="FFFFFF"/>
            <w:vAlign w:val="bottom"/>
          </w:tcPr>
          <w:p w14:paraId="5A37D8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single" w:sz="6" w:space="0" w:color="000000"/>
              <w:right w:val="nil"/>
            </w:tcBorders>
            <w:shd w:val="clear" w:color="auto" w:fill="FFFFFF"/>
            <w:vAlign w:val="bottom"/>
          </w:tcPr>
          <w:p w14:paraId="5A37D8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670" w:type="dxa"/>
            <w:tcBorders>
              <w:top w:val="single" w:sz="6" w:space="0" w:color="000000"/>
              <w:left w:val="nil"/>
              <w:bottom w:val="single" w:sz="6" w:space="0" w:color="000000"/>
              <w:right w:val="nil"/>
            </w:tcBorders>
            <w:shd w:val="clear" w:color="auto" w:fill="FFFFFF"/>
            <w:vAlign w:val="bottom"/>
          </w:tcPr>
          <w:p w14:paraId="5A37D8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3" w:type="dxa"/>
            <w:tcBorders>
              <w:top w:val="single" w:sz="6" w:space="0" w:color="000000"/>
              <w:left w:val="nil"/>
              <w:bottom w:val="single" w:sz="6" w:space="0" w:color="000000"/>
              <w:right w:val="nil"/>
            </w:tcBorders>
            <w:shd w:val="clear" w:color="auto" w:fill="FFFFFF"/>
            <w:vAlign w:val="bottom"/>
          </w:tcPr>
          <w:p w14:paraId="5A37D8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475</w:t>
            </w:r>
          </w:p>
        </w:tc>
        <w:tc>
          <w:tcPr>
            <w:tcW w:w="141" w:type="dxa"/>
            <w:tcBorders>
              <w:top w:val="nil"/>
              <w:left w:val="nil"/>
              <w:bottom w:val="single" w:sz="6" w:space="0" w:color="000000"/>
              <w:right w:val="nil"/>
            </w:tcBorders>
            <w:shd w:val="clear" w:color="auto" w:fill="FFFFFF"/>
            <w:vAlign w:val="bottom"/>
          </w:tcPr>
          <w:p w14:paraId="5A37D8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single" w:sz="6" w:space="0" w:color="000000"/>
              <w:right w:val="nil"/>
            </w:tcBorders>
            <w:shd w:val="clear" w:color="auto" w:fill="FFFFFF"/>
            <w:vAlign w:val="bottom"/>
          </w:tcPr>
          <w:p w14:paraId="5A37D8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43" w:type="dxa"/>
            <w:tcBorders>
              <w:top w:val="single" w:sz="6" w:space="0" w:color="000000"/>
              <w:left w:val="nil"/>
              <w:bottom w:val="single" w:sz="6" w:space="0" w:color="000000"/>
              <w:right w:val="nil"/>
            </w:tcBorders>
            <w:shd w:val="clear" w:color="auto" w:fill="FFFFFF"/>
            <w:vAlign w:val="bottom"/>
          </w:tcPr>
          <w:p w14:paraId="5A37D8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662" w:type="dxa"/>
            <w:tcBorders>
              <w:top w:val="single" w:sz="6" w:space="0" w:color="000000"/>
              <w:left w:val="nil"/>
              <w:bottom w:val="single" w:sz="6" w:space="0" w:color="000000"/>
              <w:right w:val="nil"/>
            </w:tcBorders>
            <w:shd w:val="clear" w:color="auto" w:fill="FFFFFF"/>
            <w:vAlign w:val="bottom"/>
          </w:tcPr>
          <w:p w14:paraId="5A37D8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532</w:t>
            </w:r>
          </w:p>
        </w:tc>
        <w:tc>
          <w:tcPr>
            <w:tcW w:w="141" w:type="dxa"/>
            <w:tcBorders>
              <w:top w:val="nil"/>
              <w:left w:val="nil"/>
              <w:bottom w:val="single" w:sz="6" w:space="0" w:color="000000"/>
              <w:right w:val="nil"/>
            </w:tcBorders>
            <w:shd w:val="clear" w:color="auto" w:fill="FFFFFF"/>
            <w:vAlign w:val="bottom"/>
          </w:tcPr>
          <w:p w14:paraId="5A37D8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single" w:sz="6" w:space="0" w:color="000000"/>
              <w:right w:val="nil"/>
            </w:tcBorders>
            <w:shd w:val="clear" w:color="auto" w:fill="FFFFFF"/>
            <w:vAlign w:val="bottom"/>
          </w:tcPr>
          <w:p w14:paraId="5A37D8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43" w:type="dxa"/>
            <w:tcBorders>
              <w:top w:val="single" w:sz="6" w:space="0" w:color="000000"/>
              <w:left w:val="nil"/>
              <w:bottom w:val="single" w:sz="6" w:space="0" w:color="000000"/>
              <w:right w:val="nil"/>
            </w:tcBorders>
            <w:shd w:val="clear" w:color="auto" w:fill="FFFFFF"/>
            <w:vAlign w:val="bottom"/>
          </w:tcPr>
          <w:p w14:paraId="5A37D8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669" w:type="dxa"/>
            <w:tcBorders>
              <w:top w:val="single" w:sz="6" w:space="0" w:color="000000"/>
              <w:left w:val="nil"/>
              <w:bottom w:val="single" w:sz="6" w:space="0" w:color="000000"/>
              <w:right w:val="nil"/>
            </w:tcBorders>
            <w:shd w:val="clear" w:color="auto" w:fill="FFFFFF"/>
            <w:vAlign w:val="bottom"/>
          </w:tcPr>
          <w:p w14:paraId="5A37D8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949</w:t>
            </w:r>
          </w:p>
        </w:tc>
        <w:tc>
          <w:tcPr>
            <w:tcW w:w="141" w:type="dxa"/>
            <w:tcBorders>
              <w:top w:val="nil"/>
              <w:left w:val="nil"/>
              <w:bottom w:val="single" w:sz="6" w:space="0" w:color="000000"/>
              <w:right w:val="nil"/>
            </w:tcBorders>
            <w:shd w:val="clear" w:color="auto" w:fill="FFFFFF"/>
            <w:vAlign w:val="bottom"/>
          </w:tcPr>
          <w:p w14:paraId="5A37D8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single" w:sz="6" w:space="0" w:color="000000"/>
              <w:right w:val="nil"/>
            </w:tcBorders>
            <w:shd w:val="clear" w:color="auto" w:fill="FFFFFF"/>
            <w:vAlign w:val="bottom"/>
          </w:tcPr>
          <w:p w14:paraId="5A37D8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16" w:type="dxa"/>
            <w:tcBorders>
              <w:top w:val="single" w:sz="6" w:space="0" w:color="000000"/>
              <w:left w:val="nil"/>
              <w:bottom w:val="single" w:sz="6" w:space="0" w:color="000000"/>
              <w:right w:val="nil"/>
            </w:tcBorders>
            <w:shd w:val="clear" w:color="auto" w:fill="FFFFFF"/>
            <w:vAlign w:val="bottom"/>
          </w:tcPr>
          <w:p w14:paraId="5A37D8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single" w:sz="6" w:space="0" w:color="000000"/>
              <w:right w:val="nil"/>
            </w:tcBorders>
            <w:shd w:val="clear" w:color="auto" w:fill="FFFFFF"/>
            <w:vAlign w:val="bottom"/>
          </w:tcPr>
          <w:p w14:paraId="5A37D8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576</w:t>
            </w:r>
          </w:p>
        </w:tc>
        <w:tc>
          <w:tcPr>
            <w:tcW w:w="141" w:type="dxa"/>
            <w:tcBorders>
              <w:top w:val="nil"/>
              <w:left w:val="nil"/>
              <w:bottom w:val="single" w:sz="6" w:space="0" w:color="000000"/>
              <w:right w:val="nil"/>
            </w:tcBorders>
            <w:shd w:val="clear" w:color="auto" w:fill="FFFFFF"/>
            <w:vAlign w:val="bottom"/>
          </w:tcPr>
          <w:p w14:paraId="5A37D8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89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894" w14:textId="77777777">
        <w:tc>
          <w:tcPr>
            <w:tcW w:w="532" w:type="dxa"/>
            <w:tcBorders>
              <w:top w:val="nil"/>
              <w:left w:val="nil"/>
              <w:bottom w:val="nil"/>
              <w:right w:val="nil"/>
            </w:tcBorders>
            <w:shd w:val="clear" w:color="auto" w:fill="auto"/>
          </w:tcPr>
          <w:p w14:paraId="5A37D89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89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Excludes contingent </w:t>
            </w:r>
            <w:r>
              <w:rPr>
                <w:rFonts w:ascii="Arial" w:eastAsia="宋体" w:hAnsi="Arial" w:cs="Arial"/>
                <w:sz w:val="16"/>
                <w:szCs w:val="16"/>
                <w:lang w:bidi="ar"/>
              </w:rPr>
              <w:t>liabilities arising from litigation, arbitration, regulatory actions or income taxes.</w:t>
            </w:r>
          </w:p>
        </w:tc>
      </w:tr>
      <w:tr w:rsidR="00C61B56" w14:paraId="5A37D897" w14:textId="77777777">
        <w:tc>
          <w:tcPr>
            <w:tcW w:w="532" w:type="dxa"/>
            <w:tcBorders>
              <w:top w:val="nil"/>
              <w:left w:val="nil"/>
              <w:bottom w:val="nil"/>
              <w:right w:val="nil"/>
            </w:tcBorders>
            <w:shd w:val="clear" w:color="auto" w:fill="auto"/>
          </w:tcPr>
          <w:p w14:paraId="5A37D89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89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Expected contributions for funded and unfunded defined benefit plans exclude payments beyond 2019.</w:t>
            </w:r>
          </w:p>
        </w:tc>
      </w:tr>
    </w:tbl>
    <w:p w14:paraId="5A37D89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Contractual obligations include debt, lease and purchase obligatio</w:t>
      </w:r>
      <w:r>
        <w:rPr>
          <w:rFonts w:ascii="Arial" w:eastAsia="宋体" w:hAnsi="Arial" w:cs="Arial"/>
          <w:sz w:val="18"/>
          <w:szCs w:val="18"/>
          <w:lang w:bidi="ar"/>
        </w:rPr>
        <w:t>ns that are enforceable and legally binding on the Company. Non-controlling interest and restructuring obligations are not included in this table. The major employee obligations as a result of restructuring are disclosed in Note 12 to Consolidated Financia</w:t>
      </w:r>
      <w:r>
        <w:rPr>
          <w:rFonts w:ascii="Arial" w:eastAsia="宋体" w:hAnsi="Arial" w:cs="Arial"/>
          <w:sz w:val="18"/>
          <w:szCs w:val="18"/>
          <w:lang w:bidi="ar"/>
        </w:rPr>
        <w:t>l Statements included herein.</w:t>
      </w:r>
    </w:p>
    <w:p w14:paraId="5A37D899"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41</w:t>
      </w:r>
    </w:p>
    <w:p w14:paraId="5A37D89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9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9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9D"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3" w:name="eolPage43"/>
      <w:bookmarkEnd w:id="93"/>
      <w:r>
        <w:rPr>
          <w:rFonts w:ascii="Times New Roman" w:eastAsia="宋体" w:hAnsi="Times New Roman" w:cs="Times New Roman"/>
          <w:sz w:val="24"/>
          <w:lang w:bidi="ar"/>
        </w:rPr>
        <w:t xml:space="preserve"> </w:t>
      </w:r>
    </w:p>
    <w:p w14:paraId="5A37D89E"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9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A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A1"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Debt obligations: </w:t>
      </w:r>
      <w:r>
        <w:rPr>
          <w:rFonts w:ascii="Arial" w:eastAsia="宋体" w:hAnsi="Arial" w:cs="Arial"/>
          <w:sz w:val="18"/>
          <w:szCs w:val="18"/>
          <w:lang w:bidi="ar"/>
        </w:rPr>
        <w:t>For material contractual provisions, see Note</w:t>
      </w:r>
      <w:r>
        <w:rPr>
          <w:rFonts w:ascii="Arial" w:eastAsia="宋体" w:hAnsi="Arial" w:cs="Arial"/>
          <w:b/>
          <w:sz w:val="18"/>
          <w:szCs w:val="18"/>
          <w:lang w:bidi="ar"/>
        </w:rPr>
        <w:t xml:space="preserve"> </w:t>
      </w:r>
      <w:r>
        <w:rPr>
          <w:rFonts w:ascii="Arial" w:eastAsia="宋体" w:hAnsi="Arial" w:cs="Arial"/>
          <w:sz w:val="18"/>
          <w:szCs w:val="18"/>
          <w:lang w:bidi="ar"/>
        </w:rPr>
        <w:t>14</w:t>
      </w:r>
      <w:r>
        <w:rPr>
          <w:rFonts w:ascii="Arial" w:eastAsia="宋体" w:hAnsi="Arial" w:cs="Arial"/>
          <w:b/>
          <w:sz w:val="18"/>
          <w:szCs w:val="18"/>
          <w:lang w:bidi="ar"/>
        </w:rPr>
        <w:t xml:space="preserve"> </w:t>
      </w:r>
      <w:r>
        <w:rPr>
          <w:rFonts w:ascii="Arial" w:eastAsia="宋体" w:hAnsi="Arial" w:cs="Arial"/>
          <w:sz w:val="18"/>
          <w:szCs w:val="18"/>
          <w:lang w:bidi="ar"/>
        </w:rPr>
        <w:t>to</w:t>
      </w:r>
      <w:r>
        <w:rPr>
          <w:rFonts w:ascii="Arial" w:eastAsia="宋体" w:hAnsi="Arial" w:cs="Arial"/>
          <w:b/>
          <w:sz w:val="18"/>
          <w:szCs w:val="18"/>
          <w:lang w:bidi="ar"/>
        </w:rPr>
        <w:t xml:space="preserve"> </w:t>
      </w:r>
      <w:r>
        <w:rPr>
          <w:rFonts w:ascii="Arial" w:eastAsia="宋体" w:hAnsi="Arial" w:cs="Arial"/>
          <w:sz w:val="18"/>
          <w:szCs w:val="18"/>
          <w:lang w:bidi="ar"/>
        </w:rPr>
        <w:t>the</w:t>
      </w:r>
      <w:r>
        <w:rPr>
          <w:rFonts w:ascii="Arial" w:eastAsia="宋体" w:hAnsi="Arial" w:cs="Arial"/>
          <w:b/>
          <w:sz w:val="18"/>
          <w:szCs w:val="18"/>
          <w:lang w:bidi="ar"/>
        </w:rPr>
        <w:t xml:space="preserve"> </w:t>
      </w:r>
      <w:r>
        <w:rPr>
          <w:rFonts w:ascii="Arial" w:eastAsia="宋体" w:hAnsi="Arial" w:cs="Arial"/>
          <w:sz w:val="18"/>
          <w:szCs w:val="18"/>
          <w:lang w:bidi="ar"/>
        </w:rPr>
        <w:t>Consolidated Financial Statements included herein.</w:t>
      </w:r>
    </w:p>
    <w:p w14:paraId="5A37D8A2"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Fixed-interest obligations: </w:t>
      </w:r>
      <w:r>
        <w:rPr>
          <w:rFonts w:ascii="Arial" w:eastAsia="宋体" w:hAnsi="Arial" w:cs="Arial"/>
          <w:sz w:val="18"/>
          <w:szCs w:val="18"/>
          <w:lang w:bidi="ar"/>
        </w:rPr>
        <w:t xml:space="preserve">These obligations include interest on debt and </w:t>
      </w:r>
      <w:r>
        <w:rPr>
          <w:rFonts w:ascii="Arial" w:eastAsia="宋体" w:hAnsi="Arial" w:cs="Arial"/>
          <w:sz w:val="18"/>
          <w:szCs w:val="18"/>
          <w:lang w:bidi="ar"/>
        </w:rPr>
        <w:t>credit agreements relating to periods after December 31, 2019, excluding fees on the revolving credit facility and interest on debts with no defined amortization plan.</w:t>
      </w:r>
    </w:p>
    <w:p w14:paraId="5A37D8A3"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Operating lease obligations: </w:t>
      </w:r>
      <w:r>
        <w:rPr>
          <w:rFonts w:ascii="Arial" w:eastAsia="宋体" w:hAnsi="Arial" w:cs="Arial"/>
          <w:sz w:val="18"/>
          <w:szCs w:val="18"/>
          <w:lang w:bidi="ar"/>
        </w:rPr>
        <w:t>These obligations represent the payment obligations (undisc</w:t>
      </w:r>
      <w:r>
        <w:rPr>
          <w:rFonts w:ascii="Arial" w:eastAsia="宋体" w:hAnsi="Arial" w:cs="Arial"/>
          <w:sz w:val="18"/>
          <w:szCs w:val="18"/>
          <w:lang w:bidi="ar"/>
        </w:rPr>
        <w:t>ounted cash flows) under leases classified as operating leases. The Company leases certain offices, manufacturing and research buildings, machinery, automobiles, data processing and other equipment. Such operating leases, some of which are non-cancelable a</w:t>
      </w:r>
      <w:r>
        <w:rPr>
          <w:rFonts w:ascii="Arial" w:eastAsia="宋体" w:hAnsi="Arial" w:cs="Arial"/>
          <w:sz w:val="18"/>
          <w:szCs w:val="18"/>
          <w:lang w:bidi="ar"/>
        </w:rPr>
        <w:t>nd include renewals, expire on various dates. Capital lease obligations are not material. See Note 4 to the Consolidated Financial Statements included herein.</w:t>
      </w:r>
    </w:p>
    <w:p w14:paraId="5A37D8A4"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Unconditional purchase obligations: </w:t>
      </w:r>
      <w:r>
        <w:rPr>
          <w:rFonts w:ascii="Arial" w:eastAsia="宋体" w:hAnsi="Arial" w:cs="Arial"/>
          <w:sz w:val="18"/>
          <w:szCs w:val="18"/>
          <w:lang w:bidi="ar"/>
        </w:rPr>
        <w:t>There are no unconditional purchase obligations other than sh</w:t>
      </w:r>
      <w:r>
        <w:rPr>
          <w:rFonts w:ascii="Arial" w:eastAsia="宋体" w:hAnsi="Arial" w:cs="Arial"/>
          <w:sz w:val="18"/>
          <w:szCs w:val="18"/>
          <w:lang w:bidi="ar"/>
        </w:rPr>
        <w:t>ort-term obligations related to inventory, services, tooling, and property, plant and equipment purchased in the ordinary course of business.</w:t>
      </w:r>
    </w:p>
    <w:p w14:paraId="5A37D8A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Purchase agreements with suppliers entered into in the ordinary course of business do not generally include fixed </w:t>
      </w:r>
      <w:r>
        <w:rPr>
          <w:rFonts w:ascii="Arial" w:eastAsia="宋体" w:hAnsi="Arial" w:cs="Arial"/>
          <w:sz w:val="18"/>
          <w:szCs w:val="18"/>
          <w:lang w:bidi="ar"/>
        </w:rPr>
        <w:t>quantities. Quantities and delivery dates are established in “call off plans” accessible electronically for all customers and suppliers involved. Communicated “call off plans” for production material from suppliers are normally reflected in equivalent comm</w:t>
      </w:r>
      <w:r>
        <w:rPr>
          <w:rFonts w:ascii="Arial" w:eastAsia="宋体" w:hAnsi="Arial" w:cs="Arial"/>
          <w:sz w:val="18"/>
          <w:szCs w:val="18"/>
          <w:lang w:bidi="ar"/>
        </w:rPr>
        <w:t>itments from Autoliv customers.</w:t>
      </w:r>
    </w:p>
    <w:p w14:paraId="5A37D8A6"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Pension contribution requirements: </w:t>
      </w:r>
      <w:r>
        <w:rPr>
          <w:rFonts w:ascii="Arial" w:eastAsia="宋体" w:hAnsi="Arial" w:cs="Arial"/>
          <w:sz w:val="18"/>
          <w:szCs w:val="18"/>
          <w:lang w:bidi="ar"/>
        </w:rPr>
        <w:t>The Company sponsors defined benefit plans that cover a significant portion of our U.S. employees and certain non-U.S. employees. The pension plans in the U.S. are funded in conformity with</w:t>
      </w:r>
      <w:r>
        <w:rPr>
          <w:rFonts w:ascii="Arial" w:eastAsia="宋体" w:hAnsi="Arial" w:cs="Arial"/>
          <w:sz w:val="18"/>
          <w:szCs w:val="18"/>
          <w:lang w:bidi="ar"/>
        </w:rPr>
        <w:t xml:space="preserve"> the minimum funding requirements of the Pension Protection Act of 2006. Funding for our pension plans in other countries is based upon plan provisions, actuarial recommendations and/or statutory requirements.</w:t>
      </w:r>
    </w:p>
    <w:p w14:paraId="5A37D8A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2020, the expected contribution to all plan</w:t>
      </w:r>
      <w:r>
        <w:rPr>
          <w:rFonts w:ascii="Arial" w:eastAsia="宋体" w:hAnsi="Arial" w:cs="Arial"/>
          <w:sz w:val="18"/>
          <w:szCs w:val="18"/>
          <w:lang w:bidi="ar"/>
        </w:rPr>
        <w:t xml:space="preserve">s, including direct payments to retirees, is $19 million, of which the major contribution is $13 million for our U.S. pension plans. Due to volatility associated with future changes in interest rates and plan asset returns, the Company cannot predict with </w:t>
      </w:r>
      <w:r>
        <w:rPr>
          <w:rFonts w:ascii="Arial" w:eastAsia="宋体" w:hAnsi="Arial" w:cs="Arial"/>
          <w:sz w:val="18"/>
          <w:szCs w:val="18"/>
          <w:lang w:bidi="ar"/>
        </w:rPr>
        <w:t>reasonable reliability the timing and amounts of future funding requirements, and therefore the above excludes payments beyond 2020. We may elect to make contributions in excess of the minimum funding requirements for the U.S. plans in response to investme</w:t>
      </w:r>
      <w:r>
        <w:rPr>
          <w:rFonts w:ascii="Arial" w:eastAsia="宋体" w:hAnsi="Arial" w:cs="Arial"/>
          <w:sz w:val="18"/>
          <w:szCs w:val="18"/>
          <w:lang w:bidi="ar"/>
        </w:rPr>
        <w:t>nt performance and changes in interest rates, or when we believe that it is financially advantageous to do so and based on other capital requirements. See Note 19 to the Consolidated Financial Statements included herein.</w:t>
      </w:r>
    </w:p>
    <w:p w14:paraId="5A37D8A8"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Other non-current liabilities refle</w:t>
      </w:r>
      <w:r>
        <w:rPr>
          <w:rFonts w:ascii="Arial" w:eastAsia="宋体" w:hAnsi="Arial" w:cs="Arial"/>
          <w:b/>
          <w:sz w:val="18"/>
          <w:szCs w:val="18"/>
          <w:lang w:bidi="ar"/>
        </w:rPr>
        <w:t xml:space="preserve">cted on the balance sheet: </w:t>
      </w:r>
      <w:r>
        <w:rPr>
          <w:rFonts w:ascii="Arial" w:eastAsia="宋体" w:hAnsi="Arial" w:cs="Arial"/>
          <w:sz w:val="18"/>
          <w:szCs w:val="18"/>
          <w:lang w:bidi="ar"/>
        </w:rPr>
        <w:t>These consist mainly of local governmental liabilities.</w:t>
      </w:r>
    </w:p>
    <w:p w14:paraId="5A37D8A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OFF-BALANCE SHEET ARRANGEMENTS</w:t>
      </w:r>
    </w:p>
    <w:p w14:paraId="5A37D8A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 does not have any off-balance sheet arrangements that have, or are reasonably likely to have, a material current or future effect </w:t>
      </w:r>
      <w:r>
        <w:rPr>
          <w:rFonts w:ascii="Arial" w:eastAsia="宋体" w:hAnsi="Arial" w:cs="Arial"/>
          <w:sz w:val="18"/>
          <w:szCs w:val="18"/>
          <w:lang w:bidi="ar"/>
        </w:rPr>
        <w:t>on its financial position, results of operations or cash flows.</w:t>
      </w:r>
    </w:p>
    <w:p w14:paraId="5A37D8A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Risks and Risk Management</w:t>
      </w:r>
    </w:p>
    <w:p w14:paraId="5A37D8A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is exposed to several categories of risks. They can broadly be categorized as operational risks, strategic risks and financial risks. Some of the major ri</w:t>
      </w:r>
      <w:r>
        <w:rPr>
          <w:rFonts w:ascii="Arial" w:eastAsia="宋体" w:hAnsi="Arial" w:cs="Arial"/>
          <w:sz w:val="18"/>
          <w:szCs w:val="18"/>
          <w:lang w:bidi="ar"/>
        </w:rPr>
        <w:t>sks in each category are described below. There are also other risks that could have a material effect on the Company’s results and financial position, and the description below is not complete but should be read in conjunction with the discussion of risks</w:t>
      </w:r>
      <w:r>
        <w:rPr>
          <w:rFonts w:ascii="Arial" w:eastAsia="宋体" w:hAnsi="Arial" w:cs="Arial"/>
          <w:sz w:val="18"/>
          <w:szCs w:val="18"/>
          <w:lang w:bidi="ar"/>
        </w:rPr>
        <w:t xml:space="preserve"> described in Item 1A above, which contains a description of our material risks.</w:t>
      </w:r>
    </w:p>
    <w:p w14:paraId="5A37D8A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As described below, the Company has taken several mitigating actions, applied numerous strategies, adopted policies, and introduced control and reporting systems to reduce and</w:t>
      </w:r>
      <w:r>
        <w:rPr>
          <w:rFonts w:ascii="Arial" w:eastAsia="宋体" w:hAnsi="Arial" w:cs="Arial"/>
          <w:sz w:val="18"/>
          <w:szCs w:val="18"/>
          <w:lang w:bidi="ar"/>
        </w:rPr>
        <w:t xml:space="preserve"> mitigate these risks. In addition, the Company from time to time identifies and evaluates emerging or changing risks to the Company in order to ensure that identified risks and related risk management are updated in this fast-moving environment.</w:t>
      </w:r>
    </w:p>
    <w:p w14:paraId="5A37D8A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Operational Risks</w:t>
      </w:r>
    </w:p>
    <w:p w14:paraId="5A37D8AF" w14:textId="77777777" w:rsidR="00C61B56" w:rsidRDefault="00282077">
      <w:pPr>
        <w:widowControl/>
        <w:spacing w:before="120"/>
        <w:jc w:val="left"/>
        <w:rPr>
          <w:rFonts w:ascii="Times New Roman" w:eastAsia="宋体" w:hAnsi="Times New Roman" w:cs="Times New Roman"/>
          <w:sz w:val="24"/>
        </w:rPr>
      </w:pPr>
      <w:r>
        <w:rPr>
          <w:rFonts w:ascii="Arial" w:eastAsia="宋体" w:hAnsi="Arial" w:cs="Arial"/>
          <w:b/>
          <w:sz w:val="18"/>
          <w:szCs w:val="18"/>
          <w:lang w:bidi="ar"/>
        </w:rPr>
        <w:t>LIGHT VEHICLE PRODUCTION</w:t>
      </w:r>
    </w:p>
    <w:p w14:paraId="5A37D8B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Around 30% of Autoliv’s costs are fixed; therefore, short-term earnings are dependent on sales volumes and highly dependent on capacity utilization in the Company’s plants.</w:t>
      </w:r>
    </w:p>
    <w:p w14:paraId="5A37D8B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Global LVP is an indicator of the </w:t>
      </w:r>
      <w:r>
        <w:rPr>
          <w:rFonts w:ascii="Arial" w:eastAsia="宋体" w:hAnsi="Arial" w:cs="Arial"/>
          <w:sz w:val="18"/>
          <w:szCs w:val="18"/>
          <w:lang w:bidi="ar"/>
        </w:rPr>
        <w:t>Company’s sales development. Ultimately, however, sales are determined by the production levels for the individual vehicle models for which Autoliv is a supplier (see Dependence on Customers). The Company’s sales are split over several hundred contracts co</w:t>
      </w:r>
      <w:r>
        <w:rPr>
          <w:rFonts w:ascii="Arial" w:eastAsia="宋体" w:hAnsi="Arial" w:cs="Arial"/>
          <w:sz w:val="18"/>
          <w:szCs w:val="18"/>
          <w:lang w:bidi="ar"/>
        </w:rPr>
        <w:t>vering almost 1,300 vehicle models. This moderates the effect of changes in vehicle demand of individual countries and regions as well as production issues. The risk of fluctuating sales has also been mitigated by Autoliv’s rapid expansion in Asia and othe</w:t>
      </w:r>
      <w:r>
        <w:rPr>
          <w:rFonts w:ascii="Arial" w:eastAsia="宋体" w:hAnsi="Arial" w:cs="Arial"/>
          <w:sz w:val="18"/>
          <w:szCs w:val="18"/>
          <w:lang w:bidi="ar"/>
        </w:rPr>
        <w:t>r growth markets, which has reduced the Company’s former high dependence on sales in Europe to a diversified mix with Europe, the Americas and Asia each accounting for roughly 30% to 40% of our 2019 total sales.</w:t>
      </w:r>
    </w:p>
    <w:p w14:paraId="5A37D8B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It is the Company’s strategy to reduce the r</w:t>
      </w:r>
      <w:r>
        <w:rPr>
          <w:rFonts w:ascii="Arial" w:eastAsia="宋体" w:hAnsi="Arial" w:cs="Arial"/>
          <w:sz w:val="18"/>
          <w:szCs w:val="18"/>
          <w:lang w:bidi="ar"/>
        </w:rPr>
        <w:t>isk of fluctuating LVP by using a high number of temporary employees instead of permanent employees in direct production. During 2019 and 2018, the level of temporary employees in relation to total headcount in direct production was 11% and 17%, respective</w:t>
      </w:r>
      <w:r>
        <w:rPr>
          <w:rFonts w:ascii="Arial" w:eastAsia="宋体" w:hAnsi="Arial" w:cs="Arial"/>
          <w:sz w:val="18"/>
          <w:szCs w:val="18"/>
          <w:lang w:bidi="ar"/>
        </w:rPr>
        <w:t>ly. To reduce the potential impact of unusual fluctuations in the production of vehicle models supplied by the Company – such as during the financial crisis of 2008 and 2009 – it is also necessary for the Company to be prepared to quickly adapt the level o</w:t>
      </w:r>
      <w:r>
        <w:rPr>
          <w:rFonts w:ascii="Arial" w:eastAsia="宋体" w:hAnsi="Arial" w:cs="Arial"/>
          <w:sz w:val="18"/>
          <w:szCs w:val="18"/>
          <w:lang w:bidi="ar"/>
        </w:rPr>
        <w:t>f permanent employees as well as fixed cost production capacity.</w:t>
      </w:r>
    </w:p>
    <w:p w14:paraId="5A37D8B3"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42</w:t>
      </w:r>
    </w:p>
    <w:p w14:paraId="5A37D8B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4" w:name="eolPage44"/>
      <w:bookmarkEnd w:id="94"/>
      <w:r>
        <w:rPr>
          <w:rFonts w:ascii="Times New Roman" w:eastAsia="宋体" w:hAnsi="Times New Roman" w:cs="Times New Roman"/>
          <w:sz w:val="24"/>
          <w:lang w:bidi="ar"/>
        </w:rPr>
        <w:t xml:space="preserve"> </w:t>
      </w:r>
    </w:p>
    <w:p w14:paraId="5A37D8B8"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B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PRICING PRESSURE</w:t>
      </w:r>
    </w:p>
    <w:p w14:paraId="5A37D8B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Pricing pressure from customers is an inherent part of the automotive components business. The extent of price reductions varies from year to year and takes </w:t>
      </w:r>
      <w:r>
        <w:rPr>
          <w:rFonts w:ascii="Arial" w:eastAsia="宋体" w:hAnsi="Arial" w:cs="Arial"/>
          <w:sz w:val="18"/>
          <w:szCs w:val="18"/>
          <w:lang w:bidi="ar"/>
        </w:rPr>
        <w:t>the form of one time give backs, reductions in direct sales prices or discounted reimbursements for engineering work.</w:t>
      </w:r>
    </w:p>
    <w:p w14:paraId="5A37D8B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response, Autoliv is continuously engaged in efforts to reduce costs and to provide customers added value by developing new products. G</w:t>
      </w:r>
      <w:r>
        <w:rPr>
          <w:rFonts w:ascii="Arial" w:eastAsia="宋体" w:hAnsi="Arial" w:cs="Arial"/>
          <w:sz w:val="18"/>
          <w:szCs w:val="18"/>
          <w:lang w:bidi="ar"/>
        </w:rPr>
        <w:t xml:space="preserve">enerally, the speed by which these cost-reduction programs generate results will, to a large extent, determine the future profitability of the Company. The various cost-reduction programs are, to a considerable extent, interrelated. This interrelationship </w:t>
      </w:r>
      <w:r>
        <w:rPr>
          <w:rFonts w:ascii="Arial" w:eastAsia="宋体" w:hAnsi="Arial" w:cs="Arial"/>
          <w:sz w:val="18"/>
          <w:szCs w:val="18"/>
          <w:lang w:bidi="ar"/>
        </w:rPr>
        <w:t>makes it difficult to isolate the impact of costs on any single program, therefore, we monitor key measures such as costs in relation to sales and productivity.</w:t>
      </w:r>
    </w:p>
    <w:p w14:paraId="5A37D8B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COMPONENT COSTS</w:t>
      </w:r>
    </w:p>
    <w:p w14:paraId="5A37D8B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cost of direct materials was approximately 50% of sales in 2019.</w:t>
      </w:r>
    </w:p>
    <w:p w14:paraId="5A37D8C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main r</w:t>
      </w:r>
      <w:r>
        <w:rPr>
          <w:rFonts w:ascii="Arial" w:eastAsia="宋体" w:hAnsi="Arial" w:cs="Arial"/>
          <w:sz w:val="18"/>
          <w:szCs w:val="18"/>
          <w:lang w:bidi="ar"/>
        </w:rPr>
        <w:t>aw materials being used as input material for Autoliv operations are textiles, plastic, steel and non-ferrous metals. Increased headwinds on raw materials in 2019 were primarily caused by a global shortage of Nylon 66 and the effects coming from the import</w:t>
      </w:r>
      <w:r>
        <w:rPr>
          <w:rFonts w:ascii="Arial" w:eastAsia="宋体" w:hAnsi="Arial" w:cs="Arial"/>
          <w:sz w:val="18"/>
          <w:szCs w:val="18"/>
          <w:lang w:bidi="ar"/>
        </w:rPr>
        <w:t xml:space="preserve"> tariffs imposed by the United States on steel and aluminum products, impacting the raw material market and creating uncertainty.</w:t>
      </w:r>
    </w:p>
    <w:p w14:paraId="5A37D8C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take several actions to mitigate raw material price increases, such as competitive sourcing and exploring alternative mater</w:t>
      </w:r>
      <w:r>
        <w:rPr>
          <w:rFonts w:ascii="Arial" w:eastAsia="宋体" w:hAnsi="Arial" w:cs="Arial"/>
          <w:sz w:val="18"/>
          <w:szCs w:val="18"/>
          <w:lang w:bidi="ar"/>
        </w:rPr>
        <w:t>ials.</w:t>
      </w:r>
    </w:p>
    <w:p w14:paraId="5A37D8C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LEGAL</w:t>
      </w:r>
    </w:p>
    <w:p w14:paraId="5A37D8C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 is involved from time to time in regulatory, commercial and contractual legal proceedings that may be significant, and the Company’s business may suffer as a result of adverse outcomes of current or future legal </w:t>
      </w:r>
      <w:r>
        <w:rPr>
          <w:rFonts w:ascii="Arial" w:eastAsia="宋体" w:hAnsi="Arial" w:cs="Arial"/>
          <w:sz w:val="18"/>
          <w:szCs w:val="18"/>
          <w:lang w:bidi="ar"/>
        </w:rPr>
        <w:t>proceedings. These claims may include, without limitation, commercial or contractual disputes, including disputes with the Company’s suppliers and customers, intellectual property matters, alleged violations of laws, rules or regulations, governmental inve</w:t>
      </w:r>
      <w:r>
        <w:rPr>
          <w:rFonts w:ascii="Arial" w:eastAsia="宋体" w:hAnsi="Arial" w:cs="Arial"/>
          <w:sz w:val="18"/>
          <w:szCs w:val="18"/>
          <w:lang w:bidi="ar"/>
        </w:rPr>
        <w:t>stigations, personal injury claims, product liability claims, environmental issues, tax and customs matters, and employment matters.</w:t>
      </w:r>
    </w:p>
    <w:p w14:paraId="5A37D8C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 substantial legal liability or adverse regulatory outcome and the substantial cost to defend the litigation or regulatory</w:t>
      </w:r>
      <w:r>
        <w:rPr>
          <w:rFonts w:ascii="Arial" w:eastAsia="宋体" w:hAnsi="Arial" w:cs="Arial"/>
          <w:sz w:val="18"/>
          <w:szCs w:val="18"/>
          <w:lang w:bidi="ar"/>
        </w:rPr>
        <w:t xml:space="preserve"> proceedings may have an adverse effect on the Company’s business, operating results, financial condition, cash flows and reputation.</w:t>
      </w:r>
    </w:p>
    <w:p w14:paraId="5A37D8C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No assurances can be given that such proceedings and claims will not have a material adverse impact on the Company’s profi</w:t>
      </w:r>
      <w:r>
        <w:rPr>
          <w:rFonts w:ascii="Arial" w:eastAsia="宋体" w:hAnsi="Arial" w:cs="Arial"/>
          <w:sz w:val="18"/>
          <w:szCs w:val="18"/>
          <w:lang w:bidi="ar"/>
        </w:rPr>
        <w:t>tability and consolidated financial position, or that reserves or insurance will mitigate such impact. See Note 18 to the Consolidated Financial Statements included herein and Item 3 – Legal Proceedings.</w:t>
      </w:r>
    </w:p>
    <w:p w14:paraId="5A37D8C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PRODUCT WARRANTY AND RECALLS</w:t>
      </w:r>
    </w:p>
    <w:p w14:paraId="5A37D8C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If our products are </w:t>
      </w:r>
      <w:r>
        <w:rPr>
          <w:rFonts w:ascii="Arial" w:eastAsia="宋体" w:hAnsi="Arial" w:cs="Arial"/>
          <w:sz w:val="18"/>
          <w:szCs w:val="18"/>
          <w:lang w:bidi="ar"/>
        </w:rPr>
        <w:t xml:space="preserve">alleged to fail to perform as expected or are defective, the Company may be exposed to various claims for damages and compensation. Such claims may result in costs and other losses to the Company even where the relevant product is eventually found to have </w:t>
      </w:r>
      <w:r>
        <w:rPr>
          <w:rFonts w:ascii="Arial" w:eastAsia="宋体" w:hAnsi="Arial" w:cs="Arial"/>
          <w:sz w:val="18"/>
          <w:szCs w:val="18"/>
          <w:lang w:bidi="ar"/>
        </w:rPr>
        <w:t>functioned properly. If a product (actually or allegedly) fails to perform as expected or is defective, we may face warranty and recall claims. If such actual or alleged failure or defect results, or is alleged to result, in bodily injury and/or property d</w:t>
      </w:r>
      <w:r>
        <w:rPr>
          <w:rFonts w:ascii="Arial" w:eastAsia="宋体" w:hAnsi="Arial" w:cs="Arial"/>
          <w:sz w:val="18"/>
          <w:szCs w:val="18"/>
          <w:lang w:bidi="ar"/>
        </w:rPr>
        <w:t>amage, we may also face product liability and other claims. The Company may experience material warranty, recall, product or other liability claims or losses in the future, and the Company may incur significant cost to defend against such claims. The Compa</w:t>
      </w:r>
      <w:r>
        <w:rPr>
          <w:rFonts w:ascii="Arial" w:eastAsia="宋体" w:hAnsi="Arial" w:cs="Arial"/>
          <w:sz w:val="18"/>
          <w:szCs w:val="18"/>
          <w:lang w:bidi="ar"/>
        </w:rPr>
        <w:t>ny may be required to participate in a recall involving its products. Each vehicle manufacturer has its own practices regarding product recalls and other product liability actions relating to its suppliers. Government safety regulators also have policies a</w:t>
      </w:r>
      <w:r>
        <w:rPr>
          <w:rFonts w:ascii="Arial" w:eastAsia="宋体" w:hAnsi="Arial" w:cs="Arial"/>
          <w:sz w:val="18"/>
          <w:szCs w:val="18"/>
          <w:lang w:bidi="ar"/>
        </w:rPr>
        <w:t>nd practices with respect to recalls. As suppliers become more integrally involved in the vehicle design process and assume more of the vehicle assembly functions, vehicle manufacturers are increasingly looking to their suppliers for contribution when face</w:t>
      </w:r>
      <w:r>
        <w:rPr>
          <w:rFonts w:ascii="Arial" w:eastAsia="宋体" w:hAnsi="Arial" w:cs="Arial"/>
          <w:sz w:val="18"/>
          <w:szCs w:val="18"/>
          <w:lang w:bidi="ar"/>
        </w:rPr>
        <w:t>d with recalls and product liability claims. In addition, with global platforms and procedures, vehicle manufacturers are increasingly evaluating our quality performance on a global basis. Any one or more quality, warranty or other recall issue(s), includi</w:t>
      </w:r>
      <w:r>
        <w:rPr>
          <w:rFonts w:ascii="Arial" w:eastAsia="宋体" w:hAnsi="Arial" w:cs="Arial"/>
          <w:sz w:val="18"/>
          <w:szCs w:val="18"/>
          <w:lang w:bidi="ar"/>
        </w:rPr>
        <w:t>ng the ones affecting few units and/or having a small financial impact, may cause a vehicle manufacturer to implement measures which may have a severe impact on the Company’s operations, such as a temporary or prolonged suspension of new orders or the Comp</w:t>
      </w:r>
      <w:r>
        <w:rPr>
          <w:rFonts w:ascii="Arial" w:eastAsia="宋体" w:hAnsi="Arial" w:cs="Arial"/>
          <w:sz w:val="18"/>
          <w:szCs w:val="18"/>
          <w:lang w:bidi="ar"/>
        </w:rPr>
        <w:t>any’s ability to bid for new business.</w:t>
      </w:r>
    </w:p>
    <w:p w14:paraId="5A37D8C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over time, there is a risk that the number of vehicles affected by a failure or defect will increase significantly (as would the Company’s costs), since our products often use global designs and are incre</w:t>
      </w:r>
      <w:r>
        <w:rPr>
          <w:rFonts w:ascii="Arial" w:eastAsia="宋体" w:hAnsi="Arial" w:cs="Arial"/>
          <w:sz w:val="18"/>
          <w:szCs w:val="18"/>
          <w:lang w:bidi="ar"/>
        </w:rPr>
        <w:t>asingly based on or utilize the same or similar parts, components or solutions.</w:t>
      </w:r>
    </w:p>
    <w:p w14:paraId="5A37D8C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Although quality has always been a central focus in the automotive industry, especially for safety products, our customers and regulators have become increasingly attentive to </w:t>
      </w:r>
      <w:r>
        <w:rPr>
          <w:rFonts w:ascii="Arial" w:eastAsia="宋体" w:hAnsi="Arial" w:cs="Arial"/>
          <w:sz w:val="18"/>
          <w:szCs w:val="18"/>
          <w:lang w:bidi="ar"/>
        </w:rPr>
        <w:t>quality with even less tolerance for any deviations, which has resulted in an increase in the number of automotive recalls. This trend is likely to continue as automobile manufacturers introduce even stricter quality requirements and regulating agencies an</w:t>
      </w:r>
      <w:r>
        <w:rPr>
          <w:rFonts w:ascii="Arial" w:eastAsia="宋体" w:hAnsi="Arial" w:cs="Arial"/>
          <w:sz w:val="18"/>
          <w:szCs w:val="18"/>
          <w:lang w:bidi="ar"/>
        </w:rPr>
        <w:t>d other authorities increase the level of scrutiny given to vehicle safety issues. A warranty recall or a product liability claim brought against the Company in excess of the Company’s insurance may have a material adverse effect on its business and/or fin</w:t>
      </w:r>
      <w:r>
        <w:rPr>
          <w:rFonts w:ascii="Arial" w:eastAsia="宋体" w:hAnsi="Arial" w:cs="Arial"/>
          <w:sz w:val="18"/>
          <w:szCs w:val="18"/>
          <w:lang w:bidi="ar"/>
        </w:rPr>
        <w:t>ancial results. Vehicle manufacturers are also increasingly requiring their external suppliers to guarantee or warrant their products and bear the costs of repair and replacement of such products under new vehicle warranties. A vehicle manufacturer may att</w:t>
      </w:r>
      <w:r>
        <w:rPr>
          <w:rFonts w:ascii="Arial" w:eastAsia="宋体" w:hAnsi="Arial" w:cs="Arial"/>
          <w:sz w:val="18"/>
          <w:szCs w:val="18"/>
          <w:lang w:bidi="ar"/>
        </w:rPr>
        <w:t>empt to hold the Company responsible for some or all of the repair or replacement costs of defective products under new vehicle warranties when the product supplied did not perform as represented. Additionally, a customer may not allow us to bid for expiri</w:t>
      </w:r>
      <w:r>
        <w:rPr>
          <w:rFonts w:ascii="Arial" w:eastAsia="宋体" w:hAnsi="Arial" w:cs="Arial"/>
          <w:sz w:val="18"/>
          <w:szCs w:val="18"/>
          <w:lang w:bidi="ar"/>
        </w:rPr>
        <w:t>ng or new business until certain remedial steps have been taken. Accordingly, the future costs of warranty claims by the Company’s customers may be material.</w:t>
      </w:r>
    </w:p>
    <w:p w14:paraId="5A37D8C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43</w:t>
      </w:r>
    </w:p>
    <w:p w14:paraId="5A37D8C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C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C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C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5" w:name="eolPage45"/>
      <w:bookmarkEnd w:id="95"/>
      <w:r>
        <w:rPr>
          <w:rFonts w:ascii="Times New Roman" w:eastAsia="宋体" w:hAnsi="Times New Roman" w:cs="Times New Roman"/>
          <w:sz w:val="24"/>
          <w:lang w:bidi="ar"/>
        </w:rPr>
        <w:t xml:space="preserve"> </w:t>
      </w:r>
    </w:p>
    <w:p w14:paraId="5A37D8C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D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D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D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warranty reserves are based upon management’s best estimates of amo</w:t>
      </w:r>
      <w:r>
        <w:rPr>
          <w:rFonts w:ascii="Arial" w:eastAsia="宋体" w:hAnsi="Arial" w:cs="Arial"/>
          <w:sz w:val="18"/>
          <w:szCs w:val="18"/>
          <w:lang w:bidi="ar"/>
        </w:rPr>
        <w:t>unts necessary to settle future and existing claims. Management regularly evaluates the appropriateness of these reserves and adjusts them when we believe it is appropriate to do so. However, the final amounts determined to be due could differ materially f</w:t>
      </w:r>
      <w:r>
        <w:rPr>
          <w:rFonts w:ascii="Arial" w:eastAsia="宋体" w:hAnsi="Arial" w:cs="Arial"/>
          <w:sz w:val="18"/>
          <w:szCs w:val="18"/>
          <w:lang w:bidi="ar"/>
        </w:rPr>
        <w:t>rom the Company’s recorded estimates. We believe our established reserves are adequate to cover potential warranty settlements typically seen in our business.</w:t>
      </w:r>
    </w:p>
    <w:p w14:paraId="5A37D8D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strategy is to follow a stringent procedure when developing new products and techno</w:t>
      </w:r>
      <w:r>
        <w:rPr>
          <w:rFonts w:ascii="Arial" w:eastAsia="宋体" w:hAnsi="Arial" w:cs="Arial"/>
          <w:sz w:val="18"/>
          <w:szCs w:val="18"/>
          <w:lang w:bidi="ar"/>
        </w:rPr>
        <w:t>logies and to apply a proactive “zero-defect” quality policy (see section Quality Management). In addition, the Company carries insurance for potential recall and product liability claims at coverage levels that management believes are generally sufficient</w:t>
      </w:r>
      <w:r>
        <w:rPr>
          <w:rFonts w:ascii="Arial" w:eastAsia="宋体" w:hAnsi="Arial" w:cs="Arial"/>
          <w:sz w:val="18"/>
          <w:szCs w:val="18"/>
          <w:lang w:bidi="ar"/>
        </w:rPr>
        <w:t xml:space="preserve"> to cover the risks based on the Company’s prior claims experience. However, such insurance may not be sufficient to cover every possible claim that can arise in the Company’s businesses, now or in the future, or may not always will be available should the</w:t>
      </w:r>
      <w:r>
        <w:rPr>
          <w:rFonts w:ascii="Arial" w:eastAsia="宋体" w:hAnsi="Arial" w:cs="Arial"/>
          <w:sz w:val="18"/>
          <w:szCs w:val="18"/>
          <w:lang w:bidi="ar"/>
        </w:rPr>
        <w:t xml:space="preserve"> Company, now or in the future, wish to extend, renew, increase or otherwise adjust such insurance. Management’s decision regarding what insurance to procure is also impacted by the cost for such insurance. As a result, the Company may face material losses</w:t>
      </w:r>
      <w:r>
        <w:rPr>
          <w:rFonts w:ascii="Arial" w:eastAsia="宋体" w:hAnsi="Arial" w:cs="Arial"/>
          <w:sz w:val="18"/>
          <w:szCs w:val="18"/>
          <w:lang w:bidi="ar"/>
        </w:rPr>
        <w:t xml:space="preserve"> in excess of the insurance coverage procured. A substantial recall or liability in excess of coverage levels could therefore have a material adverse effect on the Company.</w:t>
      </w:r>
    </w:p>
    <w:p w14:paraId="5A37D8D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ENVIRONMENTAL</w:t>
      </w:r>
    </w:p>
    <w:p w14:paraId="5A37D8D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Most of the Company’s manufacturing processes consist of the assembly</w:t>
      </w:r>
      <w:r>
        <w:rPr>
          <w:rFonts w:ascii="Arial" w:eastAsia="宋体" w:hAnsi="Arial" w:cs="Arial"/>
          <w:sz w:val="18"/>
          <w:szCs w:val="18"/>
          <w:lang w:bidi="ar"/>
        </w:rPr>
        <w:t xml:space="preserve"> of components. As a result, the environmental impact from the Company’s plants is generally modest. While the Company’s businesses from time to time are subject to environmental investigations, there are no material environmental-related cases pending aga</w:t>
      </w:r>
      <w:r>
        <w:rPr>
          <w:rFonts w:ascii="Arial" w:eastAsia="宋体" w:hAnsi="Arial" w:cs="Arial"/>
          <w:sz w:val="18"/>
          <w:szCs w:val="18"/>
          <w:lang w:bidi="ar"/>
        </w:rPr>
        <w:t>inst the Company. Therefore, Autoliv does not incur (or expect to incur) any material costs or capital expenditures associated with maintaining facilities compliant with U.S. or non-U.S. environmental requirements. To reduce environmental risk, the Company</w:t>
      </w:r>
      <w:r>
        <w:rPr>
          <w:rFonts w:ascii="Arial" w:eastAsia="宋体" w:hAnsi="Arial" w:cs="Arial"/>
          <w:sz w:val="18"/>
          <w:szCs w:val="18"/>
          <w:lang w:bidi="ar"/>
        </w:rPr>
        <w:t xml:space="preserve"> has implemented an environmental management system in all plants globally and has adopted an environmental policy (see corporate website www.autoliv.com).</w:t>
      </w:r>
    </w:p>
    <w:p w14:paraId="5A37D8D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Autoliv is subject to a number of environmental and occupational health and safety laws and </w:t>
      </w:r>
      <w:r>
        <w:rPr>
          <w:rFonts w:ascii="Arial" w:eastAsia="宋体" w:hAnsi="Arial" w:cs="Arial"/>
          <w:sz w:val="18"/>
          <w:szCs w:val="18"/>
          <w:lang w:bidi="ar"/>
        </w:rPr>
        <w:t>regulations. Such requirements are complex and are generally becoming more stringent over time. There can be no assurance that these requirements will not change in the future, or that we will at all times be in compliance with all such requirements and re</w:t>
      </w:r>
      <w:r>
        <w:rPr>
          <w:rFonts w:ascii="Arial" w:eastAsia="宋体" w:hAnsi="Arial" w:cs="Arial"/>
          <w:sz w:val="18"/>
          <w:szCs w:val="18"/>
          <w:lang w:bidi="ar"/>
        </w:rPr>
        <w:t>gulations, despite our intention to be. The Company may also find itself subject, possibly due to changes in legislation or other regulation, to environmental liabilities based on the activities of its predecessor entities or of businesses acquired. Such l</w:t>
      </w:r>
      <w:r>
        <w:rPr>
          <w:rFonts w:ascii="Arial" w:eastAsia="宋体" w:hAnsi="Arial" w:cs="Arial"/>
          <w:sz w:val="18"/>
          <w:szCs w:val="18"/>
          <w:lang w:bidi="ar"/>
        </w:rPr>
        <w:t>iability could be based on activities which are not related to the Company’s current activities.</w:t>
      </w:r>
    </w:p>
    <w:p w14:paraId="5A37D8D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D8D8"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TRADE</w:t>
      </w:r>
    </w:p>
    <w:p w14:paraId="5A37D8D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is subject to various international trade regulations and regimes and changes in these regimes could lead to increased compliance costs and cos</w:t>
      </w:r>
      <w:r>
        <w:rPr>
          <w:rFonts w:ascii="Arial" w:eastAsia="宋体" w:hAnsi="Arial" w:cs="Arial"/>
          <w:sz w:val="18"/>
          <w:szCs w:val="18"/>
          <w:lang w:bidi="ar"/>
        </w:rPr>
        <w:t>ts of raw materials and other components. In addition, political conditions leading to trade conflicts and the imposition of tariffs or other trade barriers between countries in which we do business could increase our costs of doing business.</w:t>
      </w:r>
    </w:p>
    <w:p w14:paraId="5A37D8D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8DB"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22"/>
          <w:szCs w:val="22"/>
          <w:lang w:bidi="ar"/>
        </w:rPr>
        <w:t>Strategic Risks</w:t>
      </w:r>
    </w:p>
    <w:p w14:paraId="5A37D8DC"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REGULATIONS</w:t>
      </w:r>
    </w:p>
    <w:p w14:paraId="5A37D8D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addition to vehicle production, the Company’s market is driven by the safety content per vehicle, which is affected by new regulations and new vehicle rating programs, in addition to consumer demand for new safety technologie</w:t>
      </w:r>
      <w:r>
        <w:rPr>
          <w:rFonts w:ascii="Arial" w:eastAsia="宋体" w:hAnsi="Arial" w:cs="Arial"/>
          <w:sz w:val="18"/>
          <w:szCs w:val="18"/>
          <w:lang w:bidi="ar"/>
        </w:rPr>
        <w:t>s.</w:t>
      </w:r>
    </w:p>
    <w:p w14:paraId="5A37D8D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most important regulations are the seatbelt installation laws that exist in all vehicle-producing countries. Many countries also have strict enforcement laws on the wearing of seatbelts. Another significant vehicle safety regulation is the U.S. fede</w:t>
      </w:r>
      <w:r>
        <w:rPr>
          <w:rFonts w:ascii="Arial" w:eastAsia="宋体" w:hAnsi="Arial" w:cs="Arial"/>
          <w:sz w:val="18"/>
          <w:szCs w:val="18"/>
          <w:lang w:bidi="ar"/>
        </w:rPr>
        <w:t>ral law that, since 1997, requires frontal airbags for both the driver and the front-seat passenger in all new vehicles sold in the U.S. In 2007, the U.S. adopted new regulations for side-impact protection which now have been fully phased-in. China introdu</w:t>
      </w:r>
      <w:r>
        <w:rPr>
          <w:rFonts w:ascii="Arial" w:eastAsia="宋体" w:hAnsi="Arial" w:cs="Arial"/>
          <w:sz w:val="18"/>
          <w:szCs w:val="18"/>
          <w:lang w:bidi="ar"/>
        </w:rPr>
        <w:t>ced a vehicle rating program in 2006, and Latin America introduced a similar program in 2010 followed by ASEAN NCAP in Southeast Asia in 2011. The United States upgraded its vehicle rating program in 2010 and Europe upgraded the Euro NCAP rating system dur</w:t>
      </w:r>
      <w:r>
        <w:rPr>
          <w:rFonts w:ascii="Arial" w:eastAsia="宋体" w:hAnsi="Arial" w:cs="Arial"/>
          <w:sz w:val="18"/>
          <w:szCs w:val="18"/>
          <w:lang w:bidi="ar"/>
        </w:rPr>
        <w:t>ing 2018. Euro NCAP has initiated the next upgrade, which will be fully implemented by 2025. Japan and South Korea are continuously upgrading their respective vehicle rating programs, JNCAP and KNCAP respectively. India requires frontal airbags for the dri</w:t>
      </w:r>
      <w:r>
        <w:rPr>
          <w:rFonts w:ascii="Arial" w:eastAsia="宋体" w:hAnsi="Arial" w:cs="Arial"/>
          <w:sz w:val="18"/>
          <w:szCs w:val="18"/>
          <w:lang w:bidi="ar"/>
        </w:rPr>
        <w:t>ver for all new passenger vehicles (M1) from July 2019. There are also other plans for improved automotive safety, both in these countries and other countries that could affect the Company’s market.</w:t>
      </w:r>
    </w:p>
    <w:p w14:paraId="5A37D8D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However, there can be no assurance that changes in regula</w:t>
      </w:r>
      <w:r>
        <w:rPr>
          <w:rFonts w:ascii="Arial" w:eastAsia="宋体" w:hAnsi="Arial" w:cs="Arial"/>
          <w:sz w:val="18"/>
          <w:szCs w:val="18"/>
          <w:lang w:bidi="ar"/>
        </w:rPr>
        <w:t>tions will not adversely affect the demand for the Company’s products or, at least, result in a slower increase in the demand for them.</w:t>
      </w:r>
    </w:p>
    <w:p w14:paraId="5A37D8E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DEPENDENCE ON CUSTOMERS</w:t>
      </w:r>
    </w:p>
    <w:p w14:paraId="5A37D8E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2019, the five largest vehicle manufacturers accounted for 51% of global LVP and the ten larg</w:t>
      </w:r>
      <w:r>
        <w:rPr>
          <w:rFonts w:ascii="Arial" w:eastAsia="宋体" w:hAnsi="Arial" w:cs="Arial"/>
          <w:sz w:val="18"/>
          <w:szCs w:val="18"/>
          <w:lang w:bidi="ar"/>
        </w:rPr>
        <w:t>est manufacturers for 74%.</w:t>
      </w:r>
    </w:p>
    <w:p w14:paraId="5A37D8E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As a result of this highly consolidated market, the Company is dependent on a relatively small number of customers with strong purchasing power.</w:t>
      </w:r>
    </w:p>
    <w:p w14:paraId="5A37D8E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2019, the Company’s five largest customers accounted for 52% of revenues and the </w:t>
      </w:r>
      <w:r>
        <w:rPr>
          <w:rFonts w:ascii="Arial" w:eastAsia="宋体" w:hAnsi="Arial" w:cs="Arial"/>
          <w:sz w:val="18"/>
          <w:szCs w:val="18"/>
          <w:lang w:bidi="ar"/>
        </w:rPr>
        <w:t>ten largest customers for 79% of revenues. For a list of the largest customers, see Note 21 to the Consolidated Financial Statements included herein.</w:t>
      </w:r>
    </w:p>
    <w:p w14:paraId="5A37D8E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44</w:t>
      </w:r>
    </w:p>
    <w:p w14:paraId="5A37D8E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6" w:name="eolPage46"/>
      <w:bookmarkEnd w:id="96"/>
      <w:r>
        <w:rPr>
          <w:rFonts w:ascii="Times New Roman" w:eastAsia="宋体" w:hAnsi="Times New Roman" w:cs="Times New Roman"/>
          <w:sz w:val="24"/>
          <w:lang w:bidi="ar"/>
        </w:rPr>
        <w:t xml:space="preserve"> </w:t>
      </w:r>
    </w:p>
    <w:p w14:paraId="5A37D8E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E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Our largest customer contract accounted for around 2% of sales in 2019. Although </w:t>
      </w:r>
      <w:r>
        <w:rPr>
          <w:rFonts w:ascii="Arial" w:eastAsia="宋体" w:hAnsi="Arial" w:cs="Arial"/>
          <w:sz w:val="18"/>
          <w:szCs w:val="18"/>
          <w:lang w:bidi="ar"/>
        </w:rPr>
        <w:t>business with every major customer is split into at least several contracts (usually one contract per vehicle platform) and although the customer base has become more balanced and diversified as a result of Autoliv’s significant expansion in China and othe</w:t>
      </w:r>
      <w:r>
        <w:rPr>
          <w:rFonts w:ascii="Arial" w:eastAsia="宋体" w:hAnsi="Arial" w:cs="Arial"/>
          <w:sz w:val="18"/>
          <w:szCs w:val="18"/>
          <w:lang w:bidi="ar"/>
        </w:rPr>
        <w:t>r rapidly-growing markets, the loss of all business from a major customer (whether by a cancellation of existing contracts or not awarding Autoliv new business), the consolidation of one or more major customers or a bankruptcy of a major customer could hav</w:t>
      </w:r>
      <w:r>
        <w:rPr>
          <w:rFonts w:ascii="Arial" w:eastAsia="宋体" w:hAnsi="Arial" w:cs="Arial"/>
          <w:sz w:val="18"/>
          <w:szCs w:val="18"/>
          <w:lang w:bidi="ar"/>
        </w:rPr>
        <w:t>e a material adverse effect on the Company. In addition, a quality issue, shortcomings in our service to a customer or uncompetitive prices or products could result in the customer not awarding us new business, which will gradually have a negative impact o</w:t>
      </w:r>
      <w:r>
        <w:rPr>
          <w:rFonts w:ascii="Arial" w:eastAsia="宋体" w:hAnsi="Arial" w:cs="Arial"/>
          <w:sz w:val="18"/>
          <w:szCs w:val="18"/>
          <w:lang w:bidi="ar"/>
        </w:rPr>
        <w:t>n our sales when current contracts start to expire.</w:t>
      </w:r>
    </w:p>
    <w:p w14:paraId="5A37D8E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CUSTOMER PAYMENT RISK</w:t>
      </w:r>
    </w:p>
    <w:p w14:paraId="5A37D8E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Another risk related to our customers is the risk that one or more of our customers will be unable to pay their invoices that become due. We seek to limit this customer </w:t>
      </w:r>
      <w:r>
        <w:rPr>
          <w:rFonts w:ascii="Arial" w:eastAsia="宋体" w:hAnsi="Arial" w:cs="Arial"/>
          <w:sz w:val="18"/>
          <w:szCs w:val="18"/>
          <w:lang w:bidi="ar"/>
        </w:rPr>
        <w:t>payment risk by invoicing our major customers through their local subsidiaries in each country, even for global contracts. By invoicing this way, we attempt to avoid having the receivables with a multinational customer group exposed to the risk that a bank</w:t>
      </w:r>
      <w:r>
        <w:rPr>
          <w:rFonts w:ascii="Arial" w:eastAsia="宋体" w:hAnsi="Arial" w:cs="Arial"/>
          <w:sz w:val="18"/>
          <w:szCs w:val="18"/>
          <w:lang w:bidi="ar"/>
        </w:rPr>
        <w:t>ruptcy or similar event in one country would put all receivables with such customer group at risk. In each country, we also monitor invoices becoming overdue.</w:t>
      </w:r>
    </w:p>
    <w:p w14:paraId="5A37D8E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Even so, if a major customer is unable to fulfill its payment obligations, it is likely that we w</w:t>
      </w:r>
      <w:r>
        <w:rPr>
          <w:rFonts w:ascii="Arial" w:eastAsia="宋体" w:hAnsi="Arial" w:cs="Arial"/>
          <w:sz w:val="18"/>
          <w:szCs w:val="18"/>
          <w:lang w:bidi="ar"/>
        </w:rPr>
        <w:t>ould be forced to record a substantial loss on such receivables.</w:t>
      </w:r>
    </w:p>
    <w:p w14:paraId="5A37D8F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DEPENDENCE ON SUPPLIERS</w:t>
      </w:r>
    </w:p>
    <w:p w14:paraId="5A37D8F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relies on internal and/or external suppliers in order to meet its delivery commitments to the customers. In some cases, suppliers are dictated by the customers</w:t>
      </w:r>
      <w:r>
        <w:rPr>
          <w:rFonts w:ascii="Arial" w:eastAsia="宋体" w:hAnsi="Arial" w:cs="Arial"/>
          <w:sz w:val="18"/>
          <w:szCs w:val="18"/>
          <w:lang w:bidi="ar"/>
        </w:rPr>
        <w:t xml:space="preserve"> based on very specific qualification requirements. In other areas, Autoliv is dependent on a single supplier for a specific component. Autoliv supply chain organization is reviewing sourcing risks and actively working on mitigating related supply chain ri</w:t>
      </w:r>
      <w:r>
        <w:rPr>
          <w:rFonts w:ascii="Arial" w:eastAsia="宋体" w:hAnsi="Arial" w:cs="Arial"/>
          <w:sz w:val="18"/>
          <w:szCs w:val="18"/>
          <w:lang w:bidi="ar"/>
        </w:rPr>
        <w:t>sks.</w:t>
      </w:r>
    </w:p>
    <w:p w14:paraId="5A37D8F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Autoliv’s ambition is to maintain an optimal number of suppliers in all significant component technologies.</w:t>
      </w:r>
    </w:p>
    <w:p w14:paraId="5A37D8F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NEW COMPETITION</w:t>
      </w:r>
    </w:p>
    <w:p w14:paraId="5A37D8F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Increased competition may result in price reductions, reduced margins and our inability to gain or hold market share. OEMs rigo</w:t>
      </w:r>
      <w:r>
        <w:rPr>
          <w:rFonts w:ascii="Arial" w:eastAsia="宋体" w:hAnsi="Arial" w:cs="Arial"/>
          <w:sz w:val="18"/>
          <w:szCs w:val="18"/>
          <w:lang w:bidi="ar"/>
        </w:rPr>
        <w:t xml:space="preserve">rously evaluate suppliers on the basis of product quality, price, reliability and delivery as well as engineering capabilities, technical expertise, product innovation, financial viability, application of lean principles, operational flexibility, customer </w:t>
      </w:r>
      <w:r>
        <w:rPr>
          <w:rFonts w:ascii="Arial" w:eastAsia="宋体" w:hAnsi="Arial" w:cs="Arial"/>
          <w:sz w:val="18"/>
          <w:szCs w:val="18"/>
          <w:lang w:bidi="ar"/>
        </w:rPr>
        <w:t xml:space="preserve">service and overall management. To maintain our competitiveness and position as a market leader, it is important to focus on all of these aspects of supplier evaluation and selection. </w:t>
      </w:r>
    </w:p>
    <w:p w14:paraId="5A37D8F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Although the market for occupant restraint systems has undergone a sign</w:t>
      </w:r>
      <w:r>
        <w:rPr>
          <w:rFonts w:ascii="Arial" w:eastAsia="宋体" w:hAnsi="Arial" w:cs="Arial"/>
          <w:sz w:val="18"/>
          <w:szCs w:val="18"/>
          <w:lang w:bidi="ar"/>
        </w:rPr>
        <w:t>ificant consolidation during the past ten years, the passive safety market remains very competitive. It cannot be excluded that additional competitors, both global and local, will seek to enter the market or grow beyond their current Keiretsu group or trad</w:t>
      </w:r>
      <w:r>
        <w:rPr>
          <w:rFonts w:ascii="Arial" w:eastAsia="宋体" w:hAnsi="Arial" w:cs="Arial"/>
          <w:sz w:val="18"/>
          <w:szCs w:val="18"/>
          <w:lang w:bidi="ar"/>
        </w:rPr>
        <w:t>itional customer base. Particularly in China, South Korea and Japan there are numerous small domestic competitors often supplying just one OEM group.</w:t>
      </w:r>
    </w:p>
    <w:p w14:paraId="5A37D8F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PATENTS AND PROPRIETARY TECHNOLOGY</w:t>
      </w:r>
    </w:p>
    <w:p w14:paraId="5A37D8F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Company’s strategy is to protect its innovations with patents, and </w:t>
      </w:r>
      <w:r>
        <w:rPr>
          <w:rFonts w:ascii="Arial" w:eastAsia="宋体" w:hAnsi="Arial" w:cs="Arial"/>
          <w:sz w:val="18"/>
          <w:szCs w:val="18"/>
          <w:lang w:bidi="ar"/>
        </w:rPr>
        <w:t>to vigorously protect and defend its patents, trademarks and know-how against infringement and unauthorized use. At the end of 2019, the Company held more than 6,000 patents. These patents expire on various dates during the period from 2020 to 2039. The ex</w:t>
      </w:r>
      <w:r>
        <w:rPr>
          <w:rFonts w:ascii="Arial" w:eastAsia="宋体" w:hAnsi="Arial" w:cs="Arial"/>
          <w:sz w:val="18"/>
          <w:szCs w:val="18"/>
          <w:lang w:bidi="ar"/>
        </w:rPr>
        <w:t>piration of any single patent is not expected to have a material adverse effect on the Company’s financial results.</w:t>
      </w:r>
    </w:p>
    <w:p w14:paraId="5A37D8F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Although the Company believes that its products and technology do not infringe upon the proprietary rights of others, there can be no assura</w:t>
      </w:r>
      <w:r>
        <w:rPr>
          <w:rFonts w:ascii="Arial" w:eastAsia="宋体" w:hAnsi="Arial" w:cs="Arial"/>
          <w:sz w:val="18"/>
          <w:szCs w:val="18"/>
          <w:lang w:bidi="ar"/>
        </w:rPr>
        <w:t>nce that third parties will not assert infringement claims against the Company in the future. Also, there can be no assurance that any patent now owned by the Company will afford protection against competitors that develop similar technology. As the Compan</w:t>
      </w:r>
      <w:r>
        <w:rPr>
          <w:rFonts w:ascii="Arial" w:eastAsia="宋体" w:hAnsi="Arial" w:cs="Arial"/>
          <w:sz w:val="18"/>
          <w:szCs w:val="18"/>
          <w:lang w:bidi="ar"/>
        </w:rPr>
        <w:t>y continues to expand its products and expand into new businesses, it will increase its exposure to intellectual property claims.</w:t>
      </w:r>
    </w:p>
    <w:p w14:paraId="5A37D8F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Financial Risks</w:t>
      </w:r>
    </w:p>
    <w:p w14:paraId="5A37D8F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is exposed to financial risks through its operations. To reduce the financial risks and to take ad</w:t>
      </w:r>
      <w:r>
        <w:rPr>
          <w:rFonts w:ascii="Arial" w:eastAsia="宋体" w:hAnsi="Arial" w:cs="Arial"/>
          <w:sz w:val="18"/>
          <w:szCs w:val="18"/>
          <w:lang w:bidi="ar"/>
        </w:rPr>
        <w:t>vantage of economies of scale, the Company has a central treasury department supporting operations and management. The treasury department handles external financial transactions and functions as the Company’s in-house bank for its subsidiaries.</w:t>
      </w:r>
    </w:p>
    <w:p w14:paraId="5A37D8F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Board </w:t>
      </w:r>
      <w:r>
        <w:rPr>
          <w:rFonts w:ascii="Arial" w:eastAsia="宋体" w:hAnsi="Arial" w:cs="Arial"/>
          <w:sz w:val="18"/>
          <w:szCs w:val="18"/>
          <w:lang w:bidi="ar"/>
        </w:rPr>
        <w:t>of Directors monitors compliance with the financial risk policy on an on-going basis. For information about specific financial risks, see Item 7A – Quantitative and Qualitative Disclosures about Market Risk.</w:t>
      </w:r>
    </w:p>
    <w:p w14:paraId="5A37D8F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8F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45</w:t>
      </w:r>
    </w:p>
    <w:p w14:paraId="5A37D8F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8F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0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0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7" w:name="eolPage47"/>
      <w:bookmarkEnd w:id="97"/>
      <w:r>
        <w:rPr>
          <w:rFonts w:ascii="Times New Roman" w:eastAsia="宋体" w:hAnsi="Times New Roman" w:cs="Times New Roman"/>
          <w:sz w:val="24"/>
          <w:lang w:bidi="ar"/>
        </w:rPr>
        <w:t xml:space="preserve"> </w:t>
      </w:r>
    </w:p>
    <w:p w14:paraId="5A37D90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0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0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05"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22"/>
          <w:szCs w:val="22"/>
          <w:lang w:bidi="ar"/>
        </w:rPr>
        <w:t xml:space="preserve">Significant </w:t>
      </w:r>
      <w:r>
        <w:rPr>
          <w:rFonts w:ascii="Arial" w:eastAsia="宋体" w:hAnsi="Arial" w:cs="Arial"/>
          <w:b/>
          <w:sz w:val="22"/>
          <w:szCs w:val="22"/>
          <w:lang w:bidi="ar"/>
        </w:rPr>
        <w:t>Accounting Policies and Critical Accounting Estimates</w:t>
      </w:r>
    </w:p>
    <w:p w14:paraId="5A37D906"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NEW ACCOUNTING STANDARDS</w:t>
      </w:r>
    </w:p>
    <w:p w14:paraId="5A37D90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has considered all applicable recently issued accounting standards. The Company has summarized in Note 2 to the Consolidated Financial Statements each of the recentl</w:t>
      </w:r>
      <w:r>
        <w:rPr>
          <w:rFonts w:ascii="Arial" w:eastAsia="宋体" w:hAnsi="Arial" w:cs="Arial"/>
          <w:sz w:val="18"/>
          <w:szCs w:val="18"/>
          <w:lang w:bidi="ar"/>
        </w:rPr>
        <w:t>y issued accounting standards and stated the impact or whether management is continuing to assess the impact.</w:t>
      </w:r>
    </w:p>
    <w:p w14:paraId="5A37D90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adopted the new standard for Leases (ASU 842), which resulted in recording operating lease assets and lease liabilities of $155 millio</w:t>
      </w:r>
      <w:r>
        <w:rPr>
          <w:rFonts w:ascii="Arial" w:eastAsia="宋体" w:hAnsi="Arial" w:cs="Arial"/>
          <w:sz w:val="18"/>
          <w:szCs w:val="18"/>
          <w:lang w:bidi="ar"/>
        </w:rPr>
        <w:t>n in the Consolidated Balance Sheet as of January 1, 2019.</w:t>
      </w:r>
    </w:p>
    <w:p w14:paraId="5A37D90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APPLICATION OF CRITICAL ACCOUNTING POLICIES</w:t>
      </w:r>
    </w:p>
    <w:p w14:paraId="5A37D90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Company’s significant accounting policies are disclosed in Note 2 to the Consolidated Financial Statements included herein. Senior management has dis</w:t>
      </w:r>
      <w:r>
        <w:rPr>
          <w:rFonts w:ascii="Arial" w:eastAsia="宋体" w:hAnsi="Arial" w:cs="Arial"/>
          <w:sz w:val="18"/>
          <w:szCs w:val="18"/>
          <w:lang w:bidi="ar"/>
        </w:rPr>
        <w:t>cussed the development and selection of critical accounting estimates and disclosures with the Audit Committee of the Board of Directors. The application of accounting policies necessarily requires judgments and the use of estimates by a Company’s manageme</w:t>
      </w:r>
      <w:r>
        <w:rPr>
          <w:rFonts w:ascii="Arial" w:eastAsia="宋体" w:hAnsi="Arial" w:cs="Arial"/>
          <w:sz w:val="18"/>
          <w:szCs w:val="18"/>
          <w:lang w:bidi="ar"/>
        </w:rPr>
        <w:t>nt. Actual results could differ from these estimates. By their nature, these judgments are subject to an inherent degree of uncertainty. These judgments are based on our historical experience, terms of existing contracts, and management’s evaluation of tre</w:t>
      </w:r>
      <w:r>
        <w:rPr>
          <w:rFonts w:ascii="Arial" w:eastAsia="宋体" w:hAnsi="Arial" w:cs="Arial"/>
          <w:sz w:val="18"/>
          <w:szCs w:val="18"/>
          <w:lang w:bidi="ar"/>
        </w:rPr>
        <w:t>nds in the industry, information provided by our customers and information available from other outside sources, as appropriate. The Company considers an accounting estimate to be critical if:</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D90E" w14:textId="77777777">
        <w:tc>
          <w:tcPr>
            <w:tcW w:w="531" w:type="dxa"/>
            <w:tcBorders>
              <w:top w:val="nil"/>
              <w:left w:val="nil"/>
              <w:bottom w:val="nil"/>
              <w:right w:val="nil"/>
            </w:tcBorders>
            <w:shd w:val="clear" w:color="auto" w:fill="auto"/>
          </w:tcPr>
          <w:p w14:paraId="5A37D90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D90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D90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It requires management to make assumptions about </w:t>
            </w:r>
            <w:r>
              <w:rPr>
                <w:rFonts w:ascii="Arial" w:eastAsia="宋体" w:hAnsi="Arial" w:cs="Arial"/>
                <w:sz w:val="18"/>
                <w:szCs w:val="18"/>
                <w:lang w:bidi="ar"/>
              </w:rPr>
              <w:t>matters that were uncertain at the time of the estimate, and</w:t>
            </w:r>
          </w:p>
        </w:tc>
      </w:tr>
    </w:tbl>
    <w:p w14:paraId="5A37D90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D913" w14:textId="77777777">
        <w:tc>
          <w:tcPr>
            <w:tcW w:w="531" w:type="dxa"/>
            <w:tcBorders>
              <w:top w:val="nil"/>
              <w:left w:val="nil"/>
              <w:bottom w:val="nil"/>
              <w:right w:val="nil"/>
            </w:tcBorders>
            <w:shd w:val="clear" w:color="auto" w:fill="auto"/>
          </w:tcPr>
          <w:p w14:paraId="5A37D91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D91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D912"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Changes in the estimate or different estimates that could have been selected would have had a material impact on our financial condition or results of operations. The accounting </w:t>
            </w:r>
            <w:r>
              <w:rPr>
                <w:rFonts w:ascii="Arial" w:eastAsia="宋体" w:hAnsi="Arial" w:cs="Arial"/>
                <w:sz w:val="18"/>
                <w:szCs w:val="18"/>
                <w:lang w:bidi="ar"/>
              </w:rPr>
              <w:t>estimates that require management’s most significant judgments include the estimation of retroactive price adjustments, estimations associated with purchase price allocations regarding business combinations, assessment of recoverability of goodwill and int</w:t>
            </w:r>
            <w:r>
              <w:rPr>
                <w:rFonts w:ascii="Arial" w:eastAsia="宋体" w:hAnsi="Arial" w:cs="Arial"/>
                <w:sz w:val="18"/>
                <w:szCs w:val="18"/>
                <w:lang w:bidi="ar"/>
              </w:rPr>
              <w:t>angible assets, estimation of pension benefit obligations based on actuarial assumptions, estimation of accruals for warranty and recalls , restructuring charges, uncertain tax positions, valuation allowances and legal proceedings</w:t>
            </w:r>
            <w:r>
              <w:rPr>
                <w:rFonts w:ascii="Arial" w:eastAsia="宋体" w:hAnsi="Arial" w:cs="Arial"/>
                <w:color w:val="FF0000"/>
                <w:sz w:val="18"/>
                <w:szCs w:val="18"/>
                <w:lang w:bidi="ar"/>
              </w:rPr>
              <w:t>.</w:t>
            </w:r>
          </w:p>
        </w:tc>
      </w:tr>
    </w:tbl>
    <w:p w14:paraId="5A37D91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summari</w:t>
      </w:r>
      <w:r>
        <w:rPr>
          <w:rFonts w:ascii="Arial" w:eastAsia="宋体" w:hAnsi="Arial" w:cs="Arial"/>
          <w:sz w:val="18"/>
          <w:szCs w:val="18"/>
          <w:lang w:bidi="ar"/>
        </w:rPr>
        <w:t>zed its critical accounting policies requiring judgment below. These might change over time based on the current facts and circumstances.</w:t>
      </w:r>
    </w:p>
    <w:p w14:paraId="5A37D915"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REVENUE RECOGNITION</w:t>
      </w:r>
    </w:p>
    <w:p w14:paraId="5A37D91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accordance with ASC 606, </w:t>
      </w:r>
      <w:r>
        <w:rPr>
          <w:rFonts w:ascii="Arial" w:eastAsia="宋体" w:hAnsi="Arial" w:cs="Arial"/>
          <w:i/>
          <w:sz w:val="18"/>
          <w:szCs w:val="18"/>
          <w:lang w:bidi="ar"/>
        </w:rPr>
        <w:t>Revenue from Contracts with Customers</w:t>
      </w:r>
      <w:r>
        <w:rPr>
          <w:rFonts w:ascii="Arial" w:eastAsia="宋体" w:hAnsi="Arial" w:cs="Arial"/>
          <w:sz w:val="18"/>
          <w:szCs w:val="18"/>
          <w:lang w:bidi="ar"/>
        </w:rPr>
        <w:t>, revenue is measured based on co</w:t>
      </w:r>
      <w:r>
        <w:rPr>
          <w:rFonts w:ascii="Arial" w:eastAsia="宋体" w:hAnsi="Arial" w:cs="Arial"/>
          <w:sz w:val="18"/>
          <w:szCs w:val="18"/>
          <w:lang w:bidi="ar"/>
        </w:rPr>
        <w:t>nsideration specified in a contract with a customer, adjusted for any variable consideration (i.e. price concessions) and estimated at contract inception. The estimated amount of variable consideration that will be received by the Company are based on hist</w:t>
      </w:r>
      <w:r>
        <w:rPr>
          <w:rFonts w:ascii="Arial" w:eastAsia="宋体" w:hAnsi="Arial" w:cs="Arial"/>
          <w:sz w:val="18"/>
          <w:szCs w:val="18"/>
          <w:lang w:bidi="ar"/>
        </w:rPr>
        <w:t>orical experience and trends, management´s understanding of the status of negotiations with customers and anticipated future pricing strategies. The Company recognizes revenue when it satisfies a performance obligation by transferring control over a produc</w:t>
      </w:r>
      <w:r>
        <w:rPr>
          <w:rFonts w:ascii="Arial" w:eastAsia="宋体" w:hAnsi="Arial" w:cs="Arial"/>
          <w:sz w:val="18"/>
          <w:szCs w:val="18"/>
          <w:lang w:bidi="ar"/>
        </w:rPr>
        <w:t>t to a customer.</w:t>
      </w:r>
    </w:p>
    <w:p w14:paraId="5A37D91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from time to time, the Company may make payments to customers in connection with ongoing and future business. These payments to customers are generally recognized as a reduction to revenue at the time of the commitment to make</w:t>
      </w:r>
      <w:r>
        <w:rPr>
          <w:rFonts w:ascii="Arial" w:eastAsia="宋体" w:hAnsi="Arial" w:cs="Arial"/>
          <w:sz w:val="18"/>
          <w:szCs w:val="18"/>
          <w:lang w:bidi="ar"/>
        </w:rPr>
        <w:t xml:space="preserve"> these payments unless the payment concession can be clearly linked to the future business award. If the payments are capitalized, the amounts are amortized to revenue as the related goods are transferred.</w:t>
      </w:r>
    </w:p>
    <w:p w14:paraId="5A37D91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INVENTORY RESERVES</w:t>
      </w:r>
    </w:p>
    <w:p w14:paraId="5A37D91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Inventories are </w:t>
      </w:r>
      <w:r>
        <w:rPr>
          <w:rFonts w:ascii="Arial" w:eastAsia="宋体" w:hAnsi="Arial" w:cs="Arial"/>
          <w:sz w:val="18"/>
          <w:szCs w:val="18"/>
          <w:lang w:bidi="ar"/>
        </w:rPr>
        <w:t>evaluated based on individual or, in some cases, groups of inventory items. Reserves are established to reduce the value of inventories to the lower of cost or net realizable value. Net realizable value is the estimated selling prices in the ordinary cours</w:t>
      </w:r>
      <w:r>
        <w:rPr>
          <w:rFonts w:ascii="Arial" w:eastAsia="宋体" w:hAnsi="Arial" w:cs="Arial"/>
          <w:sz w:val="18"/>
          <w:szCs w:val="18"/>
          <w:lang w:bidi="ar"/>
        </w:rPr>
        <w:t>e of business, less reasonably predictable costs of completion, disposal and transportation. Excess inventories are quantities of items that exceed anticipated sales or usage for a reasonable period. The Company has guidelines for calculating provisions fo</w:t>
      </w:r>
      <w:r>
        <w:rPr>
          <w:rFonts w:ascii="Arial" w:eastAsia="宋体" w:hAnsi="Arial" w:cs="Arial"/>
          <w:sz w:val="18"/>
          <w:szCs w:val="18"/>
          <w:lang w:bidi="ar"/>
        </w:rPr>
        <w:t>r excess inventories based on the number of months of inventories on hand compared to anticipated sales or usage. Management uses its judgment to forecast sales or usage and to determine what constitutes a reasonable period.</w:t>
      </w:r>
    </w:p>
    <w:p w14:paraId="5A37D91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There can be no assurance that </w:t>
      </w:r>
      <w:r>
        <w:rPr>
          <w:rFonts w:ascii="Arial" w:eastAsia="宋体" w:hAnsi="Arial" w:cs="Arial"/>
          <w:sz w:val="18"/>
          <w:szCs w:val="18"/>
          <w:lang w:bidi="ar"/>
        </w:rPr>
        <w:t>the amount ultimately realized for inventories will not be materially different than that assumed in the calculation of the reserves.</w:t>
      </w:r>
    </w:p>
    <w:p w14:paraId="5A37D91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GOODWILL</w:t>
      </w:r>
    </w:p>
    <w:p w14:paraId="5A37D91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performs an annual impairment review of goodwill in the fourth quarter of each year following the Com</w:t>
      </w:r>
      <w:r>
        <w:rPr>
          <w:rFonts w:ascii="Arial" w:eastAsia="宋体" w:hAnsi="Arial" w:cs="Arial"/>
          <w:sz w:val="18"/>
          <w:szCs w:val="18"/>
          <w:lang w:bidi="ar"/>
        </w:rPr>
        <w:t>pany’s annual forecasting process. Management used a qualitative assessment approach for 2019 goodwill impairment testing purposes. When evaluating whether it is more likely than not that the fair value of a reporting unit is less than its carrying amount,</w:t>
      </w:r>
      <w:r>
        <w:rPr>
          <w:rFonts w:ascii="Arial" w:eastAsia="宋体" w:hAnsi="Arial" w:cs="Arial"/>
          <w:sz w:val="18"/>
          <w:szCs w:val="18"/>
          <w:lang w:bidi="ar"/>
        </w:rPr>
        <w:t xml:space="preserve"> an entity shall assess relevant events and circumstances. Examples of such events and circumstances include macroeconomic conditions, industry and market considerations, cost factors, overall financial performance, etc.  Management has used the following </w:t>
      </w:r>
      <w:r>
        <w:rPr>
          <w:rFonts w:ascii="Arial" w:eastAsia="宋体" w:hAnsi="Arial" w:cs="Arial"/>
          <w:sz w:val="18"/>
          <w:szCs w:val="18"/>
          <w:lang w:bidi="ar"/>
        </w:rPr>
        <w:t>approach:</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D920" w14:textId="77777777">
        <w:tc>
          <w:tcPr>
            <w:tcW w:w="531" w:type="dxa"/>
            <w:tcBorders>
              <w:top w:val="nil"/>
              <w:left w:val="nil"/>
              <w:bottom w:val="nil"/>
              <w:right w:val="nil"/>
            </w:tcBorders>
            <w:shd w:val="clear" w:color="auto" w:fill="auto"/>
          </w:tcPr>
          <w:p w14:paraId="5A37D91D"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 </w:t>
            </w:r>
          </w:p>
        </w:tc>
        <w:tc>
          <w:tcPr>
            <w:tcW w:w="531" w:type="dxa"/>
            <w:tcBorders>
              <w:top w:val="nil"/>
              <w:left w:val="nil"/>
              <w:bottom w:val="nil"/>
              <w:right w:val="nil"/>
            </w:tcBorders>
            <w:shd w:val="clear" w:color="auto" w:fill="auto"/>
          </w:tcPr>
          <w:p w14:paraId="5A37D91E"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1.</w:t>
            </w:r>
          </w:p>
        </w:tc>
        <w:tc>
          <w:tcPr>
            <w:tcW w:w="10458" w:type="dxa"/>
            <w:tcBorders>
              <w:top w:val="nil"/>
              <w:left w:val="nil"/>
              <w:bottom w:val="nil"/>
              <w:right w:val="nil"/>
            </w:tcBorders>
            <w:shd w:val="clear" w:color="auto" w:fill="auto"/>
          </w:tcPr>
          <w:p w14:paraId="5A37D91F"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Determine the starting point</w:t>
            </w:r>
          </w:p>
        </w:tc>
      </w:tr>
      <w:tr w:rsidR="00C61B56" w14:paraId="5A37D924" w14:textId="77777777">
        <w:tc>
          <w:tcPr>
            <w:tcW w:w="531" w:type="dxa"/>
            <w:tcBorders>
              <w:top w:val="nil"/>
              <w:left w:val="nil"/>
              <w:bottom w:val="nil"/>
              <w:right w:val="nil"/>
            </w:tcBorders>
            <w:shd w:val="clear" w:color="auto" w:fill="auto"/>
          </w:tcPr>
          <w:p w14:paraId="5A37D921"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 </w:t>
            </w:r>
          </w:p>
        </w:tc>
        <w:tc>
          <w:tcPr>
            <w:tcW w:w="531" w:type="dxa"/>
            <w:tcBorders>
              <w:top w:val="nil"/>
              <w:left w:val="nil"/>
              <w:bottom w:val="nil"/>
              <w:right w:val="nil"/>
            </w:tcBorders>
            <w:shd w:val="clear" w:color="auto" w:fill="auto"/>
          </w:tcPr>
          <w:p w14:paraId="5A37D922"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2.</w:t>
            </w:r>
          </w:p>
        </w:tc>
        <w:tc>
          <w:tcPr>
            <w:tcW w:w="10458" w:type="dxa"/>
            <w:tcBorders>
              <w:top w:val="nil"/>
              <w:left w:val="nil"/>
              <w:bottom w:val="nil"/>
              <w:right w:val="nil"/>
            </w:tcBorders>
            <w:shd w:val="clear" w:color="auto" w:fill="auto"/>
          </w:tcPr>
          <w:p w14:paraId="5A37D92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Identify the most relevant drivers of fair value</w:t>
            </w:r>
          </w:p>
        </w:tc>
      </w:tr>
      <w:tr w:rsidR="00C61B56" w14:paraId="5A37D928" w14:textId="77777777">
        <w:tc>
          <w:tcPr>
            <w:tcW w:w="531" w:type="dxa"/>
            <w:tcBorders>
              <w:top w:val="nil"/>
              <w:left w:val="nil"/>
              <w:bottom w:val="nil"/>
              <w:right w:val="nil"/>
            </w:tcBorders>
            <w:shd w:val="clear" w:color="auto" w:fill="auto"/>
          </w:tcPr>
          <w:p w14:paraId="5A37D925"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 </w:t>
            </w:r>
          </w:p>
        </w:tc>
        <w:tc>
          <w:tcPr>
            <w:tcW w:w="531" w:type="dxa"/>
            <w:tcBorders>
              <w:top w:val="nil"/>
              <w:left w:val="nil"/>
              <w:bottom w:val="nil"/>
              <w:right w:val="nil"/>
            </w:tcBorders>
            <w:shd w:val="clear" w:color="auto" w:fill="auto"/>
          </w:tcPr>
          <w:p w14:paraId="5A37D926"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3.</w:t>
            </w:r>
          </w:p>
        </w:tc>
        <w:tc>
          <w:tcPr>
            <w:tcW w:w="10458" w:type="dxa"/>
            <w:tcBorders>
              <w:top w:val="nil"/>
              <w:left w:val="nil"/>
              <w:bottom w:val="nil"/>
              <w:right w:val="nil"/>
            </w:tcBorders>
            <w:shd w:val="clear" w:color="auto" w:fill="auto"/>
          </w:tcPr>
          <w:p w14:paraId="5A37D92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Identify events and circumstances</w:t>
            </w:r>
          </w:p>
        </w:tc>
      </w:tr>
      <w:tr w:rsidR="00C61B56" w14:paraId="5A37D92C" w14:textId="77777777">
        <w:tc>
          <w:tcPr>
            <w:tcW w:w="531" w:type="dxa"/>
            <w:tcBorders>
              <w:top w:val="nil"/>
              <w:left w:val="nil"/>
              <w:bottom w:val="nil"/>
              <w:right w:val="nil"/>
            </w:tcBorders>
            <w:shd w:val="clear" w:color="auto" w:fill="auto"/>
          </w:tcPr>
          <w:p w14:paraId="5A37D929"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 </w:t>
            </w:r>
          </w:p>
        </w:tc>
        <w:tc>
          <w:tcPr>
            <w:tcW w:w="531" w:type="dxa"/>
            <w:tcBorders>
              <w:top w:val="nil"/>
              <w:left w:val="nil"/>
              <w:bottom w:val="nil"/>
              <w:right w:val="nil"/>
            </w:tcBorders>
            <w:shd w:val="clear" w:color="auto" w:fill="auto"/>
          </w:tcPr>
          <w:p w14:paraId="5A37D92A" w14:textId="77777777" w:rsidR="00C61B56" w:rsidRDefault="00282077">
            <w:pPr>
              <w:widowControl/>
              <w:ind w:right="16"/>
              <w:rPr>
                <w:rFonts w:ascii="Times New Roman" w:eastAsia="宋体" w:hAnsi="Times New Roman" w:cs="Times New Roman"/>
                <w:sz w:val="24"/>
              </w:rPr>
            </w:pPr>
            <w:r>
              <w:rPr>
                <w:rFonts w:ascii="Arial" w:eastAsia="宋体" w:hAnsi="Arial" w:cs="Arial"/>
                <w:b/>
                <w:sz w:val="18"/>
                <w:szCs w:val="18"/>
                <w:lang w:bidi="ar"/>
              </w:rPr>
              <w:t>4.</w:t>
            </w:r>
          </w:p>
        </w:tc>
        <w:tc>
          <w:tcPr>
            <w:tcW w:w="10458" w:type="dxa"/>
            <w:tcBorders>
              <w:top w:val="nil"/>
              <w:left w:val="nil"/>
              <w:bottom w:val="nil"/>
              <w:right w:val="nil"/>
            </w:tcBorders>
            <w:shd w:val="clear" w:color="auto" w:fill="auto"/>
          </w:tcPr>
          <w:p w14:paraId="5A37D92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Weight the identified factors</w:t>
            </w:r>
          </w:p>
        </w:tc>
      </w:tr>
    </w:tbl>
    <w:p w14:paraId="5A37D92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46</w:t>
      </w:r>
    </w:p>
    <w:p w14:paraId="5A37D92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2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3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3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98" w:name="eolPage48"/>
      <w:bookmarkEnd w:id="98"/>
      <w:r>
        <w:rPr>
          <w:rFonts w:ascii="Times New Roman" w:eastAsia="宋体" w:hAnsi="Times New Roman" w:cs="Times New Roman"/>
          <w:sz w:val="24"/>
          <w:lang w:bidi="ar"/>
        </w:rPr>
        <w:t xml:space="preserve"> </w:t>
      </w:r>
    </w:p>
    <w:p w14:paraId="5A37D93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3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3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had significant head room from its latest fair </w:t>
      </w:r>
      <w:r>
        <w:rPr>
          <w:rFonts w:ascii="Arial" w:eastAsia="宋体" w:hAnsi="Arial" w:cs="Arial"/>
          <w:sz w:val="18"/>
          <w:szCs w:val="18"/>
          <w:lang w:bidi="ar"/>
        </w:rPr>
        <w:t>value assessment performed in 2017, which determined the starting point.  The most relevant drivers of fair value for the Company is the expected future cash flows and the discount rate used. Considering the nature of the Company’s business with long produ</w:t>
      </w:r>
      <w:r>
        <w:rPr>
          <w:rFonts w:ascii="Arial" w:eastAsia="宋体" w:hAnsi="Arial" w:cs="Arial"/>
          <w:sz w:val="18"/>
          <w:szCs w:val="18"/>
          <w:lang w:bidi="ar"/>
        </w:rPr>
        <w:t>ction cycles and our strong credit rating as well as industry factors, management concluded that goodwill was not impaired.</w:t>
      </w:r>
    </w:p>
    <w:p w14:paraId="5A37D93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RECALL PROVISIONS AND WARRANTY OBLIGATIONS</w:t>
      </w:r>
    </w:p>
    <w:p w14:paraId="5A37D93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records liabilities for product recalls when probable claims are identified a</w:t>
      </w:r>
      <w:r>
        <w:rPr>
          <w:rFonts w:ascii="Arial" w:eastAsia="宋体" w:hAnsi="Arial" w:cs="Arial"/>
          <w:sz w:val="18"/>
          <w:szCs w:val="18"/>
          <w:lang w:bidi="ar"/>
        </w:rPr>
        <w:t>nd when it is possible to reasonably estimate costs. Recall costs are costs incurred when the customer decides to formally recall a product due to a known or suspected safety concern. Product recall costs are estimated based on the expected cost of replaci</w:t>
      </w:r>
      <w:r>
        <w:rPr>
          <w:rFonts w:ascii="Arial" w:eastAsia="宋体" w:hAnsi="Arial" w:cs="Arial"/>
          <w:sz w:val="18"/>
          <w:szCs w:val="18"/>
          <w:lang w:bidi="ar"/>
        </w:rPr>
        <w:t xml:space="preserve">ng the product and the customer´s cost of carrying out the recall, which is affected by the number of vehicles subject to recall and the cost of labor and materials to remove and replace the defective product. In some cases, portions of the product recall </w:t>
      </w:r>
      <w:r>
        <w:rPr>
          <w:rFonts w:ascii="Arial" w:eastAsia="宋体" w:hAnsi="Arial" w:cs="Arial"/>
          <w:sz w:val="18"/>
          <w:szCs w:val="18"/>
          <w:lang w:bidi="ar"/>
        </w:rPr>
        <w:t>costs are reimbursed by an insurance company. Actual costs incurred could differ from the amounts estimated, requiring adjustments to these reserves in future periods. It is possible that changes in our assumptions or future product recall issues could mat</w:t>
      </w:r>
      <w:r>
        <w:rPr>
          <w:rFonts w:ascii="Arial" w:eastAsia="宋体" w:hAnsi="Arial" w:cs="Arial"/>
          <w:sz w:val="18"/>
          <w:szCs w:val="18"/>
          <w:lang w:bidi="ar"/>
        </w:rPr>
        <w:t>erially affect our financial position, results of operations or cash flows.</w:t>
      </w:r>
    </w:p>
    <w:p w14:paraId="5A37D93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Estimating warranty obligations requires the Company to forecast the resolution of existing claims and expected future claims on products sold. The Company bases the estimate on hi</w:t>
      </w:r>
      <w:r>
        <w:rPr>
          <w:rFonts w:ascii="Arial" w:eastAsia="宋体" w:hAnsi="Arial" w:cs="Arial"/>
          <w:sz w:val="18"/>
          <w:szCs w:val="18"/>
          <w:lang w:bidi="ar"/>
        </w:rPr>
        <w:t>storical trends of units sold and payment amounts, combined with our current understanding of the status of existing claims and discussions with our customers. These estimates are re-evaluated on an ongoing basis. Actual warranty obligations could differ f</w:t>
      </w:r>
      <w:r>
        <w:rPr>
          <w:rFonts w:ascii="Arial" w:eastAsia="宋体" w:hAnsi="Arial" w:cs="Arial"/>
          <w:sz w:val="18"/>
          <w:szCs w:val="18"/>
          <w:lang w:bidi="ar"/>
        </w:rPr>
        <w:t>rom the amounts estimated requiring adjustments to existing reserves in future periods. Due to the uncertainty and potential volatility of the factors contributing to developing these estimates, changes in our assumptions could materially affect our result</w:t>
      </w:r>
      <w:r>
        <w:rPr>
          <w:rFonts w:ascii="Arial" w:eastAsia="宋体" w:hAnsi="Arial" w:cs="Arial"/>
          <w:sz w:val="18"/>
          <w:szCs w:val="18"/>
          <w:lang w:bidi="ar"/>
        </w:rPr>
        <w:t>s of operations.</w:t>
      </w:r>
    </w:p>
    <w:p w14:paraId="5A37D93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RESTRUCTURING PROVISIONS</w:t>
      </w:r>
    </w:p>
    <w:p w14:paraId="5A37D93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defines restructuring expense to include costs directly associated with capacity alignment programs, plus exit or disposal activities. Estimates of restructuring charges are based on information availab</w:t>
      </w:r>
      <w:r>
        <w:rPr>
          <w:rFonts w:ascii="Arial" w:eastAsia="宋体" w:hAnsi="Arial" w:cs="Arial"/>
          <w:sz w:val="18"/>
          <w:szCs w:val="18"/>
          <w:lang w:bidi="ar"/>
        </w:rPr>
        <w:t>le at the time such charges are recorded. In general, management anticipates that restructuring activities will be completed within a time frame such that significant changes to the exit plan are not likely.</w:t>
      </w:r>
    </w:p>
    <w:p w14:paraId="5A37D93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Due to inherent uncertainty involved in estimati</w:t>
      </w:r>
      <w:r>
        <w:rPr>
          <w:rFonts w:ascii="Arial" w:eastAsia="宋体" w:hAnsi="Arial" w:cs="Arial"/>
          <w:sz w:val="18"/>
          <w:szCs w:val="18"/>
          <w:lang w:bidi="ar"/>
        </w:rPr>
        <w:t>ng restructuring expenses, actual amounts paid for such activities may differ from amounts initially estimated.</w:t>
      </w:r>
    </w:p>
    <w:p w14:paraId="5A37D93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DEFINED BENEFIT PENSION PLANS</w:t>
      </w:r>
    </w:p>
    <w:p w14:paraId="5A37D93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has defined benefit pension plans in eleven countries. The most significant plans exist in the U.S. Th</w:t>
      </w:r>
      <w:r>
        <w:rPr>
          <w:rFonts w:ascii="Arial" w:eastAsia="宋体" w:hAnsi="Arial" w:cs="Arial"/>
          <w:sz w:val="18"/>
          <w:szCs w:val="18"/>
          <w:lang w:bidi="ar"/>
        </w:rPr>
        <w:t>ese plans represent approximately 61% of the Company’s total pension benefit obligation. See Note 19 to the Consolidated Financial Statements included herein.</w:t>
      </w:r>
    </w:p>
    <w:p w14:paraId="5A37D93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in consultation with its actuarial advisors, determines certain key assumptions to b</w:t>
      </w:r>
      <w:r>
        <w:rPr>
          <w:rFonts w:ascii="Arial" w:eastAsia="宋体" w:hAnsi="Arial" w:cs="Arial"/>
          <w:sz w:val="18"/>
          <w:szCs w:val="18"/>
          <w:lang w:bidi="ar"/>
        </w:rPr>
        <w:t>e used in calculating the projected benefit obligation and annual pension expense. For the U.S. plans, the assumptions used for calculating the 2019 pension expense were a discount rate of 4.35%, expected rate of increase in compensation levels of 2.65%, a</w:t>
      </w:r>
      <w:r>
        <w:rPr>
          <w:rFonts w:ascii="Arial" w:eastAsia="宋体" w:hAnsi="Arial" w:cs="Arial"/>
          <w:sz w:val="18"/>
          <w:szCs w:val="18"/>
          <w:lang w:bidi="ar"/>
        </w:rPr>
        <w:t>nd an expected long-term rate of return on plan assets of 5.05%.</w:t>
      </w:r>
    </w:p>
    <w:p w14:paraId="5A37D93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assumptions used in calculating the U.S. benefit obligations disclosed as of December 31, 2019 were a discount rate of 3.25% and an expected age-based rate of increase in compensation lev</w:t>
      </w:r>
      <w:r>
        <w:rPr>
          <w:rFonts w:ascii="Arial" w:eastAsia="宋体" w:hAnsi="Arial" w:cs="Arial"/>
          <w:sz w:val="18"/>
          <w:szCs w:val="18"/>
          <w:lang w:bidi="ar"/>
        </w:rPr>
        <w:t xml:space="preserve">els of 2.65%. The discount rate for the U.S. plans has been set based on the rates of return of high-quality fixed-income investments currently available at the measurement date and are expected to be available during the period the benefits will be paid. </w:t>
      </w:r>
      <w:r>
        <w:rPr>
          <w:rFonts w:ascii="Arial" w:eastAsia="宋体" w:hAnsi="Arial" w:cs="Arial"/>
          <w:sz w:val="18"/>
          <w:szCs w:val="18"/>
          <w:lang w:bidi="ar"/>
        </w:rPr>
        <w:t>The expected rate of increase in compensation levels and long-term return on plan assets are determined based on a number of factors and must take into account long-term expectations and reflect the financial environment in the respective local markets. At</w:t>
      </w:r>
      <w:r>
        <w:rPr>
          <w:rFonts w:ascii="Arial" w:eastAsia="宋体" w:hAnsi="Arial" w:cs="Arial"/>
          <w:sz w:val="18"/>
          <w:szCs w:val="18"/>
          <w:lang w:bidi="ar"/>
        </w:rPr>
        <w:t xml:space="preserve"> December 31, 2019, 40% of the U.S. plan assets were invested in equities, which is in-line with the target of 40%.</w:t>
      </w:r>
    </w:p>
    <w:p w14:paraId="5A37D94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table below illustrates the sensitivity of the U.S. net periodic benefit cost and projected U.S. benefit obligation to a 1pp change in t</w:t>
      </w:r>
      <w:r>
        <w:rPr>
          <w:rFonts w:ascii="Arial" w:eastAsia="宋体" w:hAnsi="Arial" w:cs="Arial"/>
          <w:sz w:val="18"/>
          <w:szCs w:val="18"/>
          <w:lang w:bidi="ar"/>
        </w:rPr>
        <w:t>he discount rate, decrease in return on plan assets and increase in compensation levels for the U.S. plans (in millions). The use of actuarial assumptions is an area of management’s estimate.</w:t>
      </w:r>
    </w:p>
    <w:p w14:paraId="5A37D94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99" w:name="FIS_UNIDENTIFIED_TABLE_25"/>
      <w:bookmarkEnd w:id="99"/>
    </w:p>
    <w:tbl>
      <w:tblPr>
        <w:tblW w:w="0" w:type="auto"/>
        <w:tblInd w:w="108" w:type="dxa"/>
        <w:tblLayout w:type="fixed"/>
        <w:tblCellMar>
          <w:left w:w="0" w:type="dxa"/>
          <w:right w:w="0" w:type="dxa"/>
        </w:tblCellMar>
        <w:tblLook w:val="04A0" w:firstRow="1" w:lastRow="0" w:firstColumn="1" w:lastColumn="0" w:noHBand="0" w:noVBand="1"/>
      </w:tblPr>
      <w:tblGrid>
        <w:gridCol w:w="4400"/>
        <w:gridCol w:w="240"/>
        <w:gridCol w:w="1720"/>
        <w:gridCol w:w="240"/>
        <w:gridCol w:w="582"/>
        <w:gridCol w:w="1545"/>
        <w:gridCol w:w="141"/>
        <w:gridCol w:w="240"/>
        <w:gridCol w:w="576"/>
        <w:gridCol w:w="1695"/>
        <w:gridCol w:w="141"/>
      </w:tblGrid>
      <w:tr w:rsidR="00C61B56" w14:paraId="5A37D954" w14:textId="77777777">
        <w:tc>
          <w:tcPr>
            <w:tcW w:w="4400" w:type="dxa"/>
            <w:tcBorders>
              <w:top w:val="nil"/>
              <w:left w:val="nil"/>
              <w:bottom w:val="single" w:sz="6" w:space="0" w:color="000000"/>
              <w:right w:val="nil"/>
            </w:tcBorders>
            <w:shd w:val="clear" w:color="auto" w:fill="FFFFFF"/>
            <w:vAlign w:val="bottom"/>
          </w:tcPr>
          <w:p w14:paraId="5A37D9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Assumption</w:t>
            </w:r>
          </w:p>
          <w:p w14:paraId="5A37D9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(in millions)</w:t>
            </w:r>
          </w:p>
        </w:tc>
        <w:tc>
          <w:tcPr>
            <w:tcW w:w="240" w:type="dxa"/>
            <w:tcBorders>
              <w:top w:val="nil"/>
              <w:left w:val="nil"/>
              <w:bottom w:val="single" w:sz="6" w:space="0" w:color="000000"/>
              <w:right w:val="nil"/>
            </w:tcBorders>
            <w:shd w:val="clear" w:color="auto" w:fill="FFFFFF"/>
            <w:vAlign w:val="bottom"/>
          </w:tcPr>
          <w:p w14:paraId="5A37D9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720" w:type="dxa"/>
            <w:tcBorders>
              <w:top w:val="nil"/>
              <w:left w:val="nil"/>
              <w:bottom w:val="single" w:sz="6" w:space="0" w:color="000000"/>
              <w:right w:val="nil"/>
            </w:tcBorders>
            <w:shd w:val="clear" w:color="auto" w:fill="FFFFFF"/>
            <w:vAlign w:val="bottom"/>
          </w:tcPr>
          <w:p w14:paraId="5A37D94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Change</w:t>
            </w:r>
          </w:p>
        </w:tc>
        <w:tc>
          <w:tcPr>
            <w:tcW w:w="240" w:type="dxa"/>
            <w:tcBorders>
              <w:top w:val="nil"/>
              <w:left w:val="nil"/>
              <w:bottom w:val="single" w:sz="6" w:space="0" w:color="000000"/>
              <w:right w:val="nil"/>
            </w:tcBorders>
            <w:shd w:val="clear" w:color="auto" w:fill="FFFFFF"/>
            <w:vAlign w:val="bottom"/>
          </w:tcPr>
          <w:p w14:paraId="5A37D9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127" w:type="dxa"/>
            <w:gridSpan w:val="2"/>
            <w:tcBorders>
              <w:top w:val="nil"/>
              <w:left w:val="nil"/>
              <w:bottom w:val="single" w:sz="6" w:space="0" w:color="000000"/>
              <w:right w:val="nil"/>
            </w:tcBorders>
            <w:shd w:val="clear" w:color="auto" w:fill="FFFFFF"/>
            <w:vAlign w:val="bottom"/>
          </w:tcPr>
          <w:p w14:paraId="5A37D94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 net</w:t>
            </w:r>
          </w:p>
          <w:p w14:paraId="5A37D94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periodic</w:t>
            </w:r>
          </w:p>
          <w:p w14:paraId="5A37D94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benefit</w:t>
            </w:r>
          </w:p>
          <w:p w14:paraId="5A37D94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cost increase</w:t>
            </w:r>
          </w:p>
          <w:p w14:paraId="5A37D94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(decrease)</w:t>
            </w:r>
          </w:p>
        </w:tc>
        <w:tc>
          <w:tcPr>
            <w:tcW w:w="141" w:type="dxa"/>
            <w:tcBorders>
              <w:top w:val="nil"/>
              <w:left w:val="nil"/>
              <w:bottom w:val="nil"/>
              <w:right w:val="nil"/>
            </w:tcBorders>
            <w:shd w:val="clear" w:color="auto" w:fill="FFFFFF"/>
            <w:vAlign w:val="bottom"/>
          </w:tcPr>
          <w:p w14:paraId="5A37D9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0" w:type="dxa"/>
            <w:tcBorders>
              <w:top w:val="nil"/>
              <w:left w:val="nil"/>
              <w:bottom w:val="single" w:sz="6" w:space="0" w:color="000000"/>
              <w:right w:val="nil"/>
            </w:tcBorders>
            <w:shd w:val="clear" w:color="auto" w:fill="FFFFFF"/>
            <w:vAlign w:val="bottom"/>
          </w:tcPr>
          <w:p w14:paraId="5A37D9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271" w:type="dxa"/>
            <w:gridSpan w:val="2"/>
            <w:tcBorders>
              <w:top w:val="nil"/>
              <w:left w:val="nil"/>
              <w:bottom w:val="single" w:sz="6" w:space="0" w:color="000000"/>
              <w:right w:val="nil"/>
            </w:tcBorders>
            <w:shd w:val="clear" w:color="auto" w:fill="FFFFFF"/>
            <w:vAlign w:val="bottom"/>
          </w:tcPr>
          <w:p w14:paraId="5A37D94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 projected</w:t>
            </w:r>
          </w:p>
          <w:p w14:paraId="5A37D94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benefit</w:t>
            </w:r>
          </w:p>
          <w:p w14:paraId="5A37D95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obligation</w:t>
            </w:r>
          </w:p>
          <w:p w14:paraId="5A37D95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increase</w:t>
            </w:r>
          </w:p>
          <w:p w14:paraId="5A37D95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(decrease)</w:t>
            </w:r>
          </w:p>
        </w:tc>
        <w:tc>
          <w:tcPr>
            <w:tcW w:w="141" w:type="dxa"/>
            <w:tcBorders>
              <w:top w:val="nil"/>
              <w:left w:val="nil"/>
              <w:bottom w:val="nil"/>
              <w:right w:val="nil"/>
            </w:tcBorders>
            <w:shd w:val="clear" w:color="auto" w:fill="FFFFFF"/>
            <w:vAlign w:val="bottom"/>
          </w:tcPr>
          <w:p w14:paraId="5A37D9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960" w14:textId="77777777">
        <w:tc>
          <w:tcPr>
            <w:tcW w:w="4400" w:type="dxa"/>
            <w:tcBorders>
              <w:top w:val="nil"/>
              <w:left w:val="nil"/>
              <w:bottom w:val="nil"/>
              <w:right w:val="nil"/>
            </w:tcBorders>
            <w:shd w:val="clear" w:color="auto" w:fill="CFF0FC"/>
            <w:vAlign w:val="bottom"/>
          </w:tcPr>
          <w:p w14:paraId="5A37D9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Discount rate</w:t>
            </w:r>
          </w:p>
        </w:tc>
        <w:tc>
          <w:tcPr>
            <w:tcW w:w="240" w:type="dxa"/>
            <w:tcBorders>
              <w:top w:val="nil"/>
              <w:left w:val="nil"/>
              <w:bottom w:val="nil"/>
              <w:right w:val="nil"/>
            </w:tcBorders>
            <w:shd w:val="clear" w:color="auto" w:fill="CFF0FC"/>
            <w:vAlign w:val="bottom"/>
          </w:tcPr>
          <w:p w14:paraId="5A37D9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20" w:type="dxa"/>
            <w:tcBorders>
              <w:top w:val="nil"/>
              <w:left w:val="nil"/>
              <w:bottom w:val="nil"/>
              <w:right w:val="nil"/>
            </w:tcBorders>
            <w:shd w:val="clear" w:color="auto" w:fill="CFF0FC"/>
            <w:vAlign w:val="bottom"/>
          </w:tcPr>
          <w:p w14:paraId="5A37D9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1pp increase</w:t>
            </w:r>
          </w:p>
        </w:tc>
        <w:tc>
          <w:tcPr>
            <w:tcW w:w="240" w:type="dxa"/>
            <w:tcBorders>
              <w:top w:val="nil"/>
              <w:left w:val="nil"/>
              <w:bottom w:val="nil"/>
              <w:right w:val="nil"/>
            </w:tcBorders>
            <w:shd w:val="clear" w:color="auto" w:fill="CFF0FC"/>
            <w:vAlign w:val="bottom"/>
          </w:tcPr>
          <w:p w14:paraId="5A37D9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2" w:type="dxa"/>
            <w:tcBorders>
              <w:top w:val="single" w:sz="6" w:space="0" w:color="000000"/>
              <w:left w:val="nil"/>
              <w:bottom w:val="nil"/>
              <w:right w:val="nil"/>
            </w:tcBorders>
            <w:shd w:val="clear" w:color="auto" w:fill="CFF0FC"/>
            <w:vAlign w:val="bottom"/>
          </w:tcPr>
          <w:p w14:paraId="5A37D9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45" w:type="dxa"/>
            <w:tcBorders>
              <w:top w:val="single" w:sz="6" w:space="0" w:color="000000"/>
              <w:left w:val="nil"/>
              <w:bottom w:val="nil"/>
              <w:right w:val="nil"/>
            </w:tcBorders>
            <w:shd w:val="clear" w:color="auto" w:fill="CFF0FC"/>
            <w:vAlign w:val="bottom"/>
          </w:tcPr>
          <w:p w14:paraId="5A37D9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w:t>
            </w:r>
          </w:p>
        </w:tc>
        <w:tc>
          <w:tcPr>
            <w:tcW w:w="141" w:type="dxa"/>
            <w:tcBorders>
              <w:top w:val="nil"/>
              <w:left w:val="nil"/>
              <w:bottom w:val="nil"/>
              <w:right w:val="nil"/>
            </w:tcBorders>
            <w:shd w:val="clear" w:color="auto" w:fill="CFF0FC"/>
            <w:vAlign w:val="bottom"/>
          </w:tcPr>
          <w:p w14:paraId="5A37D9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240" w:type="dxa"/>
            <w:tcBorders>
              <w:top w:val="nil"/>
              <w:left w:val="nil"/>
              <w:bottom w:val="nil"/>
              <w:right w:val="nil"/>
            </w:tcBorders>
            <w:shd w:val="clear" w:color="auto" w:fill="CFF0FC"/>
            <w:vAlign w:val="bottom"/>
          </w:tcPr>
          <w:p w14:paraId="5A37D9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76" w:type="dxa"/>
            <w:tcBorders>
              <w:top w:val="single" w:sz="6" w:space="0" w:color="000000"/>
              <w:left w:val="nil"/>
              <w:bottom w:val="nil"/>
              <w:right w:val="nil"/>
            </w:tcBorders>
            <w:shd w:val="clear" w:color="auto" w:fill="CFF0FC"/>
            <w:vAlign w:val="bottom"/>
          </w:tcPr>
          <w:p w14:paraId="5A37D9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95" w:type="dxa"/>
            <w:tcBorders>
              <w:top w:val="single" w:sz="6" w:space="0" w:color="000000"/>
              <w:left w:val="nil"/>
              <w:bottom w:val="nil"/>
              <w:right w:val="nil"/>
            </w:tcBorders>
            <w:shd w:val="clear" w:color="auto" w:fill="CFF0FC"/>
            <w:vAlign w:val="bottom"/>
          </w:tcPr>
          <w:p w14:paraId="5A37D9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w:t>
            </w:r>
          </w:p>
        </w:tc>
        <w:tc>
          <w:tcPr>
            <w:tcW w:w="141" w:type="dxa"/>
            <w:tcBorders>
              <w:top w:val="nil"/>
              <w:left w:val="nil"/>
              <w:bottom w:val="nil"/>
              <w:right w:val="nil"/>
            </w:tcBorders>
            <w:shd w:val="clear" w:color="auto" w:fill="CFF0FC"/>
            <w:vAlign w:val="bottom"/>
          </w:tcPr>
          <w:p w14:paraId="5A37D9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96C" w14:textId="77777777">
        <w:tc>
          <w:tcPr>
            <w:tcW w:w="4400" w:type="dxa"/>
            <w:tcBorders>
              <w:top w:val="nil"/>
              <w:left w:val="nil"/>
              <w:bottom w:val="nil"/>
              <w:right w:val="nil"/>
            </w:tcBorders>
            <w:shd w:val="clear" w:color="auto" w:fill="FFFFFF"/>
            <w:vAlign w:val="bottom"/>
          </w:tcPr>
          <w:p w14:paraId="5A37D9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Discount rate</w:t>
            </w:r>
          </w:p>
        </w:tc>
        <w:tc>
          <w:tcPr>
            <w:tcW w:w="240" w:type="dxa"/>
            <w:tcBorders>
              <w:top w:val="nil"/>
              <w:left w:val="nil"/>
              <w:bottom w:val="nil"/>
              <w:right w:val="nil"/>
            </w:tcBorders>
            <w:shd w:val="clear" w:color="auto" w:fill="FFFFFF"/>
            <w:vAlign w:val="bottom"/>
          </w:tcPr>
          <w:p w14:paraId="5A37D9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20" w:type="dxa"/>
            <w:tcBorders>
              <w:top w:val="nil"/>
              <w:left w:val="nil"/>
              <w:bottom w:val="nil"/>
              <w:right w:val="nil"/>
            </w:tcBorders>
            <w:shd w:val="clear" w:color="auto" w:fill="FFFFFF"/>
            <w:vAlign w:val="bottom"/>
          </w:tcPr>
          <w:p w14:paraId="5A37D9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1pp decrease</w:t>
            </w:r>
          </w:p>
        </w:tc>
        <w:tc>
          <w:tcPr>
            <w:tcW w:w="240" w:type="dxa"/>
            <w:tcBorders>
              <w:top w:val="nil"/>
              <w:left w:val="nil"/>
              <w:bottom w:val="nil"/>
              <w:right w:val="nil"/>
            </w:tcBorders>
            <w:shd w:val="clear" w:color="auto" w:fill="FFFFFF"/>
            <w:vAlign w:val="bottom"/>
          </w:tcPr>
          <w:p w14:paraId="5A37D9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2" w:type="dxa"/>
            <w:tcBorders>
              <w:top w:val="nil"/>
              <w:left w:val="nil"/>
              <w:bottom w:val="nil"/>
              <w:right w:val="nil"/>
            </w:tcBorders>
            <w:shd w:val="clear" w:color="auto" w:fill="FFFFFF"/>
            <w:vAlign w:val="bottom"/>
          </w:tcPr>
          <w:p w14:paraId="5A37D9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45" w:type="dxa"/>
            <w:tcBorders>
              <w:top w:val="nil"/>
              <w:left w:val="nil"/>
              <w:bottom w:val="nil"/>
              <w:right w:val="nil"/>
            </w:tcBorders>
            <w:shd w:val="clear" w:color="auto" w:fill="FFFFFF"/>
            <w:vAlign w:val="bottom"/>
          </w:tcPr>
          <w:p w14:paraId="5A37D9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w:t>
            </w:r>
          </w:p>
        </w:tc>
        <w:tc>
          <w:tcPr>
            <w:tcW w:w="141" w:type="dxa"/>
            <w:tcBorders>
              <w:top w:val="nil"/>
              <w:left w:val="nil"/>
              <w:bottom w:val="nil"/>
              <w:right w:val="nil"/>
            </w:tcBorders>
            <w:shd w:val="clear" w:color="auto" w:fill="FFFFFF"/>
            <w:vAlign w:val="bottom"/>
          </w:tcPr>
          <w:p w14:paraId="5A37D9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0" w:type="dxa"/>
            <w:tcBorders>
              <w:top w:val="nil"/>
              <w:left w:val="nil"/>
              <w:bottom w:val="nil"/>
              <w:right w:val="nil"/>
            </w:tcBorders>
            <w:shd w:val="clear" w:color="auto" w:fill="FFFFFF"/>
            <w:vAlign w:val="bottom"/>
          </w:tcPr>
          <w:p w14:paraId="5A37D9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76" w:type="dxa"/>
            <w:tcBorders>
              <w:top w:val="nil"/>
              <w:left w:val="nil"/>
              <w:bottom w:val="nil"/>
              <w:right w:val="nil"/>
            </w:tcBorders>
            <w:shd w:val="clear" w:color="auto" w:fill="FFFFFF"/>
            <w:vAlign w:val="bottom"/>
          </w:tcPr>
          <w:p w14:paraId="5A37D9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95" w:type="dxa"/>
            <w:tcBorders>
              <w:top w:val="nil"/>
              <w:left w:val="nil"/>
              <w:bottom w:val="nil"/>
              <w:right w:val="nil"/>
            </w:tcBorders>
            <w:shd w:val="clear" w:color="auto" w:fill="FFFFFF"/>
            <w:vAlign w:val="bottom"/>
          </w:tcPr>
          <w:p w14:paraId="5A37D9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81</w:t>
            </w:r>
          </w:p>
        </w:tc>
        <w:tc>
          <w:tcPr>
            <w:tcW w:w="141" w:type="dxa"/>
            <w:tcBorders>
              <w:top w:val="nil"/>
              <w:left w:val="nil"/>
              <w:bottom w:val="nil"/>
              <w:right w:val="nil"/>
            </w:tcBorders>
            <w:shd w:val="clear" w:color="auto" w:fill="FFFFFF"/>
            <w:vAlign w:val="bottom"/>
          </w:tcPr>
          <w:p w14:paraId="5A37D9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978" w14:textId="77777777">
        <w:tc>
          <w:tcPr>
            <w:tcW w:w="4400" w:type="dxa"/>
            <w:tcBorders>
              <w:top w:val="nil"/>
              <w:left w:val="nil"/>
              <w:bottom w:val="nil"/>
              <w:right w:val="nil"/>
            </w:tcBorders>
            <w:shd w:val="clear" w:color="auto" w:fill="CFF0FC"/>
            <w:vAlign w:val="bottom"/>
          </w:tcPr>
          <w:p w14:paraId="5A37D9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Compensation levels</w:t>
            </w:r>
          </w:p>
        </w:tc>
        <w:tc>
          <w:tcPr>
            <w:tcW w:w="240" w:type="dxa"/>
            <w:tcBorders>
              <w:top w:val="nil"/>
              <w:left w:val="nil"/>
              <w:bottom w:val="nil"/>
              <w:right w:val="nil"/>
            </w:tcBorders>
            <w:shd w:val="clear" w:color="auto" w:fill="CFF0FC"/>
            <w:vAlign w:val="bottom"/>
          </w:tcPr>
          <w:p w14:paraId="5A37D9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20" w:type="dxa"/>
            <w:tcBorders>
              <w:top w:val="nil"/>
              <w:left w:val="nil"/>
              <w:bottom w:val="nil"/>
              <w:right w:val="nil"/>
            </w:tcBorders>
            <w:shd w:val="clear" w:color="auto" w:fill="CFF0FC"/>
            <w:vAlign w:val="bottom"/>
          </w:tcPr>
          <w:p w14:paraId="5A37D9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1pp increase</w:t>
            </w:r>
          </w:p>
        </w:tc>
        <w:tc>
          <w:tcPr>
            <w:tcW w:w="240" w:type="dxa"/>
            <w:tcBorders>
              <w:top w:val="nil"/>
              <w:left w:val="nil"/>
              <w:bottom w:val="nil"/>
              <w:right w:val="nil"/>
            </w:tcBorders>
            <w:shd w:val="clear" w:color="auto" w:fill="CFF0FC"/>
            <w:vAlign w:val="bottom"/>
          </w:tcPr>
          <w:p w14:paraId="5A37D9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2" w:type="dxa"/>
            <w:tcBorders>
              <w:top w:val="nil"/>
              <w:left w:val="nil"/>
              <w:bottom w:val="nil"/>
              <w:right w:val="nil"/>
            </w:tcBorders>
            <w:shd w:val="clear" w:color="auto" w:fill="CFF0FC"/>
            <w:vAlign w:val="bottom"/>
          </w:tcPr>
          <w:p w14:paraId="5A37D9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45" w:type="dxa"/>
            <w:tcBorders>
              <w:top w:val="nil"/>
              <w:left w:val="nil"/>
              <w:bottom w:val="nil"/>
              <w:right w:val="nil"/>
            </w:tcBorders>
            <w:shd w:val="clear" w:color="auto" w:fill="CFF0FC"/>
            <w:vAlign w:val="bottom"/>
          </w:tcPr>
          <w:p w14:paraId="5A37D9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w:t>
            </w:r>
          </w:p>
        </w:tc>
        <w:tc>
          <w:tcPr>
            <w:tcW w:w="141" w:type="dxa"/>
            <w:tcBorders>
              <w:top w:val="nil"/>
              <w:left w:val="nil"/>
              <w:bottom w:val="nil"/>
              <w:right w:val="nil"/>
            </w:tcBorders>
            <w:shd w:val="clear" w:color="auto" w:fill="CFF0FC"/>
            <w:vAlign w:val="bottom"/>
          </w:tcPr>
          <w:p w14:paraId="5A37D9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0" w:type="dxa"/>
            <w:tcBorders>
              <w:top w:val="nil"/>
              <w:left w:val="nil"/>
              <w:bottom w:val="nil"/>
              <w:right w:val="nil"/>
            </w:tcBorders>
            <w:shd w:val="clear" w:color="auto" w:fill="CFF0FC"/>
            <w:vAlign w:val="bottom"/>
          </w:tcPr>
          <w:p w14:paraId="5A37D9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76" w:type="dxa"/>
            <w:tcBorders>
              <w:top w:val="nil"/>
              <w:left w:val="nil"/>
              <w:bottom w:val="nil"/>
              <w:right w:val="nil"/>
            </w:tcBorders>
            <w:shd w:val="clear" w:color="auto" w:fill="CFF0FC"/>
            <w:vAlign w:val="bottom"/>
          </w:tcPr>
          <w:p w14:paraId="5A37D9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95" w:type="dxa"/>
            <w:tcBorders>
              <w:top w:val="nil"/>
              <w:left w:val="nil"/>
              <w:bottom w:val="nil"/>
              <w:right w:val="nil"/>
            </w:tcBorders>
            <w:shd w:val="clear" w:color="auto" w:fill="CFF0FC"/>
            <w:vAlign w:val="bottom"/>
          </w:tcPr>
          <w:p w14:paraId="5A37D9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w:t>
            </w:r>
          </w:p>
        </w:tc>
        <w:tc>
          <w:tcPr>
            <w:tcW w:w="141" w:type="dxa"/>
            <w:tcBorders>
              <w:top w:val="nil"/>
              <w:left w:val="nil"/>
              <w:bottom w:val="nil"/>
              <w:right w:val="nil"/>
            </w:tcBorders>
            <w:shd w:val="clear" w:color="auto" w:fill="CFF0FC"/>
            <w:vAlign w:val="bottom"/>
          </w:tcPr>
          <w:p w14:paraId="5A37D9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983" w14:textId="77777777">
        <w:tc>
          <w:tcPr>
            <w:tcW w:w="4400" w:type="dxa"/>
            <w:tcBorders>
              <w:top w:val="nil"/>
              <w:left w:val="nil"/>
              <w:bottom w:val="nil"/>
              <w:right w:val="nil"/>
            </w:tcBorders>
            <w:shd w:val="clear" w:color="auto" w:fill="FFFFFF"/>
            <w:vAlign w:val="bottom"/>
          </w:tcPr>
          <w:p w14:paraId="5A37D9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Return on </w:t>
            </w:r>
            <w:r>
              <w:rPr>
                <w:rFonts w:ascii="Arial" w:eastAsia="宋体" w:hAnsi="Arial" w:cs="Arial"/>
                <w:sz w:val="18"/>
                <w:szCs w:val="18"/>
                <w:lang w:bidi="ar"/>
              </w:rPr>
              <w:t>plan assets</w:t>
            </w:r>
          </w:p>
        </w:tc>
        <w:tc>
          <w:tcPr>
            <w:tcW w:w="240" w:type="dxa"/>
            <w:tcBorders>
              <w:top w:val="nil"/>
              <w:left w:val="nil"/>
              <w:bottom w:val="nil"/>
              <w:right w:val="nil"/>
            </w:tcBorders>
            <w:shd w:val="clear" w:color="auto" w:fill="FFFFFF"/>
            <w:vAlign w:val="bottom"/>
          </w:tcPr>
          <w:p w14:paraId="5A37D9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20" w:type="dxa"/>
            <w:tcBorders>
              <w:top w:val="nil"/>
              <w:left w:val="nil"/>
              <w:bottom w:val="nil"/>
              <w:right w:val="nil"/>
            </w:tcBorders>
            <w:shd w:val="clear" w:color="auto" w:fill="FFFFFF"/>
            <w:vAlign w:val="bottom"/>
          </w:tcPr>
          <w:p w14:paraId="5A37D9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1pp decrease</w:t>
            </w:r>
          </w:p>
        </w:tc>
        <w:tc>
          <w:tcPr>
            <w:tcW w:w="240" w:type="dxa"/>
            <w:tcBorders>
              <w:top w:val="nil"/>
              <w:left w:val="nil"/>
              <w:bottom w:val="nil"/>
              <w:right w:val="nil"/>
            </w:tcBorders>
            <w:shd w:val="clear" w:color="auto" w:fill="FFFFFF"/>
            <w:vAlign w:val="bottom"/>
          </w:tcPr>
          <w:p w14:paraId="5A37D9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2" w:type="dxa"/>
            <w:tcBorders>
              <w:top w:val="nil"/>
              <w:left w:val="nil"/>
              <w:bottom w:val="nil"/>
              <w:right w:val="nil"/>
            </w:tcBorders>
            <w:shd w:val="clear" w:color="auto" w:fill="FFFFFF"/>
            <w:vAlign w:val="bottom"/>
          </w:tcPr>
          <w:p w14:paraId="5A37D9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45" w:type="dxa"/>
            <w:tcBorders>
              <w:top w:val="nil"/>
              <w:left w:val="nil"/>
              <w:bottom w:val="nil"/>
              <w:right w:val="nil"/>
            </w:tcBorders>
            <w:shd w:val="clear" w:color="auto" w:fill="FFFFFF"/>
            <w:vAlign w:val="bottom"/>
          </w:tcPr>
          <w:p w14:paraId="5A37D9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w:t>
            </w:r>
          </w:p>
        </w:tc>
        <w:tc>
          <w:tcPr>
            <w:tcW w:w="141" w:type="dxa"/>
            <w:tcBorders>
              <w:top w:val="nil"/>
              <w:left w:val="nil"/>
              <w:bottom w:val="nil"/>
              <w:right w:val="nil"/>
            </w:tcBorders>
            <w:shd w:val="clear" w:color="auto" w:fill="FFFFFF"/>
            <w:vAlign w:val="bottom"/>
          </w:tcPr>
          <w:p w14:paraId="5A37D9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40" w:type="dxa"/>
            <w:tcBorders>
              <w:top w:val="nil"/>
              <w:left w:val="nil"/>
              <w:bottom w:val="nil"/>
              <w:right w:val="nil"/>
            </w:tcBorders>
            <w:shd w:val="clear" w:color="auto" w:fill="FFFFFF"/>
            <w:vAlign w:val="bottom"/>
          </w:tcPr>
          <w:p w14:paraId="5A37D9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271" w:type="dxa"/>
            <w:gridSpan w:val="2"/>
            <w:tcBorders>
              <w:top w:val="nil"/>
              <w:left w:val="nil"/>
              <w:bottom w:val="nil"/>
              <w:right w:val="nil"/>
            </w:tcBorders>
            <w:shd w:val="clear" w:color="auto" w:fill="FFFFFF"/>
            <w:vAlign w:val="bottom"/>
          </w:tcPr>
          <w:p w14:paraId="5A37D981"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18"/>
                <w:szCs w:val="18"/>
                <w:lang w:bidi="ar"/>
              </w:rPr>
              <w:t>n/a</w:t>
            </w:r>
          </w:p>
        </w:tc>
        <w:tc>
          <w:tcPr>
            <w:tcW w:w="141" w:type="dxa"/>
            <w:tcBorders>
              <w:top w:val="nil"/>
              <w:left w:val="nil"/>
              <w:bottom w:val="nil"/>
              <w:right w:val="nil"/>
            </w:tcBorders>
            <w:shd w:val="clear" w:color="auto" w:fill="FFFFFF"/>
            <w:vAlign w:val="bottom"/>
          </w:tcPr>
          <w:p w14:paraId="5A37D9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D98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7D98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47</w:t>
      </w:r>
    </w:p>
    <w:p w14:paraId="5A37D98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0" w:name="eolPage49"/>
      <w:bookmarkEnd w:id="100"/>
      <w:r>
        <w:rPr>
          <w:rFonts w:ascii="Times New Roman" w:eastAsia="宋体" w:hAnsi="Times New Roman" w:cs="Times New Roman"/>
          <w:sz w:val="24"/>
          <w:lang w:bidi="ar"/>
        </w:rPr>
        <w:t xml:space="preserve"> </w:t>
      </w:r>
    </w:p>
    <w:p w14:paraId="5A37D98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8D"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INCOME TAXES</w:t>
      </w:r>
    </w:p>
    <w:p w14:paraId="5A37D98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Significant judgment is required in determining the worldwide provision for income taxes. In the ordinary course of a global business, there are many transactions for which the </w:t>
      </w:r>
      <w:r>
        <w:rPr>
          <w:rFonts w:ascii="Arial" w:eastAsia="宋体" w:hAnsi="Arial" w:cs="Arial"/>
          <w:sz w:val="18"/>
          <w:szCs w:val="18"/>
          <w:lang w:bidi="ar"/>
        </w:rPr>
        <w:t>ultimate tax outcome is uncertain. Many of these uncertainties arise as a consequence of intercompany transactions.</w:t>
      </w:r>
    </w:p>
    <w:p w14:paraId="5A37D98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Although the Company believes that its tax return positions are supportable, no assurance can be given that the final outcome of these matte</w:t>
      </w:r>
      <w:r>
        <w:rPr>
          <w:rFonts w:ascii="Arial" w:eastAsia="宋体" w:hAnsi="Arial" w:cs="Arial"/>
          <w:sz w:val="18"/>
          <w:szCs w:val="18"/>
          <w:lang w:bidi="ar"/>
        </w:rPr>
        <w:t>rs will not be materially different than that which is reflected in the historical income tax provisions and accruals. Such differences could have a material effect on the income tax provisions or benefits in the periods in which such determinations are ma</w:t>
      </w:r>
      <w:r>
        <w:rPr>
          <w:rFonts w:ascii="Arial" w:eastAsia="宋体" w:hAnsi="Arial" w:cs="Arial"/>
          <w:sz w:val="18"/>
          <w:szCs w:val="18"/>
          <w:lang w:bidi="ar"/>
        </w:rPr>
        <w:t>de. See also the discussion of reserves for uncertain tax positions, and the determinations of valuation allowances on our deferred tax assets in Note 6, Income Taxes.</w:t>
      </w:r>
    </w:p>
    <w:p w14:paraId="5A37D99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CONTINGENT LIABILITIES</w:t>
      </w:r>
    </w:p>
    <w:p w14:paraId="5A37D99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Various claims, lawsuits and proceedings are pending or threatene</w:t>
      </w:r>
      <w:r>
        <w:rPr>
          <w:rFonts w:ascii="Arial" w:eastAsia="宋体" w:hAnsi="Arial" w:cs="Arial"/>
          <w:sz w:val="18"/>
          <w:szCs w:val="18"/>
          <w:lang w:bidi="ar"/>
        </w:rPr>
        <w:t>d against the Company or its subsidiaries, covering a range of matters that arise in the ordinary course of its business activities with respect to commercial, product liability or other matters.</w:t>
      </w:r>
    </w:p>
    <w:p w14:paraId="5A37D99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diligently defends itself in such matters and, i</w:t>
      </w:r>
      <w:r>
        <w:rPr>
          <w:rFonts w:ascii="Arial" w:eastAsia="宋体" w:hAnsi="Arial" w:cs="Arial"/>
          <w:sz w:val="18"/>
          <w:szCs w:val="18"/>
          <w:lang w:bidi="ar"/>
        </w:rPr>
        <w:t>n addition, carries insurance coverage to the extent reasonably available against insurable risks.</w:t>
      </w:r>
    </w:p>
    <w:p w14:paraId="5A37D99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records liabilities for claims, lawsuits and proceedings when they are probable and it is possible to reasonably estimate the cost of such liabil</w:t>
      </w:r>
      <w:r>
        <w:rPr>
          <w:rFonts w:ascii="Arial" w:eastAsia="宋体" w:hAnsi="Arial" w:cs="Arial"/>
          <w:sz w:val="18"/>
          <w:szCs w:val="18"/>
          <w:lang w:bidi="ar"/>
        </w:rPr>
        <w:t>ities. Legal costs expected to be incurred in connection with a loss contingency are expensed as such costs are incurred.</w:t>
      </w:r>
    </w:p>
    <w:p w14:paraId="5A37D99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 loss contingency is accrued by a charge to income if it is probable that an asset has been impaired or a liability has been incurred</w:t>
      </w:r>
      <w:r>
        <w:rPr>
          <w:rFonts w:ascii="Arial" w:eastAsia="宋体" w:hAnsi="Arial" w:cs="Arial"/>
          <w:sz w:val="18"/>
          <w:szCs w:val="18"/>
          <w:lang w:bidi="ar"/>
        </w:rPr>
        <w:t xml:space="preserve"> and the amount of the loss can be reasonably estimated. In determining whether a loss should be accrued management evaluates, among other factors, the degree of probability of an unfavorable outcome and the ability to make a reasonable estimate of the amo</w:t>
      </w:r>
      <w:r>
        <w:rPr>
          <w:rFonts w:ascii="Arial" w:eastAsia="宋体" w:hAnsi="Arial" w:cs="Arial"/>
          <w:sz w:val="18"/>
          <w:szCs w:val="18"/>
          <w:lang w:bidi="ar"/>
        </w:rPr>
        <w:t>unt of loss. Changes in these factors could materially impact our consolidated financial statements.</w:t>
      </w:r>
      <w:bookmarkStart w:id="101" w:name="FIS_MARKET_RISK"/>
      <w:bookmarkEnd w:id="101"/>
    </w:p>
    <w:p w14:paraId="5A37D995" w14:textId="77777777" w:rsidR="00C61B56" w:rsidRDefault="00282077">
      <w:pPr>
        <w:widowControl/>
        <w:spacing w:before="340"/>
        <w:rPr>
          <w:rFonts w:ascii="Times New Roman" w:eastAsia="宋体" w:hAnsi="Times New Roman" w:cs="Times New Roman"/>
          <w:sz w:val="24"/>
        </w:rPr>
      </w:pPr>
      <w:bookmarkStart w:id="102" w:name="ALV_10K_20191231_HTM_ITEM_7A_QUANTITATIV"/>
      <w:bookmarkEnd w:id="102"/>
      <w:r>
        <w:rPr>
          <w:rFonts w:ascii="Arial" w:eastAsia="宋体" w:hAnsi="Arial" w:cs="Arial"/>
          <w:b/>
          <w:sz w:val="22"/>
          <w:szCs w:val="22"/>
          <w:lang w:bidi="ar"/>
        </w:rPr>
        <w:t>Item 7A. Quantitative and Qualitative Disclosures about Market Risk</w:t>
      </w:r>
    </w:p>
    <w:p w14:paraId="5A37D99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See also Note 2 to the Consolidated Financial Statements of this Annual Report included</w:t>
      </w:r>
      <w:r>
        <w:rPr>
          <w:rFonts w:ascii="Arial" w:eastAsia="宋体" w:hAnsi="Arial" w:cs="Arial"/>
          <w:sz w:val="18"/>
          <w:szCs w:val="18"/>
          <w:lang w:bidi="ar"/>
        </w:rPr>
        <w:t xml:space="preserve"> with this Form 10-K for information about how these risks are quantified.</w:t>
      </w:r>
    </w:p>
    <w:p w14:paraId="5A37D99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CURRENCY RISKS</w:t>
      </w:r>
    </w:p>
    <w:p w14:paraId="5A37D998"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1. Transaction Exposure and Revaluation effects</w:t>
      </w:r>
    </w:p>
    <w:p w14:paraId="5A37D99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Transaction exposure arises because the cost of a product originates in one currency and the product is sold in </w:t>
      </w:r>
      <w:r>
        <w:rPr>
          <w:rFonts w:ascii="Arial" w:eastAsia="宋体" w:hAnsi="Arial" w:cs="Arial"/>
          <w:sz w:val="18"/>
          <w:szCs w:val="18"/>
          <w:lang w:bidi="ar"/>
        </w:rPr>
        <w:t>another currency. Revaluation effects come from valuation of assets denominated in other currencies than the reporting currency of each unit.</w:t>
      </w:r>
    </w:p>
    <w:p w14:paraId="5A37D99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gross transaction exposure for 2019 was approximately $2.3 billion. A part of the currency flows had</w:t>
      </w:r>
      <w:r>
        <w:rPr>
          <w:rFonts w:ascii="Arial" w:eastAsia="宋体" w:hAnsi="Arial" w:cs="Arial"/>
          <w:sz w:val="18"/>
          <w:szCs w:val="18"/>
          <w:lang w:bidi="ar"/>
        </w:rPr>
        <w:t xml:space="preserve"> counter-flows in the same currency pair, which reduced the net exposure to approximately $2.1 billion. The four largest net exposures are U.S. dollars (sell) against the Mexican Peso, Romanian Lei (buy) against the Euro, U.S. dollars (buy) against Korean </w:t>
      </w:r>
      <w:r>
        <w:rPr>
          <w:rFonts w:ascii="Arial" w:eastAsia="宋体" w:hAnsi="Arial" w:cs="Arial"/>
          <w:sz w:val="18"/>
          <w:szCs w:val="18"/>
          <w:lang w:bidi="ar"/>
        </w:rPr>
        <w:t>Won, Euro (buy) against Chinese Renminbi. Together these currencies accounted for approximately 40% of the Company’s net currency transaction exposure.</w:t>
      </w:r>
    </w:p>
    <w:p w14:paraId="5A37D99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Since the Company can only effectively hedge these currency flows in the short term, periodic hedging wo</w:t>
      </w:r>
      <w:r>
        <w:rPr>
          <w:rFonts w:ascii="Arial" w:eastAsia="宋体" w:hAnsi="Arial" w:cs="Arial"/>
          <w:sz w:val="18"/>
          <w:szCs w:val="18"/>
          <w:lang w:bidi="ar"/>
        </w:rPr>
        <w:t>uld only reduce the impact of fluctuations temporarily. Over time, periodic hedging would postpone but not reduce the impact of fluctuations. In addition, the net exposure is limited to only around one quarter of net sales and is made up of around 50 diffe</w:t>
      </w:r>
      <w:r>
        <w:rPr>
          <w:rFonts w:ascii="Arial" w:eastAsia="宋体" w:hAnsi="Arial" w:cs="Arial"/>
          <w:sz w:val="18"/>
          <w:szCs w:val="18"/>
          <w:lang w:bidi="ar"/>
        </w:rPr>
        <w:t>rent currency pairs with exposures of more than $1 million each. Autoliv generally does not hedge these flows.</w:t>
      </w:r>
    </w:p>
    <w:p w14:paraId="5A37D99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2. Translation Exposure in the Income Statement and Balance Sheet</w:t>
      </w:r>
    </w:p>
    <w:p w14:paraId="5A37D99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Another effect of exchange rate fluctuations arises when the income </w:t>
      </w:r>
      <w:r>
        <w:rPr>
          <w:rFonts w:ascii="Arial" w:eastAsia="宋体" w:hAnsi="Arial" w:cs="Arial"/>
          <w:sz w:val="18"/>
          <w:szCs w:val="18"/>
          <w:lang w:bidi="ar"/>
        </w:rPr>
        <w:t>statements of non-U.S. subsidiaries are translated into U.S. dollars. Outside the U.S., the Company’s most significant currency is the Euro. We estimate that 28% of the Company’s net sales will be denominated in Euro or other European currencies during 202</w:t>
      </w:r>
      <w:r>
        <w:rPr>
          <w:rFonts w:ascii="Arial" w:eastAsia="宋体" w:hAnsi="Arial" w:cs="Arial"/>
          <w:sz w:val="18"/>
          <w:szCs w:val="18"/>
          <w:lang w:bidi="ar"/>
        </w:rPr>
        <w:t>0, while approximately a quarter of net sales is estimated to be denominated in U.S. dollars.</w:t>
      </w:r>
    </w:p>
    <w:p w14:paraId="5A37D99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estimates that a 1% increase in the value of the U.S. dollar versus European currencies will decrease reported U.S. dollar annual net sales in 2020 by</w:t>
      </w:r>
      <w:r>
        <w:rPr>
          <w:rFonts w:ascii="Arial" w:eastAsia="宋体" w:hAnsi="Arial" w:cs="Arial"/>
          <w:sz w:val="18"/>
          <w:szCs w:val="18"/>
          <w:lang w:bidi="ar"/>
        </w:rPr>
        <w:t xml:space="preserve"> $26 million or by 0.3% while operating income for 2020 will decline by approximately 0.3% or by about $2 million, assuming reported corporate average margin.</w:t>
      </w:r>
    </w:p>
    <w:p w14:paraId="5A37D99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policy is not to hedge this type of translation exposure.</w:t>
      </w:r>
    </w:p>
    <w:p w14:paraId="5A37D9A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 translation exposure al</w:t>
      </w:r>
      <w:r>
        <w:rPr>
          <w:rFonts w:ascii="Arial" w:eastAsia="宋体" w:hAnsi="Arial" w:cs="Arial"/>
          <w:sz w:val="18"/>
          <w:szCs w:val="18"/>
          <w:lang w:bidi="ar"/>
        </w:rPr>
        <w:t>so arises when the balance sheets of non-U.S. subsidiaries are translated into U.S. dollars. The policy of the Company is to finance major subsidiaries in the country’s local currency and to minimize the amounts held by subsidiaries in foreign currency acc</w:t>
      </w:r>
      <w:r>
        <w:rPr>
          <w:rFonts w:ascii="Arial" w:eastAsia="宋体" w:hAnsi="Arial" w:cs="Arial"/>
          <w:sz w:val="18"/>
          <w:szCs w:val="18"/>
          <w:lang w:bidi="ar"/>
        </w:rPr>
        <w:t>ounts.</w:t>
      </w:r>
    </w:p>
    <w:p w14:paraId="5A37D9A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Consequently, changes in currency rates relating to funding and foreign currency accounts normally have a small impact on the Company’s income.</w:t>
      </w:r>
    </w:p>
    <w:p w14:paraId="5A37D9A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48</w:t>
      </w:r>
    </w:p>
    <w:p w14:paraId="5A37D9A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3" w:name="eolPage50"/>
      <w:bookmarkEnd w:id="103"/>
      <w:r>
        <w:rPr>
          <w:rFonts w:ascii="Times New Roman" w:eastAsia="宋体" w:hAnsi="Times New Roman" w:cs="Times New Roman"/>
          <w:sz w:val="24"/>
          <w:lang w:bidi="ar"/>
        </w:rPr>
        <w:t xml:space="preserve"> </w:t>
      </w:r>
    </w:p>
    <w:p w14:paraId="5A37D9A7"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AA"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INTEREST RATE RISK</w:t>
      </w:r>
    </w:p>
    <w:p w14:paraId="5A37D9A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Interest rate risk refers to the risk that interest rate changes will</w:t>
      </w:r>
      <w:r>
        <w:rPr>
          <w:rFonts w:ascii="Arial" w:eastAsia="宋体" w:hAnsi="Arial" w:cs="Arial"/>
          <w:sz w:val="18"/>
          <w:szCs w:val="18"/>
          <w:lang w:bidi="ar"/>
        </w:rPr>
        <w:t xml:space="preserve"> affect the Company’s borrowing costs. Autoliv’s interest rate risk policy states that the average interest rate fixing period should be minimum 1 year and maximum 5 years.</w:t>
      </w:r>
    </w:p>
    <w:p w14:paraId="5A37D9A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At December 31, 2019, the average interest rate fixing period for the Company’s out</w:t>
      </w:r>
      <w:r>
        <w:rPr>
          <w:rFonts w:ascii="Arial" w:eastAsia="宋体" w:hAnsi="Arial" w:cs="Arial"/>
          <w:sz w:val="18"/>
          <w:szCs w:val="18"/>
          <w:lang w:bidi="ar"/>
        </w:rPr>
        <w:t>standing debt was 3.4 years.</w:t>
      </w:r>
    </w:p>
    <w:p w14:paraId="5A37D9A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Given the Company’s current capital structure, we estimate that a one-percentage point interest rate increase would increase net interest expense by approximately $0.5 million, both in 2020 and 2021. This is based on the capita</w:t>
      </w:r>
      <w:r>
        <w:rPr>
          <w:rFonts w:ascii="Arial" w:eastAsia="宋体" w:hAnsi="Arial" w:cs="Arial"/>
          <w:sz w:val="18"/>
          <w:szCs w:val="18"/>
          <w:lang w:bidi="ar"/>
        </w:rPr>
        <w:t xml:space="preserve">l structure at the end of 2019 when the gross fixed-rate debt was $1,598 million while the Company had a net debt position of $1,650 million (see section Non-U.S. GAAP Performance Measures). Thus, a change in the interest rate environment would not have a </w:t>
      </w:r>
      <w:r>
        <w:rPr>
          <w:rFonts w:ascii="Arial" w:eastAsia="宋体" w:hAnsi="Arial" w:cs="Arial"/>
          <w:sz w:val="18"/>
          <w:szCs w:val="18"/>
          <w:lang w:bidi="ar"/>
        </w:rPr>
        <w:t>notable impact on the Company’s interest expense. As of December 31, 2019, the Company had $445 million in cash and cash equivalents of which the majority were subject to a floating interest rate. Taking the cash and cash equivalents of $445 million (which</w:t>
      </w:r>
      <w:r>
        <w:rPr>
          <w:rFonts w:ascii="Arial" w:eastAsia="宋体" w:hAnsi="Arial" w:cs="Arial"/>
          <w:sz w:val="18"/>
          <w:szCs w:val="18"/>
          <w:lang w:bidi="ar"/>
        </w:rPr>
        <w:t xml:space="preserve"> is primarily subject to floating interest rates) minus the portion of debt carrying floating interest rates, we estimated that a one-percentage point interest rate increase would increase net interest expense by approximately $0.5 million, both in 2020 an</w:t>
      </w:r>
      <w:r>
        <w:rPr>
          <w:rFonts w:ascii="Arial" w:eastAsia="宋体" w:hAnsi="Arial" w:cs="Arial"/>
          <w:sz w:val="18"/>
          <w:szCs w:val="18"/>
          <w:lang w:bidi="ar"/>
        </w:rPr>
        <w:t>d 2021.</w:t>
      </w:r>
    </w:p>
    <w:p w14:paraId="5A37D9A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Fixed interest rate debt is achieved both by issuing fixed rate notes and through interest rate swaps. The most notable debt carrying fixed interest rates is the $1.3 billion U.S. private placement notes issued in 2014 and in June 2018, the Company</w:t>
      </w:r>
      <w:r>
        <w:rPr>
          <w:rFonts w:ascii="Arial" w:eastAsia="宋体" w:hAnsi="Arial" w:cs="Arial"/>
          <w:sz w:val="18"/>
          <w:szCs w:val="18"/>
          <w:lang w:bidi="ar"/>
        </w:rPr>
        <w:t xml:space="preserve"> issued €500 million of 5-year notes in the Eurobond market, see Note 14 to the Consolidated Financial Statements included herein. The most notable debt carrying floating interest rates is $231 million of commercial paper, EUR 100 million of 18-month float</w:t>
      </w:r>
      <w:r>
        <w:rPr>
          <w:rFonts w:ascii="Arial" w:eastAsia="宋体" w:hAnsi="Arial" w:cs="Arial"/>
          <w:sz w:val="18"/>
          <w:szCs w:val="18"/>
          <w:lang w:bidi="ar"/>
        </w:rPr>
        <w:t>ing rate notes issued in June 2019 and a 3-year loan facility of SEK 1,200 million utilized in June 2019, see Note 14 to the Consolidated Financial Statements included herein.</w:t>
      </w:r>
    </w:p>
    <w:p w14:paraId="5A37D9A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D9B0"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FINANCING RISK</w:t>
      </w:r>
    </w:p>
    <w:p w14:paraId="5A37D9B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Financing risk refers to the risk that it will be </w:t>
      </w:r>
      <w:r>
        <w:rPr>
          <w:rFonts w:ascii="Arial" w:eastAsia="宋体" w:hAnsi="Arial" w:cs="Arial"/>
          <w:sz w:val="18"/>
          <w:szCs w:val="18"/>
          <w:lang w:bidi="ar"/>
        </w:rPr>
        <w:t>difficult and/or expensive to finance new or existing debt to meet the financing needs of the Autoliv Group.</w:t>
      </w:r>
    </w:p>
    <w:p w14:paraId="5A37D9B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management of the financing risk ensures access to funding in a cost-efficient way by diversification of funding sources and debt maturities.</w:t>
      </w:r>
    </w:p>
    <w:p w14:paraId="5A37D9B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w:t>
      </w:r>
      <w:r>
        <w:rPr>
          <w:rFonts w:ascii="Arial" w:eastAsia="宋体" w:hAnsi="Arial" w:cs="Arial"/>
          <w:sz w:val="18"/>
          <w:szCs w:val="18"/>
          <w:lang w:bidi="ar"/>
        </w:rPr>
        <w:t xml:space="preserve">utoliv has diversified its long-term funding sources by issuing notes in the USPP and Eurobond markets, and by signing a long-term credit agreement with 14 banks. The Company also has established programs for short-term issuance of commercial paper in the </w:t>
      </w:r>
      <w:r>
        <w:rPr>
          <w:rFonts w:ascii="Arial" w:eastAsia="宋体" w:hAnsi="Arial" w:cs="Arial"/>
          <w:sz w:val="18"/>
          <w:szCs w:val="18"/>
          <w:lang w:bidi="ar"/>
        </w:rPr>
        <w:t>Swedish and US markets and short-term credit agreements, e.g. bank overdrafts and money market loans.</w:t>
      </w:r>
    </w:p>
    <w:p w14:paraId="5A37D9B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To ensure diversification of debt maturities, no more than 20% of the Autoliv Group’s total debt may mature the next 12 months, unless such maturities (in</w:t>
      </w:r>
      <w:r>
        <w:rPr>
          <w:rFonts w:ascii="Arial" w:eastAsia="宋体" w:hAnsi="Arial" w:cs="Arial"/>
          <w:sz w:val="18"/>
          <w:szCs w:val="18"/>
          <w:lang w:bidi="ar"/>
        </w:rPr>
        <w:t xml:space="preserve"> excess of 20%) are covered by unutilized committed credit facilities with maturity in excess of 12 months. As of December 31, 2019, 18% of Autoliv Group’s total debt, or $368 million, had maturity less than 12 months. This amount was fully covered by unut</w:t>
      </w:r>
      <w:r>
        <w:rPr>
          <w:rFonts w:ascii="Arial" w:eastAsia="宋体" w:hAnsi="Arial" w:cs="Arial"/>
          <w:sz w:val="18"/>
          <w:szCs w:val="18"/>
          <w:lang w:bidi="ar"/>
        </w:rPr>
        <w:t>ilized committed credit facilities with maturity in excess of 12 months.</w:t>
      </w:r>
    </w:p>
    <w:p w14:paraId="5A37D9B5"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CAPITAL STRUCTURE AND CREDIT RATING</w:t>
      </w:r>
    </w:p>
    <w:p w14:paraId="5A37D9B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overall objective relating to Autoliv’s target capital structure and credit rating is to provide the Company with sufficient flexibility to man</w:t>
      </w:r>
      <w:r>
        <w:rPr>
          <w:rFonts w:ascii="Arial" w:eastAsia="宋体" w:hAnsi="Arial" w:cs="Arial"/>
          <w:sz w:val="18"/>
          <w:szCs w:val="18"/>
          <w:lang w:bidi="ar"/>
        </w:rPr>
        <w:t>age the inherent risks and cyclicality in Autoliv’s business and allow the Company to realize strategic opportunities and fund growth initiatives while creating shareholder value.</w:t>
      </w:r>
    </w:p>
    <w:p w14:paraId="5A37D9B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D9B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Autoliv is committed to maintain a “strong investment grade credit rating”</w:t>
      </w:r>
      <w:r>
        <w:rPr>
          <w:rFonts w:ascii="Arial" w:eastAsia="宋体" w:hAnsi="Arial" w:cs="Arial"/>
          <w:sz w:val="18"/>
          <w:szCs w:val="18"/>
          <w:lang w:bidi="ar"/>
        </w:rPr>
        <w:t>. As of December 31, 2019, the Company had a long-term credit rating from S&amp;P Global Ratings (“S&amp;P”) of BBB+.</w:t>
      </w:r>
    </w:p>
    <w:p w14:paraId="5A37D9B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amount of interest-bearing debt held impacts the future financial flexibility as well as the credit rating. Management uses the non-U.S. GAAP </w:t>
      </w:r>
      <w:r>
        <w:rPr>
          <w:rFonts w:ascii="Arial" w:eastAsia="宋体" w:hAnsi="Arial" w:cs="Arial"/>
          <w:sz w:val="18"/>
          <w:szCs w:val="18"/>
          <w:lang w:bidi="ar"/>
        </w:rPr>
        <w:t>measure “Leverage Ratio” to analyze the amount of debt the Company can incur under its debt policy. Management believes that this policy also provides guidance to credit and equity investors regarding the extent to which the Company would be prepared to le</w:t>
      </w:r>
      <w:r>
        <w:rPr>
          <w:rFonts w:ascii="Arial" w:eastAsia="宋体" w:hAnsi="Arial" w:cs="Arial"/>
          <w:sz w:val="18"/>
          <w:szCs w:val="18"/>
          <w:lang w:bidi="ar"/>
        </w:rPr>
        <w:t xml:space="preserve">verage its operations. Autoliv’s long-term target for the leverage ratio (sum of net debt plus pension liabilities divided by EBITDA) is 1.0x with the aim to operate within the range of 0.5x to 1.5x. At December 31, 2019, the leverage ratio (non-U.S. GAAP </w:t>
      </w:r>
      <w:r>
        <w:rPr>
          <w:rFonts w:ascii="Arial" w:eastAsia="宋体" w:hAnsi="Arial" w:cs="Arial"/>
          <w:sz w:val="18"/>
          <w:szCs w:val="18"/>
          <w:lang w:bidi="ar"/>
        </w:rPr>
        <w:t>measure, see calculation table below) was 1.7. For details and calculation of leverage ratio, refer to the table below.</w:t>
      </w:r>
    </w:p>
    <w:p w14:paraId="5A37D9B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49</w:t>
      </w:r>
    </w:p>
    <w:p w14:paraId="5A37D9B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B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B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B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4" w:name="eolPage51"/>
      <w:bookmarkEnd w:id="104"/>
      <w:r>
        <w:rPr>
          <w:rFonts w:ascii="Times New Roman" w:eastAsia="宋体" w:hAnsi="Times New Roman" w:cs="Times New Roman"/>
          <w:sz w:val="24"/>
          <w:lang w:bidi="ar"/>
        </w:rPr>
        <w:t xml:space="preserve"> </w:t>
      </w:r>
    </w:p>
    <w:p w14:paraId="5A37D9B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C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9C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05" w:name="FIS_UNIDENTIFIED_TABLE_26"/>
      <w:bookmarkEnd w:id="105"/>
    </w:p>
    <w:p w14:paraId="5A37D9C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CALCULATION OF LEVERAGE RATIO (DOLLARS IN MILLIONS)</w:t>
      </w:r>
    </w:p>
    <w:p w14:paraId="5A37D9C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974"/>
        <w:gridCol w:w="197"/>
        <w:gridCol w:w="470"/>
        <w:gridCol w:w="1447"/>
        <w:gridCol w:w="159"/>
        <w:gridCol w:w="197"/>
        <w:gridCol w:w="470"/>
        <w:gridCol w:w="1447"/>
        <w:gridCol w:w="159"/>
      </w:tblGrid>
      <w:tr w:rsidR="00C61B56" w14:paraId="5A37D9CB" w14:textId="77777777">
        <w:tc>
          <w:tcPr>
            <w:tcW w:w="6974" w:type="dxa"/>
            <w:tcBorders>
              <w:top w:val="nil"/>
              <w:left w:val="nil"/>
              <w:bottom w:val="single" w:sz="6" w:space="0" w:color="000000"/>
              <w:right w:val="nil"/>
            </w:tcBorders>
            <w:shd w:val="clear" w:color="auto" w:fill="FFFFFF"/>
            <w:vAlign w:val="bottom"/>
          </w:tcPr>
          <w:p w14:paraId="5A37D9C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single" w:sz="6" w:space="0" w:color="000000"/>
              <w:right w:val="nil"/>
            </w:tcBorders>
            <w:shd w:val="clear" w:color="auto" w:fill="FFFFFF"/>
            <w:vAlign w:val="bottom"/>
          </w:tcPr>
          <w:p w14:paraId="5A37D9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17" w:type="dxa"/>
            <w:gridSpan w:val="2"/>
            <w:tcBorders>
              <w:top w:val="nil"/>
              <w:left w:val="nil"/>
              <w:bottom w:val="single" w:sz="6" w:space="0" w:color="000000"/>
              <w:right w:val="nil"/>
            </w:tcBorders>
            <w:shd w:val="clear" w:color="auto" w:fill="FFFFFF"/>
            <w:vAlign w:val="bottom"/>
          </w:tcPr>
          <w:p w14:paraId="5A37D9C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w:t>
            </w:r>
            <w:r>
              <w:rPr>
                <w:rFonts w:ascii="Times New Roman" w:eastAsia="宋体" w:hAnsi="Times New Roman" w:cs="Times New Roman"/>
                <w:b/>
                <w:sz w:val="16"/>
                <w:szCs w:val="16"/>
                <w:lang w:bidi="ar"/>
              </w:rPr>
              <w:t> </w:t>
            </w:r>
            <w:r>
              <w:rPr>
                <w:rFonts w:ascii="Arial" w:eastAsia="宋体" w:hAnsi="Arial" w:cs="Arial"/>
                <w:b/>
                <w:sz w:val="16"/>
                <w:szCs w:val="16"/>
                <w:lang w:bidi="ar"/>
              </w:rPr>
              <w:t>31,</w:t>
            </w:r>
            <w:r>
              <w:rPr>
                <w:rFonts w:ascii="Times New Roman" w:eastAsia="宋体" w:hAnsi="Times New Roman" w:cs="Times New Roman"/>
                <w:b/>
                <w:sz w:val="16"/>
                <w:szCs w:val="16"/>
                <w:lang w:bidi="ar"/>
              </w:rPr>
              <w:t> </w:t>
            </w:r>
            <w:r>
              <w:rPr>
                <w:rFonts w:ascii="Arial" w:eastAsia="宋体" w:hAnsi="Arial" w:cs="Arial"/>
                <w:b/>
                <w:sz w:val="16"/>
                <w:szCs w:val="16"/>
                <w:lang w:bidi="ar"/>
              </w:rPr>
              <w:t>2019</w:t>
            </w:r>
          </w:p>
        </w:tc>
        <w:tc>
          <w:tcPr>
            <w:tcW w:w="159" w:type="dxa"/>
            <w:tcBorders>
              <w:top w:val="nil"/>
              <w:left w:val="nil"/>
              <w:bottom w:val="nil"/>
              <w:right w:val="nil"/>
            </w:tcBorders>
            <w:shd w:val="clear" w:color="auto" w:fill="FFFFFF"/>
            <w:vAlign w:val="bottom"/>
          </w:tcPr>
          <w:p w14:paraId="5A37D9C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97" w:type="dxa"/>
            <w:tcBorders>
              <w:top w:val="nil"/>
              <w:left w:val="nil"/>
              <w:bottom w:val="single" w:sz="6" w:space="0" w:color="000000"/>
              <w:right w:val="nil"/>
            </w:tcBorders>
            <w:shd w:val="clear" w:color="auto" w:fill="FFFFFF"/>
            <w:vAlign w:val="bottom"/>
          </w:tcPr>
          <w:p w14:paraId="5A37D9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17" w:type="dxa"/>
            <w:gridSpan w:val="2"/>
            <w:tcBorders>
              <w:top w:val="nil"/>
              <w:left w:val="nil"/>
              <w:bottom w:val="single" w:sz="6" w:space="0" w:color="000000"/>
              <w:right w:val="nil"/>
            </w:tcBorders>
            <w:shd w:val="clear" w:color="auto" w:fill="FFFFFF"/>
            <w:vAlign w:val="bottom"/>
          </w:tcPr>
          <w:p w14:paraId="5A37D9C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w:t>
            </w:r>
            <w:r>
              <w:rPr>
                <w:rFonts w:ascii="Times New Roman" w:eastAsia="宋体" w:hAnsi="Times New Roman" w:cs="Times New Roman"/>
                <w:b/>
                <w:sz w:val="16"/>
                <w:szCs w:val="16"/>
                <w:lang w:bidi="ar"/>
              </w:rPr>
              <w:t> </w:t>
            </w:r>
            <w:r>
              <w:rPr>
                <w:rFonts w:ascii="Arial" w:eastAsia="宋体" w:hAnsi="Arial" w:cs="Arial"/>
                <w:b/>
                <w:sz w:val="16"/>
                <w:szCs w:val="16"/>
                <w:lang w:bidi="ar"/>
              </w:rPr>
              <w:t>31,</w:t>
            </w:r>
            <w:r>
              <w:rPr>
                <w:rFonts w:ascii="Times New Roman" w:eastAsia="宋体" w:hAnsi="Times New Roman" w:cs="Times New Roman"/>
                <w:b/>
                <w:sz w:val="16"/>
                <w:szCs w:val="16"/>
                <w:lang w:bidi="ar"/>
              </w:rPr>
              <w:t> </w:t>
            </w:r>
            <w:r>
              <w:rPr>
                <w:rFonts w:ascii="Arial" w:eastAsia="宋体" w:hAnsi="Arial" w:cs="Arial"/>
                <w:b/>
                <w:sz w:val="16"/>
                <w:szCs w:val="16"/>
                <w:lang w:bidi="ar"/>
              </w:rPr>
              <w:t>2018</w:t>
            </w:r>
          </w:p>
        </w:tc>
        <w:tc>
          <w:tcPr>
            <w:tcW w:w="159" w:type="dxa"/>
            <w:tcBorders>
              <w:top w:val="nil"/>
              <w:left w:val="nil"/>
              <w:bottom w:val="nil"/>
              <w:right w:val="nil"/>
            </w:tcBorders>
            <w:shd w:val="clear" w:color="auto" w:fill="FFFFFF"/>
            <w:vAlign w:val="bottom"/>
          </w:tcPr>
          <w:p w14:paraId="5A37D9C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7D9D5" w14:textId="77777777">
        <w:tc>
          <w:tcPr>
            <w:tcW w:w="6974" w:type="dxa"/>
            <w:tcBorders>
              <w:top w:val="nil"/>
              <w:left w:val="nil"/>
              <w:bottom w:val="nil"/>
              <w:right w:val="nil"/>
            </w:tcBorders>
            <w:shd w:val="clear" w:color="auto" w:fill="CFF0FC"/>
          </w:tcPr>
          <w:p w14:paraId="5A37D9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Net debt</w:t>
            </w:r>
            <w:r>
              <w:rPr>
                <w:rFonts w:ascii="Arial" w:eastAsia="宋体" w:hAnsi="Arial" w:cs="Arial"/>
                <w:sz w:val="17"/>
                <w:szCs w:val="17"/>
                <w:lang w:bidi="ar"/>
              </w:rPr>
              <w:t>1)</w:t>
            </w:r>
          </w:p>
        </w:tc>
        <w:tc>
          <w:tcPr>
            <w:tcW w:w="197" w:type="dxa"/>
            <w:tcBorders>
              <w:top w:val="nil"/>
              <w:left w:val="nil"/>
              <w:bottom w:val="nil"/>
              <w:right w:val="nil"/>
            </w:tcBorders>
            <w:shd w:val="clear" w:color="auto" w:fill="CFF0FC"/>
            <w:vAlign w:val="bottom"/>
          </w:tcPr>
          <w:p w14:paraId="5A37D9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CFF0FC"/>
            <w:vAlign w:val="bottom"/>
          </w:tcPr>
          <w:p w14:paraId="5A37D9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1447" w:type="dxa"/>
            <w:tcBorders>
              <w:top w:val="single" w:sz="6" w:space="0" w:color="000000"/>
              <w:left w:val="nil"/>
              <w:bottom w:val="nil"/>
              <w:right w:val="nil"/>
            </w:tcBorders>
            <w:shd w:val="clear" w:color="auto" w:fill="CFF0FC"/>
            <w:vAlign w:val="bottom"/>
          </w:tcPr>
          <w:p w14:paraId="5A37D9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1,649.8</w:t>
            </w:r>
          </w:p>
        </w:tc>
        <w:tc>
          <w:tcPr>
            <w:tcW w:w="159" w:type="dxa"/>
            <w:tcBorders>
              <w:top w:val="nil"/>
              <w:left w:val="nil"/>
              <w:bottom w:val="nil"/>
              <w:right w:val="nil"/>
            </w:tcBorders>
            <w:shd w:val="clear" w:color="auto" w:fill="CFF0FC"/>
            <w:vAlign w:val="bottom"/>
          </w:tcPr>
          <w:p w14:paraId="5A37D9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nil"/>
              <w:right w:val="nil"/>
            </w:tcBorders>
            <w:shd w:val="clear" w:color="auto" w:fill="CFF0FC"/>
            <w:vAlign w:val="bottom"/>
          </w:tcPr>
          <w:p w14:paraId="5A37D9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CFF0FC"/>
            <w:vAlign w:val="bottom"/>
          </w:tcPr>
          <w:p w14:paraId="5A37D9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1447" w:type="dxa"/>
            <w:tcBorders>
              <w:top w:val="single" w:sz="6" w:space="0" w:color="000000"/>
              <w:left w:val="nil"/>
              <w:bottom w:val="nil"/>
              <w:right w:val="nil"/>
            </w:tcBorders>
            <w:shd w:val="clear" w:color="auto" w:fill="CFF0FC"/>
            <w:vAlign w:val="bottom"/>
          </w:tcPr>
          <w:p w14:paraId="5A37D9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1,618.8</w:t>
            </w:r>
          </w:p>
        </w:tc>
        <w:tc>
          <w:tcPr>
            <w:tcW w:w="159" w:type="dxa"/>
            <w:tcBorders>
              <w:top w:val="nil"/>
              <w:left w:val="nil"/>
              <w:bottom w:val="nil"/>
              <w:right w:val="nil"/>
            </w:tcBorders>
            <w:shd w:val="clear" w:color="auto" w:fill="CFF0FC"/>
            <w:vAlign w:val="bottom"/>
          </w:tcPr>
          <w:p w14:paraId="5A37D9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9DF" w14:textId="77777777">
        <w:tc>
          <w:tcPr>
            <w:tcW w:w="6974" w:type="dxa"/>
            <w:tcBorders>
              <w:top w:val="nil"/>
              <w:left w:val="nil"/>
              <w:bottom w:val="single" w:sz="6" w:space="0" w:color="000000"/>
              <w:right w:val="nil"/>
            </w:tcBorders>
            <w:shd w:val="clear" w:color="auto" w:fill="FFFFFF"/>
          </w:tcPr>
          <w:p w14:paraId="5A37D9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Pension liabilities</w:t>
            </w:r>
          </w:p>
        </w:tc>
        <w:tc>
          <w:tcPr>
            <w:tcW w:w="197" w:type="dxa"/>
            <w:tcBorders>
              <w:top w:val="nil"/>
              <w:left w:val="nil"/>
              <w:bottom w:val="single" w:sz="6" w:space="0" w:color="000000"/>
              <w:right w:val="nil"/>
            </w:tcBorders>
            <w:shd w:val="clear" w:color="auto" w:fill="FFFFFF"/>
            <w:vAlign w:val="bottom"/>
          </w:tcPr>
          <w:p w14:paraId="5A37D9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FFFFFF"/>
            <w:vAlign w:val="bottom"/>
          </w:tcPr>
          <w:p w14:paraId="5A37D9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FFFFFF"/>
            <w:vAlign w:val="bottom"/>
          </w:tcPr>
          <w:p w14:paraId="5A37D9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240.2</w:t>
            </w:r>
          </w:p>
        </w:tc>
        <w:tc>
          <w:tcPr>
            <w:tcW w:w="159" w:type="dxa"/>
            <w:tcBorders>
              <w:top w:val="nil"/>
              <w:left w:val="nil"/>
              <w:bottom w:val="single" w:sz="6" w:space="0" w:color="000000"/>
              <w:right w:val="nil"/>
            </w:tcBorders>
            <w:shd w:val="clear" w:color="auto" w:fill="FFFFFF"/>
            <w:vAlign w:val="bottom"/>
          </w:tcPr>
          <w:p w14:paraId="5A37D9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single" w:sz="6" w:space="0" w:color="000000"/>
              <w:right w:val="nil"/>
            </w:tcBorders>
            <w:shd w:val="clear" w:color="auto" w:fill="FFFFFF"/>
            <w:vAlign w:val="bottom"/>
          </w:tcPr>
          <w:p w14:paraId="5A37D9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FFFFFF"/>
            <w:vAlign w:val="bottom"/>
          </w:tcPr>
          <w:p w14:paraId="5A37D9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FFFFFF"/>
            <w:vAlign w:val="bottom"/>
          </w:tcPr>
          <w:p w14:paraId="5A37D9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198.2</w:t>
            </w:r>
          </w:p>
        </w:tc>
        <w:tc>
          <w:tcPr>
            <w:tcW w:w="159" w:type="dxa"/>
            <w:tcBorders>
              <w:top w:val="nil"/>
              <w:left w:val="nil"/>
              <w:bottom w:val="single" w:sz="6" w:space="0" w:color="000000"/>
              <w:right w:val="nil"/>
            </w:tcBorders>
            <w:shd w:val="clear" w:color="auto" w:fill="FFFFFF"/>
            <w:vAlign w:val="bottom"/>
          </w:tcPr>
          <w:p w14:paraId="5A37D9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9E9" w14:textId="77777777">
        <w:tc>
          <w:tcPr>
            <w:tcW w:w="6974" w:type="dxa"/>
            <w:tcBorders>
              <w:top w:val="nil"/>
              <w:left w:val="nil"/>
              <w:bottom w:val="nil"/>
              <w:right w:val="nil"/>
            </w:tcBorders>
            <w:shd w:val="clear" w:color="auto" w:fill="CFF0FC"/>
          </w:tcPr>
          <w:p w14:paraId="5A37D9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Debt per the Policy</w:t>
            </w:r>
          </w:p>
        </w:tc>
        <w:tc>
          <w:tcPr>
            <w:tcW w:w="197" w:type="dxa"/>
            <w:tcBorders>
              <w:top w:val="nil"/>
              <w:left w:val="nil"/>
              <w:bottom w:val="nil"/>
              <w:right w:val="nil"/>
            </w:tcBorders>
            <w:shd w:val="clear" w:color="auto" w:fill="CFF0FC"/>
            <w:vAlign w:val="bottom"/>
          </w:tcPr>
          <w:p w14:paraId="5A37D9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CFF0FC"/>
            <w:vAlign w:val="bottom"/>
          </w:tcPr>
          <w:p w14:paraId="5A37D9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single" w:sz="6" w:space="0" w:color="000000"/>
              <w:left w:val="nil"/>
              <w:bottom w:val="nil"/>
              <w:right w:val="nil"/>
            </w:tcBorders>
            <w:shd w:val="clear" w:color="auto" w:fill="CFF0FC"/>
            <w:vAlign w:val="bottom"/>
          </w:tcPr>
          <w:p w14:paraId="5A37D9E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1,890.0</w:t>
            </w:r>
          </w:p>
        </w:tc>
        <w:tc>
          <w:tcPr>
            <w:tcW w:w="159" w:type="dxa"/>
            <w:tcBorders>
              <w:top w:val="nil"/>
              <w:left w:val="nil"/>
              <w:bottom w:val="nil"/>
              <w:right w:val="nil"/>
            </w:tcBorders>
            <w:shd w:val="clear" w:color="auto" w:fill="CFF0FC"/>
            <w:vAlign w:val="bottom"/>
          </w:tcPr>
          <w:p w14:paraId="5A37D9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CFF0FC"/>
            <w:vAlign w:val="bottom"/>
          </w:tcPr>
          <w:p w14:paraId="5A37D9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CFF0FC"/>
            <w:vAlign w:val="bottom"/>
          </w:tcPr>
          <w:p w14:paraId="5A37D9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single" w:sz="6" w:space="0" w:color="000000"/>
              <w:left w:val="nil"/>
              <w:bottom w:val="nil"/>
              <w:right w:val="nil"/>
            </w:tcBorders>
            <w:shd w:val="clear" w:color="auto" w:fill="CFF0FC"/>
            <w:vAlign w:val="bottom"/>
          </w:tcPr>
          <w:p w14:paraId="5A37D9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1,817.0</w:t>
            </w:r>
          </w:p>
        </w:tc>
        <w:tc>
          <w:tcPr>
            <w:tcW w:w="159" w:type="dxa"/>
            <w:tcBorders>
              <w:top w:val="nil"/>
              <w:left w:val="nil"/>
              <w:bottom w:val="nil"/>
              <w:right w:val="nil"/>
            </w:tcBorders>
            <w:shd w:val="clear" w:color="auto" w:fill="CFF0FC"/>
            <w:vAlign w:val="bottom"/>
          </w:tcPr>
          <w:p w14:paraId="5A37D9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r>
      <w:tr w:rsidR="00C61B56" w14:paraId="5A37D9F3" w14:textId="77777777">
        <w:tc>
          <w:tcPr>
            <w:tcW w:w="6974" w:type="dxa"/>
            <w:tcBorders>
              <w:top w:val="nil"/>
              <w:left w:val="nil"/>
              <w:bottom w:val="nil"/>
              <w:right w:val="nil"/>
            </w:tcBorders>
            <w:shd w:val="clear" w:color="auto" w:fill="FFFFFF"/>
          </w:tcPr>
          <w:p w14:paraId="5A37D9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FFFFFF"/>
            <w:vAlign w:val="bottom"/>
          </w:tcPr>
          <w:p w14:paraId="5A37D9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9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nil"/>
              <w:left w:val="nil"/>
              <w:bottom w:val="nil"/>
              <w:right w:val="nil"/>
            </w:tcBorders>
            <w:shd w:val="clear" w:color="auto" w:fill="FFFFFF"/>
            <w:vAlign w:val="bottom"/>
          </w:tcPr>
          <w:p w14:paraId="5A37D9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 </w:t>
            </w:r>
          </w:p>
        </w:tc>
        <w:tc>
          <w:tcPr>
            <w:tcW w:w="159" w:type="dxa"/>
            <w:tcBorders>
              <w:top w:val="nil"/>
              <w:left w:val="nil"/>
              <w:bottom w:val="nil"/>
              <w:right w:val="nil"/>
            </w:tcBorders>
            <w:shd w:val="clear" w:color="auto" w:fill="FFFFFF"/>
            <w:vAlign w:val="bottom"/>
          </w:tcPr>
          <w:p w14:paraId="5A37D9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FFFFFF"/>
            <w:vAlign w:val="bottom"/>
          </w:tcPr>
          <w:p w14:paraId="5A37D9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9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nil"/>
              <w:left w:val="nil"/>
              <w:bottom w:val="nil"/>
              <w:right w:val="nil"/>
            </w:tcBorders>
            <w:shd w:val="clear" w:color="auto" w:fill="FFFFFF"/>
            <w:vAlign w:val="bottom"/>
          </w:tcPr>
          <w:p w14:paraId="5A37D9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 </w:t>
            </w:r>
          </w:p>
        </w:tc>
        <w:tc>
          <w:tcPr>
            <w:tcW w:w="159" w:type="dxa"/>
            <w:tcBorders>
              <w:top w:val="nil"/>
              <w:left w:val="nil"/>
              <w:bottom w:val="nil"/>
              <w:right w:val="nil"/>
            </w:tcBorders>
            <w:shd w:val="clear" w:color="auto" w:fill="FFFFFF"/>
            <w:vAlign w:val="bottom"/>
          </w:tcPr>
          <w:p w14:paraId="5A37D9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r>
      <w:tr w:rsidR="00C61B56" w14:paraId="5A37D9FD" w14:textId="77777777">
        <w:tc>
          <w:tcPr>
            <w:tcW w:w="6974" w:type="dxa"/>
            <w:tcBorders>
              <w:top w:val="nil"/>
              <w:left w:val="nil"/>
              <w:bottom w:val="nil"/>
              <w:right w:val="nil"/>
            </w:tcBorders>
            <w:shd w:val="clear" w:color="auto" w:fill="CFF0FC"/>
          </w:tcPr>
          <w:p w14:paraId="5A37D9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Net income</w:t>
            </w:r>
            <w:r>
              <w:rPr>
                <w:rFonts w:ascii="Arial" w:eastAsia="宋体" w:hAnsi="Arial" w:cs="Arial"/>
                <w:sz w:val="17"/>
                <w:szCs w:val="17"/>
                <w:lang w:bidi="ar"/>
              </w:rPr>
              <w:t>2)</w:t>
            </w:r>
          </w:p>
        </w:tc>
        <w:tc>
          <w:tcPr>
            <w:tcW w:w="197" w:type="dxa"/>
            <w:tcBorders>
              <w:top w:val="nil"/>
              <w:left w:val="nil"/>
              <w:bottom w:val="nil"/>
              <w:right w:val="nil"/>
            </w:tcBorders>
            <w:shd w:val="clear" w:color="auto" w:fill="CFF0FC"/>
            <w:vAlign w:val="bottom"/>
          </w:tcPr>
          <w:p w14:paraId="5A37D9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9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CFF0FC"/>
            <w:vAlign w:val="bottom"/>
          </w:tcPr>
          <w:p w14:paraId="5A37D9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462.8</w:t>
            </w:r>
          </w:p>
        </w:tc>
        <w:tc>
          <w:tcPr>
            <w:tcW w:w="159" w:type="dxa"/>
            <w:tcBorders>
              <w:top w:val="nil"/>
              <w:left w:val="nil"/>
              <w:bottom w:val="nil"/>
              <w:right w:val="nil"/>
            </w:tcBorders>
            <w:shd w:val="clear" w:color="auto" w:fill="CFF0FC"/>
            <w:vAlign w:val="bottom"/>
          </w:tcPr>
          <w:p w14:paraId="5A37D9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nil"/>
              <w:right w:val="nil"/>
            </w:tcBorders>
            <w:shd w:val="clear" w:color="auto" w:fill="CFF0FC"/>
            <w:vAlign w:val="bottom"/>
          </w:tcPr>
          <w:p w14:paraId="5A37D9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9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CFF0FC"/>
            <w:vAlign w:val="bottom"/>
          </w:tcPr>
          <w:p w14:paraId="5A37D9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183.7</w:t>
            </w:r>
          </w:p>
        </w:tc>
        <w:tc>
          <w:tcPr>
            <w:tcW w:w="159" w:type="dxa"/>
            <w:tcBorders>
              <w:top w:val="nil"/>
              <w:left w:val="nil"/>
              <w:bottom w:val="nil"/>
              <w:right w:val="nil"/>
            </w:tcBorders>
            <w:shd w:val="clear" w:color="auto" w:fill="CFF0FC"/>
            <w:vAlign w:val="bottom"/>
          </w:tcPr>
          <w:p w14:paraId="5A37D9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07" w14:textId="77777777">
        <w:tc>
          <w:tcPr>
            <w:tcW w:w="6974" w:type="dxa"/>
            <w:tcBorders>
              <w:top w:val="nil"/>
              <w:left w:val="nil"/>
              <w:bottom w:val="single" w:sz="6" w:space="0" w:color="000000"/>
              <w:right w:val="nil"/>
            </w:tcBorders>
            <w:shd w:val="clear" w:color="auto" w:fill="FFFFFF"/>
          </w:tcPr>
          <w:p w14:paraId="5A37D9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Less; Net Loss, Discontinued Operations</w:t>
            </w:r>
            <w:r>
              <w:rPr>
                <w:rFonts w:ascii="Arial" w:eastAsia="宋体" w:hAnsi="Arial" w:cs="Arial"/>
                <w:sz w:val="17"/>
                <w:szCs w:val="17"/>
                <w:lang w:bidi="ar"/>
              </w:rPr>
              <w:t>2)</w:t>
            </w:r>
          </w:p>
        </w:tc>
        <w:tc>
          <w:tcPr>
            <w:tcW w:w="197" w:type="dxa"/>
            <w:tcBorders>
              <w:top w:val="nil"/>
              <w:left w:val="nil"/>
              <w:bottom w:val="single" w:sz="6" w:space="0" w:color="000000"/>
              <w:right w:val="nil"/>
            </w:tcBorders>
            <w:shd w:val="clear" w:color="auto" w:fill="FFFFFF"/>
            <w:vAlign w:val="bottom"/>
          </w:tcPr>
          <w:p w14:paraId="5A37D9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FFFFFF"/>
            <w:vAlign w:val="bottom"/>
          </w:tcPr>
          <w:p w14:paraId="5A37DA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FFFFFF"/>
            <w:vAlign w:val="bottom"/>
          </w:tcPr>
          <w:p w14:paraId="5A37DA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w:t>
            </w:r>
          </w:p>
        </w:tc>
        <w:tc>
          <w:tcPr>
            <w:tcW w:w="159" w:type="dxa"/>
            <w:tcBorders>
              <w:top w:val="nil"/>
              <w:left w:val="nil"/>
              <w:bottom w:val="single" w:sz="6" w:space="0" w:color="000000"/>
              <w:right w:val="nil"/>
            </w:tcBorders>
            <w:shd w:val="clear" w:color="auto" w:fill="FFFFFF"/>
            <w:vAlign w:val="bottom"/>
          </w:tcPr>
          <w:p w14:paraId="5A37DA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single" w:sz="6" w:space="0" w:color="000000"/>
              <w:right w:val="nil"/>
            </w:tcBorders>
            <w:shd w:val="clear" w:color="auto" w:fill="FFFFFF"/>
            <w:vAlign w:val="bottom"/>
          </w:tcPr>
          <w:p w14:paraId="5A37DA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FFFFFF"/>
            <w:vAlign w:val="bottom"/>
          </w:tcPr>
          <w:p w14:paraId="5A37DA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FFFFFF"/>
            <w:vAlign w:val="bottom"/>
          </w:tcPr>
          <w:p w14:paraId="5A37DA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193.8</w:t>
            </w:r>
          </w:p>
        </w:tc>
        <w:tc>
          <w:tcPr>
            <w:tcW w:w="159" w:type="dxa"/>
            <w:tcBorders>
              <w:top w:val="nil"/>
              <w:left w:val="nil"/>
              <w:bottom w:val="single" w:sz="6" w:space="0" w:color="000000"/>
              <w:right w:val="nil"/>
            </w:tcBorders>
            <w:shd w:val="clear" w:color="auto" w:fill="FFFFFF"/>
            <w:vAlign w:val="bottom"/>
          </w:tcPr>
          <w:p w14:paraId="5A37DA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11" w14:textId="77777777">
        <w:tc>
          <w:tcPr>
            <w:tcW w:w="6974" w:type="dxa"/>
            <w:tcBorders>
              <w:top w:val="nil"/>
              <w:left w:val="nil"/>
              <w:bottom w:val="nil"/>
              <w:right w:val="nil"/>
            </w:tcBorders>
            <w:shd w:val="clear" w:color="auto" w:fill="CFF0FC"/>
          </w:tcPr>
          <w:p w14:paraId="5A37DA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xml:space="preserve">Net </w:t>
            </w:r>
            <w:r>
              <w:rPr>
                <w:rFonts w:ascii="Arial" w:eastAsia="宋体" w:hAnsi="Arial" w:cs="Arial"/>
                <w:b/>
                <w:sz w:val="20"/>
                <w:szCs w:val="20"/>
                <w:lang w:bidi="ar"/>
              </w:rPr>
              <w:t>income, Continuing Operations</w:t>
            </w:r>
            <w:r>
              <w:rPr>
                <w:rFonts w:ascii="Arial" w:eastAsia="宋体" w:hAnsi="Arial" w:cs="Arial"/>
                <w:b/>
                <w:sz w:val="17"/>
                <w:szCs w:val="17"/>
                <w:lang w:bidi="ar"/>
              </w:rPr>
              <w:t>2)</w:t>
            </w:r>
          </w:p>
        </w:tc>
        <w:tc>
          <w:tcPr>
            <w:tcW w:w="197" w:type="dxa"/>
            <w:tcBorders>
              <w:top w:val="nil"/>
              <w:left w:val="nil"/>
              <w:bottom w:val="nil"/>
              <w:right w:val="nil"/>
            </w:tcBorders>
            <w:shd w:val="clear" w:color="auto" w:fill="CFF0FC"/>
            <w:vAlign w:val="bottom"/>
          </w:tcPr>
          <w:p w14:paraId="5A37DA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470" w:type="dxa"/>
            <w:tcBorders>
              <w:top w:val="single" w:sz="6" w:space="0" w:color="000000"/>
              <w:left w:val="nil"/>
              <w:bottom w:val="nil"/>
              <w:right w:val="nil"/>
            </w:tcBorders>
            <w:shd w:val="clear" w:color="auto" w:fill="CFF0FC"/>
            <w:vAlign w:val="bottom"/>
          </w:tcPr>
          <w:p w14:paraId="5A37DA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single" w:sz="6" w:space="0" w:color="000000"/>
              <w:left w:val="nil"/>
              <w:bottom w:val="nil"/>
              <w:right w:val="nil"/>
            </w:tcBorders>
            <w:shd w:val="clear" w:color="auto" w:fill="CFF0FC"/>
            <w:vAlign w:val="bottom"/>
          </w:tcPr>
          <w:p w14:paraId="5A37DA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462.8</w:t>
            </w:r>
          </w:p>
        </w:tc>
        <w:tc>
          <w:tcPr>
            <w:tcW w:w="159" w:type="dxa"/>
            <w:tcBorders>
              <w:top w:val="nil"/>
              <w:left w:val="nil"/>
              <w:bottom w:val="nil"/>
              <w:right w:val="nil"/>
            </w:tcBorders>
            <w:shd w:val="clear" w:color="auto" w:fill="CFF0FC"/>
            <w:vAlign w:val="bottom"/>
          </w:tcPr>
          <w:p w14:paraId="5A37DA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CFF0FC"/>
            <w:vAlign w:val="bottom"/>
          </w:tcPr>
          <w:p w14:paraId="5A37DA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470" w:type="dxa"/>
            <w:tcBorders>
              <w:top w:val="single" w:sz="6" w:space="0" w:color="000000"/>
              <w:left w:val="nil"/>
              <w:bottom w:val="nil"/>
              <w:right w:val="nil"/>
            </w:tcBorders>
            <w:shd w:val="clear" w:color="auto" w:fill="CFF0FC"/>
            <w:vAlign w:val="bottom"/>
          </w:tcPr>
          <w:p w14:paraId="5A37DA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single" w:sz="6" w:space="0" w:color="000000"/>
              <w:left w:val="nil"/>
              <w:bottom w:val="nil"/>
              <w:right w:val="nil"/>
            </w:tcBorders>
            <w:shd w:val="clear" w:color="auto" w:fill="CFF0FC"/>
            <w:vAlign w:val="bottom"/>
          </w:tcPr>
          <w:p w14:paraId="5A37DA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377.5</w:t>
            </w:r>
          </w:p>
        </w:tc>
        <w:tc>
          <w:tcPr>
            <w:tcW w:w="159" w:type="dxa"/>
            <w:tcBorders>
              <w:top w:val="nil"/>
              <w:left w:val="nil"/>
              <w:bottom w:val="nil"/>
              <w:right w:val="nil"/>
            </w:tcBorders>
            <w:shd w:val="clear" w:color="auto" w:fill="CFF0FC"/>
            <w:vAlign w:val="bottom"/>
          </w:tcPr>
          <w:p w14:paraId="5A37DA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r>
      <w:tr w:rsidR="00C61B56" w14:paraId="5A37DA1B" w14:textId="77777777">
        <w:tc>
          <w:tcPr>
            <w:tcW w:w="6974" w:type="dxa"/>
            <w:tcBorders>
              <w:top w:val="nil"/>
              <w:left w:val="nil"/>
              <w:bottom w:val="nil"/>
              <w:right w:val="nil"/>
            </w:tcBorders>
            <w:shd w:val="clear" w:color="auto" w:fill="FFFFFF"/>
          </w:tcPr>
          <w:p w14:paraId="5A37DA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Income taxes</w:t>
            </w:r>
            <w:r>
              <w:rPr>
                <w:rFonts w:ascii="Arial" w:eastAsia="宋体" w:hAnsi="Arial" w:cs="Arial"/>
                <w:sz w:val="17"/>
                <w:szCs w:val="17"/>
                <w:lang w:bidi="ar"/>
              </w:rPr>
              <w:t>2)</w:t>
            </w:r>
          </w:p>
        </w:tc>
        <w:tc>
          <w:tcPr>
            <w:tcW w:w="197" w:type="dxa"/>
            <w:tcBorders>
              <w:top w:val="nil"/>
              <w:left w:val="nil"/>
              <w:bottom w:val="nil"/>
              <w:right w:val="nil"/>
            </w:tcBorders>
            <w:shd w:val="clear" w:color="auto" w:fill="FFFFFF"/>
            <w:vAlign w:val="bottom"/>
          </w:tcPr>
          <w:p w14:paraId="5A37DA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A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FFFFFF"/>
            <w:vAlign w:val="bottom"/>
          </w:tcPr>
          <w:p w14:paraId="5A37DA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185.6</w:t>
            </w:r>
          </w:p>
        </w:tc>
        <w:tc>
          <w:tcPr>
            <w:tcW w:w="159" w:type="dxa"/>
            <w:tcBorders>
              <w:top w:val="nil"/>
              <w:left w:val="nil"/>
              <w:bottom w:val="nil"/>
              <w:right w:val="nil"/>
            </w:tcBorders>
            <w:shd w:val="clear" w:color="auto" w:fill="FFFFFF"/>
            <w:vAlign w:val="bottom"/>
          </w:tcPr>
          <w:p w14:paraId="5A37DA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nil"/>
              <w:right w:val="nil"/>
            </w:tcBorders>
            <w:shd w:val="clear" w:color="auto" w:fill="FFFFFF"/>
            <w:vAlign w:val="bottom"/>
          </w:tcPr>
          <w:p w14:paraId="5A37DA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A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FFFFFF"/>
            <w:vAlign w:val="bottom"/>
          </w:tcPr>
          <w:p w14:paraId="5A37DA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234.9</w:t>
            </w:r>
          </w:p>
        </w:tc>
        <w:tc>
          <w:tcPr>
            <w:tcW w:w="159" w:type="dxa"/>
            <w:tcBorders>
              <w:top w:val="nil"/>
              <w:left w:val="nil"/>
              <w:bottom w:val="nil"/>
              <w:right w:val="nil"/>
            </w:tcBorders>
            <w:shd w:val="clear" w:color="auto" w:fill="FFFFFF"/>
            <w:vAlign w:val="bottom"/>
          </w:tcPr>
          <w:p w14:paraId="5A37DA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25" w14:textId="77777777">
        <w:tc>
          <w:tcPr>
            <w:tcW w:w="6974" w:type="dxa"/>
            <w:tcBorders>
              <w:top w:val="nil"/>
              <w:left w:val="nil"/>
              <w:bottom w:val="nil"/>
              <w:right w:val="nil"/>
            </w:tcBorders>
            <w:shd w:val="clear" w:color="auto" w:fill="CFF0FC"/>
          </w:tcPr>
          <w:p w14:paraId="5A37DA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Interest expense, net</w:t>
            </w:r>
            <w:r>
              <w:rPr>
                <w:rFonts w:ascii="Arial" w:eastAsia="宋体" w:hAnsi="Arial" w:cs="Arial"/>
                <w:sz w:val="17"/>
                <w:szCs w:val="17"/>
                <w:lang w:bidi="ar"/>
              </w:rPr>
              <w:t>2, 3)</w:t>
            </w:r>
          </w:p>
        </w:tc>
        <w:tc>
          <w:tcPr>
            <w:tcW w:w="197" w:type="dxa"/>
            <w:tcBorders>
              <w:top w:val="nil"/>
              <w:left w:val="nil"/>
              <w:bottom w:val="nil"/>
              <w:right w:val="nil"/>
            </w:tcBorders>
            <w:shd w:val="clear" w:color="auto" w:fill="CFF0FC"/>
            <w:vAlign w:val="bottom"/>
          </w:tcPr>
          <w:p w14:paraId="5A37DA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A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CFF0FC"/>
            <w:vAlign w:val="bottom"/>
          </w:tcPr>
          <w:p w14:paraId="5A37DA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65.9</w:t>
            </w:r>
          </w:p>
        </w:tc>
        <w:tc>
          <w:tcPr>
            <w:tcW w:w="159" w:type="dxa"/>
            <w:tcBorders>
              <w:top w:val="nil"/>
              <w:left w:val="nil"/>
              <w:bottom w:val="nil"/>
              <w:right w:val="nil"/>
            </w:tcBorders>
            <w:shd w:val="clear" w:color="auto" w:fill="CFF0FC"/>
            <w:vAlign w:val="bottom"/>
          </w:tcPr>
          <w:p w14:paraId="5A37DA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nil"/>
              <w:right w:val="nil"/>
            </w:tcBorders>
            <w:shd w:val="clear" w:color="auto" w:fill="CFF0FC"/>
            <w:vAlign w:val="bottom"/>
          </w:tcPr>
          <w:p w14:paraId="5A37DA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A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CFF0FC"/>
            <w:vAlign w:val="bottom"/>
          </w:tcPr>
          <w:p w14:paraId="5A37DA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59.2</w:t>
            </w:r>
          </w:p>
        </w:tc>
        <w:tc>
          <w:tcPr>
            <w:tcW w:w="159" w:type="dxa"/>
            <w:tcBorders>
              <w:top w:val="nil"/>
              <w:left w:val="nil"/>
              <w:bottom w:val="nil"/>
              <w:right w:val="nil"/>
            </w:tcBorders>
            <w:shd w:val="clear" w:color="auto" w:fill="CFF0FC"/>
            <w:vAlign w:val="bottom"/>
          </w:tcPr>
          <w:p w14:paraId="5A37DA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2F" w14:textId="77777777">
        <w:tc>
          <w:tcPr>
            <w:tcW w:w="6974" w:type="dxa"/>
            <w:tcBorders>
              <w:top w:val="nil"/>
              <w:left w:val="nil"/>
              <w:bottom w:val="nil"/>
              <w:right w:val="nil"/>
            </w:tcBorders>
            <w:shd w:val="clear" w:color="auto" w:fill="FFFFFF"/>
          </w:tcPr>
          <w:p w14:paraId="5A37DA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Depreciation and amortization of intangibles</w:t>
            </w:r>
            <w:r>
              <w:rPr>
                <w:rFonts w:ascii="Arial" w:eastAsia="宋体" w:hAnsi="Arial" w:cs="Arial"/>
                <w:sz w:val="17"/>
                <w:szCs w:val="17"/>
                <w:lang w:bidi="ar"/>
              </w:rPr>
              <w:t>2)</w:t>
            </w:r>
          </w:p>
        </w:tc>
        <w:tc>
          <w:tcPr>
            <w:tcW w:w="197" w:type="dxa"/>
            <w:tcBorders>
              <w:top w:val="nil"/>
              <w:left w:val="nil"/>
              <w:bottom w:val="nil"/>
              <w:right w:val="nil"/>
            </w:tcBorders>
            <w:shd w:val="clear" w:color="auto" w:fill="FFFFFF"/>
            <w:vAlign w:val="bottom"/>
          </w:tcPr>
          <w:p w14:paraId="5A37DA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A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FFFFFF"/>
            <w:vAlign w:val="bottom"/>
          </w:tcPr>
          <w:p w14:paraId="5A37DA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350.6</w:t>
            </w:r>
          </w:p>
        </w:tc>
        <w:tc>
          <w:tcPr>
            <w:tcW w:w="159" w:type="dxa"/>
            <w:tcBorders>
              <w:top w:val="nil"/>
              <w:left w:val="nil"/>
              <w:bottom w:val="nil"/>
              <w:right w:val="nil"/>
            </w:tcBorders>
            <w:shd w:val="clear" w:color="auto" w:fill="FFFFFF"/>
            <w:vAlign w:val="bottom"/>
          </w:tcPr>
          <w:p w14:paraId="5A37DA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nil"/>
              <w:right w:val="nil"/>
            </w:tcBorders>
            <w:shd w:val="clear" w:color="auto" w:fill="FFFFFF"/>
            <w:vAlign w:val="bottom"/>
          </w:tcPr>
          <w:p w14:paraId="5A37DA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FFFFFF"/>
            <w:vAlign w:val="bottom"/>
          </w:tcPr>
          <w:p w14:paraId="5A37DA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nil"/>
              <w:right w:val="nil"/>
            </w:tcBorders>
            <w:shd w:val="clear" w:color="auto" w:fill="FFFFFF"/>
            <w:vAlign w:val="bottom"/>
          </w:tcPr>
          <w:p w14:paraId="5A37DA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342.0</w:t>
            </w:r>
          </w:p>
        </w:tc>
        <w:tc>
          <w:tcPr>
            <w:tcW w:w="159" w:type="dxa"/>
            <w:tcBorders>
              <w:top w:val="nil"/>
              <w:left w:val="nil"/>
              <w:bottom w:val="nil"/>
              <w:right w:val="nil"/>
            </w:tcBorders>
            <w:shd w:val="clear" w:color="auto" w:fill="FFFFFF"/>
            <w:vAlign w:val="bottom"/>
          </w:tcPr>
          <w:p w14:paraId="5A37DA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39" w14:textId="77777777">
        <w:tc>
          <w:tcPr>
            <w:tcW w:w="6974" w:type="dxa"/>
            <w:tcBorders>
              <w:top w:val="nil"/>
              <w:left w:val="nil"/>
              <w:bottom w:val="single" w:sz="6" w:space="0" w:color="000000"/>
              <w:right w:val="nil"/>
            </w:tcBorders>
            <w:shd w:val="clear" w:color="auto" w:fill="CFF0FC"/>
          </w:tcPr>
          <w:p w14:paraId="5A37DA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xml:space="preserve">Antitrust related matters and </w:t>
            </w:r>
            <w:r>
              <w:rPr>
                <w:rFonts w:ascii="Arial" w:eastAsia="宋体" w:hAnsi="Arial" w:cs="Arial"/>
                <w:sz w:val="20"/>
                <w:szCs w:val="20"/>
                <w:lang w:bidi="ar"/>
              </w:rPr>
              <w:t>capacity alignments costs</w:t>
            </w:r>
            <w:r>
              <w:rPr>
                <w:rFonts w:ascii="Arial" w:eastAsia="宋体" w:hAnsi="Arial" w:cs="Arial"/>
                <w:sz w:val="17"/>
                <w:szCs w:val="17"/>
                <w:lang w:bidi="ar"/>
              </w:rPr>
              <w:t>2, 4)</w:t>
            </w:r>
          </w:p>
        </w:tc>
        <w:tc>
          <w:tcPr>
            <w:tcW w:w="197" w:type="dxa"/>
            <w:tcBorders>
              <w:top w:val="nil"/>
              <w:left w:val="nil"/>
              <w:bottom w:val="single" w:sz="6" w:space="0" w:color="000000"/>
              <w:right w:val="nil"/>
            </w:tcBorders>
            <w:shd w:val="clear" w:color="auto" w:fill="CFF0FC"/>
            <w:vAlign w:val="bottom"/>
          </w:tcPr>
          <w:p w14:paraId="5A37DA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CFF0FC"/>
            <w:vAlign w:val="bottom"/>
          </w:tcPr>
          <w:p w14:paraId="5A37DA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CFF0FC"/>
            <w:vAlign w:val="bottom"/>
          </w:tcPr>
          <w:p w14:paraId="5A37DA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48.6</w:t>
            </w:r>
          </w:p>
        </w:tc>
        <w:tc>
          <w:tcPr>
            <w:tcW w:w="159" w:type="dxa"/>
            <w:tcBorders>
              <w:top w:val="nil"/>
              <w:left w:val="nil"/>
              <w:bottom w:val="single" w:sz="6" w:space="0" w:color="000000"/>
              <w:right w:val="nil"/>
            </w:tcBorders>
            <w:shd w:val="clear" w:color="auto" w:fill="CFF0FC"/>
            <w:vAlign w:val="bottom"/>
          </w:tcPr>
          <w:p w14:paraId="5A37DA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97" w:type="dxa"/>
            <w:tcBorders>
              <w:top w:val="nil"/>
              <w:left w:val="nil"/>
              <w:bottom w:val="single" w:sz="6" w:space="0" w:color="000000"/>
              <w:right w:val="nil"/>
            </w:tcBorders>
            <w:shd w:val="clear" w:color="auto" w:fill="CFF0FC"/>
            <w:vAlign w:val="bottom"/>
          </w:tcPr>
          <w:p w14:paraId="5A37DA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single" w:sz="6" w:space="0" w:color="000000"/>
              <w:right w:val="nil"/>
            </w:tcBorders>
            <w:shd w:val="clear" w:color="auto" w:fill="CFF0FC"/>
            <w:vAlign w:val="bottom"/>
          </w:tcPr>
          <w:p w14:paraId="5A37DA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47" w:type="dxa"/>
            <w:tcBorders>
              <w:top w:val="nil"/>
              <w:left w:val="nil"/>
              <w:bottom w:val="single" w:sz="6" w:space="0" w:color="000000"/>
              <w:right w:val="nil"/>
            </w:tcBorders>
            <w:shd w:val="clear" w:color="auto" w:fill="CFF0FC"/>
            <w:vAlign w:val="bottom"/>
          </w:tcPr>
          <w:p w14:paraId="5A37DA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216.5</w:t>
            </w:r>
          </w:p>
        </w:tc>
        <w:tc>
          <w:tcPr>
            <w:tcW w:w="159" w:type="dxa"/>
            <w:tcBorders>
              <w:top w:val="nil"/>
              <w:left w:val="nil"/>
              <w:bottom w:val="single" w:sz="6" w:space="0" w:color="000000"/>
              <w:right w:val="nil"/>
            </w:tcBorders>
            <w:shd w:val="clear" w:color="auto" w:fill="CFF0FC"/>
            <w:vAlign w:val="bottom"/>
          </w:tcPr>
          <w:p w14:paraId="5A37DA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DA43" w14:textId="77777777">
        <w:tc>
          <w:tcPr>
            <w:tcW w:w="6974" w:type="dxa"/>
            <w:tcBorders>
              <w:top w:val="nil"/>
              <w:left w:val="nil"/>
              <w:bottom w:val="nil"/>
              <w:right w:val="nil"/>
            </w:tcBorders>
            <w:shd w:val="clear" w:color="auto" w:fill="FFFFFF"/>
          </w:tcPr>
          <w:p w14:paraId="5A37DA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EBITDA per the Policy (Adjusted EBITDA)</w:t>
            </w:r>
          </w:p>
        </w:tc>
        <w:tc>
          <w:tcPr>
            <w:tcW w:w="197" w:type="dxa"/>
            <w:tcBorders>
              <w:top w:val="nil"/>
              <w:left w:val="nil"/>
              <w:bottom w:val="nil"/>
              <w:right w:val="nil"/>
            </w:tcBorders>
            <w:shd w:val="clear" w:color="auto" w:fill="FFFFFF"/>
            <w:vAlign w:val="bottom"/>
          </w:tcPr>
          <w:p w14:paraId="5A37DA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FFFFFF"/>
            <w:vAlign w:val="bottom"/>
          </w:tcPr>
          <w:p w14:paraId="5A37DA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w:t>
            </w:r>
          </w:p>
        </w:tc>
        <w:tc>
          <w:tcPr>
            <w:tcW w:w="1447" w:type="dxa"/>
            <w:tcBorders>
              <w:top w:val="single" w:sz="6" w:space="0" w:color="000000"/>
              <w:left w:val="nil"/>
              <w:bottom w:val="nil"/>
              <w:right w:val="nil"/>
            </w:tcBorders>
            <w:shd w:val="clear" w:color="auto" w:fill="FFFFFF"/>
            <w:vAlign w:val="bottom"/>
          </w:tcPr>
          <w:p w14:paraId="5A37DA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1,113.5</w:t>
            </w:r>
          </w:p>
        </w:tc>
        <w:tc>
          <w:tcPr>
            <w:tcW w:w="159" w:type="dxa"/>
            <w:tcBorders>
              <w:top w:val="nil"/>
              <w:left w:val="nil"/>
              <w:bottom w:val="nil"/>
              <w:right w:val="nil"/>
            </w:tcBorders>
            <w:shd w:val="clear" w:color="auto" w:fill="FFFFFF"/>
            <w:vAlign w:val="bottom"/>
          </w:tcPr>
          <w:p w14:paraId="5A37DA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FFFFFF"/>
            <w:vAlign w:val="bottom"/>
          </w:tcPr>
          <w:p w14:paraId="5A37DA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single" w:sz="6" w:space="0" w:color="000000"/>
              <w:left w:val="nil"/>
              <w:bottom w:val="nil"/>
              <w:right w:val="nil"/>
            </w:tcBorders>
            <w:shd w:val="clear" w:color="auto" w:fill="FFFFFF"/>
            <w:vAlign w:val="bottom"/>
          </w:tcPr>
          <w:p w14:paraId="5A37DA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w:t>
            </w:r>
          </w:p>
        </w:tc>
        <w:tc>
          <w:tcPr>
            <w:tcW w:w="1447" w:type="dxa"/>
            <w:tcBorders>
              <w:top w:val="single" w:sz="6" w:space="0" w:color="000000"/>
              <w:left w:val="nil"/>
              <w:bottom w:val="nil"/>
              <w:right w:val="nil"/>
            </w:tcBorders>
            <w:shd w:val="clear" w:color="auto" w:fill="FFFFFF"/>
            <w:vAlign w:val="bottom"/>
          </w:tcPr>
          <w:p w14:paraId="5A37DA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1,230.1</w:t>
            </w:r>
          </w:p>
        </w:tc>
        <w:tc>
          <w:tcPr>
            <w:tcW w:w="159" w:type="dxa"/>
            <w:tcBorders>
              <w:top w:val="nil"/>
              <w:left w:val="nil"/>
              <w:bottom w:val="nil"/>
              <w:right w:val="nil"/>
            </w:tcBorders>
            <w:shd w:val="clear" w:color="auto" w:fill="FFFFFF"/>
            <w:vAlign w:val="bottom"/>
          </w:tcPr>
          <w:p w14:paraId="5A37DA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r>
      <w:tr w:rsidR="00C61B56" w14:paraId="5A37DA4D" w14:textId="77777777">
        <w:tc>
          <w:tcPr>
            <w:tcW w:w="6974" w:type="dxa"/>
            <w:tcBorders>
              <w:top w:val="nil"/>
              <w:left w:val="nil"/>
              <w:bottom w:val="nil"/>
              <w:right w:val="nil"/>
            </w:tcBorders>
            <w:shd w:val="clear" w:color="auto" w:fill="CFF0FC"/>
          </w:tcPr>
          <w:p w14:paraId="5A37DA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Leverage ratio</w:t>
            </w:r>
          </w:p>
        </w:tc>
        <w:tc>
          <w:tcPr>
            <w:tcW w:w="197" w:type="dxa"/>
            <w:tcBorders>
              <w:top w:val="nil"/>
              <w:left w:val="nil"/>
              <w:bottom w:val="nil"/>
              <w:right w:val="nil"/>
            </w:tcBorders>
            <w:shd w:val="clear" w:color="auto" w:fill="CFF0FC"/>
            <w:vAlign w:val="bottom"/>
          </w:tcPr>
          <w:p w14:paraId="5A37DA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A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nil"/>
              <w:left w:val="nil"/>
              <w:bottom w:val="nil"/>
              <w:right w:val="nil"/>
            </w:tcBorders>
            <w:shd w:val="clear" w:color="auto" w:fill="CFF0FC"/>
            <w:vAlign w:val="bottom"/>
          </w:tcPr>
          <w:p w14:paraId="5A37DA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1.7</w:t>
            </w:r>
          </w:p>
        </w:tc>
        <w:tc>
          <w:tcPr>
            <w:tcW w:w="159" w:type="dxa"/>
            <w:tcBorders>
              <w:top w:val="nil"/>
              <w:left w:val="nil"/>
              <w:bottom w:val="nil"/>
              <w:right w:val="nil"/>
            </w:tcBorders>
            <w:shd w:val="clear" w:color="auto" w:fill="CFF0FC"/>
            <w:vAlign w:val="bottom"/>
          </w:tcPr>
          <w:p w14:paraId="5A37DA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97" w:type="dxa"/>
            <w:tcBorders>
              <w:top w:val="nil"/>
              <w:left w:val="nil"/>
              <w:bottom w:val="nil"/>
              <w:right w:val="nil"/>
            </w:tcBorders>
            <w:shd w:val="clear" w:color="auto" w:fill="CFF0FC"/>
            <w:vAlign w:val="bottom"/>
          </w:tcPr>
          <w:p w14:paraId="5A37DA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470" w:type="dxa"/>
            <w:tcBorders>
              <w:top w:val="nil"/>
              <w:left w:val="nil"/>
              <w:bottom w:val="nil"/>
              <w:right w:val="nil"/>
            </w:tcBorders>
            <w:shd w:val="clear" w:color="auto" w:fill="CFF0FC"/>
            <w:vAlign w:val="bottom"/>
          </w:tcPr>
          <w:p w14:paraId="5A37DA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447" w:type="dxa"/>
            <w:tcBorders>
              <w:top w:val="nil"/>
              <w:left w:val="nil"/>
              <w:bottom w:val="nil"/>
              <w:right w:val="nil"/>
            </w:tcBorders>
            <w:shd w:val="clear" w:color="auto" w:fill="CFF0FC"/>
            <w:vAlign w:val="bottom"/>
          </w:tcPr>
          <w:p w14:paraId="5A37DA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1.5</w:t>
            </w:r>
          </w:p>
        </w:tc>
        <w:tc>
          <w:tcPr>
            <w:tcW w:w="159" w:type="dxa"/>
            <w:tcBorders>
              <w:top w:val="nil"/>
              <w:left w:val="nil"/>
              <w:bottom w:val="nil"/>
              <w:right w:val="nil"/>
            </w:tcBorders>
            <w:shd w:val="clear" w:color="auto" w:fill="CFF0FC"/>
            <w:vAlign w:val="bottom"/>
          </w:tcPr>
          <w:p w14:paraId="5A37DA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A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A51" w14:textId="77777777">
        <w:tc>
          <w:tcPr>
            <w:tcW w:w="532" w:type="dxa"/>
            <w:tcBorders>
              <w:top w:val="nil"/>
              <w:left w:val="nil"/>
              <w:bottom w:val="nil"/>
              <w:right w:val="nil"/>
            </w:tcBorders>
            <w:shd w:val="clear" w:color="auto" w:fill="auto"/>
          </w:tcPr>
          <w:p w14:paraId="5A37DA4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A5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Net debt is short- and long-term debt and debt-related derivatives less cash and cash </w:t>
            </w:r>
            <w:r>
              <w:rPr>
                <w:rFonts w:ascii="Arial" w:eastAsia="宋体" w:hAnsi="Arial" w:cs="Arial"/>
                <w:sz w:val="16"/>
                <w:szCs w:val="16"/>
                <w:lang w:bidi="ar"/>
              </w:rPr>
              <w:t>equivalents (non-U.S. GAAP measure).</w:t>
            </w:r>
          </w:p>
        </w:tc>
      </w:tr>
      <w:tr w:rsidR="00C61B56" w14:paraId="5A37DA54" w14:textId="77777777">
        <w:tc>
          <w:tcPr>
            <w:tcW w:w="532" w:type="dxa"/>
            <w:tcBorders>
              <w:top w:val="nil"/>
              <w:left w:val="nil"/>
              <w:bottom w:val="nil"/>
              <w:right w:val="nil"/>
            </w:tcBorders>
            <w:shd w:val="clear" w:color="auto" w:fill="auto"/>
          </w:tcPr>
          <w:p w14:paraId="5A37DA5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DA5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Latest 12 months.</w:t>
            </w:r>
          </w:p>
        </w:tc>
      </w:tr>
      <w:tr w:rsidR="00C61B56" w14:paraId="5A37DA57" w14:textId="77777777">
        <w:tc>
          <w:tcPr>
            <w:tcW w:w="532" w:type="dxa"/>
            <w:tcBorders>
              <w:top w:val="nil"/>
              <w:left w:val="nil"/>
              <w:bottom w:val="nil"/>
              <w:right w:val="nil"/>
            </w:tcBorders>
            <w:shd w:val="clear" w:color="auto" w:fill="auto"/>
          </w:tcPr>
          <w:p w14:paraId="5A37DA5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DA5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Interest expense, net is interest expense including cost for extinguishment of debt, if any, less interest income.</w:t>
            </w:r>
          </w:p>
        </w:tc>
      </w:tr>
      <w:tr w:rsidR="00C61B56" w14:paraId="5A37DA5A" w14:textId="77777777">
        <w:tc>
          <w:tcPr>
            <w:tcW w:w="532" w:type="dxa"/>
            <w:tcBorders>
              <w:top w:val="nil"/>
              <w:left w:val="nil"/>
              <w:bottom w:val="nil"/>
              <w:right w:val="nil"/>
            </w:tcBorders>
            <w:shd w:val="clear" w:color="auto" w:fill="auto"/>
          </w:tcPr>
          <w:p w14:paraId="5A37DA5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4)</w:t>
            </w:r>
          </w:p>
        </w:tc>
        <w:tc>
          <w:tcPr>
            <w:tcW w:w="10988" w:type="dxa"/>
            <w:tcBorders>
              <w:top w:val="nil"/>
              <w:left w:val="nil"/>
              <w:bottom w:val="nil"/>
              <w:right w:val="nil"/>
            </w:tcBorders>
            <w:shd w:val="clear" w:color="auto" w:fill="auto"/>
          </w:tcPr>
          <w:p w14:paraId="5A37DA5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For 2019 including separation costs.</w:t>
            </w:r>
          </w:p>
        </w:tc>
      </w:tr>
    </w:tbl>
    <w:p w14:paraId="5A37DA5B"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DA5C" w14:textId="77777777" w:rsidR="00C61B56" w:rsidRDefault="00282077">
      <w:pPr>
        <w:widowControl/>
        <w:spacing w:before="180"/>
        <w:rPr>
          <w:rFonts w:ascii="Times New Roman" w:eastAsia="宋体" w:hAnsi="Times New Roman" w:cs="Times New Roman"/>
          <w:sz w:val="24"/>
        </w:rPr>
      </w:pPr>
      <w:r>
        <w:rPr>
          <w:rFonts w:ascii="Arial" w:eastAsia="宋体" w:hAnsi="Arial" w:cs="Arial"/>
          <w:b/>
          <w:sz w:val="18"/>
          <w:szCs w:val="18"/>
          <w:lang w:bidi="ar"/>
        </w:rPr>
        <w:t xml:space="preserve">CREDIT RISK IN FINANCIAL </w:t>
      </w:r>
      <w:r>
        <w:rPr>
          <w:rFonts w:ascii="Arial" w:eastAsia="宋体" w:hAnsi="Arial" w:cs="Arial"/>
          <w:b/>
          <w:sz w:val="18"/>
          <w:szCs w:val="18"/>
          <w:lang w:bidi="ar"/>
        </w:rPr>
        <w:t>MARKETS</w:t>
      </w:r>
    </w:p>
    <w:p w14:paraId="5A37DA5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Credit risk refers to the risk of a financial counterparty being unable to fulfill an agreed-upon obligation.</w:t>
      </w:r>
    </w:p>
    <w:p w14:paraId="5A37DA5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the Company’s financial operations, credit risk arises when cash is deposited with banks and when entering into forward exchange agreem</w:t>
      </w:r>
      <w:r>
        <w:rPr>
          <w:rFonts w:ascii="Arial" w:eastAsia="宋体" w:hAnsi="Arial" w:cs="Arial"/>
          <w:sz w:val="18"/>
          <w:szCs w:val="18"/>
          <w:lang w:bidi="ar"/>
        </w:rPr>
        <w:t>ents, swap contracts or other financial instruments.</w:t>
      </w:r>
    </w:p>
    <w:p w14:paraId="5A37DA5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policy of the Company is to work with banks that have a high credit rating and that participate in Autoliv’s financing.</w:t>
      </w:r>
    </w:p>
    <w:p w14:paraId="5A37DA6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To further reduce credit risk, deposits and financial instruments can only be e</w:t>
      </w:r>
      <w:r>
        <w:rPr>
          <w:rFonts w:ascii="Arial" w:eastAsia="宋体" w:hAnsi="Arial" w:cs="Arial"/>
          <w:sz w:val="18"/>
          <w:szCs w:val="18"/>
          <w:lang w:bidi="ar"/>
        </w:rPr>
        <w:t>ntered into with core banks up to a calculated risk amount of $150 million per bank for banks rated A- or above and up to $50 million for banks rated BBB+. In addition, deposits can be made in U.S. and Swedish government short-term notes and certain AAA ra</w:t>
      </w:r>
      <w:r>
        <w:rPr>
          <w:rFonts w:ascii="Arial" w:eastAsia="宋体" w:hAnsi="Arial" w:cs="Arial"/>
          <w:sz w:val="18"/>
          <w:szCs w:val="18"/>
          <w:lang w:bidi="ar"/>
        </w:rPr>
        <w:t>ted money market funds, as approved by the Company’s Board of Directors. At year-end 2019, the Company held $24 million in AAA rated money market funds.</w:t>
      </w:r>
    </w:p>
    <w:p w14:paraId="5A37DA6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IMPAIRMENT RISK</w:t>
      </w:r>
    </w:p>
    <w:p w14:paraId="5A37DA6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Impairment risk refers to the risk that the Company will write down a material </w:t>
      </w:r>
      <w:r>
        <w:rPr>
          <w:rFonts w:ascii="Arial" w:eastAsia="宋体" w:hAnsi="Arial" w:cs="Arial"/>
          <w:sz w:val="18"/>
          <w:szCs w:val="18"/>
          <w:lang w:bidi="ar"/>
        </w:rPr>
        <w:t>amount of its goodwill of close to $1.4 billion as of December 31, 2019. This risk is assessed at least annually in the fourth quarter each year when the Company performs its impairment testing.</w:t>
      </w:r>
    </w:p>
    <w:p w14:paraId="5A37DA6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2019, a qualitative method has been used for determining w</w:t>
      </w:r>
      <w:r>
        <w:rPr>
          <w:rFonts w:ascii="Arial" w:eastAsia="宋体" w:hAnsi="Arial" w:cs="Arial"/>
          <w:sz w:val="18"/>
          <w:szCs w:val="18"/>
          <w:lang w:bidi="ar"/>
        </w:rPr>
        <w:t>hether there is any impairment risk. Both historical data and forecasts have been used to assess the impairment risk.</w:t>
      </w:r>
    </w:p>
    <w:p w14:paraId="5A37DA6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It has been concluded that presently the Company is not “at risk” of failing the goodwill impairment test. However, there can be no assura</w:t>
      </w:r>
      <w:r>
        <w:rPr>
          <w:rFonts w:ascii="Arial" w:eastAsia="宋体" w:hAnsi="Arial" w:cs="Arial"/>
          <w:sz w:val="18"/>
          <w:szCs w:val="18"/>
          <w:lang w:bidi="ar"/>
        </w:rPr>
        <w:t>nce that goodwill will not be impaired due to future significant declines in LVP, due to our technologies or products becoming obsolete or for any other reason. We could also acquire companies where goodwill could turn out to be less resilient to deteriora</w:t>
      </w:r>
      <w:r>
        <w:rPr>
          <w:rFonts w:ascii="Arial" w:eastAsia="宋体" w:hAnsi="Arial" w:cs="Arial"/>
          <w:sz w:val="18"/>
          <w:szCs w:val="18"/>
          <w:lang w:bidi="ar"/>
        </w:rPr>
        <w:t>tions in external conditions. See also discussion under Goodwill and Intangible Assets in Note 2 and Note 11 to the Consolidated Financial Statements included herein.</w:t>
      </w:r>
      <w:bookmarkStart w:id="106" w:name="FIS_FINANCIAL_STATEMENTS"/>
      <w:bookmarkEnd w:id="106"/>
    </w:p>
    <w:p w14:paraId="5A37DA65" w14:textId="77777777" w:rsidR="00C61B56" w:rsidRDefault="00282077">
      <w:pPr>
        <w:widowControl/>
        <w:spacing w:before="340"/>
        <w:rPr>
          <w:rFonts w:ascii="Times New Roman" w:eastAsia="宋体" w:hAnsi="Times New Roman" w:cs="Times New Roman"/>
          <w:sz w:val="24"/>
        </w:rPr>
      </w:pPr>
      <w:bookmarkStart w:id="107" w:name="ALV_10K_20191231_HTM_ITEM_8_FINANCIAL_ST"/>
      <w:bookmarkEnd w:id="107"/>
      <w:r>
        <w:rPr>
          <w:rFonts w:ascii="Arial" w:eastAsia="宋体" w:hAnsi="Arial" w:cs="Arial"/>
          <w:b/>
          <w:sz w:val="22"/>
          <w:szCs w:val="22"/>
          <w:lang w:bidi="ar"/>
        </w:rPr>
        <w:t>Item 8. Financial Statements and Supplementary Data</w:t>
      </w:r>
    </w:p>
    <w:p w14:paraId="5A37DA6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Consolidated Balance Sheets of Au</w:t>
      </w:r>
      <w:r>
        <w:rPr>
          <w:rFonts w:ascii="Arial" w:eastAsia="宋体" w:hAnsi="Arial" w:cs="Arial"/>
          <w:sz w:val="18"/>
          <w:szCs w:val="18"/>
          <w:lang w:bidi="ar"/>
        </w:rPr>
        <w:t>toliv as of December 31, 2019 and 2018 and the Consolidated Statements of Net Income, Comprehensive Income, Cash Flows and Total Equity for each of the three years in the period ended December 31, 2019, the Notes to the Consolidated Financial Statements, a</w:t>
      </w:r>
      <w:r>
        <w:rPr>
          <w:rFonts w:ascii="Arial" w:eastAsia="宋体" w:hAnsi="Arial" w:cs="Arial"/>
          <w:sz w:val="18"/>
          <w:szCs w:val="18"/>
          <w:lang w:bidi="ar"/>
        </w:rPr>
        <w:t>nd the Reports of the Independent Registered Public Accounting Firm are included below.</w:t>
      </w:r>
    </w:p>
    <w:p w14:paraId="5A37DA6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DA68" w14:textId="77777777" w:rsidR="00C61B56" w:rsidRDefault="00282077">
      <w:pPr>
        <w:widowControl/>
        <w:spacing w:before="40"/>
        <w:rPr>
          <w:rFonts w:ascii="Times New Roman" w:eastAsia="宋体" w:hAnsi="Times New Roman" w:cs="Times New Roman"/>
          <w:sz w:val="24"/>
        </w:rPr>
      </w:pPr>
      <w:r>
        <w:rPr>
          <w:rFonts w:ascii="Arial" w:eastAsia="宋体" w:hAnsi="Arial" w:cs="Arial"/>
          <w:sz w:val="18"/>
          <w:szCs w:val="18"/>
          <w:lang w:bidi="ar"/>
        </w:rPr>
        <w:t xml:space="preserve">All of the schedules specified under Regulation S-X to be provided by Autoliv have been omitted either because they are not applicable, are not required or the </w:t>
      </w:r>
      <w:r>
        <w:rPr>
          <w:rFonts w:ascii="Arial" w:eastAsia="宋体" w:hAnsi="Arial" w:cs="Arial"/>
          <w:sz w:val="18"/>
          <w:szCs w:val="18"/>
          <w:lang w:bidi="ar"/>
        </w:rPr>
        <w:t>information required is included in the financial statements or notes thereto.</w:t>
      </w:r>
    </w:p>
    <w:p w14:paraId="5A37DA69"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50</w:t>
      </w:r>
    </w:p>
    <w:p w14:paraId="5A37DA6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6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6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6D"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08" w:name="eolPage52"/>
      <w:bookmarkEnd w:id="108"/>
      <w:r>
        <w:rPr>
          <w:rFonts w:ascii="Times New Roman" w:eastAsia="宋体" w:hAnsi="Times New Roman" w:cs="Times New Roman"/>
          <w:sz w:val="24"/>
          <w:lang w:bidi="ar"/>
        </w:rPr>
        <w:t xml:space="preserve"> </w:t>
      </w:r>
    </w:p>
    <w:p w14:paraId="5A37DA6E"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6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7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09" w:name="FIS_AUDITORS_OPINION"/>
      <w:bookmarkEnd w:id="109"/>
    </w:p>
    <w:p w14:paraId="5A37DA71" w14:textId="77777777" w:rsidR="00C61B56" w:rsidRDefault="00282077">
      <w:pPr>
        <w:widowControl/>
        <w:jc w:val="center"/>
        <w:rPr>
          <w:rFonts w:ascii="Times New Roman" w:eastAsia="宋体" w:hAnsi="Times New Roman" w:cs="Times New Roman"/>
          <w:sz w:val="24"/>
        </w:rPr>
      </w:pPr>
      <w:r>
        <w:rPr>
          <w:rFonts w:ascii="Arial" w:eastAsia="宋体" w:hAnsi="Arial" w:cs="Arial"/>
          <w:b/>
          <w:sz w:val="22"/>
          <w:szCs w:val="22"/>
          <w:lang w:bidi="ar"/>
        </w:rPr>
        <w:t>Report of Independent Registered Public Accounting Firm</w:t>
      </w:r>
    </w:p>
    <w:p w14:paraId="5A37DA72"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To the Shareholders and the Board of Directors of Autoliv, Inc.</w:t>
      </w:r>
    </w:p>
    <w:p w14:paraId="5A37DA7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DA74"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 xml:space="preserve">Opinion on the Financial </w:t>
      </w:r>
      <w:r>
        <w:rPr>
          <w:rFonts w:ascii="Arial" w:eastAsia="宋体" w:hAnsi="Arial" w:cs="Arial"/>
          <w:b/>
          <w:sz w:val="18"/>
          <w:szCs w:val="18"/>
          <w:lang w:bidi="ar"/>
        </w:rPr>
        <w:t>Statements</w:t>
      </w:r>
    </w:p>
    <w:p w14:paraId="5A37DA7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have audited the accompanying consolidated balance sheets of Autoliv, Inc. (the Company) as of December 31, 2019 and 2018, the related consolidated statements of net income, comprehensive income, total equity and cash flows for each of the th</w:t>
      </w:r>
      <w:r>
        <w:rPr>
          <w:rFonts w:ascii="Arial" w:eastAsia="宋体" w:hAnsi="Arial" w:cs="Arial"/>
          <w:sz w:val="18"/>
          <w:szCs w:val="18"/>
          <w:lang w:bidi="ar"/>
        </w:rPr>
        <w:t>ree years in the period ended December 31, 2019, and the related notes (collectively referred to as the “consolidated financial statements”). In our opinion, the consolidated financial statements present fairly, in all material respects, the financial posi</w:t>
      </w:r>
      <w:r>
        <w:rPr>
          <w:rFonts w:ascii="Arial" w:eastAsia="宋体" w:hAnsi="Arial" w:cs="Arial"/>
          <w:sz w:val="18"/>
          <w:szCs w:val="18"/>
          <w:lang w:bidi="ar"/>
        </w:rPr>
        <w:t>tion of the Company at December 31, 2019 and 2018, and the results of its operations and its cash flows for each of the three years in the period ended December 31, 2019, in conformity with U.S. generally accepted accounting principles.</w:t>
      </w:r>
    </w:p>
    <w:p w14:paraId="5A37DA7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also have </w:t>
      </w:r>
      <w:r>
        <w:rPr>
          <w:rFonts w:ascii="Arial" w:eastAsia="宋体" w:hAnsi="Arial" w:cs="Arial"/>
          <w:sz w:val="18"/>
          <w:szCs w:val="18"/>
          <w:lang w:bidi="ar"/>
        </w:rPr>
        <w:t>audited, in accordance with the standards of the Public Company Accounting Oversight Board (United States) (PCAOB), the Company's internal control over financial reporting as of December 31, 2019, based on criteria established in Internal Control-Integrate</w:t>
      </w:r>
      <w:r>
        <w:rPr>
          <w:rFonts w:ascii="Arial" w:eastAsia="宋体" w:hAnsi="Arial" w:cs="Arial"/>
          <w:sz w:val="18"/>
          <w:szCs w:val="18"/>
          <w:lang w:bidi="ar"/>
        </w:rPr>
        <w:t>d Framework issued by the Committee of Sponsoring Organizations of the Treadway Commission (2013 framework) and our report dated February 21, 2020 expressed an unqualified opinion thereon.</w:t>
      </w:r>
    </w:p>
    <w:p w14:paraId="5A37DA7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Basis for Opinion</w:t>
      </w:r>
    </w:p>
    <w:p w14:paraId="5A37DA7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These financial statements are the responsibility</w:t>
      </w:r>
      <w:r>
        <w:rPr>
          <w:rFonts w:ascii="Arial" w:eastAsia="宋体" w:hAnsi="Arial" w:cs="Arial"/>
          <w:sz w:val="18"/>
          <w:szCs w:val="18"/>
          <w:lang w:bidi="ar"/>
        </w:rPr>
        <w:t xml:space="preserve"> of the Company's management. Our responsibility is to express an opinion on the Company’s financial statements based on our audits. We are a public accounting firm registered with the PCAOB and are required to be independent with respect to the Company in</w:t>
      </w:r>
      <w:r>
        <w:rPr>
          <w:rFonts w:ascii="Arial" w:eastAsia="宋体" w:hAnsi="Arial" w:cs="Arial"/>
          <w:sz w:val="18"/>
          <w:szCs w:val="18"/>
          <w:lang w:bidi="ar"/>
        </w:rPr>
        <w:t xml:space="preserve"> accordance with the U.S. federal securities laws and the applicable rules and regulations of the Securities and Exchange Commission and the PCAOB.</w:t>
      </w:r>
    </w:p>
    <w:p w14:paraId="5A37DA7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We conducted our audits in accordance with the standards of the PCAOB. Those standards require that we plan </w:t>
      </w:r>
      <w:r>
        <w:rPr>
          <w:rFonts w:ascii="Arial" w:eastAsia="宋体" w:hAnsi="Arial" w:cs="Arial"/>
          <w:sz w:val="18"/>
          <w:szCs w:val="18"/>
          <w:lang w:bidi="ar"/>
        </w:rPr>
        <w:t>and perform the audit to obtain reasonable assurance about whether the financial statements are free of material misstatement, whether due to error or fraud. Our audits included performing procedures to assess the risks of material misstatement of the fina</w:t>
      </w:r>
      <w:r>
        <w:rPr>
          <w:rFonts w:ascii="Arial" w:eastAsia="宋体" w:hAnsi="Arial" w:cs="Arial"/>
          <w:sz w:val="18"/>
          <w:szCs w:val="18"/>
          <w:lang w:bidi="ar"/>
        </w:rPr>
        <w:t>ncial statements, whether due to error or fraud, and performing procedures that respond to those risks. Such procedures included examining, on a test basis, evidence regarding the amounts and disclosures in the financial statements. Our audits also include</w:t>
      </w:r>
      <w:r>
        <w:rPr>
          <w:rFonts w:ascii="Arial" w:eastAsia="宋体" w:hAnsi="Arial" w:cs="Arial"/>
          <w:sz w:val="18"/>
          <w:szCs w:val="18"/>
          <w:lang w:bidi="ar"/>
        </w:rPr>
        <w:t>d evaluating the accounting principles used and significant estimates made by management, as well as evaluating the overall presentation of the financial statements. We believe that our audits provide a reasonable basis for our opinion.</w:t>
      </w:r>
    </w:p>
    <w:p w14:paraId="5A37DA7A" w14:textId="77777777" w:rsidR="00C61B56" w:rsidRDefault="00282077">
      <w:pPr>
        <w:widowControl/>
        <w:spacing w:before="120"/>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DA7B"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Critical Audit Ma</w:t>
      </w:r>
      <w:r>
        <w:rPr>
          <w:rFonts w:ascii="Arial" w:eastAsia="宋体" w:hAnsi="Arial" w:cs="Arial"/>
          <w:b/>
          <w:sz w:val="18"/>
          <w:szCs w:val="18"/>
          <w:lang w:bidi="ar"/>
        </w:rPr>
        <w:t>tters</w:t>
      </w:r>
    </w:p>
    <w:p w14:paraId="5A37DA7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critical audit matters communicated below are matters arising from the current period audit of the financial statements that were communicated or required to be communicated to the audit committee and that: (1) relate to accounts or disclosures t</w:t>
      </w:r>
      <w:r>
        <w:rPr>
          <w:rFonts w:ascii="Arial" w:eastAsia="宋体" w:hAnsi="Arial" w:cs="Arial"/>
          <w:sz w:val="18"/>
          <w:szCs w:val="18"/>
          <w:lang w:bidi="ar"/>
        </w:rPr>
        <w:t xml:space="preserve">hat are material to the financial statements and (2) involved especially challenging, subjective, or complex judgments. The communication of critical audit matters does not alter in any way our opinion on the financial statements, taken as a whole, and we </w:t>
      </w:r>
      <w:r>
        <w:rPr>
          <w:rFonts w:ascii="Arial" w:eastAsia="宋体" w:hAnsi="Arial" w:cs="Arial"/>
          <w:sz w:val="18"/>
          <w:szCs w:val="18"/>
          <w:lang w:bidi="ar"/>
        </w:rPr>
        <w:t>are not, by communicating the critical audit matters below, providing separate opinions on the critical audit matters or on the accounts or disclosures to which they relate.</w:t>
      </w:r>
    </w:p>
    <w:p w14:paraId="5A37DA7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10" w:name="FIS_UNIDENTIFIED_TABLE_27"/>
      <w:bookmarkEnd w:id="110"/>
    </w:p>
    <w:tbl>
      <w:tblPr>
        <w:tblW w:w="0" w:type="auto"/>
        <w:tblInd w:w="108" w:type="dxa"/>
        <w:tblLayout w:type="fixed"/>
        <w:tblCellMar>
          <w:left w:w="0" w:type="dxa"/>
          <w:right w:w="0" w:type="dxa"/>
        </w:tblCellMar>
        <w:tblLook w:val="04A0" w:firstRow="1" w:lastRow="0" w:firstColumn="1" w:lastColumn="0" w:noHBand="0" w:noVBand="1"/>
      </w:tblPr>
      <w:tblGrid>
        <w:gridCol w:w="1642"/>
        <w:gridCol w:w="325"/>
        <w:gridCol w:w="9553"/>
      </w:tblGrid>
      <w:tr w:rsidR="00C61B56" w14:paraId="5A37DA81" w14:textId="77777777">
        <w:tc>
          <w:tcPr>
            <w:tcW w:w="1642" w:type="dxa"/>
            <w:tcBorders>
              <w:top w:val="nil"/>
              <w:left w:val="nil"/>
              <w:bottom w:val="nil"/>
              <w:right w:val="nil"/>
            </w:tcBorders>
            <w:shd w:val="clear" w:color="auto" w:fill="auto"/>
            <w:vAlign w:val="center"/>
          </w:tcPr>
          <w:p w14:paraId="5A37DA7E" w14:textId="77777777" w:rsidR="00C61B56" w:rsidRDefault="00C61B56">
            <w:pPr>
              <w:widowControl/>
              <w:spacing w:line="1" w:lineRule="exact"/>
              <w:jc w:val="left"/>
              <w:rPr>
                <w:rFonts w:ascii="Times New Roman" w:eastAsia="宋体" w:hAnsi="Times New Roman" w:cs="Times New Roman"/>
                <w:sz w:val="24"/>
              </w:rPr>
            </w:pPr>
          </w:p>
        </w:tc>
        <w:tc>
          <w:tcPr>
            <w:tcW w:w="325" w:type="dxa"/>
            <w:tcBorders>
              <w:top w:val="nil"/>
              <w:left w:val="nil"/>
              <w:bottom w:val="nil"/>
              <w:right w:val="nil"/>
            </w:tcBorders>
            <w:shd w:val="clear" w:color="auto" w:fill="auto"/>
            <w:vAlign w:val="center"/>
          </w:tcPr>
          <w:p w14:paraId="5A37DA7F" w14:textId="77777777" w:rsidR="00C61B56" w:rsidRDefault="00C61B56">
            <w:pPr>
              <w:widowControl/>
              <w:spacing w:line="1" w:lineRule="exact"/>
              <w:jc w:val="left"/>
              <w:rPr>
                <w:rFonts w:ascii="Times New Roman" w:eastAsia="宋体" w:hAnsi="Times New Roman" w:cs="Times New Roman"/>
                <w:sz w:val="24"/>
              </w:rPr>
            </w:pPr>
          </w:p>
        </w:tc>
        <w:tc>
          <w:tcPr>
            <w:tcW w:w="9553" w:type="dxa"/>
            <w:tcBorders>
              <w:top w:val="nil"/>
              <w:left w:val="nil"/>
              <w:bottom w:val="nil"/>
              <w:right w:val="nil"/>
            </w:tcBorders>
            <w:shd w:val="clear" w:color="auto" w:fill="auto"/>
            <w:vAlign w:val="center"/>
          </w:tcPr>
          <w:p w14:paraId="5A37DA80" w14:textId="77777777" w:rsidR="00C61B56" w:rsidRDefault="00C61B56">
            <w:pPr>
              <w:widowControl/>
              <w:spacing w:line="1" w:lineRule="exact"/>
              <w:jc w:val="left"/>
              <w:rPr>
                <w:rFonts w:ascii="Times New Roman" w:eastAsia="宋体" w:hAnsi="Times New Roman" w:cs="Times New Roman"/>
                <w:sz w:val="24"/>
              </w:rPr>
            </w:pPr>
          </w:p>
        </w:tc>
      </w:tr>
      <w:tr w:rsidR="00C61B56" w14:paraId="5A37DA85" w14:textId="77777777">
        <w:tc>
          <w:tcPr>
            <w:tcW w:w="1642" w:type="dxa"/>
            <w:tcBorders>
              <w:top w:val="nil"/>
              <w:left w:val="nil"/>
              <w:bottom w:val="nil"/>
              <w:right w:val="nil"/>
            </w:tcBorders>
            <w:shd w:val="clear" w:color="auto" w:fill="auto"/>
          </w:tcPr>
          <w:p w14:paraId="5A37DA8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25" w:type="dxa"/>
            <w:tcBorders>
              <w:top w:val="nil"/>
              <w:left w:val="nil"/>
              <w:bottom w:val="nil"/>
              <w:right w:val="nil"/>
            </w:tcBorders>
            <w:shd w:val="clear" w:color="auto" w:fill="auto"/>
          </w:tcPr>
          <w:p w14:paraId="5A37DA83"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9553" w:type="dxa"/>
            <w:tcBorders>
              <w:top w:val="nil"/>
              <w:left w:val="nil"/>
              <w:bottom w:val="nil"/>
              <w:right w:val="nil"/>
            </w:tcBorders>
            <w:shd w:val="clear" w:color="auto" w:fill="auto"/>
          </w:tcPr>
          <w:p w14:paraId="5A37DA8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i/>
                <w:spacing w:val="32767"/>
                <w:sz w:val="18"/>
                <w:szCs w:val="18"/>
                <w:lang w:bidi="ar"/>
              </w:rPr>
              <w:t>Revenue recognition – Variable consideration</w:t>
            </w:r>
          </w:p>
        </w:tc>
      </w:tr>
      <w:tr w:rsidR="00C61B56" w14:paraId="5A37DA8B" w14:textId="77777777">
        <w:tc>
          <w:tcPr>
            <w:tcW w:w="1642" w:type="dxa"/>
            <w:tcBorders>
              <w:top w:val="nil"/>
              <w:left w:val="nil"/>
              <w:bottom w:val="nil"/>
              <w:right w:val="nil"/>
            </w:tcBorders>
            <w:shd w:val="clear" w:color="auto" w:fill="auto"/>
          </w:tcPr>
          <w:p w14:paraId="5A37DA8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 xml:space="preserve">Description of the </w:t>
            </w:r>
            <w:r>
              <w:rPr>
                <w:rFonts w:ascii="Times New Roman" w:eastAsia="宋体" w:hAnsi="Times New Roman" w:cs="Times New Roman"/>
                <w:i/>
                <w:sz w:val="18"/>
                <w:szCs w:val="18"/>
                <w:lang w:bidi="ar"/>
              </w:rPr>
              <w:t>Matter</w:t>
            </w:r>
          </w:p>
        </w:tc>
        <w:tc>
          <w:tcPr>
            <w:tcW w:w="325" w:type="dxa"/>
            <w:tcBorders>
              <w:top w:val="nil"/>
              <w:left w:val="nil"/>
              <w:bottom w:val="nil"/>
              <w:right w:val="nil"/>
            </w:tcBorders>
            <w:shd w:val="clear" w:color="auto" w:fill="auto"/>
          </w:tcPr>
          <w:p w14:paraId="5A37DA87"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53" w:type="dxa"/>
            <w:tcBorders>
              <w:top w:val="nil"/>
              <w:left w:val="nil"/>
              <w:bottom w:val="nil"/>
              <w:right w:val="nil"/>
            </w:tcBorders>
            <w:shd w:val="clear" w:color="auto" w:fill="auto"/>
          </w:tcPr>
          <w:p w14:paraId="5A37DA8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As discussed in Note 2 to the consolidated financial statements, the Company measures revenue based on consideration specified in a contract with a customer, adjusted for any variable consideration. Variability in consideration typically results f</w:t>
            </w:r>
            <w:r>
              <w:rPr>
                <w:rFonts w:ascii="Times New Roman" w:eastAsia="宋体" w:hAnsi="Times New Roman" w:cs="Times New Roman"/>
                <w:spacing w:val="32767"/>
                <w:sz w:val="18"/>
                <w:szCs w:val="18"/>
                <w:lang w:bidi="ar"/>
              </w:rPr>
              <w:t>rom price concessions. The estimated amount of variable consideration that will be received by the Company is based on historical experience and trends, management’s understanding of the status of negotiations with customers, and anticipated future pricing</w:t>
            </w:r>
            <w:r>
              <w:rPr>
                <w:rFonts w:ascii="Times New Roman" w:eastAsia="宋体" w:hAnsi="Times New Roman" w:cs="Times New Roman"/>
                <w:spacing w:val="32767"/>
                <w:sz w:val="18"/>
                <w:szCs w:val="18"/>
                <w:lang w:bidi="ar"/>
              </w:rPr>
              <w:t xml:space="preserve"> strategies. This estimate includes significant judgment by management and affects the amount of revenue recorded in the financial statements.</w:t>
            </w:r>
          </w:p>
          <w:p w14:paraId="5A37DA8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8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Auditing the amount of variable consideration expected to be received was complex because of the uncertainty in</w:t>
            </w:r>
            <w:r>
              <w:rPr>
                <w:rFonts w:ascii="Times New Roman" w:eastAsia="宋体" w:hAnsi="Times New Roman" w:cs="Times New Roman"/>
                <w:spacing w:val="32767"/>
                <w:sz w:val="18"/>
                <w:szCs w:val="18"/>
                <w:lang w:bidi="ar"/>
              </w:rPr>
              <w:t>herent in the assumptions and estimates management uses in its calculations. These assumptions and estimates are affected by ongoing negotiations with customers and other factors including economic and industry conditions and historical trends.</w:t>
            </w:r>
          </w:p>
        </w:tc>
      </w:tr>
      <w:tr w:rsidR="00C61B56" w14:paraId="5A37DA92" w14:textId="77777777">
        <w:tc>
          <w:tcPr>
            <w:tcW w:w="1642" w:type="dxa"/>
            <w:tcBorders>
              <w:top w:val="nil"/>
              <w:left w:val="nil"/>
              <w:bottom w:val="nil"/>
              <w:right w:val="nil"/>
            </w:tcBorders>
            <w:shd w:val="clear" w:color="auto" w:fill="auto"/>
          </w:tcPr>
          <w:p w14:paraId="5A37DA8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8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How We A</w:t>
            </w:r>
            <w:r>
              <w:rPr>
                <w:rFonts w:ascii="Times New Roman" w:eastAsia="宋体" w:hAnsi="Times New Roman" w:cs="Times New Roman"/>
                <w:i/>
                <w:sz w:val="18"/>
                <w:szCs w:val="18"/>
                <w:lang w:bidi="ar"/>
              </w:rPr>
              <w:t>ddressed the Matter in Our Audit</w:t>
            </w:r>
          </w:p>
        </w:tc>
        <w:tc>
          <w:tcPr>
            <w:tcW w:w="325" w:type="dxa"/>
            <w:tcBorders>
              <w:top w:val="nil"/>
              <w:left w:val="nil"/>
              <w:bottom w:val="nil"/>
              <w:right w:val="nil"/>
            </w:tcBorders>
            <w:shd w:val="clear" w:color="auto" w:fill="auto"/>
          </w:tcPr>
          <w:p w14:paraId="5A37DA8E"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53" w:type="dxa"/>
            <w:tcBorders>
              <w:top w:val="nil"/>
              <w:left w:val="nil"/>
              <w:bottom w:val="nil"/>
              <w:right w:val="nil"/>
            </w:tcBorders>
            <w:shd w:val="clear" w:color="auto" w:fill="auto"/>
          </w:tcPr>
          <w:p w14:paraId="5A37DA8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 xml:space="preserve">We obtained an understanding, evaluated the design, and tested the operating effectiveness of internal controls related to variable consideration, including controls related to management’s review of ongoing negotiations </w:t>
            </w:r>
            <w:r>
              <w:rPr>
                <w:rFonts w:ascii="Times New Roman" w:eastAsia="宋体" w:hAnsi="Times New Roman" w:cs="Times New Roman"/>
                <w:spacing w:val="32767"/>
                <w:sz w:val="18"/>
                <w:szCs w:val="18"/>
                <w:lang w:bidi="ar"/>
              </w:rPr>
              <w:t>with customers.</w:t>
            </w:r>
          </w:p>
          <w:p w14:paraId="5A37DA9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9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 xml:space="preserve">To test the estimated amount of variable consideration that will be received, our audit procedures included, among others, evaluating the Company’s estimation methodology and testing significant assumptions and estimates used in the </w:t>
            </w:r>
            <w:r>
              <w:rPr>
                <w:rFonts w:ascii="Times New Roman" w:eastAsia="宋体" w:hAnsi="Times New Roman" w:cs="Times New Roman"/>
                <w:spacing w:val="32767"/>
                <w:sz w:val="18"/>
                <w:szCs w:val="18"/>
                <w:lang w:bidi="ar"/>
              </w:rPr>
              <w:t>calculations. We obtained information from management and sales department representatives who were responsible for negotiations with customers to assess the reasonableness of assumptions used in the calculations. We evaluated the Company’s ability to esti</w:t>
            </w:r>
            <w:r>
              <w:rPr>
                <w:rFonts w:ascii="Times New Roman" w:eastAsia="宋体" w:hAnsi="Times New Roman" w:cs="Times New Roman"/>
                <w:spacing w:val="32767"/>
                <w:sz w:val="18"/>
                <w:szCs w:val="18"/>
                <w:lang w:bidi="ar"/>
              </w:rPr>
              <w:t>mate by comparing actual results to previous estimates and judgments made by management. We also performed journal entry testing focused on unusual and manual entries affecting revenue and on entries that could be indicative of price concessions that may n</w:t>
            </w:r>
            <w:r>
              <w:rPr>
                <w:rFonts w:ascii="Times New Roman" w:eastAsia="宋体" w:hAnsi="Times New Roman" w:cs="Times New Roman"/>
                <w:spacing w:val="32767"/>
                <w:sz w:val="18"/>
                <w:szCs w:val="18"/>
                <w:lang w:bidi="ar"/>
              </w:rPr>
              <w:t>ot have been considered in the Company’s assumptions and calculations.</w:t>
            </w:r>
          </w:p>
        </w:tc>
      </w:tr>
    </w:tbl>
    <w:p w14:paraId="5A37DA93"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51</w:t>
      </w:r>
    </w:p>
    <w:p w14:paraId="5A37DA9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9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9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9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1" w:name="eolPage53"/>
      <w:bookmarkEnd w:id="111"/>
      <w:r>
        <w:rPr>
          <w:rFonts w:ascii="Times New Roman" w:eastAsia="宋体" w:hAnsi="Times New Roman" w:cs="Times New Roman"/>
          <w:sz w:val="24"/>
          <w:lang w:bidi="ar"/>
        </w:rPr>
        <w:t xml:space="preserve"> </w:t>
      </w:r>
    </w:p>
    <w:p w14:paraId="5A37DA98"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9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9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12" w:name="FIS_UNIDENTIFIED_TABLE_28"/>
      <w:bookmarkEnd w:id="112"/>
    </w:p>
    <w:tbl>
      <w:tblPr>
        <w:tblW w:w="0" w:type="auto"/>
        <w:tblInd w:w="108" w:type="dxa"/>
        <w:tblLayout w:type="fixed"/>
        <w:tblCellMar>
          <w:left w:w="0" w:type="dxa"/>
          <w:right w:w="0" w:type="dxa"/>
        </w:tblCellMar>
        <w:tblLook w:val="04A0" w:firstRow="1" w:lastRow="0" w:firstColumn="1" w:lastColumn="0" w:noHBand="0" w:noVBand="1"/>
      </w:tblPr>
      <w:tblGrid>
        <w:gridCol w:w="1642"/>
        <w:gridCol w:w="325"/>
        <w:gridCol w:w="9553"/>
      </w:tblGrid>
      <w:tr w:rsidR="00C61B56" w14:paraId="5A37DA9E" w14:textId="77777777">
        <w:tc>
          <w:tcPr>
            <w:tcW w:w="1642" w:type="dxa"/>
            <w:tcBorders>
              <w:top w:val="nil"/>
              <w:left w:val="nil"/>
              <w:bottom w:val="nil"/>
              <w:right w:val="nil"/>
            </w:tcBorders>
            <w:shd w:val="clear" w:color="auto" w:fill="auto"/>
            <w:vAlign w:val="center"/>
          </w:tcPr>
          <w:p w14:paraId="5A37DA9B" w14:textId="77777777" w:rsidR="00C61B56" w:rsidRDefault="00C61B56">
            <w:pPr>
              <w:widowControl/>
              <w:spacing w:line="1" w:lineRule="exact"/>
              <w:jc w:val="left"/>
              <w:rPr>
                <w:rFonts w:ascii="Times New Roman" w:eastAsia="宋体" w:hAnsi="Times New Roman" w:cs="Times New Roman"/>
                <w:sz w:val="24"/>
              </w:rPr>
            </w:pPr>
          </w:p>
        </w:tc>
        <w:tc>
          <w:tcPr>
            <w:tcW w:w="325" w:type="dxa"/>
            <w:tcBorders>
              <w:top w:val="nil"/>
              <w:left w:val="nil"/>
              <w:bottom w:val="nil"/>
              <w:right w:val="nil"/>
            </w:tcBorders>
            <w:shd w:val="clear" w:color="auto" w:fill="auto"/>
            <w:vAlign w:val="center"/>
          </w:tcPr>
          <w:p w14:paraId="5A37DA9C" w14:textId="77777777" w:rsidR="00C61B56" w:rsidRDefault="00C61B56">
            <w:pPr>
              <w:widowControl/>
              <w:spacing w:line="1" w:lineRule="exact"/>
              <w:jc w:val="left"/>
              <w:rPr>
                <w:rFonts w:ascii="Times New Roman" w:eastAsia="宋体" w:hAnsi="Times New Roman" w:cs="Times New Roman"/>
                <w:sz w:val="24"/>
              </w:rPr>
            </w:pPr>
          </w:p>
        </w:tc>
        <w:tc>
          <w:tcPr>
            <w:tcW w:w="9553" w:type="dxa"/>
            <w:tcBorders>
              <w:top w:val="nil"/>
              <w:left w:val="nil"/>
              <w:bottom w:val="nil"/>
              <w:right w:val="nil"/>
            </w:tcBorders>
            <w:shd w:val="clear" w:color="auto" w:fill="auto"/>
            <w:vAlign w:val="center"/>
          </w:tcPr>
          <w:p w14:paraId="5A37DA9D" w14:textId="77777777" w:rsidR="00C61B56" w:rsidRDefault="00C61B56">
            <w:pPr>
              <w:widowControl/>
              <w:spacing w:line="1" w:lineRule="exact"/>
              <w:jc w:val="left"/>
              <w:rPr>
                <w:rFonts w:ascii="Times New Roman" w:eastAsia="宋体" w:hAnsi="Times New Roman" w:cs="Times New Roman"/>
                <w:sz w:val="24"/>
              </w:rPr>
            </w:pPr>
          </w:p>
        </w:tc>
      </w:tr>
      <w:tr w:rsidR="00C61B56" w14:paraId="5A37DAA4" w14:textId="77777777">
        <w:tc>
          <w:tcPr>
            <w:tcW w:w="1642" w:type="dxa"/>
            <w:tcBorders>
              <w:top w:val="nil"/>
              <w:left w:val="nil"/>
              <w:bottom w:val="nil"/>
              <w:right w:val="nil"/>
            </w:tcBorders>
            <w:shd w:val="clear" w:color="auto" w:fill="auto"/>
          </w:tcPr>
          <w:p w14:paraId="5A37DA9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25" w:type="dxa"/>
            <w:tcBorders>
              <w:top w:val="nil"/>
              <w:left w:val="nil"/>
              <w:bottom w:val="nil"/>
              <w:right w:val="nil"/>
            </w:tcBorders>
            <w:shd w:val="clear" w:color="auto" w:fill="auto"/>
          </w:tcPr>
          <w:p w14:paraId="5A37DAA0"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53" w:type="dxa"/>
            <w:tcBorders>
              <w:top w:val="nil"/>
              <w:left w:val="nil"/>
              <w:bottom w:val="nil"/>
              <w:right w:val="nil"/>
            </w:tcBorders>
            <w:shd w:val="clear" w:color="auto" w:fill="auto"/>
          </w:tcPr>
          <w:p w14:paraId="5A37DAA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sz w:val="18"/>
                <w:szCs w:val="18"/>
                <w:lang w:bidi="ar"/>
              </w:rPr>
              <w:t> </w:t>
            </w:r>
          </w:p>
          <w:p w14:paraId="5A37DAA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sz w:val="18"/>
                <w:szCs w:val="18"/>
                <w:lang w:bidi="ar"/>
              </w:rPr>
              <w:t> </w:t>
            </w:r>
          </w:p>
          <w:p w14:paraId="5A37DAA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i/>
                <w:spacing w:val="32767"/>
                <w:sz w:val="18"/>
                <w:szCs w:val="18"/>
                <w:lang w:bidi="ar"/>
              </w:rPr>
              <w:t>Product recalls</w:t>
            </w:r>
          </w:p>
        </w:tc>
      </w:tr>
      <w:tr w:rsidR="00C61B56" w14:paraId="5A37DAAC" w14:textId="77777777">
        <w:tc>
          <w:tcPr>
            <w:tcW w:w="1642" w:type="dxa"/>
            <w:tcBorders>
              <w:top w:val="nil"/>
              <w:left w:val="nil"/>
              <w:bottom w:val="nil"/>
              <w:right w:val="nil"/>
            </w:tcBorders>
            <w:shd w:val="clear" w:color="auto" w:fill="auto"/>
          </w:tcPr>
          <w:p w14:paraId="5A37DAA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A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Description of the Matter</w:t>
            </w:r>
          </w:p>
        </w:tc>
        <w:tc>
          <w:tcPr>
            <w:tcW w:w="325" w:type="dxa"/>
            <w:tcBorders>
              <w:top w:val="nil"/>
              <w:left w:val="nil"/>
              <w:bottom w:val="nil"/>
              <w:right w:val="nil"/>
            </w:tcBorders>
            <w:shd w:val="clear" w:color="auto" w:fill="auto"/>
          </w:tcPr>
          <w:p w14:paraId="5A37DAA7"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53" w:type="dxa"/>
            <w:tcBorders>
              <w:top w:val="nil"/>
              <w:left w:val="nil"/>
              <w:bottom w:val="nil"/>
              <w:right w:val="nil"/>
            </w:tcBorders>
            <w:shd w:val="clear" w:color="auto" w:fill="auto"/>
          </w:tcPr>
          <w:p w14:paraId="5A37DAA8" w14:textId="77777777" w:rsidR="00C61B56" w:rsidRDefault="00282077">
            <w:pPr>
              <w:widowControl/>
              <w:ind w:right="68"/>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A9" w14:textId="77777777" w:rsidR="00C61B56" w:rsidRDefault="00282077">
            <w:pPr>
              <w:widowControl/>
              <w:ind w:right="68"/>
              <w:rPr>
                <w:rFonts w:ascii="Times New Roman" w:eastAsia="宋体" w:hAnsi="Times New Roman" w:cs="Times New Roman"/>
                <w:sz w:val="24"/>
              </w:rPr>
            </w:pPr>
            <w:r>
              <w:rPr>
                <w:rFonts w:ascii="Times New Roman" w:eastAsia="宋体" w:hAnsi="Times New Roman" w:cs="Times New Roman"/>
                <w:spacing w:val="32767"/>
                <w:sz w:val="18"/>
                <w:szCs w:val="18"/>
                <w:lang w:bidi="ar"/>
              </w:rPr>
              <w:t xml:space="preserve">As discussed in Notes 2 and 13 to the consolidated financial statements, the Company is exposed to </w:t>
            </w:r>
            <w:r>
              <w:rPr>
                <w:rFonts w:ascii="Times New Roman" w:eastAsia="宋体" w:hAnsi="Times New Roman" w:cs="Times New Roman"/>
                <w:spacing w:val="32767"/>
                <w:sz w:val="18"/>
                <w:szCs w:val="18"/>
                <w:lang w:bidi="ar"/>
              </w:rPr>
              <w:t xml:space="preserve">product liability claims in the event that the Company’s products fail to perform as represented and such failure results, or is alleged to result, in bodily injury, and/or property damage or other loss. The Company records liabilities for product recalls </w:t>
            </w:r>
            <w:r>
              <w:rPr>
                <w:rFonts w:ascii="Times New Roman" w:eastAsia="宋体" w:hAnsi="Times New Roman" w:cs="Times New Roman"/>
                <w:spacing w:val="32767"/>
                <w:sz w:val="18"/>
                <w:szCs w:val="18"/>
                <w:lang w:bidi="ar"/>
              </w:rPr>
              <w:t>when probable claims are identified and when it is possible to reasonably estimate costs. Actual costs incurred could differ from the amounts estimated, requiring adjustments to these reserves in future periods. Provisions for product recalls are estimated</w:t>
            </w:r>
            <w:r>
              <w:rPr>
                <w:rFonts w:ascii="Times New Roman" w:eastAsia="宋体" w:hAnsi="Times New Roman" w:cs="Times New Roman"/>
                <w:spacing w:val="32767"/>
                <w:sz w:val="18"/>
                <w:szCs w:val="18"/>
                <w:lang w:bidi="ar"/>
              </w:rPr>
              <w:t xml:space="preserve"> based on the expected cost of replacing the product and the customer’s cost of carrying out the recall, which is affected by the number of vehicles subject to recall and the cost of labor and materials to remove and replace the defective product. The bala</w:t>
            </w:r>
            <w:r>
              <w:rPr>
                <w:rFonts w:ascii="Times New Roman" w:eastAsia="宋体" w:hAnsi="Times New Roman" w:cs="Times New Roman"/>
                <w:spacing w:val="32767"/>
                <w:sz w:val="18"/>
                <w:szCs w:val="18"/>
                <w:lang w:bidi="ar"/>
              </w:rPr>
              <w:t>nce for product recall liabilities was included in accrued expenses on the consolidated balance sheet.</w:t>
            </w:r>
          </w:p>
          <w:p w14:paraId="5A37DAA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A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Auditing the product recall liabilities was complex due to the uncertainty inherent in the assumptions and estimates management uses to calculate these</w:t>
            </w:r>
            <w:r>
              <w:rPr>
                <w:rFonts w:ascii="Times New Roman" w:eastAsia="宋体" w:hAnsi="Times New Roman" w:cs="Times New Roman"/>
                <w:spacing w:val="32767"/>
                <w:sz w:val="18"/>
                <w:szCs w:val="18"/>
                <w:lang w:bidi="ar"/>
              </w:rPr>
              <w:t xml:space="preserve"> liability balances. These assumptions and estimates include the nature, likelihood, timing, and anticipated cost of known and potential claims.</w:t>
            </w:r>
          </w:p>
        </w:tc>
      </w:tr>
      <w:tr w:rsidR="00C61B56" w14:paraId="5A37DAB4" w14:textId="77777777">
        <w:tc>
          <w:tcPr>
            <w:tcW w:w="1642" w:type="dxa"/>
            <w:tcBorders>
              <w:top w:val="nil"/>
              <w:left w:val="nil"/>
              <w:bottom w:val="nil"/>
              <w:right w:val="nil"/>
            </w:tcBorders>
            <w:shd w:val="clear" w:color="auto" w:fill="auto"/>
          </w:tcPr>
          <w:p w14:paraId="5A37DAA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A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i/>
                <w:sz w:val="18"/>
                <w:szCs w:val="18"/>
                <w:lang w:bidi="ar"/>
              </w:rPr>
              <w:t>How We Addressed the Matter in Our Audit</w:t>
            </w:r>
          </w:p>
        </w:tc>
        <w:tc>
          <w:tcPr>
            <w:tcW w:w="325" w:type="dxa"/>
            <w:tcBorders>
              <w:top w:val="nil"/>
              <w:left w:val="nil"/>
              <w:bottom w:val="nil"/>
              <w:right w:val="nil"/>
            </w:tcBorders>
            <w:shd w:val="clear" w:color="auto" w:fill="auto"/>
          </w:tcPr>
          <w:p w14:paraId="5A37DAAF" w14:textId="77777777" w:rsidR="00C61B56" w:rsidRDefault="00282077">
            <w:pPr>
              <w:widowControl/>
              <w:ind w:right="17"/>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9553" w:type="dxa"/>
            <w:tcBorders>
              <w:top w:val="nil"/>
              <w:left w:val="nil"/>
              <w:bottom w:val="nil"/>
              <w:right w:val="nil"/>
            </w:tcBorders>
            <w:shd w:val="clear" w:color="auto" w:fill="auto"/>
          </w:tcPr>
          <w:p w14:paraId="5A37DAB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B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 xml:space="preserve">We obtained an understanding, evaluated the design, and </w:t>
            </w:r>
            <w:r>
              <w:rPr>
                <w:rFonts w:ascii="Times New Roman" w:eastAsia="宋体" w:hAnsi="Times New Roman" w:cs="Times New Roman"/>
                <w:spacing w:val="32767"/>
                <w:sz w:val="18"/>
                <w:szCs w:val="18"/>
                <w:lang w:bidi="ar"/>
              </w:rPr>
              <w:t>tested the operating effectiveness of internal controls over the Company’s product recall process, including controls related to management’s review of the estimation calculations and significant assumptions discussed above.</w:t>
            </w:r>
          </w:p>
          <w:p w14:paraId="5A37DAB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B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pacing w:val="32767"/>
                <w:sz w:val="18"/>
                <w:szCs w:val="18"/>
                <w:lang w:bidi="ar"/>
              </w:rPr>
              <w:t>To test product recall liabil</w:t>
            </w:r>
            <w:r>
              <w:rPr>
                <w:rFonts w:ascii="Times New Roman" w:eastAsia="宋体" w:hAnsi="Times New Roman" w:cs="Times New Roman"/>
                <w:spacing w:val="32767"/>
                <w:sz w:val="18"/>
                <w:szCs w:val="18"/>
                <w:lang w:bidi="ar"/>
              </w:rPr>
              <w:t xml:space="preserve">ities, our audit procedures included, among others, evaluating the Company’s estimation methodology and testing significant assumptions discussed above used in the estimation calculations. We obtained information from Company personnel who are responsible </w:t>
            </w:r>
            <w:r>
              <w:rPr>
                <w:rFonts w:ascii="Times New Roman" w:eastAsia="宋体" w:hAnsi="Times New Roman" w:cs="Times New Roman"/>
                <w:spacing w:val="32767"/>
                <w:sz w:val="18"/>
                <w:szCs w:val="18"/>
                <w:lang w:bidi="ar"/>
              </w:rPr>
              <w:t>for monitoring the status of product recalls with customers to assess the reasonableness of assumptions used in the calculations. We evaluated the Company’s ability to estimate by comparing actual results to previous estimates and judgments made by managem</w:t>
            </w:r>
            <w:r>
              <w:rPr>
                <w:rFonts w:ascii="Times New Roman" w:eastAsia="宋体" w:hAnsi="Times New Roman" w:cs="Times New Roman"/>
                <w:spacing w:val="32767"/>
                <w:sz w:val="18"/>
                <w:szCs w:val="18"/>
                <w:lang w:bidi="ar"/>
              </w:rPr>
              <w:t>ent. We also obtained letters from the Company’s external legal counsel addressing material claims against the Company, if any, and examined relevant third-party automotive safety regulatory information to identify potential unrecorded product recall liabi</w:t>
            </w:r>
            <w:r>
              <w:rPr>
                <w:rFonts w:ascii="Times New Roman" w:eastAsia="宋体" w:hAnsi="Times New Roman" w:cs="Times New Roman"/>
                <w:spacing w:val="32767"/>
                <w:sz w:val="18"/>
                <w:szCs w:val="18"/>
                <w:lang w:bidi="ar"/>
              </w:rPr>
              <w:t>lities related to the Company.</w:t>
            </w:r>
          </w:p>
        </w:tc>
      </w:tr>
    </w:tbl>
    <w:p w14:paraId="5A37DAB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8"/>
          <w:szCs w:val="8"/>
          <w:lang w:bidi="ar"/>
        </w:rPr>
        <w:t xml:space="preserve"> </w:t>
      </w:r>
    </w:p>
    <w:p w14:paraId="5A37DA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0"/>
          <w:szCs w:val="1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948"/>
      </w:tblGrid>
      <w:tr w:rsidR="00C61B56" w14:paraId="5A37DAB8" w14:textId="77777777">
        <w:tc>
          <w:tcPr>
            <w:tcW w:w="5948" w:type="dxa"/>
            <w:tcBorders>
              <w:top w:val="nil"/>
              <w:left w:val="nil"/>
              <w:bottom w:val="nil"/>
              <w:right w:val="nil"/>
            </w:tcBorders>
            <w:shd w:val="clear" w:color="auto" w:fill="auto"/>
          </w:tcPr>
          <w:p w14:paraId="5A37DAB7"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/s/ Ernst &amp; Young AB</w:t>
            </w:r>
          </w:p>
        </w:tc>
      </w:tr>
      <w:tr w:rsidR="00C61B56" w14:paraId="5A37DABD" w14:textId="77777777">
        <w:tc>
          <w:tcPr>
            <w:tcW w:w="5948" w:type="dxa"/>
            <w:tcBorders>
              <w:top w:val="nil"/>
              <w:left w:val="nil"/>
              <w:bottom w:val="nil"/>
              <w:right w:val="nil"/>
            </w:tcBorders>
            <w:shd w:val="clear" w:color="auto" w:fill="auto"/>
          </w:tcPr>
          <w:p w14:paraId="5A37DAB9" w14:textId="77777777" w:rsidR="00C61B56" w:rsidRDefault="00282077">
            <w:pPr>
              <w:widowControl/>
              <w:ind w:right="15"/>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BA"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We have served as the Company´s auditor since 1984.</w:t>
            </w:r>
          </w:p>
          <w:p w14:paraId="5A37DABB" w14:textId="77777777" w:rsidR="00C61B56" w:rsidRDefault="00282077">
            <w:pPr>
              <w:widowControl/>
              <w:ind w:right="15"/>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BC" w14:textId="77777777" w:rsidR="00C61B56" w:rsidRDefault="00282077">
            <w:pPr>
              <w:widowControl/>
              <w:ind w:right="15"/>
              <w:rPr>
                <w:rFonts w:ascii="Times New Roman" w:eastAsia="宋体" w:hAnsi="Times New Roman" w:cs="Times New Roman"/>
                <w:sz w:val="24"/>
              </w:rPr>
            </w:pPr>
            <w:r>
              <w:rPr>
                <w:rFonts w:ascii="Arial" w:eastAsia="宋体" w:hAnsi="Arial" w:cs="Arial"/>
                <w:sz w:val="18"/>
                <w:szCs w:val="18"/>
                <w:lang w:bidi="ar"/>
              </w:rPr>
              <w:t>Stockholm, Sweden</w:t>
            </w:r>
          </w:p>
        </w:tc>
      </w:tr>
      <w:tr w:rsidR="00C61B56" w14:paraId="5A37DABF" w14:textId="77777777">
        <w:tc>
          <w:tcPr>
            <w:tcW w:w="5948" w:type="dxa"/>
            <w:tcBorders>
              <w:top w:val="nil"/>
              <w:left w:val="nil"/>
              <w:bottom w:val="nil"/>
              <w:right w:val="nil"/>
            </w:tcBorders>
            <w:shd w:val="clear" w:color="auto" w:fill="auto"/>
          </w:tcPr>
          <w:p w14:paraId="5A37DABE" w14:textId="77777777" w:rsidR="00C61B56" w:rsidRDefault="00282077">
            <w:pPr>
              <w:widowControl/>
              <w:ind w:right="15"/>
              <w:rPr>
                <w:rFonts w:ascii="Times New Roman" w:eastAsia="宋体" w:hAnsi="Times New Roman" w:cs="Times New Roman"/>
                <w:sz w:val="24"/>
              </w:rPr>
            </w:pPr>
            <w:r>
              <w:rPr>
                <w:rFonts w:ascii="Arial" w:eastAsia="宋体" w:hAnsi="Arial" w:cs="Arial"/>
                <w:sz w:val="18"/>
                <w:szCs w:val="18"/>
                <w:lang w:bidi="ar"/>
              </w:rPr>
              <w:t>February 21, 2020</w:t>
            </w:r>
          </w:p>
        </w:tc>
      </w:tr>
    </w:tbl>
    <w:p w14:paraId="5A37DAC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DAC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52</w:t>
      </w:r>
    </w:p>
    <w:p w14:paraId="5A37DAC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C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C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C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3" w:name="eolPage54"/>
      <w:bookmarkEnd w:id="113"/>
      <w:r>
        <w:rPr>
          <w:rFonts w:ascii="Times New Roman" w:eastAsia="宋体" w:hAnsi="Times New Roman" w:cs="Times New Roman"/>
          <w:sz w:val="24"/>
          <w:lang w:bidi="ar"/>
        </w:rPr>
        <w:t xml:space="preserve"> </w:t>
      </w:r>
    </w:p>
    <w:p w14:paraId="5A37DAC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C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C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14" w:name="FIS_AUDITORS_OPINION_2"/>
      <w:bookmarkEnd w:id="114"/>
    </w:p>
    <w:p w14:paraId="5A37DAC9" w14:textId="77777777" w:rsidR="00C61B56" w:rsidRDefault="00282077">
      <w:pPr>
        <w:widowControl/>
        <w:jc w:val="center"/>
        <w:rPr>
          <w:rFonts w:ascii="Times New Roman" w:eastAsia="宋体" w:hAnsi="Times New Roman" w:cs="Times New Roman"/>
          <w:sz w:val="24"/>
        </w:rPr>
      </w:pPr>
      <w:r>
        <w:rPr>
          <w:rFonts w:ascii="Arial" w:eastAsia="宋体" w:hAnsi="Arial" w:cs="Arial"/>
          <w:b/>
          <w:sz w:val="22"/>
          <w:szCs w:val="22"/>
          <w:lang w:bidi="ar"/>
        </w:rPr>
        <w:t>Report of Independent Registered Public Accounting Firm</w:t>
      </w:r>
    </w:p>
    <w:p w14:paraId="5A37DACA"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To the </w:t>
      </w:r>
      <w:r>
        <w:rPr>
          <w:rFonts w:ascii="Arial" w:eastAsia="宋体" w:hAnsi="Arial" w:cs="Arial"/>
          <w:b/>
          <w:sz w:val="18"/>
          <w:szCs w:val="18"/>
          <w:lang w:bidi="ar"/>
        </w:rPr>
        <w:t>Shareholders and the Board of Directors of Autoliv, Inc.</w:t>
      </w:r>
    </w:p>
    <w:p w14:paraId="5A37DAC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DACC"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Opinion on Internal Control over Financial Reporting</w:t>
      </w:r>
    </w:p>
    <w:p w14:paraId="5A37DAC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We have audited Autoliv, Inc.’s internal control over financial reporting as of December 31, 2019, based on criteria established in Internal Con</w:t>
      </w:r>
      <w:r>
        <w:rPr>
          <w:rFonts w:ascii="Arial" w:eastAsia="宋体" w:hAnsi="Arial" w:cs="Arial"/>
          <w:sz w:val="18"/>
          <w:szCs w:val="18"/>
          <w:lang w:bidi="ar"/>
        </w:rPr>
        <w:t>trol—Integrated Framework issued by the Committee of Sponsoring Organizations of the Treadway Commission (2013 framework) (the COSO criteria). In our opinion, Autoliv, Inc. (the Company) maintained, in all material respects, effective internal control over</w:t>
      </w:r>
      <w:r>
        <w:rPr>
          <w:rFonts w:ascii="Arial" w:eastAsia="宋体" w:hAnsi="Arial" w:cs="Arial"/>
          <w:sz w:val="18"/>
          <w:szCs w:val="18"/>
          <w:lang w:bidi="ar"/>
        </w:rPr>
        <w:t xml:space="preserve"> financial reporting as of December 31, 2019, based on the COSO criteria.</w:t>
      </w:r>
    </w:p>
    <w:p w14:paraId="5A37DAC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We also have audited, in accordance with the standards of the Public Company Accounting Oversight Board (United States) (PCAOB), the consolidated balance sheets of the Company as of </w:t>
      </w:r>
      <w:r>
        <w:rPr>
          <w:rFonts w:ascii="Arial" w:eastAsia="宋体" w:hAnsi="Arial" w:cs="Arial"/>
          <w:sz w:val="18"/>
          <w:szCs w:val="18"/>
          <w:lang w:bidi="ar"/>
        </w:rPr>
        <w:t>December 31, 2019 and 2018, the related consolidated statements of net income, comprehensive income, total equity and cash flows for each of the three years in the period ended December 31, 2019, and the related notes and our report dated February 21, 2020</w:t>
      </w:r>
      <w:r>
        <w:rPr>
          <w:rFonts w:ascii="Arial" w:eastAsia="宋体" w:hAnsi="Arial" w:cs="Arial"/>
          <w:sz w:val="18"/>
          <w:szCs w:val="18"/>
          <w:lang w:bidi="ar"/>
        </w:rPr>
        <w:t xml:space="preserve"> expressed an unqualified opinion thereon.</w:t>
      </w:r>
    </w:p>
    <w:p w14:paraId="5A37DAC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Basis for Opinion</w:t>
      </w:r>
    </w:p>
    <w:p w14:paraId="5A37DAD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Company’s management is responsible for maintaining effective internal control over financial reporting and for its assessment of the effectiveness of internal control over financial reportin</w:t>
      </w:r>
      <w:r>
        <w:rPr>
          <w:rFonts w:ascii="Arial" w:eastAsia="宋体" w:hAnsi="Arial" w:cs="Arial"/>
          <w:sz w:val="18"/>
          <w:szCs w:val="18"/>
          <w:lang w:bidi="ar"/>
        </w:rPr>
        <w:t>g included in the accompanying Management’s Report on Internal Control over Financial Reporting. Our responsibility is to express an opinion on the Company’s internal control over financial reporting based on our audit. We are a public accounting firm regi</w:t>
      </w:r>
      <w:r>
        <w:rPr>
          <w:rFonts w:ascii="Arial" w:eastAsia="宋体" w:hAnsi="Arial" w:cs="Arial"/>
          <w:sz w:val="18"/>
          <w:szCs w:val="18"/>
          <w:lang w:bidi="ar"/>
        </w:rPr>
        <w:t>stered with the PCAOB and are required to be independent with respect to the Company in accordance with the U.S. federal securities laws and the applicable rules and regulations of the Securities and Exchange Commission and the PCAOB.</w:t>
      </w:r>
    </w:p>
    <w:p w14:paraId="5A37DAD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We conducted our audi</w:t>
      </w:r>
      <w:r>
        <w:rPr>
          <w:rFonts w:ascii="Arial" w:eastAsia="宋体" w:hAnsi="Arial" w:cs="Arial"/>
          <w:sz w:val="18"/>
          <w:szCs w:val="18"/>
          <w:lang w:bidi="ar"/>
        </w:rPr>
        <w:t>t in accordance with the standards of the PCAOB. Those standards require that we plan and perform the audit to obtain reasonable assurance about whether effective internal control over financial reporting was maintained in all material respects.</w:t>
      </w:r>
    </w:p>
    <w:p w14:paraId="5A37DAD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Our audit </w:t>
      </w:r>
      <w:r>
        <w:rPr>
          <w:rFonts w:ascii="Arial" w:eastAsia="宋体" w:hAnsi="Arial" w:cs="Arial"/>
          <w:sz w:val="18"/>
          <w:szCs w:val="18"/>
          <w:lang w:bidi="ar"/>
        </w:rPr>
        <w:t>included obtaining an understanding of internal control over financial reporting, assessing the risk that a material weakness exists, testing and evaluating the design and operating effectiveness of internal control based on the assessed risk, and performi</w:t>
      </w:r>
      <w:r>
        <w:rPr>
          <w:rFonts w:ascii="Arial" w:eastAsia="宋体" w:hAnsi="Arial" w:cs="Arial"/>
          <w:sz w:val="18"/>
          <w:szCs w:val="18"/>
          <w:lang w:bidi="ar"/>
        </w:rPr>
        <w:t>ng such other procedures as we considered necessary in the circumstances. We believe that our audit provides a reasonable basis for our opinion.</w:t>
      </w:r>
    </w:p>
    <w:p w14:paraId="5A37DAD3"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Definition and Limitations of Internal Control Over Financial Reporting</w:t>
      </w:r>
    </w:p>
    <w:p w14:paraId="5A37DAD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 company’s internal control over finan</w:t>
      </w:r>
      <w:r>
        <w:rPr>
          <w:rFonts w:ascii="Arial" w:eastAsia="宋体" w:hAnsi="Arial" w:cs="Arial"/>
          <w:sz w:val="18"/>
          <w:szCs w:val="18"/>
          <w:lang w:bidi="ar"/>
        </w:rPr>
        <w:t>cial reporting is a process designed to provide reasonable assurance regarding the reliability of financial reporting and the preparation of financial statements for external purposes in accordance with generally accepted accounting principles. A company’s</w:t>
      </w:r>
      <w:r>
        <w:rPr>
          <w:rFonts w:ascii="Arial" w:eastAsia="宋体" w:hAnsi="Arial" w:cs="Arial"/>
          <w:sz w:val="18"/>
          <w:szCs w:val="18"/>
          <w:lang w:bidi="ar"/>
        </w:rPr>
        <w:t xml:space="preserve"> internal control over financial reporting includes those policies and procedures that (1) pertain to the maintenance of records that, in reasonable detail, accurately and fairly reflect the transactions and dispositions of the assets of the company; (2) p</w:t>
      </w:r>
      <w:r>
        <w:rPr>
          <w:rFonts w:ascii="Arial" w:eastAsia="宋体" w:hAnsi="Arial" w:cs="Arial"/>
          <w:sz w:val="18"/>
          <w:szCs w:val="18"/>
          <w:lang w:bidi="ar"/>
        </w:rPr>
        <w:t>rovide reasonable assurance that transactions are recorded as necessary to permit preparation of financial statements in accordance with generally accepted accounting principles, and that receipts and expenditures of the company are being made only in acco</w:t>
      </w:r>
      <w:r>
        <w:rPr>
          <w:rFonts w:ascii="Arial" w:eastAsia="宋体" w:hAnsi="Arial" w:cs="Arial"/>
          <w:sz w:val="18"/>
          <w:szCs w:val="18"/>
          <w:lang w:bidi="ar"/>
        </w:rPr>
        <w:t xml:space="preserve">rdance with authorizations of management and directors of the company; and (3) provide reasonable assurance regarding prevention or timely detection of unauthorized acquisition, use, or disposition of the company’s assets that could have a material effect </w:t>
      </w:r>
      <w:r>
        <w:rPr>
          <w:rFonts w:ascii="Arial" w:eastAsia="宋体" w:hAnsi="Arial" w:cs="Arial"/>
          <w:sz w:val="18"/>
          <w:szCs w:val="18"/>
          <w:lang w:bidi="ar"/>
        </w:rPr>
        <w:t>on the financial statements.</w:t>
      </w:r>
    </w:p>
    <w:p w14:paraId="5A37DAD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Because of its inherent limitations, internal control over financial reporting may not prevent or detect misstatements. Also, projections of any evaluation of effectiveness to future periods are subject to the risk that control</w:t>
      </w:r>
      <w:r>
        <w:rPr>
          <w:rFonts w:ascii="Arial" w:eastAsia="宋体" w:hAnsi="Arial" w:cs="Arial"/>
          <w:sz w:val="18"/>
          <w:szCs w:val="18"/>
          <w:lang w:bidi="ar"/>
        </w:rPr>
        <w:t>s may become inadequate because of changes in conditions, or that the degree of compliance with the policies or procedures may deteriorate.</w:t>
      </w:r>
    </w:p>
    <w:p w14:paraId="5A37DAD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AD7" w14:textId="77777777" w:rsidR="00C61B56" w:rsidRDefault="00282077">
      <w:pPr>
        <w:widowControl/>
        <w:jc w:val="left"/>
        <w:rPr>
          <w:rFonts w:ascii="Times New Roman" w:eastAsia="宋体" w:hAnsi="Times New Roman" w:cs="Times New Roman"/>
          <w:sz w:val="24"/>
        </w:rPr>
      </w:pPr>
      <w:r>
        <w:rPr>
          <w:rFonts w:ascii="Arial" w:eastAsia="宋体" w:hAnsi="Arial" w:cs="Arial"/>
          <w:sz w:val="18"/>
          <w:szCs w:val="18"/>
          <w:lang w:bidi="ar"/>
        </w:rPr>
        <w:t>/s/ Ernst &amp; Young AB</w:t>
      </w:r>
    </w:p>
    <w:tbl>
      <w:tblPr>
        <w:tblW w:w="0" w:type="auto"/>
        <w:tblInd w:w="108" w:type="dxa"/>
        <w:tblLayout w:type="fixed"/>
        <w:tblCellMar>
          <w:left w:w="0" w:type="dxa"/>
          <w:right w:w="0" w:type="dxa"/>
        </w:tblCellMar>
        <w:tblLook w:val="04A0" w:firstRow="1" w:lastRow="0" w:firstColumn="1" w:lastColumn="0" w:noHBand="0" w:noVBand="1"/>
      </w:tblPr>
      <w:tblGrid>
        <w:gridCol w:w="2512"/>
        <w:gridCol w:w="168"/>
        <w:gridCol w:w="2504"/>
      </w:tblGrid>
      <w:tr w:rsidR="00C61B56" w14:paraId="5A37DADC" w14:textId="77777777">
        <w:tc>
          <w:tcPr>
            <w:tcW w:w="2512" w:type="dxa"/>
            <w:tcBorders>
              <w:top w:val="nil"/>
              <w:left w:val="nil"/>
              <w:bottom w:val="nil"/>
              <w:right w:val="nil"/>
            </w:tcBorders>
            <w:shd w:val="clear" w:color="auto" w:fill="auto"/>
          </w:tcPr>
          <w:p w14:paraId="5A37DAD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p w14:paraId="5A37DA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Stockholm, Sweden</w:t>
            </w:r>
          </w:p>
        </w:tc>
        <w:tc>
          <w:tcPr>
            <w:tcW w:w="168" w:type="dxa"/>
            <w:tcBorders>
              <w:top w:val="nil"/>
              <w:left w:val="nil"/>
              <w:bottom w:val="nil"/>
              <w:right w:val="nil"/>
            </w:tcBorders>
            <w:shd w:val="clear" w:color="auto" w:fill="auto"/>
          </w:tcPr>
          <w:p w14:paraId="5A37DAD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04" w:type="dxa"/>
            <w:tcBorders>
              <w:top w:val="nil"/>
              <w:left w:val="nil"/>
              <w:bottom w:val="nil"/>
              <w:right w:val="nil"/>
            </w:tcBorders>
            <w:shd w:val="clear" w:color="auto" w:fill="auto"/>
          </w:tcPr>
          <w:p w14:paraId="5A37DAD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DAE0" w14:textId="77777777">
        <w:tc>
          <w:tcPr>
            <w:tcW w:w="2512" w:type="dxa"/>
            <w:tcBorders>
              <w:top w:val="nil"/>
              <w:left w:val="nil"/>
              <w:bottom w:val="nil"/>
              <w:right w:val="nil"/>
            </w:tcBorders>
            <w:shd w:val="clear" w:color="auto" w:fill="auto"/>
          </w:tcPr>
          <w:p w14:paraId="5A37DA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February 21, 2020</w:t>
            </w:r>
          </w:p>
        </w:tc>
        <w:tc>
          <w:tcPr>
            <w:tcW w:w="168" w:type="dxa"/>
            <w:tcBorders>
              <w:top w:val="nil"/>
              <w:left w:val="nil"/>
              <w:bottom w:val="nil"/>
              <w:right w:val="nil"/>
            </w:tcBorders>
            <w:shd w:val="clear" w:color="auto" w:fill="auto"/>
          </w:tcPr>
          <w:p w14:paraId="5A37DAD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2504" w:type="dxa"/>
            <w:tcBorders>
              <w:top w:val="nil"/>
              <w:left w:val="nil"/>
              <w:bottom w:val="nil"/>
              <w:right w:val="nil"/>
            </w:tcBorders>
            <w:shd w:val="clear" w:color="auto" w:fill="auto"/>
          </w:tcPr>
          <w:p w14:paraId="5A37DAD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bl>
    <w:p w14:paraId="5A37DAE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AE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53</w:t>
      </w:r>
    </w:p>
    <w:p w14:paraId="5A37DAE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E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E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E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5" w:name="eolPage55"/>
      <w:bookmarkEnd w:id="115"/>
      <w:r>
        <w:rPr>
          <w:rFonts w:ascii="Times New Roman" w:eastAsia="宋体" w:hAnsi="Times New Roman" w:cs="Times New Roman"/>
          <w:sz w:val="24"/>
          <w:lang w:bidi="ar"/>
        </w:rPr>
        <w:t xml:space="preserve"> </w:t>
      </w:r>
    </w:p>
    <w:p w14:paraId="5A37DAE7"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E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AE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16" w:name="FIS_INCOME_STATEMENT"/>
      <w:bookmarkEnd w:id="116"/>
    </w:p>
    <w:p w14:paraId="5A37DAEA"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 xml:space="preserve">Consolidated </w:t>
      </w:r>
      <w:r>
        <w:rPr>
          <w:rFonts w:ascii="Arial" w:eastAsia="宋体" w:hAnsi="Arial" w:cs="Arial"/>
          <w:b/>
          <w:sz w:val="22"/>
          <w:szCs w:val="22"/>
          <w:lang w:bidi="ar"/>
        </w:rPr>
        <w:t>Statements of Net Income</w:t>
      </w:r>
    </w:p>
    <w:p w14:paraId="5A37DAE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6054"/>
        <w:gridCol w:w="174"/>
        <w:gridCol w:w="1296"/>
        <w:gridCol w:w="174"/>
        <w:gridCol w:w="141"/>
        <w:gridCol w:w="876"/>
        <w:gridCol w:w="141"/>
        <w:gridCol w:w="174"/>
        <w:gridCol w:w="141"/>
        <w:gridCol w:w="876"/>
        <w:gridCol w:w="141"/>
        <w:gridCol w:w="174"/>
        <w:gridCol w:w="141"/>
        <w:gridCol w:w="876"/>
        <w:gridCol w:w="141"/>
      </w:tblGrid>
      <w:tr w:rsidR="00C61B56" w14:paraId="5A37DAF2" w14:textId="77777777">
        <w:tc>
          <w:tcPr>
            <w:tcW w:w="6054" w:type="dxa"/>
            <w:tcBorders>
              <w:top w:val="nil"/>
              <w:left w:val="nil"/>
              <w:bottom w:val="single" w:sz="6" w:space="0" w:color="000000"/>
              <w:right w:val="nil"/>
            </w:tcBorders>
            <w:shd w:val="clear" w:color="auto" w:fill="FFFFFF"/>
            <w:vAlign w:val="bottom"/>
          </w:tcPr>
          <w:p w14:paraId="5A37DAE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74" w:type="dxa"/>
            <w:tcBorders>
              <w:top w:val="nil"/>
              <w:left w:val="nil"/>
              <w:bottom w:val="single" w:sz="6" w:space="0" w:color="000000"/>
              <w:right w:val="nil"/>
            </w:tcBorders>
            <w:shd w:val="clear" w:color="auto" w:fill="FFFFFF"/>
            <w:vAlign w:val="bottom"/>
          </w:tcPr>
          <w:p w14:paraId="5A37DA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96" w:type="dxa"/>
            <w:tcBorders>
              <w:top w:val="nil"/>
              <w:left w:val="nil"/>
              <w:bottom w:val="single" w:sz="6" w:space="0" w:color="000000"/>
              <w:right w:val="nil"/>
            </w:tcBorders>
            <w:shd w:val="clear" w:color="auto" w:fill="FFFFFF"/>
            <w:vAlign w:val="bottom"/>
          </w:tcPr>
          <w:p w14:paraId="5A37DAE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74" w:type="dxa"/>
            <w:tcBorders>
              <w:top w:val="nil"/>
              <w:left w:val="nil"/>
              <w:bottom w:val="single" w:sz="6" w:space="0" w:color="000000"/>
              <w:right w:val="nil"/>
            </w:tcBorders>
            <w:shd w:val="clear" w:color="auto" w:fill="FFFFFF"/>
            <w:vAlign w:val="bottom"/>
          </w:tcPr>
          <w:p w14:paraId="5A37DA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681" w:type="dxa"/>
            <w:gridSpan w:val="10"/>
            <w:tcBorders>
              <w:top w:val="nil"/>
              <w:left w:val="nil"/>
              <w:bottom w:val="single" w:sz="6" w:space="0" w:color="000000"/>
              <w:right w:val="nil"/>
            </w:tcBorders>
            <w:shd w:val="clear" w:color="auto" w:fill="FFFFFF"/>
            <w:vAlign w:val="bottom"/>
          </w:tcPr>
          <w:p w14:paraId="5A37DAF0"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DA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AFF" w14:textId="77777777">
        <w:tc>
          <w:tcPr>
            <w:tcW w:w="6054" w:type="dxa"/>
            <w:tcBorders>
              <w:top w:val="nil"/>
              <w:left w:val="nil"/>
              <w:bottom w:val="single" w:sz="6" w:space="0" w:color="000000"/>
              <w:right w:val="nil"/>
            </w:tcBorders>
            <w:shd w:val="clear" w:color="auto" w:fill="FFFFFF"/>
            <w:vAlign w:val="bottom"/>
          </w:tcPr>
          <w:p w14:paraId="5A37DA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AND SHARES IN MILLIONS, EXCEPT PER SHARE DATA)</w:t>
            </w:r>
          </w:p>
        </w:tc>
        <w:tc>
          <w:tcPr>
            <w:tcW w:w="174" w:type="dxa"/>
            <w:tcBorders>
              <w:top w:val="nil"/>
              <w:left w:val="nil"/>
              <w:bottom w:val="single" w:sz="6" w:space="0" w:color="000000"/>
              <w:right w:val="nil"/>
            </w:tcBorders>
            <w:shd w:val="clear" w:color="auto" w:fill="FFFFFF"/>
            <w:vAlign w:val="bottom"/>
          </w:tcPr>
          <w:p w14:paraId="5A37DA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96" w:type="dxa"/>
            <w:tcBorders>
              <w:top w:val="nil"/>
              <w:left w:val="nil"/>
              <w:bottom w:val="single" w:sz="6" w:space="0" w:color="000000"/>
              <w:right w:val="nil"/>
            </w:tcBorders>
            <w:shd w:val="clear" w:color="auto" w:fill="FFFFFF"/>
            <w:vAlign w:val="bottom"/>
          </w:tcPr>
          <w:p w14:paraId="5A37DAF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74" w:type="dxa"/>
            <w:tcBorders>
              <w:top w:val="nil"/>
              <w:left w:val="nil"/>
              <w:bottom w:val="single" w:sz="6" w:space="0" w:color="000000"/>
              <w:right w:val="nil"/>
            </w:tcBorders>
            <w:shd w:val="clear" w:color="auto" w:fill="FFFFFF"/>
            <w:vAlign w:val="bottom"/>
          </w:tcPr>
          <w:p w14:paraId="5A37DA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7" w:type="dxa"/>
            <w:gridSpan w:val="2"/>
            <w:tcBorders>
              <w:top w:val="single" w:sz="6" w:space="0" w:color="000000"/>
              <w:left w:val="nil"/>
              <w:bottom w:val="single" w:sz="6" w:space="0" w:color="000000"/>
              <w:right w:val="nil"/>
            </w:tcBorders>
            <w:shd w:val="clear" w:color="auto" w:fill="FFFFFF"/>
            <w:vAlign w:val="bottom"/>
          </w:tcPr>
          <w:p w14:paraId="5A37DAF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A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74" w:type="dxa"/>
            <w:tcBorders>
              <w:top w:val="single" w:sz="6" w:space="0" w:color="000000"/>
              <w:left w:val="nil"/>
              <w:bottom w:val="single" w:sz="6" w:space="0" w:color="000000"/>
              <w:right w:val="nil"/>
            </w:tcBorders>
            <w:shd w:val="clear" w:color="auto" w:fill="FFFFFF"/>
            <w:vAlign w:val="bottom"/>
          </w:tcPr>
          <w:p w14:paraId="5A37DA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7" w:type="dxa"/>
            <w:gridSpan w:val="2"/>
            <w:tcBorders>
              <w:top w:val="single" w:sz="6" w:space="0" w:color="000000"/>
              <w:left w:val="nil"/>
              <w:bottom w:val="single" w:sz="6" w:space="0" w:color="000000"/>
              <w:right w:val="nil"/>
            </w:tcBorders>
            <w:shd w:val="clear" w:color="auto" w:fill="FFFFFF"/>
            <w:vAlign w:val="bottom"/>
          </w:tcPr>
          <w:p w14:paraId="5A37DAF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DA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74" w:type="dxa"/>
            <w:tcBorders>
              <w:top w:val="single" w:sz="6" w:space="0" w:color="000000"/>
              <w:left w:val="nil"/>
              <w:bottom w:val="nil"/>
              <w:right w:val="nil"/>
            </w:tcBorders>
            <w:shd w:val="clear" w:color="auto" w:fill="FFFFFF"/>
            <w:vAlign w:val="bottom"/>
          </w:tcPr>
          <w:p w14:paraId="5A37DA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7" w:type="dxa"/>
            <w:gridSpan w:val="2"/>
            <w:tcBorders>
              <w:top w:val="single" w:sz="6" w:space="0" w:color="000000"/>
              <w:left w:val="nil"/>
              <w:bottom w:val="single" w:sz="6" w:space="0" w:color="000000"/>
              <w:right w:val="nil"/>
            </w:tcBorders>
            <w:shd w:val="clear" w:color="auto" w:fill="FFFFFF"/>
            <w:vAlign w:val="bottom"/>
          </w:tcPr>
          <w:p w14:paraId="5A37DAF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DA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B0F" w14:textId="77777777">
        <w:tc>
          <w:tcPr>
            <w:tcW w:w="6054" w:type="dxa"/>
            <w:tcBorders>
              <w:top w:val="nil"/>
              <w:left w:val="nil"/>
              <w:bottom w:val="nil"/>
              <w:right w:val="nil"/>
            </w:tcBorders>
            <w:shd w:val="clear" w:color="auto" w:fill="CFF0FC"/>
          </w:tcPr>
          <w:p w14:paraId="5A37DB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sales</w:t>
            </w:r>
          </w:p>
        </w:tc>
        <w:tc>
          <w:tcPr>
            <w:tcW w:w="174" w:type="dxa"/>
            <w:tcBorders>
              <w:top w:val="nil"/>
              <w:left w:val="nil"/>
              <w:bottom w:val="nil"/>
              <w:right w:val="nil"/>
            </w:tcBorders>
            <w:shd w:val="clear" w:color="auto" w:fill="CFF0FC"/>
            <w:vAlign w:val="bottom"/>
          </w:tcPr>
          <w:p w14:paraId="5A37DB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96" w:type="dxa"/>
            <w:tcBorders>
              <w:top w:val="nil"/>
              <w:left w:val="nil"/>
              <w:bottom w:val="nil"/>
              <w:right w:val="nil"/>
            </w:tcBorders>
            <w:shd w:val="clear" w:color="auto" w:fill="CFF0FC"/>
            <w:vAlign w:val="bottom"/>
          </w:tcPr>
          <w:p w14:paraId="5A37DB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Note 21</w:t>
            </w:r>
          </w:p>
        </w:tc>
        <w:tc>
          <w:tcPr>
            <w:tcW w:w="174" w:type="dxa"/>
            <w:tcBorders>
              <w:top w:val="nil"/>
              <w:left w:val="nil"/>
              <w:bottom w:val="nil"/>
              <w:right w:val="nil"/>
            </w:tcBorders>
            <w:shd w:val="clear" w:color="auto" w:fill="CFF0FC"/>
            <w:vAlign w:val="bottom"/>
          </w:tcPr>
          <w:p w14:paraId="5A37DB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B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8,547.6</w:t>
            </w:r>
          </w:p>
        </w:tc>
        <w:tc>
          <w:tcPr>
            <w:tcW w:w="141" w:type="dxa"/>
            <w:tcBorders>
              <w:top w:val="nil"/>
              <w:left w:val="nil"/>
              <w:bottom w:val="nil"/>
              <w:right w:val="nil"/>
            </w:tcBorders>
            <w:shd w:val="clear" w:color="auto" w:fill="CFF0FC"/>
            <w:vAlign w:val="bottom"/>
          </w:tcPr>
          <w:p w14:paraId="5A37DB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B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8,678.2</w:t>
            </w:r>
          </w:p>
        </w:tc>
        <w:tc>
          <w:tcPr>
            <w:tcW w:w="141" w:type="dxa"/>
            <w:tcBorders>
              <w:top w:val="nil"/>
              <w:left w:val="nil"/>
              <w:bottom w:val="nil"/>
              <w:right w:val="nil"/>
            </w:tcBorders>
            <w:shd w:val="clear" w:color="auto" w:fill="CFF0FC"/>
            <w:vAlign w:val="bottom"/>
          </w:tcPr>
          <w:p w14:paraId="5A37DB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B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8,136.8</w:t>
            </w:r>
          </w:p>
        </w:tc>
        <w:tc>
          <w:tcPr>
            <w:tcW w:w="141" w:type="dxa"/>
            <w:tcBorders>
              <w:top w:val="nil"/>
              <w:left w:val="nil"/>
              <w:bottom w:val="nil"/>
              <w:right w:val="nil"/>
            </w:tcBorders>
            <w:shd w:val="clear" w:color="auto" w:fill="CFF0FC"/>
            <w:vAlign w:val="bottom"/>
          </w:tcPr>
          <w:p w14:paraId="5A37DB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B1F" w14:textId="77777777">
        <w:tc>
          <w:tcPr>
            <w:tcW w:w="6054" w:type="dxa"/>
            <w:tcBorders>
              <w:top w:val="nil"/>
              <w:left w:val="nil"/>
              <w:bottom w:val="single" w:sz="6" w:space="0" w:color="000000"/>
              <w:right w:val="nil"/>
            </w:tcBorders>
            <w:shd w:val="clear" w:color="auto" w:fill="FFFFFF"/>
          </w:tcPr>
          <w:p w14:paraId="5A37DB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Cost of sales</w:t>
            </w:r>
          </w:p>
        </w:tc>
        <w:tc>
          <w:tcPr>
            <w:tcW w:w="174" w:type="dxa"/>
            <w:tcBorders>
              <w:top w:val="nil"/>
              <w:left w:val="nil"/>
              <w:bottom w:val="single" w:sz="6" w:space="0" w:color="000000"/>
              <w:right w:val="nil"/>
            </w:tcBorders>
            <w:shd w:val="clear" w:color="auto" w:fill="FFFFFF"/>
            <w:vAlign w:val="bottom"/>
          </w:tcPr>
          <w:p w14:paraId="5A37DB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B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B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(6,963.2</w:t>
            </w:r>
          </w:p>
        </w:tc>
        <w:tc>
          <w:tcPr>
            <w:tcW w:w="141" w:type="dxa"/>
            <w:tcBorders>
              <w:top w:val="nil"/>
              <w:left w:val="nil"/>
              <w:bottom w:val="single" w:sz="6" w:space="0" w:color="000000"/>
              <w:right w:val="nil"/>
            </w:tcBorders>
            <w:shd w:val="clear" w:color="auto" w:fill="FFFFFF"/>
            <w:vAlign w:val="bottom"/>
          </w:tcPr>
          <w:p w14:paraId="5A37DB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(6,966.9</w:t>
            </w:r>
          </w:p>
        </w:tc>
        <w:tc>
          <w:tcPr>
            <w:tcW w:w="141" w:type="dxa"/>
            <w:tcBorders>
              <w:top w:val="nil"/>
              <w:left w:val="nil"/>
              <w:bottom w:val="single" w:sz="6" w:space="0" w:color="000000"/>
              <w:right w:val="nil"/>
            </w:tcBorders>
            <w:shd w:val="clear" w:color="auto" w:fill="FFFFFF"/>
            <w:vAlign w:val="bottom"/>
          </w:tcPr>
          <w:p w14:paraId="5A37DB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(6,457.1</w:t>
            </w:r>
          </w:p>
        </w:tc>
        <w:tc>
          <w:tcPr>
            <w:tcW w:w="141" w:type="dxa"/>
            <w:tcBorders>
              <w:top w:val="nil"/>
              <w:left w:val="nil"/>
              <w:bottom w:val="single" w:sz="6" w:space="0" w:color="000000"/>
              <w:right w:val="nil"/>
            </w:tcBorders>
            <w:shd w:val="clear" w:color="auto" w:fill="FFFFFF"/>
            <w:vAlign w:val="bottom"/>
          </w:tcPr>
          <w:p w14:paraId="5A37DB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2F" w14:textId="77777777">
        <w:tc>
          <w:tcPr>
            <w:tcW w:w="6054" w:type="dxa"/>
            <w:tcBorders>
              <w:top w:val="nil"/>
              <w:left w:val="nil"/>
              <w:bottom w:val="nil"/>
              <w:right w:val="nil"/>
            </w:tcBorders>
            <w:shd w:val="clear" w:color="auto" w:fill="CFF0FC"/>
          </w:tcPr>
          <w:p w14:paraId="5A37DB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Gross profit</w:t>
            </w:r>
          </w:p>
        </w:tc>
        <w:tc>
          <w:tcPr>
            <w:tcW w:w="174" w:type="dxa"/>
            <w:tcBorders>
              <w:top w:val="nil"/>
              <w:left w:val="nil"/>
              <w:bottom w:val="nil"/>
              <w:right w:val="nil"/>
            </w:tcBorders>
            <w:shd w:val="clear" w:color="auto" w:fill="CFF0FC"/>
            <w:vAlign w:val="bottom"/>
          </w:tcPr>
          <w:p w14:paraId="5A37DB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1,584.4</w:t>
            </w:r>
          </w:p>
        </w:tc>
        <w:tc>
          <w:tcPr>
            <w:tcW w:w="141" w:type="dxa"/>
            <w:tcBorders>
              <w:top w:val="nil"/>
              <w:left w:val="nil"/>
              <w:bottom w:val="nil"/>
              <w:right w:val="nil"/>
            </w:tcBorders>
            <w:shd w:val="clear" w:color="auto" w:fill="CFF0FC"/>
            <w:vAlign w:val="bottom"/>
          </w:tcPr>
          <w:p w14:paraId="5A37DB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1,711.3</w:t>
            </w:r>
          </w:p>
        </w:tc>
        <w:tc>
          <w:tcPr>
            <w:tcW w:w="141" w:type="dxa"/>
            <w:tcBorders>
              <w:top w:val="nil"/>
              <w:left w:val="nil"/>
              <w:bottom w:val="nil"/>
              <w:right w:val="nil"/>
            </w:tcBorders>
            <w:shd w:val="clear" w:color="auto" w:fill="CFF0FC"/>
            <w:vAlign w:val="bottom"/>
          </w:tcPr>
          <w:p w14:paraId="5A37DB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1,679.7</w:t>
            </w:r>
          </w:p>
        </w:tc>
        <w:tc>
          <w:tcPr>
            <w:tcW w:w="141" w:type="dxa"/>
            <w:tcBorders>
              <w:top w:val="nil"/>
              <w:left w:val="nil"/>
              <w:bottom w:val="nil"/>
              <w:right w:val="nil"/>
            </w:tcBorders>
            <w:shd w:val="clear" w:color="auto" w:fill="CFF0FC"/>
            <w:vAlign w:val="bottom"/>
          </w:tcPr>
          <w:p w14:paraId="5A37DB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B3F" w14:textId="77777777">
        <w:tc>
          <w:tcPr>
            <w:tcW w:w="6054" w:type="dxa"/>
            <w:tcBorders>
              <w:top w:val="nil"/>
              <w:left w:val="nil"/>
              <w:bottom w:val="nil"/>
              <w:right w:val="nil"/>
            </w:tcBorders>
            <w:shd w:val="clear" w:color="auto" w:fill="FFFFFF"/>
          </w:tcPr>
          <w:p w14:paraId="5A37DB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Selling, general and administrative expenses</w:t>
            </w:r>
          </w:p>
        </w:tc>
        <w:tc>
          <w:tcPr>
            <w:tcW w:w="174" w:type="dxa"/>
            <w:tcBorders>
              <w:top w:val="nil"/>
              <w:left w:val="nil"/>
              <w:bottom w:val="nil"/>
              <w:right w:val="nil"/>
            </w:tcBorders>
            <w:shd w:val="clear" w:color="auto" w:fill="FFFFFF"/>
            <w:vAlign w:val="bottom"/>
          </w:tcPr>
          <w:p w14:paraId="5A37DB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B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B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(398.9</w:t>
            </w:r>
          </w:p>
        </w:tc>
        <w:tc>
          <w:tcPr>
            <w:tcW w:w="141" w:type="dxa"/>
            <w:tcBorders>
              <w:top w:val="nil"/>
              <w:left w:val="nil"/>
              <w:bottom w:val="nil"/>
              <w:right w:val="nil"/>
            </w:tcBorders>
            <w:shd w:val="clear" w:color="auto" w:fill="FFFFFF"/>
            <w:vAlign w:val="bottom"/>
          </w:tcPr>
          <w:p w14:paraId="5A37DB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FFFFFF"/>
            <w:vAlign w:val="bottom"/>
          </w:tcPr>
          <w:p w14:paraId="5A37DB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(390.3</w:t>
            </w:r>
          </w:p>
        </w:tc>
        <w:tc>
          <w:tcPr>
            <w:tcW w:w="141" w:type="dxa"/>
            <w:tcBorders>
              <w:top w:val="nil"/>
              <w:left w:val="nil"/>
              <w:bottom w:val="nil"/>
              <w:right w:val="nil"/>
            </w:tcBorders>
            <w:shd w:val="clear" w:color="auto" w:fill="FFFFFF"/>
            <w:vAlign w:val="bottom"/>
          </w:tcPr>
          <w:p w14:paraId="5A37DB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FFFFFF"/>
            <w:vAlign w:val="bottom"/>
          </w:tcPr>
          <w:p w14:paraId="5A37DB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(406.6</w:t>
            </w:r>
          </w:p>
        </w:tc>
        <w:tc>
          <w:tcPr>
            <w:tcW w:w="141" w:type="dxa"/>
            <w:tcBorders>
              <w:top w:val="nil"/>
              <w:left w:val="nil"/>
              <w:bottom w:val="nil"/>
              <w:right w:val="nil"/>
            </w:tcBorders>
            <w:shd w:val="clear" w:color="auto" w:fill="FFFFFF"/>
            <w:vAlign w:val="bottom"/>
          </w:tcPr>
          <w:p w14:paraId="5A37DB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4F" w14:textId="77777777">
        <w:tc>
          <w:tcPr>
            <w:tcW w:w="6054" w:type="dxa"/>
            <w:tcBorders>
              <w:top w:val="nil"/>
              <w:left w:val="nil"/>
              <w:bottom w:val="nil"/>
              <w:right w:val="nil"/>
            </w:tcBorders>
            <w:shd w:val="clear" w:color="auto" w:fill="CFF0FC"/>
          </w:tcPr>
          <w:p w14:paraId="5A37DB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Research, development and engineering expenses, net</w:t>
            </w:r>
          </w:p>
        </w:tc>
        <w:tc>
          <w:tcPr>
            <w:tcW w:w="174" w:type="dxa"/>
            <w:tcBorders>
              <w:top w:val="nil"/>
              <w:left w:val="nil"/>
              <w:bottom w:val="nil"/>
              <w:right w:val="nil"/>
            </w:tcBorders>
            <w:shd w:val="clear" w:color="auto" w:fill="CFF0FC"/>
            <w:vAlign w:val="bottom"/>
          </w:tcPr>
          <w:p w14:paraId="5A37DB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(405.5</w:t>
            </w:r>
          </w:p>
        </w:tc>
        <w:tc>
          <w:tcPr>
            <w:tcW w:w="141" w:type="dxa"/>
            <w:tcBorders>
              <w:top w:val="nil"/>
              <w:left w:val="nil"/>
              <w:bottom w:val="nil"/>
              <w:right w:val="nil"/>
            </w:tcBorders>
            <w:shd w:val="clear" w:color="auto" w:fill="CFF0FC"/>
            <w:vAlign w:val="bottom"/>
          </w:tcPr>
          <w:p w14:paraId="5A37DB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CFF0FC"/>
            <w:vAlign w:val="bottom"/>
          </w:tcPr>
          <w:p w14:paraId="5A37DB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(412.6</w:t>
            </w:r>
          </w:p>
        </w:tc>
        <w:tc>
          <w:tcPr>
            <w:tcW w:w="141" w:type="dxa"/>
            <w:tcBorders>
              <w:top w:val="nil"/>
              <w:left w:val="nil"/>
              <w:bottom w:val="nil"/>
              <w:right w:val="nil"/>
            </w:tcBorders>
            <w:shd w:val="clear" w:color="auto" w:fill="CFF0FC"/>
            <w:vAlign w:val="bottom"/>
          </w:tcPr>
          <w:p w14:paraId="5A37DB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CFF0FC"/>
            <w:vAlign w:val="bottom"/>
          </w:tcPr>
          <w:p w14:paraId="5A37DB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(370.6</w:t>
            </w:r>
          </w:p>
        </w:tc>
        <w:tc>
          <w:tcPr>
            <w:tcW w:w="141" w:type="dxa"/>
            <w:tcBorders>
              <w:top w:val="nil"/>
              <w:left w:val="nil"/>
              <w:bottom w:val="nil"/>
              <w:right w:val="nil"/>
            </w:tcBorders>
            <w:shd w:val="clear" w:color="auto" w:fill="CFF0FC"/>
            <w:vAlign w:val="bottom"/>
          </w:tcPr>
          <w:p w14:paraId="5A37DB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5F" w14:textId="77777777">
        <w:tc>
          <w:tcPr>
            <w:tcW w:w="6054" w:type="dxa"/>
            <w:tcBorders>
              <w:top w:val="nil"/>
              <w:left w:val="nil"/>
              <w:bottom w:val="nil"/>
              <w:right w:val="nil"/>
            </w:tcBorders>
            <w:shd w:val="clear" w:color="auto" w:fill="FFFFFF"/>
          </w:tcPr>
          <w:p w14:paraId="5A37DB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intangibles</w:t>
            </w:r>
          </w:p>
        </w:tc>
        <w:tc>
          <w:tcPr>
            <w:tcW w:w="174" w:type="dxa"/>
            <w:tcBorders>
              <w:top w:val="nil"/>
              <w:left w:val="nil"/>
              <w:bottom w:val="nil"/>
              <w:right w:val="nil"/>
            </w:tcBorders>
            <w:shd w:val="clear" w:color="auto" w:fill="FFFFFF"/>
            <w:vAlign w:val="bottom"/>
          </w:tcPr>
          <w:p w14:paraId="5A37DB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B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11</w:t>
            </w:r>
          </w:p>
        </w:tc>
        <w:tc>
          <w:tcPr>
            <w:tcW w:w="174" w:type="dxa"/>
            <w:tcBorders>
              <w:top w:val="nil"/>
              <w:left w:val="nil"/>
              <w:bottom w:val="nil"/>
              <w:right w:val="nil"/>
            </w:tcBorders>
            <w:shd w:val="clear" w:color="auto" w:fill="FFFFFF"/>
            <w:vAlign w:val="bottom"/>
          </w:tcPr>
          <w:p w14:paraId="5A37DB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(11.5</w:t>
            </w:r>
          </w:p>
        </w:tc>
        <w:tc>
          <w:tcPr>
            <w:tcW w:w="141" w:type="dxa"/>
            <w:tcBorders>
              <w:top w:val="nil"/>
              <w:left w:val="nil"/>
              <w:bottom w:val="nil"/>
              <w:right w:val="nil"/>
            </w:tcBorders>
            <w:shd w:val="clear" w:color="auto" w:fill="FFFFFF"/>
            <w:vAlign w:val="bottom"/>
          </w:tcPr>
          <w:p w14:paraId="5A37DB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FFFFFF"/>
            <w:vAlign w:val="bottom"/>
          </w:tcPr>
          <w:p w14:paraId="5A37DB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(11.3</w:t>
            </w:r>
          </w:p>
        </w:tc>
        <w:tc>
          <w:tcPr>
            <w:tcW w:w="141" w:type="dxa"/>
            <w:tcBorders>
              <w:top w:val="nil"/>
              <w:left w:val="nil"/>
              <w:bottom w:val="nil"/>
              <w:right w:val="nil"/>
            </w:tcBorders>
            <w:shd w:val="clear" w:color="auto" w:fill="FFFFFF"/>
            <w:vAlign w:val="bottom"/>
          </w:tcPr>
          <w:p w14:paraId="5A37DB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FFFFFF"/>
            <w:vAlign w:val="bottom"/>
          </w:tcPr>
          <w:p w14:paraId="5A37DB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w:t>
            </w:r>
          </w:p>
        </w:tc>
        <w:tc>
          <w:tcPr>
            <w:tcW w:w="141" w:type="dxa"/>
            <w:tcBorders>
              <w:top w:val="nil"/>
              <w:left w:val="nil"/>
              <w:bottom w:val="nil"/>
              <w:right w:val="nil"/>
            </w:tcBorders>
            <w:shd w:val="clear" w:color="auto" w:fill="FFFFFF"/>
            <w:vAlign w:val="bottom"/>
          </w:tcPr>
          <w:p w14:paraId="5A37DB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6F" w14:textId="77777777">
        <w:tc>
          <w:tcPr>
            <w:tcW w:w="6054" w:type="dxa"/>
            <w:tcBorders>
              <w:top w:val="nil"/>
              <w:left w:val="nil"/>
              <w:bottom w:val="single" w:sz="6" w:space="0" w:color="000000"/>
              <w:right w:val="nil"/>
            </w:tcBorders>
            <w:shd w:val="clear" w:color="auto" w:fill="CFF0FC"/>
          </w:tcPr>
          <w:p w14:paraId="5A37DB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income (expense), net</w:t>
            </w:r>
          </w:p>
        </w:tc>
        <w:tc>
          <w:tcPr>
            <w:tcW w:w="174" w:type="dxa"/>
            <w:tcBorders>
              <w:top w:val="nil"/>
              <w:left w:val="nil"/>
              <w:bottom w:val="single" w:sz="6" w:space="0" w:color="000000"/>
              <w:right w:val="nil"/>
            </w:tcBorders>
            <w:shd w:val="clear" w:color="auto" w:fill="CFF0FC"/>
            <w:vAlign w:val="bottom"/>
          </w:tcPr>
          <w:p w14:paraId="5A37DB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CFF0FC"/>
            <w:vAlign w:val="bottom"/>
          </w:tcPr>
          <w:p w14:paraId="5A37DB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Notes 12, 18</w:t>
            </w:r>
          </w:p>
        </w:tc>
        <w:tc>
          <w:tcPr>
            <w:tcW w:w="174" w:type="dxa"/>
            <w:tcBorders>
              <w:top w:val="nil"/>
              <w:left w:val="nil"/>
              <w:bottom w:val="single" w:sz="6" w:space="0" w:color="000000"/>
              <w:right w:val="nil"/>
            </w:tcBorders>
            <w:shd w:val="clear" w:color="auto" w:fill="CFF0FC"/>
            <w:vAlign w:val="bottom"/>
          </w:tcPr>
          <w:p w14:paraId="5A37DB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B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B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(42.7</w:t>
            </w:r>
          </w:p>
        </w:tc>
        <w:tc>
          <w:tcPr>
            <w:tcW w:w="141" w:type="dxa"/>
            <w:tcBorders>
              <w:top w:val="nil"/>
              <w:left w:val="nil"/>
              <w:bottom w:val="single" w:sz="6" w:space="0" w:color="000000"/>
              <w:right w:val="nil"/>
            </w:tcBorders>
            <w:shd w:val="clear" w:color="auto" w:fill="CFF0FC"/>
            <w:vAlign w:val="bottom"/>
          </w:tcPr>
          <w:p w14:paraId="5A37DB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CFF0FC"/>
            <w:vAlign w:val="bottom"/>
          </w:tcPr>
          <w:p w14:paraId="5A37DB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B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B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(211.1</w:t>
            </w:r>
          </w:p>
        </w:tc>
        <w:tc>
          <w:tcPr>
            <w:tcW w:w="141" w:type="dxa"/>
            <w:tcBorders>
              <w:top w:val="nil"/>
              <w:left w:val="nil"/>
              <w:bottom w:val="single" w:sz="6" w:space="0" w:color="000000"/>
              <w:right w:val="nil"/>
            </w:tcBorders>
            <w:shd w:val="clear" w:color="auto" w:fill="CFF0FC"/>
            <w:vAlign w:val="bottom"/>
          </w:tcPr>
          <w:p w14:paraId="5A37DB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CFF0FC"/>
            <w:vAlign w:val="bottom"/>
          </w:tcPr>
          <w:p w14:paraId="5A37DB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B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B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(31.7</w:t>
            </w:r>
          </w:p>
        </w:tc>
        <w:tc>
          <w:tcPr>
            <w:tcW w:w="141" w:type="dxa"/>
            <w:tcBorders>
              <w:top w:val="nil"/>
              <w:left w:val="nil"/>
              <w:bottom w:val="single" w:sz="6" w:space="0" w:color="000000"/>
              <w:right w:val="nil"/>
            </w:tcBorders>
            <w:shd w:val="clear" w:color="auto" w:fill="CFF0FC"/>
            <w:vAlign w:val="bottom"/>
          </w:tcPr>
          <w:p w14:paraId="5A37DB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7F" w14:textId="77777777">
        <w:tc>
          <w:tcPr>
            <w:tcW w:w="6054" w:type="dxa"/>
            <w:tcBorders>
              <w:top w:val="nil"/>
              <w:left w:val="nil"/>
              <w:bottom w:val="nil"/>
              <w:right w:val="nil"/>
            </w:tcBorders>
            <w:shd w:val="clear" w:color="auto" w:fill="FFFFFF"/>
          </w:tcPr>
          <w:p w14:paraId="5A37DB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Operating income</w:t>
            </w:r>
          </w:p>
        </w:tc>
        <w:tc>
          <w:tcPr>
            <w:tcW w:w="174" w:type="dxa"/>
            <w:tcBorders>
              <w:top w:val="nil"/>
              <w:left w:val="nil"/>
              <w:bottom w:val="nil"/>
              <w:right w:val="nil"/>
            </w:tcBorders>
            <w:shd w:val="clear" w:color="auto" w:fill="FFFFFF"/>
            <w:vAlign w:val="bottom"/>
          </w:tcPr>
          <w:p w14:paraId="5A37DB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B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B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B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FFFFFF"/>
            <w:vAlign w:val="bottom"/>
          </w:tcPr>
          <w:p w14:paraId="5A37DB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725.8</w:t>
            </w:r>
          </w:p>
        </w:tc>
        <w:tc>
          <w:tcPr>
            <w:tcW w:w="141" w:type="dxa"/>
            <w:tcBorders>
              <w:top w:val="nil"/>
              <w:left w:val="nil"/>
              <w:bottom w:val="nil"/>
              <w:right w:val="nil"/>
            </w:tcBorders>
            <w:shd w:val="clear" w:color="auto" w:fill="FFFFFF"/>
            <w:vAlign w:val="bottom"/>
          </w:tcPr>
          <w:p w14:paraId="5A37DB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B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B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FFFFFF"/>
            <w:vAlign w:val="bottom"/>
          </w:tcPr>
          <w:p w14:paraId="5A37DB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686.0</w:t>
            </w:r>
          </w:p>
        </w:tc>
        <w:tc>
          <w:tcPr>
            <w:tcW w:w="141" w:type="dxa"/>
            <w:tcBorders>
              <w:top w:val="nil"/>
              <w:left w:val="nil"/>
              <w:bottom w:val="nil"/>
              <w:right w:val="nil"/>
            </w:tcBorders>
            <w:shd w:val="clear" w:color="auto" w:fill="FFFFFF"/>
            <w:vAlign w:val="bottom"/>
          </w:tcPr>
          <w:p w14:paraId="5A37DB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B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B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FFFFFF"/>
            <w:vAlign w:val="bottom"/>
          </w:tcPr>
          <w:p w14:paraId="5A37DB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859.6</w:t>
            </w:r>
          </w:p>
        </w:tc>
        <w:tc>
          <w:tcPr>
            <w:tcW w:w="141" w:type="dxa"/>
            <w:tcBorders>
              <w:top w:val="nil"/>
              <w:left w:val="nil"/>
              <w:bottom w:val="nil"/>
              <w:right w:val="nil"/>
            </w:tcBorders>
            <w:shd w:val="clear" w:color="auto" w:fill="FFFFFF"/>
            <w:vAlign w:val="bottom"/>
          </w:tcPr>
          <w:p w14:paraId="5A37DB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B8F" w14:textId="77777777">
        <w:tc>
          <w:tcPr>
            <w:tcW w:w="6054" w:type="dxa"/>
            <w:tcBorders>
              <w:top w:val="nil"/>
              <w:left w:val="nil"/>
              <w:bottom w:val="nil"/>
              <w:right w:val="nil"/>
            </w:tcBorders>
            <w:shd w:val="clear" w:color="auto" w:fill="CFF0FC"/>
          </w:tcPr>
          <w:p w14:paraId="5A37DB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from equity method investment</w:t>
            </w:r>
          </w:p>
        </w:tc>
        <w:tc>
          <w:tcPr>
            <w:tcW w:w="174" w:type="dxa"/>
            <w:tcBorders>
              <w:top w:val="nil"/>
              <w:left w:val="nil"/>
              <w:bottom w:val="nil"/>
              <w:right w:val="nil"/>
            </w:tcBorders>
            <w:shd w:val="clear" w:color="auto" w:fill="CFF0FC"/>
            <w:vAlign w:val="bottom"/>
          </w:tcPr>
          <w:p w14:paraId="5A37DB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9</w:t>
            </w:r>
          </w:p>
        </w:tc>
        <w:tc>
          <w:tcPr>
            <w:tcW w:w="174" w:type="dxa"/>
            <w:tcBorders>
              <w:top w:val="nil"/>
              <w:left w:val="nil"/>
              <w:bottom w:val="nil"/>
              <w:right w:val="nil"/>
            </w:tcBorders>
            <w:shd w:val="clear" w:color="auto" w:fill="CFF0FC"/>
            <w:vAlign w:val="bottom"/>
          </w:tcPr>
          <w:p w14:paraId="5A37DB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CFF0FC"/>
            <w:vAlign w:val="bottom"/>
          </w:tcPr>
          <w:p w14:paraId="5A37DB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w:t>
            </w:r>
          </w:p>
        </w:tc>
        <w:tc>
          <w:tcPr>
            <w:tcW w:w="141" w:type="dxa"/>
            <w:tcBorders>
              <w:top w:val="nil"/>
              <w:left w:val="nil"/>
              <w:bottom w:val="nil"/>
              <w:right w:val="nil"/>
            </w:tcBorders>
            <w:shd w:val="clear" w:color="auto" w:fill="CFF0FC"/>
            <w:vAlign w:val="bottom"/>
          </w:tcPr>
          <w:p w14:paraId="5A37DB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7DB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B9F" w14:textId="77777777">
        <w:tc>
          <w:tcPr>
            <w:tcW w:w="6054" w:type="dxa"/>
            <w:tcBorders>
              <w:top w:val="nil"/>
              <w:left w:val="nil"/>
              <w:bottom w:val="nil"/>
              <w:right w:val="nil"/>
            </w:tcBorders>
            <w:shd w:val="clear" w:color="auto" w:fill="FFFFFF"/>
          </w:tcPr>
          <w:p w14:paraId="5A37DB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income</w:t>
            </w:r>
          </w:p>
        </w:tc>
        <w:tc>
          <w:tcPr>
            <w:tcW w:w="174" w:type="dxa"/>
            <w:tcBorders>
              <w:top w:val="nil"/>
              <w:left w:val="nil"/>
              <w:bottom w:val="nil"/>
              <w:right w:val="nil"/>
            </w:tcBorders>
            <w:shd w:val="clear" w:color="auto" w:fill="FFFFFF"/>
            <w:vAlign w:val="bottom"/>
          </w:tcPr>
          <w:p w14:paraId="5A37DB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B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B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w:t>
            </w:r>
          </w:p>
        </w:tc>
        <w:tc>
          <w:tcPr>
            <w:tcW w:w="141" w:type="dxa"/>
            <w:tcBorders>
              <w:top w:val="nil"/>
              <w:left w:val="nil"/>
              <w:bottom w:val="nil"/>
              <w:right w:val="nil"/>
            </w:tcBorders>
            <w:shd w:val="clear" w:color="auto" w:fill="FFFFFF"/>
            <w:vAlign w:val="bottom"/>
          </w:tcPr>
          <w:p w14:paraId="5A37DB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B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w:t>
            </w:r>
          </w:p>
        </w:tc>
        <w:tc>
          <w:tcPr>
            <w:tcW w:w="141" w:type="dxa"/>
            <w:tcBorders>
              <w:top w:val="nil"/>
              <w:left w:val="nil"/>
              <w:bottom w:val="nil"/>
              <w:right w:val="nil"/>
            </w:tcBorders>
            <w:shd w:val="clear" w:color="auto" w:fill="FFFFFF"/>
            <w:vAlign w:val="bottom"/>
          </w:tcPr>
          <w:p w14:paraId="5A37DB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B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B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B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141" w:type="dxa"/>
            <w:tcBorders>
              <w:top w:val="nil"/>
              <w:left w:val="nil"/>
              <w:bottom w:val="nil"/>
              <w:right w:val="nil"/>
            </w:tcBorders>
            <w:shd w:val="clear" w:color="auto" w:fill="FFFFFF"/>
            <w:vAlign w:val="bottom"/>
          </w:tcPr>
          <w:p w14:paraId="5A37DB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BAF" w14:textId="77777777">
        <w:tc>
          <w:tcPr>
            <w:tcW w:w="6054" w:type="dxa"/>
            <w:tcBorders>
              <w:top w:val="nil"/>
              <w:left w:val="nil"/>
              <w:bottom w:val="nil"/>
              <w:right w:val="nil"/>
            </w:tcBorders>
            <w:shd w:val="clear" w:color="auto" w:fill="CFF0FC"/>
          </w:tcPr>
          <w:p w14:paraId="5A37DB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expense</w:t>
            </w:r>
          </w:p>
        </w:tc>
        <w:tc>
          <w:tcPr>
            <w:tcW w:w="174" w:type="dxa"/>
            <w:tcBorders>
              <w:top w:val="nil"/>
              <w:left w:val="nil"/>
              <w:bottom w:val="nil"/>
              <w:right w:val="nil"/>
            </w:tcBorders>
            <w:shd w:val="clear" w:color="auto" w:fill="CFF0FC"/>
            <w:vAlign w:val="bottom"/>
          </w:tcPr>
          <w:p w14:paraId="5A37DB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14</w:t>
            </w:r>
          </w:p>
        </w:tc>
        <w:tc>
          <w:tcPr>
            <w:tcW w:w="174" w:type="dxa"/>
            <w:tcBorders>
              <w:top w:val="nil"/>
              <w:left w:val="nil"/>
              <w:bottom w:val="nil"/>
              <w:right w:val="nil"/>
            </w:tcBorders>
            <w:shd w:val="clear" w:color="auto" w:fill="CFF0FC"/>
            <w:vAlign w:val="bottom"/>
          </w:tcPr>
          <w:p w14:paraId="5A37DB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(69.5</w:t>
            </w:r>
          </w:p>
        </w:tc>
        <w:tc>
          <w:tcPr>
            <w:tcW w:w="141" w:type="dxa"/>
            <w:tcBorders>
              <w:top w:val="nil"/>
              <w:left w:val="nil"/>
              <w:bottom w:val="nil"/>
              <w:right w:val="nil"/>
            </w:tcBorders>
            <w:shd w:val="clear" w:color="auto" w:fill="CFF0FC"/>
            <w:vAlign w:val="bottom"/>
          </w:tcPr>
          <w:p w14:paraId="5A37DB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CFF0FC"/>
            <w:vAlign w:val="bottom"/>
          </w:tcPr>
          <w:p w14:paraId="5A37DB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(66.1</w:t>
            </w:r>
          </w:p>
        </w:tc>
        <w:tc>
          <w:tcPr>
            <w:tcW w:w="141" w:type="dxa"/>
            <w:tcBorders>
              <w:top w:val="nil"/>
              <w:left w:val="nil"/>
              <w:bottom w:val="nil"/>
              <w:right w:val="nil"/>
            </w:tcBorders>
            <w:shd w:val="clear" w:color="auto" w:fill="CFF0FC"/>
            <w:vAlign w:val="bottom"/>
          </w:tcPr>
          <w:p w14:paraId="5A37DB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nil"/>
              <w:right w:val="nil"/>
            </w:tcBorders>
            <w:shd w:val="clear" w:color="auto" w:fill="CFF0FC"/>
            <w:vAlign w:val="bottom"/>
          </w:tcPr>
          <w:p w14:paraId="5A37DB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B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B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(61.1</w:t>
            </w:r>
          </w:p>
        </w:tc>
        <w:tc>
          <w:tcPr>
            <w:tcW w:w="141" w:type="dxa"/>
            <w:tcBorders>
              <w:top w:val="nil"/>
              <w:left w:val="nil"/>
              <w:bottom w:val="nil"/>
              <w:right w:val="nil"/>
            </w:tcBorders>
            <w:shd w:val="clear" w:color="auto" w:fill="CFF0FC"/>
            <w:vAlign w:val="bottom"/>
          </w:tcPr>
          <w:p w14:paraId="5A37DB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BF" w14:textId="77777777">
        <w:tc>
          <w:tcPr>
            <w:tcW w:w="6054" w:type="dxa"/>
            <w:tcBorders>
              <w:top w:val="nil"/>
              <w:left w:val="nil"/>
              <w:bottom w:val="single" w:sz="6" w:space="0" w:color="000000"/>
              <w:right w:val="nil"/>
            </w:tcBorders>
            <w:shd w:val="clear" w:color="auto" w:fill="FFFFFF"/>
          </w:tcPr>
          <w:p w14:paraId="5A37DB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non-operating items, net</w:t>
            </w:r>
          </w:p>
        </w:tc>
        <w:tc>
          <w:tcPr>
            <w:tcW w:w="174" w:type="dxa"/>
            <w:tcBorders>
              <w:top w:val="nil"/>
              <w:left w:val="nil"/>
              <w:bottom w:val="single" w:sz="6" w:space="0" w:color="000000"/>
              <w:right w:val="nil"/>
            </w:tcBorders>
            <w:shd w:val="clear" w:color="auto" w:fill="FFFFFF"/>
            <w:vAlign w:val="bottom"/>
          </w:tcPr>
          <w:p w14:paraId="5A37DB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B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B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(13.5</w:t>
            </w:r>
          </w:p>
        </w:tc>
        <w:tc>
          <w:tcPr>
            <w:tcW w:w="141" w:type="dxa"/>
            <w:tcBorders>
              <w:top w:val="nil"/>
              <w:left w:val="nil"/>
              <w:bottom w:val="single" w:sz="6" w:space="0" w:color="000000"/>
              <w:right w:val="nil"/>
            </w:tcBorders>
            <w:shd w:val="clear" w:color="auto" w:fill="FFFFFF"/>
            <w:vAlign w:val="bottom"/>
          </w:tcPr>
          <w:p w14:paraId="5A37DB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B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(18.0</w:t>
            </w:r>
          </w:p>
        </w:tc>
        <w:tc>
          <w:tcPr>
            <w:tcW w:w="141" w:type="dxa"/>
            <w:tcBorders>
              <w:top w:val="nil"/>
              <w:left w:val="nil"/>
              <w:bottom w:val="single" w:sz="6" w:space="0" w:color="000000"/>
              <w:right w:val="nil"/>
            </w:tcBorders>
            <w:shd w:val="clear" w:color="auto" w:fill="FFFFFF"/>
            <w:vAlign w:val="bottom"/>
          </w:tcPr>
          <w:p w14:paraId="5A37DB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(15.2</w:t>
            </w:r>
          </w:p>
        </w:tc>
        <w:tc>
          <w:tcPr>
            <w:tcW w:w="141" w:type="dxa"/>
            <w:tcBorders>
              <w:top w:val="nil"/>
              <w:left w:val="nil"/>
              <w:bottom w:val="single" w:sz="6" w:space="0" w:color="000000"/>
              <w:right w:val="nil"/>
            </w:tcBorders>
            <w:shd w:val="clear" w:color="auto" w:fill="FFFFFF"/>
            <w:vAlign w:val="bottom"/>
          </w:tcPr>
          <w:p w14:paraId="5A37DB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CF" w14:textId="77777777">
        <w:tc>
          <w:tcPr>
            <w:tcW w:w="6054" w:type="dxa"/>
            <w:tcBorders>
              <w:top w:val="nil"/>
              <w:left w:val="nil"/>
              <w:bottom w:val="nil"/>
              <w:right w:val="nil"/>
            </w:tcBorders>
            <w:shd w:val="clear" w:color="auto" w:fill="CFF0FC"/>
          </w:tcPr>
          <w:p w14:paraId="5A37DB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Income from continuing operations before income taxes</w:t>
            </w:r>
          </w:p>
        </w:tc>
        <w:tc>
          <w:tcPr>
            <w:tcW w:w="174" w:type="dxa"/>
            <w:tcBorders>
              <w:top w:val="nil"/>
              <w:left w:val="nil"/>
              <w:bottom w:val="nil"/>
              <w:right w:val="nil"/>
            </w:tcBorders>
            <w:shd w:val="clear" w:color="auto" w:fill="CFF0FC"/>
            <w:vAlign w:val="bottom"/>
          </w:tcPr>
          <w:p w14:paraId="5A37DB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648.4</w:t>
            </w:r>
          </w:p>
        </w:tc>
        <w:tc>
          <w:tcPr>
            <w:tcW w:w="141" w:type="dxa"/>
            <w:tcBorders>
              <w:top w:val="nil"/>
              <w:left w:val="nil"/>
              <w:bottom w:val="nil"/>
              <w:right w:val="nil"/>
            </w:tcBorders>
            <w:shd w:val="clear" w:color="auto" w:fill="CFF0FC"/>
            <w:vAlign w:val="bottom"/>
          </w:tcPr>
          <w:p w14:paraId="5A37DB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612.4</w:t>
            </w:r>
          </w:p>
        </w:tc>
        <w:tc>
          <w:tcPr>
            <w:tcW w:w="141" w:type="dxa"/>
            <w:tcBorders>
              <w:top w:val="nil"/>
              <w:left w:val="nil"/>
              <w:bottom w:val="nil"/>
              <w:right w:val="nil"/>
            </w:tcBorders>
            <w:shd w:val="clear" w:color="auto" w:fill="CFF0FC"/>
            <w:vAlign w:val="bottom"/>
          </w:tcPr>
          <w:p w14:paraId="5A37DB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C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792.4</w:t>
            </w:r>
          </w:p>
        </w:tc>
        <w:tc>
          <w:tcPr>
            <w:tcW w:w="141" w:type="dxa"/>
            <w:tcBorders>
              <w:top w:val="nil"/>
              <w:left w:val="nil"/>
              <w:bottom w:val="nil"/>
              <w:right w:val="nil"/>
            </w:tcBorders>
            <w:shd w:val="clear" w:color="auto" w:fill="CFF0FC"/>
            <w:vAlign w:val="bottom"/>
          </w:tcPr>
          <w:p w14:paraId="5A37DB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BDF" w14:textId="77777777">
        <w:tc>
          <w:tcPr>
            <w:tcW w:w="6054" w:type="dxa"/>
            <w:tcBorders>
              <w:top w:val="nil"/>
              <w:left w:val="nil"/>
              <w:bottom w:val="single" w:sz="6" w:space="0" w:color="000000"/>
              <w:right w:val="nil"/>
            </w:tcBorders>
            <w:shd w:val="clear" w:color="auto" w:fill="FFFFFF"/>
          </w:tcPr>
          <w:p w14:paraId="5A37DB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tax expense</w:t>
            </w:r>
          </w:p>
        </w:tc>
        <w:tc>
          <w:tcPr>
            <w:tcW w:w="174" w:type="dxa"/>
            <w:tcBorders>
              <w:top w:val="nil"/>
              <w:left w:val="nil"/>
              <w:bottom w:val="single" w:sz="6" w:space="0" w:color="000000"/>
              <w:right w:val="nil"/>
            </w:tcBorders>
            <w:shd w:val="clear" w:color="auto" w:fill="FFFFFF"/>
            <w:vAlign w:val="bottom"/>
          </w:tcPr>
          <w:p w14:paraId="5A37DB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B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6</w:t>
            </w:r>
          </w:p>
        </w:tc>
        <w:tc>
          <w:tcPr>
            <w:tcW w:w="174" w:type="dxa"/>
            <w:tcBorders>
              <w:top w:val="nil"/>
              <w:left w:val="nil"/>
              <w:bottom w:val="single" w:sz="6" w:space="0" w:color="000000"/>
              <w:right w:val="nil"/>
            </w:tcBorders>
            <w:shd w:val="clear" w:color="auto" w:fill="FFFFFF"/>
            <w:vAlign w:val="bottom"/>
          </w:tcPr>
          <w:p w14:paraId="5A37DB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(185.6</w:t>
            </w:r>
          </w:p>
        </w:tc>
        <w:tc>
          <w:tcPr>
            <w:tcW w:w="141" w:type="dxa"/>
            <w:tcBorders>
              <w:top w:val="nil"/>
              <w:left w:val="nil"/>
              <w:bottom w:val="single" w:sz="6" w:space="0" w:color="000000"/>
              <w:right w:val="nil"/>
            </w:tcBorders>
            <w:shd w:val="clear" w:color="auto" w:fill="FFFFFF"/>
            <w:vAlign w:val="bottom"/>
          </w:tcPr>
          <w:p w14:paraId="5A37DB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(234.9</w:t>
            </w:r>
          </w:p>
        </w:tc>
        <w:tc>
          <w:tcPr>
            <w:tcW w:w="141" w:type="dxa"/>
            <w:tcBorders>
              <w:top w:val="nil"/>
              <w:left w:val="nil"/>
              <w:bottom w:val="single" w:sz="6" w:space="0" w:color="000000"/>
              <w:right w:val="nil"/>
            </w:tcBorders>
            <w:shd w:val="clear" w:color="auto" w:fill="FFFFFF"/>
            <w:vAlign w:val="bottom"/>
          </w:tcPr>
          <w:p w14:paraId="5A37DB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(204.4</w:t>
            </w:r>
          </w:p>
        </w:tc>
        <w:tc>
          <w:tcPr>
            <w:tcW w:w="141" w:type="dxa"/>
            <w:tcBorders>
              <w:top w:val="nil"/>
              <w:left w:val="nil"/>
              <w:bottom w:val="single" w:sz="6" w:space="0" w:color="000000"/>
              <w:right w:val="nil"/>
            </w:tcBorders>
            <w:shd w:val="clear" w:color="auto" w:fill="FFFFFF"/>
            <w:vAlign w:val="bottom"/>
          </w:tcPr>
          <w:p w14:paraId="5A37DB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BEF" w14:textId="77777777">
        <w:tc>
          <w:tcPr>
            <w:tcW w:w="6054" w:type="dxa"/>
            <w:tcBorders>
              <w:top w:val="nil"/>
              <w:left w:val="nil"/>
              <w:bottom w:val="nil"/>
              <w:right w:val="nil"/>
            </w:tcBorders>
            <w:shd w:val="clear" w:color="auto" w:fill="CFF0FC"/>
          </w:tcPr>
          <w:p w14:paraId="5A37DB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Income from continuing operations</w:t>
            </w:r>
          </w:p>
        </w:tc>
        <w:tc>
          <w:tcPr>
            <w:tcW w:w="174" w:type="dxa"/>
            <w:tcBorders>
              <w:top w:val="nil"/>
              <w:left w:val="nil"/>
              <w:bottom w:val="nil"/>
              <w:right w:val="nil"/>
            </w:tcBorders>
            <w:shd w:val="clear" w:color="auto" w:fill="CFF0FC"/>
            <w:vAlign w:val="bottom"/>
          </w:tcPr>
          <w:p w14:paraId="5A37DB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B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B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462.8</w:t>
            </w:r>
          </w:p>
        </w:tc>
        <w:tc>
          <w:tcPr>
            <w:tcW w:w="141" w:type="dxa"/>
            <w:tcBorders>
              <w:top w:val="nil"/>
              <w:left w:val="nil"/>
              <w:bottom w:val="nil"/>
              <w:right w:val="nil"/>
            </w:tcBorders>
            <w:shd w:val="clear" w:color="auto" w:fill="CFF0FC"/>
            <w:vAlign w:val="bottom"/>
          </w:tcPr>
          <w:p w14:paraId="5A37DB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377.5</w:t>
            </w:r>
          </w:p>
        </w:tc>
        <w:tc>
          <w:tcPr>
            <w:tcW w:w="141" w:type="dxa"/>
            <w:tcBorders>
              <w:top w:val="nil"/>
              <w:left w:val="nil"/>
              <w:bottom w:val="nil"/>
              <w:right w:val="nil"/>
            </w:tcBorders>
            <w:shd w:val="clear" w:color="auto" w:fill="CFF0FC"/>
            <w:vAlign w:val="bottom"/>
          </w:tcPr>
          <w:p w14:paraId="5A37DB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B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B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B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588.0</w:t>
            </w:r>
          </w:p>
        </w:tc>
        <w:tc>
          <w:tcPr>
            <w:tcW w:w="141" w:type="dxa"/>
            <w:tcBorders>
              <w:top w:val="nil"/>
              <w:left w:val="nil"/>
              <w:bottom w:val="nil"/>
              <w:right w:val="nil"/>
            </w:tcBorders>
            <w:shd w:val="clear" w:color="auto" w:fill="CFF0FC"/>
            <w:vAlign w:val="bottom"/>
          </w:tcPr>
          <w:p w14:paraId="5A37DB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BFF" w14:textId="77777777">
        <w:tc>
          <w:tcPr>
            <w:tcW w:w="6054" w:type="dxa"/>
            <w:tcBorders>
              <w:top w:val="nil"/>
              <w:left w:val="nil"/>
              <w:bottom w:val="single" w:sz="6" w:space="0" w:color="000000"/>
              <w:right w:val="nil"/>
            </w:tcBorders>
            <w:shd w:val="clear" w:color="auto" w:fill="FFFFFF"/>
          </w:tcPr>
          <w:p w14:paraId="5A37DB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Loss from discontinued operations, net of income taxes</w:t>
            </w:r>
          </w:p>
        </w:tc>
        <w:tc>
          <w:tcPr>
            <w:tcW w:w="174" w:type="dxa"/>
            <w:tcBorders>
              <w:top w:val="nil"/>
              <w:left w:val="nil"/>
              <w:bottom w:val="single" w:sz="6" w:space="0" w:color="000000"/>
              <w:right w:val="nil"/>
            </w:tcBorders>
            <w:shd w:val="clear" w:color="auto" w:fill="FFFFFF"/>
            <w:vAlign w:val="bottom"/>
          </w:tcPr>
          <w:p w14:paraId="5A37DB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B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3</w:t>
            </w:r>
          </w:p>
        </w:tc>
        <w:tc>
          <w:tcPr>
            <w:tcW w:w="174" w:type="dxa"/>
            <w:tcBorders>
              <w:top w:val="nil"/>
              <w:left w:val="nil"/>
              <w:bottom w:val="single" w:sz="6" w:space="0" w:color="000000"/>
              <w:right w:val="nil"/>
            </w:tcBorders>
            <w:shd w:val="clear" w:color="auto" w:fill="FFFFFF"/>
            <w:vAlign w:val="bottom"/>
          </w:tcPr>
          <w:p w14:paraId="5A37DB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DB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B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(193.8</w:t>
            </w:r>
          </w:p>
        </w:tc>
        <w:tc>
          <w:tcPr>
            <w:tcW w:w="141" w:type="dxa"/>
            <w:tcBorders>
              <w:top w:val="nil"/>
              <w:left w:val="nil"/>
              <w:bottom w:val="single" w:sz="6" w:space="0" w:color="000000"/>
              <w:right w:val="nil"/>
            </w:tcBorders>
            <w:shd w:val="clear" w:color="auto" w:fill="FFFFFF"/>
            <w:vAlign w:val="bottom"/>
          </w:tcPr>
          <w:p w14:paraId="5A37DB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B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B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B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(285.0</w:t>
            </w:r>
          </w:p>
        </w:tc>
        <w:tc>
          <w:tcPr>
            <w:tcW w:w="141" w:type="dxa"/>
            <w:tcBorders>
              <w:top w:val="nil"/>
              <w:left w:val="nil"/>
              <w:bottom w:val="single" w:sz="6" w:space="0" w:color="000000"/>
              <w:right w:val="nil"/>
            </w:tcBorders>
            <w:shd w:val="clear" w:color="auto" w:fill="FFFFFF"/>
            <w:vAlign w:val="bottom"/>
          </w:tcPr>
          <w:p w14:paraId="5A37DB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C0F" w14:textId="77777777">
        <w:tc>
          <w:tcPr>
            <w:tcW w:w="6054" w:type="dxa"/>
            <w:tcBorders>
              <w:top w:val="nil"/>
              <w:left w:val="nil"/>
              <w:bottom w:val="nil"/>
              <w:right w:val="nil"/>
            </w:tcBorders>
            <w:shd w:val="clear" w:color="auto" w:fill="CFF0FC"/>
          </w:tcPr>
          <w:p w14:paraId="5A37DC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income</w:t>
            </w:r>
          </w:p>
        </w:tc>
        <w:tc>
          <w:tcPr>
            <w:tcW w:w="174" w:type="dxa"/>
            <w:tcBorders>
              <w:top w:val="nil"/>
              <w:left w:val="nil"/>
              <w:bottom w:val="nil"/>
              <w:right w:val="nil"/>
            </w:tcBorders>
            <w:shd w:val="clear" w:color="auto" w:fill="CFF0FC"/>
            <w:vAlign w:val="bottom"/>
          </w:tcPr>
          <w:p w14:paraId="5A37DC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C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462.8</w:t>
            </w:r>
          </w:p>
        </w:tc>
        <w:tc>
          <w:tcPr>
            <w:tcW w:w="141" w:type="dxa"/>
            <w:tcBorders>
              <w:top w:val="nil"/>
              <w:left w:val="nil"/>
              <w:bottom w:val="nil"/>
              <w:right w:val="nil"/>
            </w:tcBorders>
            <w:shd w:val="clear" w:color="auto" w:fill="CFF0FC"/>
            <w:vAlign w:val="bottom"/>
          </w:tcPr>
          <w:p w14:paraId="5A37DC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C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183.7</w:t>
            </w:r>
          </w:p>
        </w:tc>
        <w:tc>
          <w:tcPr>
            <w:tcW w:w="141" w:type="dxa"/>
            <w:tcBorders>
              <w:top w:val="nil"/>
              <w:left w:val="nil"/>
              <w:bottom w:val="nil"/>
              <w:right w:val="nil"/>
            </w:tcBorders>
            <w:shd w:val="clear" w:color="auto" w:fill="CFF0FC"/>
            <w:vAlign w:val="bottom"/>
          </w:tcPr>
          <w:p w14:paraId="5A37DC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single" w:sz="6" w:space="0" w:color="000000"/>
              <w:left w:val="nil"/>
              <w:bottom w:val="nil"/>
              <w:right w:val="nil"/>
            </w:tcBorders>
            <w:shd w:val="clear" w:color="auto" w:fill="CFF0FC"/>
            <w:vAlign w:val="bottom"/>
          </w:tcPr>
          <w:p w14:paraId="5A37DC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303.0</w:t>
            </w:r>
          </w:p>
        </w:tc>
        <w:tc>
          <w:tcPr>
            <w:tcW w:w="141" w:type="dxa"/>
            <w:tcBorders>
              <w:top w:val="nil"/>
              <w:left w:val="nil"/>
              <w:bottom w:val="nil"/>
              <w:right w:val="nil"/>
            </w:tcBorders>
            <w:shd w:val="clear" w:color="auto" w:fill="CFF0FC"/>
            <w:vAlign w:val="bottom"/>
          </w:tcPr>
          <w:p w14:paraId="5A37DC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20" w14:textId="77777777">
        <w:tc>
          <w:tcPr>
            <w:tcW w:w="6054" w:type="dxa"/>
            <w:tcBorders>
              <w:top w:val="nil"/>
              <w:left w:val="nil"/>
              <w:bottom w:val="nil"/>
              <w:right w:val="nil"/>
            </w:tcBorders>
            <w:shd w:val="clear" w:color="auto" w:fill="FFFFFF"/>
          </w:tcPr>
          <w:p w14:paraId="5A37DC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Less: Net income from continuing operations attributable to</w:t>
            </w:r>
          </w:p>
          <w:p w14:paraId="5A37DC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non-controlling interest</w:t>
            </w:r>
          </w:p>
        </w:tc>
        <w:tc>
          <w:tcPr>
            <w:tcW w:w="174" w:type="dxa"/>
            <w:tcBorders>
              <w:top w:val="nil"/>
              <w:left w:val="nil"/>
              <w:bottom w:val="nil"/>
              <w:right w:val="nil"/>
            </w:tcBorders>
            <w:shd w:val="clear" w:color="auto" w:fill="FFFFFF"/>
            <w:vAlign w:val="bottom"/>
          </w:tcPr>
          <w:p w14:paraId="5A37DC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C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w:t>
            </w:r>
          </w:p>
        </w:tc>
        <w:tc>
          <w:tcPr>
            <w:tcW w:w="141" w:type="dxa"/>
            <w:tcBorders>
              <w:top w:val="nil"/>
              <w:left w:val="nil"/>
              <w:bottom w:val="nil"/>
              <w:right w:val="nil"/>
            </w:tcBorders>
            <w:shd w:val="clear" w:color="auto" w:fill="FFFFFF"/>
            <w:vAlign w:val="bottom"/>
          </w:tcPr>
          <w:p w14:paraId="5A37DC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FFFFFF"/>
            <w:vAlign w:val="bottom"/>
          </w:tcPr>
          <w:p w14:paraId="5A37DC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FFFFFF"/>
            <w:vAlign w:val="bottom"/>
          </w:tcPr>
          <w:p w14:paraId="5A37DC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C31" w14:textId="77777777">
        <w:tc>
          <w:tcPr>
            <w:tcW w:w="6054" w:type="dxa"/>
            <w:tcBorders>
              <w:top w:val="nil"/>
              <w:left w:val="nil"/>
              <w:bottom w:val="single" w:sz="6" w:space="0" w:color="000000"/>
              <w:right w:val="nil"/>
            </w:tcBorders>
            <w:shd w:val="clear" w:color="auto" w:fill="CFF0FC"/>
          </w:tcPr>
          <w:p w14:paraId="5A37DC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Less: Net loss from discontinued operations </w:t>
            </w:r>
            <w:r>
              <w:rPr>
                <w:rFonts w:ascii="Arial" w:eastAsia="宋体" w:hAnsi="Arial" w:cs="Arial"/>
                <w:sz w:val="18"/>
                <w:szCs w:val="18"/>
                <w:lang w:bidi="ar"/>
              </w:rPr>
              <w:t>attributable to</w:t>
            </w:r>
          </w:p>
          <w:p w14:paraId="5A37DC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non-controlling interest</w:t>
            </w:r>
          </w:p>
        </w:tc>
        <w:tc>
          <w:tcPr>
            <w:tcW w:w="174" w:type="dxa"/>
            <w:tcBorders>
              <w:top w:val="nil"/>
              <w:left w:val="nil"/>
              <w:bottom w:val="single" w:sz="6" w:space="0" w:color="000000"/>
              <w:right w:val="nil"/>
            </w:tcBorders>
            <w:shd w:val="clear" w:color="auto" w:fill="CFF0FC"/>
            <w:vAlign w:val="bottom"/>
          </w:tcPr>
          <w:p w14:paraId="5A37DC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CFF0FC"/>
            <w:vAlign w:val="bottom"/>
          </w:tcPr>
          <w:p w14:paraId="5A37DC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CFF0FC"/>
            <w:vAlign w:val="bottom"/>
          </w:tcPr>
          <w:p w14:paraId="5A37DC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C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C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DC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CFF0FC"/>
            <w:vAlign w:val="bottom"/>
          </w:tcPr>
          <w:p w14:paraId="5A37DC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C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C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w:t>
            </w:r>
          </w:p>
        </w:tc>
        <w:tc>
          <w:tcPr>
            <w:tcW w:w="141" w:type="dxa"/>
            <w:tcBorders>
              <w:top w:val="nil"/>
              <w:left w:val="nil"/>
              <w:bottom w:val="single" w:sz="6" w:space="0" w:color="000000"/>
              <w:right w:val="nil"/>
            </w:tcBorders>
            <w:shd w:val="clear" w:color="auto" w:fill="CFF0FC"/>
            <w:vAlign w:val="bottom"/>
          </w:tcPr>
          <w:p w14:paraId="5A37DC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CFF0FC"/>
            <w:vAlign w:val="bottom"/>
          </w:tcPr>
          <w:p w14:paraId="5A37DC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C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CFF0FC"/>
            <w:vAlign w:val="bottom"/>
          </w:tcPr>
          <w:p w14:paraId="5A37DC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(126.1</w:t>
            </w:r>
          </w:p>
        </w:tc>
        <w:tc>
          <w:tcPr>
            <w:tcW w:w="141" w:type="dxa"/>
            <w:tcBorders>
              <w:top w:val="nil"/>
              <w:left w:val="nil"/>
              <w:bottom w:val="single" w:sz="6" w:space="0" w:color="000000"/>
              <w:right w:val="nil"/>
            </w:tcBorders>
            <w:shd w:val="clear" w:color="auto" w:fill="CFF0FC"/>
            <w:vAlign w:val="bottom"/>
          </w:tcPr>
          <w:p w14:paraId="5A37DC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C41" w14:textId="77777777">
        <w:tc>
          <w:tcPr>
            <w:tcW w:w="6054" w:type="dxa"/>
            <w:tcBorders>
              <w:top w:val="nil"/>
              <w:left w:val="nil"/>
              <w:bottom w:val="nil"/>
              <w:right w:val="nil"/>
            </w:tcBorders>
            <w:shd w:val="clear" w:color="auto" w:fill="FFFFFF"/>
          </w:tcPr>
          <w:p w14:paraId="5A37DC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income attributable to controlling interest</w:t>
            </w:r>
          </w:p>
        </w:tc>
        <w:tc>
          <w:tcPr>
            <w:tcW w:w="174" w:type="dxa"/>
            <w:tcBorders>
              <w:top w:val="nil"/>
              <w:left w:val="nil"/>
              <w:bottom w:val="nil"/>
              <w:right w:val="nil"/>
            </w:tcBorders>
            <w:shd w:val="clear" w:color="auto" w:fill="FFFFFF"/>
            <w:vAlign w:val="bottom"/>
          </w:tcPr>
          <w:p w14:paraId="5A37DC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C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C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FFFFFF"/>
            <w:vAlign w:val="bottom"/>
          </w:tcPr>
          <w:p w14:paraId="5A37DC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461.5</w:t>
            </w:r>
          </w:p>
        </w:tc>
        <w:tc>
          <w:tcPr>
            <w:tcW w:w="141" w:type="dxa"/>
            <w:tcBorders>
              <w:top w:val="nil"/>
              <w:left w:val="nil"/>
              <w:bottom w:val="nil"/>
              <w:right w:val="nil"/>
            </w:tcBorders>
            <w:shd w:val="clear" w:color="auto" w:fill="FFFFFF"/>
            <w:vAlign w:val="bottom"/>
          </w:tcPr>
          <w:p w14:paraId="5A37DC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C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C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FFFFFF"/>
            <w:vAlign w:val="bottom"/>
          </w:tcPr>
          <w:p w14:paraId="5A37DC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190.4</w:t>
            </w:r>
          </w:p>
        </w:tc>
        <w:tc>
          <w:tcPr>
            <w:tcW w:w="141" w:type="dxa"/>
            <w:tcBorders>
              <w:top w:val="nil"/>
              <w:left w:val="nil"/>
              <w:bottom w:val="nil"/>
              <w:right w:val="nil"/>
            </w:tcBorders>
            <w:shd w:val="clear" w:color="auto" w:fill="FFFFFF"/>
            <w:vAlign w:val="bottom"/>
          </w:tcPr>
          <w:p w14:paraId="5A37DC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C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DC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FFFFFF"/>
            <w:vAlign w:val="bottom"/>
          </w:tcPr>
          <w:p w14:paraId="5A37DC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427.1</w:t>
            </w:r>
          </w:p>
        </w:tc>
        <w:tc>
          <w:tcPr>
            <w:tcW w:w="141" w:type="dxa"/>
            <w:tcBorders>
              <w:top w:val="nil"/>
              <w:left w:val="nil"/>
              <w:bottom w:val="nil"/>
              <w:right w:val="nil"/>
            </w:tcBorders>
            <w:shd w:val="clear" w:color="auto" w:fill="FFFFFF"/>
            <w:vAlign w:val="bottom"/>
          </w:tcPr>
          <w:p w14:paraId="5A37DC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51" w14:textId="77777777">
        <w:tc>
          <w:tcPr>
            <w:tcW w:w="6054" w:type="dxa"/>
            <w:tcBorders>
              <w:top w:val="nil"/>
              <w:left w:val="nil"/>
              <w:bottom w:val="nil"/>
              <w:right w:val="nil"/>
            </w:tcBorders>
            <w:shd w:val="clear" w:color="auto" w:fill="CFF0FC"/>
          </w:tcPr>
          <w:p w14:paraId="5A37DC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C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C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C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61" w14:textId="77777777">
        <w:tc>
          <w:tcPr>
            <w:tcW w:w="6054" w:type="dxa"/>
            <w:tcBorders>
              <w:top w:val="nil"/>
              <w:left w:val="nil"/>
              <w:bottom w:val="nil"/>
              <w:right w:val="nil"/>
            </w:tcBorders>
            <w:shd w:val="clear" w:color="auto" w:fill="FFFFFF"/>
          </w:tcPr>
          <w:p w14:paraId="5A37DC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Amounts attributable to controlling interest:</w:t>
            </w:r>
          </w:p>
        </w:tc>
        <w:tc>
          <w:tcPr>
            <w:tcW w:w="174" w:type="dxa"/>
            <w:tcBorders>
              <w:top w:val="nil"/>
              <w:left w:val="nil"/>
              <w:bottom w:val="nil"/>
              <w:right w:val="nil"/>
            </w:tcBorders>
            <w:shd w:val="clear" w:color="auto" w:fill="FFFFFF"/>
            <w:vAlign w:val="bottom"/>
          </w:tcPr>
          <w:p w14:paraId="5A37DC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C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C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C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C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C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C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C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C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C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C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71" w14:textId="77777777">
        <w:tc>
          <w:tcPr>
            <w:tcW w:w="6054" w:type="dxa"/>
            <w:tcBorders>
              <w:top w:val="nil"/>
              <w:left w:val="nil"/>
              <w:bottom w:val="nil"/>
              <w:right w:val="nil"/>
            </w:tcBorders>
            <w:shd w:val="clear" w:color="auto" w:fill="CFF0FC"/>
          </w:tcPr>
          <w:p w14:paraId="5A37DC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from continuing operations</w:t>
            </w:r>
          </w:p>
        </w:tc>
        <w:tc>
          <w:tcPr>
            <w:tcW w:w="174" w:type="dxa"/>
            <w:tcBorders>
              <w:top w:val="nil"/>
              <w:left w:val="nil"/>
              <w:bottom w:val="nil"/>
              <w:right w:val="nil"/>
            </w:tcBorders>
            <w:shd w:val="clear" w:color="auto" w:fill="CFF0FC"/>
            <w:vAlign w:val="bottom"/>
          </w:tcPr>
          <w:p w14:paraId="5A37DC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461.5</w:t>
            </w:r>
          </w:p>
        </w:tc>
        <w:tc>
          <w:tcPr>
            <w:tcW w:w="141" w:type="dxa"/>
            <w:tcBorders>
              <w:top w:val="nil"/>
              <w:left w:val="nil"/>
              <w:bottom w:val="nil"/>
              <w:right w:val="nil"/>
            </w:tcBorders>
            <w:shd w:val="clear" w:color="auto" w:fill="CFF0FC"/>
            <w:vAlign w:val="bottom"/>
          </w:tcPr>
          <w:p w14:paraId="5A37DC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375.9</w:t>
            </w:r>
          </w:p>
        </w:tc>
        <w:tc>
          <w:tcPr>
            <w:tcW w:w="141" w:type="dxa"/>
            <w:tcBorders>
              <w:top w:val="nil"/>
              <w:left w:val="nil"/>
              <w:bottom w:val="nil"/>
              <w:right w:val="nil"/>
            </w:tcBorders>
            <w:shd w:val="clear" w:color="auto" w:fill="CFF0FC"/>
            <w:vAlign w:val="bottom"/>
          </w:tcPr>
          <w:p w14:paraId="5A37DC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586.0</w:t>
            </w:r>
          </w:p>
        </w:tc>
        <w:tc>
          <w:tcPr>
            <w:tcW w:w="141" w:type="dxa"/>
            <w:tcBorders>
              <w:top w:val="nil"/>
              <w:left w:val="nil"/>
              <w:bottom w:val="nil"/>
              <w:right w:val="nil"/>
            </w:tcBorders>
            <w:shd w:val="clear" w:color="auto" w:fill="CFF0FC"/>
            <w:vAlign w:val="bottom"/>
          </w:tcPr>
          <w:p w14:paraId="5A37DC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C81" w14:textId="77777777">
        <w:tc>
          <w:tcPr>
            <w:tcW w:w="6054" w:type="dxa"/>
            <w:tcBorders>
              <w:top w:val="nil"/>
              <w:left w:val="nil"/>
              <w:bottom w:val="single" w:sz="6" w:space="0" w:color="000000"/>
              <w:right w:val="nil"/>
            </w:tcBorders>
            <w:shd w:val="clear" w:color="auto" w:fill="FFFFFF"/>
          </w:tcPr>
          <w:p w14:paraId="5A37DC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loss from discontinued operations</w:t>
            </w:r>
          </w:p>
        </w:tc>
        <w:tc>
          <w:tcPr>
            <w:tcW w:w="174" w:type="dxa"/>
            <w:tcBorders>
              <w:top w:val="nil"/>
              <w:left w:val="nil"/>
              <w:bottom w:val="single" w:sz="6" w:space="0" w:color="000000"/>
              <w:right w:val="nil"/>
            </w:tcBorders>
            <w:shd w:val="clear" w:color="auto" w:fill="FFFFFF"/>
            <w:vAlign w:val="bottom"/>
          </w:tcPr>
          <w:p w14:paraId="5A37DC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C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DC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(185.5</w:t>
            </w:r>
          </w:p>
        </w:tc>
        <w:tc>
          <w:tcPr>
            <w:tcW w:w="141" w:type="dxa"/>
            <w:tcBorders>
              <w:top w:val="nil"/>
              <w:left w:val="nil"/>
              <w:bottom w:val="single" w:sz="6" w:space="0" w:color="000000"/>
              <w:right w:val="nil"/>
            </w:tcBorders>
            <w:shd w:val="clear" w:color="auto" w:fill="FFFFFF"/>
            <w:vAlign w:val="bottom"/>
          </w:tcPr>
          <w:p w14:paraId="5A37DC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C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(158.9</w:t>
            </w:r>
          </w:p>
        </w:tc>
        <w:tc>
          <w:tcPr>
            <w:tcW w:w="141" w:type="dxa"/>
            <w:tcBorders>
              <w:top w:val="nil"/>
              <w:left w:val="nil"/>
              <w:bottom w:val="single" w:sz="6" w:space="0" w:color="000000"/>
              <w:right w:val="nil"/>
            </w:tcBorders>
            <w:shd w:val="clear" w:color="auto" w:fill="FFFFFF"/>
            <w:vAlign w:val="bottom"/>
          </w:tcPr>
          <w:p w14:paraId="5A37DC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C91" w14:textId="77777777">
        <w:tc>
          <w:tcPr>
            <w:tcW w:w="6054" w:type="dxa"/>
            <w:tcBorders>
              <w:top w:val="nil"/>
              <w:left w:val="nil"/>
              <w:bottom w:val="nil"/>
              <w:right w:val="nil"/>
            </w:tcBorders>
            <w:shd w:val="clear" w:color="auto" w:fill="CFF0FC"/>
          </w:tcPr>
          <w:p w14:paraId="5A37DC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income attributable to controlling interest</w:t>
            </w:r>
          </w:p>
        </w:tc>
        <w:tc>
          <w:tcPr>
            <w:tcW w:w="174" w:type="dxa"/>
            <w:tcBorders>
              <w:top w:val="nil"/>
              <w:left w:val="nil"/>
              <w:bottom w:val="nil"/>
              <w:right w:val="nil"/>
            </w:tcBorders>
            <w:shd w:val="clear" w:color="auto" w:fill="CFF0FC"/>
            <w:vAlign w:val="bottom"/>
          </w:tcPr>
          <w:p w14:paraId="5A37DC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461.5</w:t>
            </w:r>
          </w:p>
        </w:tc>
        <w:tc>
          <w:tcPr>
            <w:tcW w:w="141" w:type="dxa"/>
            <w:tcBorders>
              <w:top w:val="nil"/>
              <w:left w:val="nil"/>
              <w:bottom w:val="nil"/>
              <w:right w:val="nil"/>
            </w:tcBorders>
            <w:shd w:val="clear" w:color="auto" w:fill="CFF0FC"/>
            <w:vAlign w:val="bottom"/>
          </w:tcPr>
          <w:p w14:paraId="5A37DC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190.4</w:t>
            </w:r>
          </w:p>
        </w:tc>
        <w:tc>
          <w:tcPr>
            <w:tcW w:w="141" w:type="dxa"/>
            <w:tcBorders>
              <w:top w:val="nil"/>
              <w:left w:val="nil"/>
              <w:bottom w:val="nil"/>
              <w:right w:val="nil"/>
            </w:tcBorders>
            <w:shd w:val="clear" w:color="auto" w:fill="CFF0FC"/>
            <w:vAlign w:val="bottom"/>
          </w:tcPr>
          <w:p w14:paraId="5A37DC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427.1</w:t>
            </w:r>
          </w:p>
        </w:tc>
        <w:tc>
          <w:tcPr>
            <w:tcW w:w="141" w:type="dxa"/>
            <w:tcBorders>
              <w:top w:val="nil"/>
              <w:left w:val="nil"/>
              <w:bottom w:val="nil"/>
              <w:right w:val="nil"/>
            </w:tcBorders>
            <w:shd w:val="clear" w:color="auto" w:fill="CFF0FC"/>
            <w:vAlign w:val="bottom"/>
          </w:tcPr>
          <w:p w14:paraId="5A37DC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A1" w14:textId="77777777">
        <w:tc>
          <w:tcPr>
            <w:tcW w:w="6054" w:type="dxa"/>
            <w:tcBorders>
              <w:top w:val="nil"/>
              <w:left w:val="nil"/>
              <w:bottom w:val="nil"/>
              <w:right w:val="nil"/>
            </w:tcBorders>
            <w:shd w:val="clear" w:color="auto" w:fill="FFFFFF"/>
          </w:tcPr>
          <w:p w14:paraId="5A37DC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C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C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CB1" w14:textId="77777777">
        <w:tc>
          <w:tcPr>
            <w:tcW w:w="6054" w:type="dxa"/>
            <w:tcBorders>
              <w:top w:val="nil"/>
              <w:left w:val="nil"/>
              <w:bottom w:val="nil"/>
              <w:right w:val="nil"/>
            </w:tcBorders>
            <w:shd w:val="clear" w:color="auto" w:fill="CFF0FC"/>
          </w:tcPr>
          <w:p w14:paraId="5A37DC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 operations - basic</w:t>
            </w:r>
            <w:r>
              <w:rPr>
                <w:rFonts w:ascii="Arial" w:eastAsia="宋体" w:hAnsi="Arial" w:cs="Arial"/>
                <w:sz w:val="15"/>
                <w:szCs w:val="15"/>
                <w:lang w:bidi="ar"/>
              </w:rPr>
              <w:t>1)</w:t>
            </w:r>
          </w:p>
        </w:tc>
        <w:tc>
          <w:tcPr>
            <w:tcW w:w="174" w:type="dxa"/>
            <w:tcBorders>
              <w:top w:val="nil"/>
              <w:left w:val="nil"/>
              <w:bottom w:val="nil"/>
              <w:right w:val="nil"/>
            </w:tcBorders>
            <w:shd w:val="clear" w:color="auto" w:fill="CFF0FC"/>
            <w:vAlign w:val="bottom"/>
          </w:tcPr>
          <w:p w14:paraId="5A37DC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CFF0FC"/>
            <w:vAlign w:val="bottom"/>
          </w:tcPr>
          <w:p w14:paraId="5A37DC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4.32</w:t>
            </w:r>
          </w:p>
        </w:tc>
        <w:tc>
          <w:tcPr>
            <w:tcW w:w="141" w:type="dxa"/>
            <w:tcBorders>
              <w:top w:val="nil"/>
              <w:left w:val="nil"/>
              <w:bottom w:val="nil"/>
              <w:right w:val="nil"/>
            </w:tcBorders>
            <w:shd w:val="clear" w:color="auto" w:fill="CFF0FC"/>
            <w:vAlign w:val="bottom"/>
          </w:tcPr>
          <w:p w14:paraId="5A37DC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6.70</w:t>
            </w:r>
          </w:p>
        </w:tc>
        <w:tc>
          <w:tcPr>
            <w:tcW w:w="141" w:type="dxa"/>
            <w:tcBorders>
              <w:top w:val="nil"/>
              <w:left w:val="nil"/>
              <w:bottom w:val="nil"/>
              <w:right w:val="nil"/>
            </w:tcBorders>
            <w:shd w:val="clear" w:color="auto" w:fill="CFF0FC"/>
            <w:vAlign w:val="bottom"/>
          </w:tcPr>
          <w:p w14:paraId="5A37DC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CC1" w14:textId="77777777">
        <w:tc>
          <w:tcPr>
            <w:tcW w:w="6054" w:type="dxa"/>
            <w:tcBorders>
              <w:top w:val="nil"/>
              <w:left w:val="nil"/>
              <w:bottom w:val="single" w:sz="6" w:space="0" w:color="000000"/>
              <w:right w:val="nil"/>
            </w:tcBorders>
            <w:shd w:val="clear" w:color="auto" w:fill="FFFFFF"/>
          </w:tcPr>
          <w:p w14:paraId="5A37DC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Loss per share discontinuing operations - basic</w:t>
            </w:r>
            <w:r>
              <w:rPr>
                <w:rFonts w:ascii="Arial" w:eastAsia="宋体" w:hAnsi="Arial" w:cs="Arial"/>
                <w:sz w:val="15"/>
                <w:szCs w:val="15"/>
                <w:lang w:bidi="ar"/>
              </w:rPr>
              <w:t>1)</w:t>
            </w:r>
          </w:p>
        </w:tc>
        <w:tc>
          <w:tcPr>
            <w:tcW w:w="174" w:type="dxa"/>
            <w:tcBorders>
              <w:top w:val="nil"/>
              <w:left w:val="nil"/>
              <w:bottom w:val="single" w:sz="6" w:space="0" w:color="000000"/>
              <w:right w:val="nil"/>
            </w:tcBorders>
            <w:shd w:val="clear" w:color="auto" w:fill="FFFFFF"/>
            <w:vAlign w:val="bottom"/>
          </w:tcPr>
          <w:p w14:paraId="5A37DC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C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DC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(2.13</w:t>
            </w:r>
          </w:p>
        </w:tc>
        <w:tc>
          <w:tcPr>
            <w:tcW w:w="141" w:type="dxa"/>
            <w:tcBorders>
              <w:top w:val="nil"/>
              <w:left w:val="nil"/>
              <w:bottom w:val="single" w:sz="6" w:space="0" w:color="000000"/>
              <w:right w:val="nil"/>
            </w:tcBorders>
            <w:shd w:val="clear" w:color="auto" w:fill="FFFFFF"/>
            <w:vAlign w:val="bottom"/>
          </w:tcPr>
          <w:p w14:paraId="5A37DC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C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(1.82</w:t>
            </w:r>
          </w:p>
        </w:tc>
        <w:tc>
          <w:tcPr>
            <w:tcW w:w="141" w:type="dxa"/>
            <w:tcBorders>
              <w:top w:val="nil"/>
              <w:left w:val="nil"/>
              <w:bottom w:val="single" w:sz="6" w:space="0" w:color="000000"/>
              <w:right w:val="nil"/>
            </w:tcBorders>
            <w:shd w:val="clear" w:color="auto" w:fill="FFFFFF"/>
            <w:vAlign w:val="bottom"/>
          </w:tcPr>
          <w:p w14:paraId="5A37DC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CD1" w14:textId="77777777">
        <w:tc>
          <w:tcPr>
            <w:tcW w:w="6054" w:type="dxa"/>
            <w:tcBorders>
              <w:top w:val="nil"/>
              <w:left w:val="nil"/>
              <w:bottom w:val="nil"/>
              <w:right w:val="nil"/>
            </w:tcBorders>
            <w:shd w:val="clear" w:color="auto" w:fill="CFF0FC"/>
          </w:tcPr>
          <w:p w14:paraId="5A37DC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Basic earnings per share</w:t>
            </w:r>
          </w:p>
        </w:tc>
        <w:tc>
          <w:tcPr>
            <w:tcW w:w="174" w:type="dxa"/>
            <w:tcBorders>
              <w:top w:val="nil"/>
              <w:left w:val="nil"/>
              <w:bottom w:val="nil"/>
              <w:right w:val="nil"/>
            </w:tcBorders>
            <w:shd w:val="clear" w:color="auto" w:fill="CFF0FC"/>
            <w:vAlign w:val="bottom"/>
          </w:tcPr>
          <w:p w14:paraId="5A37DC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5.29</w:t>
            </w:r>
          </w:p>
        </w:tc>
        <w:tc>
          <w:tcPr>
            <w:tcW w:w="141" w:type="dxa"/>
            <w:tcBorders>
              <w:top w:val="nil"/>
              <w:left w:val="nil"/>
              <w:bottom w:val="nil"/>
              <w:right w:val="nil"/>
            </w:tcBorders>
            <w:shd w:val="clear" w:color="auto" w:fill="CFF0FC"/>
            <w:vAlign w:val="bottom"/>
          </w:tcPr>
          <w:p w14:paraId="5A37DC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2.19</w:t>
            </w:r>
          </w:p>
        </w:tc>
        <w:tc>
          <w:tcPr>
            <w:tcW w:w="141" w:type="dxa"/>
            <w:tcBorders>
              <w:top w:val="nil"/>
              <w:left w:val="nil"/>
              <w:bottom w:val="nil"/>
              <w:right w:val="nil"/>
            </w:tcBorders>
            <w:shd w:val="clear" w:color="auto" w:fill="CFF0FC"/>
            <w:vAlign w:val="bottom"/>
          </w:tcPr>
          <w:p w14:paraId="5A37DC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CC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C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C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4.88</w:t>
            </w:r>
          </w:p>
        </w:tc>
        <w:tc>
          <w:tcPr>
            <w:tcW w:w="141" w:type="dxa"/>
            <w:tcBorders>
              <w:top w:val="nil"/>
              <w:left w:val="nil"/>
              <w:bottom w:val="nil"/>
              <w:right w:val="nil"/>
            </w:tcBorders>
            <w:shd w:val="clear" w:color="auto" w:fill="CFF0FC"/>
            <w:vAlign w:val="bottom"/>
          </w:tcPr>
          <w:p w14:paraId="5A37DC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CE1" w14:textId="77777777">
        <w:tc>
          <w:tcPr>
            <w:tcW w:w="6054" w:type="dxa"/>
            <w:tcBorders>
              <w:top w:val="nil"/>
              <w:left w:val="nil"/>
              <w:bottom w:val="nil"/>
              <w:right w:val="nil"/>
            </w:tcBorders>
            <w:shd w:val="clear" w:color="auto" w:fill="FFFFFF"/>
          </w:tcPr>
          <w:p w14:paraId="5A37DC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C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C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C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C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876" w:type="dxa"/>
            <w:tcBorders>
              <w:top w:val="nil"/>
              <w:left w:val="nil"/>
              <w:bottom w:val="nil"/>
              <w:right w:val="nil"/>
            </w:tcBorders>
            <w:shd w:val="clear" w:color="auto" w:fill="FFFFFF"/>
            <w:vAlign w:val="bottom"/>
          </w:tcPr>
          <w:p w14:paraId="5A37DC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41" w:type="dxa"/>
            <w:tcBorders>
              <w:top w:val="nil"/>
              <w:left w:val="nil"/>
              <w:bottom w:val="nil"/>
              <w:right w:val="nil"/>
            </w:tcBorders>
            <w:shd w:val="clear" w:color="auto" w:fill="FFFFFF"/>
            <w:vAlign w:val="bottom"/>
          </w:tcPr>
          <w:p w14:paraId="5A37DC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74" w:type="dxa"/>
            <w:tcBorders>
              <w:top w:val="nil"/>
              <w:left w:val="nil"/>
              <w:bottom w:val="nil"/>
              <w:right w:val="nil"/>
            </w:tcBorders>
            <w:shd w:val="clear" w:color="auto" w:fill="FFFFFF"/>
            <w:vAlign w:val="bottom"/>
          </w:tcPr>
          <w:p w14:paraId="5A37DC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41" w:type="dxa"/>
            <w:tcBorders>
              <w:top w:val="nil"/>
              <w:left w:val="nil"/>
              <w:bottom w:val="nil"/>
              <w:right w:val="nil"/>
            </w:tcBorders>
            <w:shd w:val="clear" w:color="auto" w:fill="FFFFFF"/>
            <w:vAlign w:val="bottom"/>
          </w:tcPr>
          <w:p w14:paraId="5A37DC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876" w:type="dxa"/>
            <w:tcBorders>
              <w:top w:val="nil"/>
              <w:left w:val="nil"/>
              <w:bottom w:val="nil"/>
              <w:right w:val="nil"/>
            </w:tcBorders>
            <w:shd w:val="clear" w:color="auto" w:fill="FFFFFF"/>
            <w:vAlign w:val="bottom"/>
          </w:tcPr>
          <w:p w14:paraId="5A37DC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41" w:type="dxa"/>
            <w:tcBorders>
              <w:top w:val="nil"/>
              <w:left w:val="nil"/>
              <w:bottom w:val="nil"/>
              <w:right w:val="nil"/>
            </w:tcBorders>
            <w:shd w:val="clear" w:color="auto" w:fill="FFFFFF"/>
            <w:vAlign w:val="bottom"/>
          </w:tcPr>
          <w:p w14:paraId="5A37DC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74" w:type="dxa"/>
            <w:tcBorders>
              <w:top w:val="nil"/>
              <w:left w:val="nil"/>
              <w:bottom w:val="nil"/>
              <w:right w:val="nil"/>
            </w:tcBorders>
            <w:shd w:val="clear" w:color="auto" w:fill="FFFFFF"/>
            <w:vAlign w:val="bottom"/>
          </w:tcPr>
          <w:p w14:paraId="5A37DC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41" w:type="dxa"/>
            <w:tcBorders>
              <w:top w:val="nil"/>
              <w:left w:val="nil"/>
              <w:bottom w:val="nil"/>
              <w:right w:val="nil"/>
            </w:tcBorders>
            <w:shd w:val="clear" w:color="auto" w:fill="FFFFFF"/>
            <w:vAlign w:val="bottom"/>
          </w:tcPr>
          <w:p w14:paraId="5A37DC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876" w:type="dxa"/>
            <w:tcBorders>
              <w:top w:val="nil"/>
              <w:left w:val="nil"/>
              <w:bottom w:val="nil"/>
              <w:right w:val="nil"/>
            </w:tcBorders>
            <w:shd w:val="clear" w:color="auto" w:fill="FFFFFF"/>
            <w:vAlign w:val="bottom"/>
          </w:tcPr>
          <w:p w14:paraId="5A37DC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c>
          <w:tcPr>
            <w:tcW w:w="141" w:type="dxa"/>
            <w:tcBorders>
              <w:top w:val="nil"/>
              <w:left w:val="nil"/>
              <w:bottom w:val="nil"/>
              <w:right w:val="nil"/>
            </w:tcBorders>
            <w:shd w:val="clear" w:color="auto" w:fill="FFFFFF"/>
            <w:vAlign w:val="bottom"/>
          </w:tcPr>
          <w:p w14:paraId="5A37DC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2"/>
                <w:szCs w:val="12"/>
                <w:lang w:bidi="ar"/>
              </w:rPr>
              <w:t> </w:t>
            </w:r>
          </w:p>
        </w:tc>
      </w:tr>
      <w:tr w:rsidR="00C61B56" w14:paraId="5A37DCF1" w14:textId="77777777">
        <w:tc>
          <w:tcPr>
            <w:tcW w:w="6054" w:type="dxa"/>
            <w:tcBorders>
              <w:top w:val="nil"/>
              <w:left w:val="nil"/>
              <w:bottom w:val="nil"/>
              <w:right w:val="nil"/>
            </w:tcBorders>
            <w:shd w:val="clear" w:color="auto" w:fill="CFF0FC"/>
          </w:tcPr>
          <w:p w14:paraId="5A37DC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Earnings per share continuing operations - diluted </w:t>
            </w:r>
            <w:r>
              <w:rPr>
                <w:rFonts w:ascii="Arial" w:eastAsia="宋体" w:hAnsi="Arial" w:cs="Arial"/>
                <w:sz w:val="15"/>
                <w:szCs w:val="15"/>
                <w:lang w:bidi="ar"/>
              </w:rPr>
              <w:t>1)</w:t>
            </w:r>
          </w:p>
        </w:tc>
        <w:tc>
          <w:tcPr>
            <w:tcW w:w="174" w:type="dxa"/>
            <w:tcBorders>
              <w:top w:val="nil"/>
              <w:left w:val="nil"/>
              <w:bottom w:val="nil"/>
              <w:right w:val="nil"/>
            </w:tcBorders>
            <w:shd w:val="clear" w:color="auto" w:fill="CFF0FC"/>
            <w:vAlign w:val="bottom"/>
          </w:tcPr>
          <w:p w14:paraId="5A37DC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C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CFF0FC"/>
            <w:vAlign w:val="bottom"/>
          </w:tcPr>
          <w:p w14:paraId="5A37DC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C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4.31</w:t>
            </w:r>
          </w:p>
        </w:tc>
        <w:tc>
          <w:tcPr>
            <w:tcW w:w="141" w:type="dxa"/>
            <w:tcBorders>
              <w:top w:val="nil"/>
              <w:left w:val="nil"/>
              <w:bottom w:val="nil"/>
              <w:right w:val="nil"/>
            </w:tcBorders>
            <w:shd w:val="clear" w:color="auto" w:fill="CFF0FC"/>
            <w:vAlign w:val="bottom"/>
          </w:tcPr>
          <w:p w14:paraId="5A37DC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C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C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nil"/>
              <w:left w:val="nil"/>
              <w:bottom w:val="nil"/>
              <w:right w:val="nil"/>
            </w:tcBorders>
            <w:shd w:val="clear" w:color="auto" w:fill="CFF0FC"/>
            <w:vAlign w:val="bottom"/>
          </w:tcPr>
          <w:p w14:paraId="5A37DC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6.68</w:t>
            </w:r>
          </w:p>
        </w:tc>
        <w:tc>
          <w:tcPr>
            <w:tcW w:w="141" w:type="dxa"/>
            <w:tcBorders>
              <w:top w:val="nil"/>
              <w:left w:val="nil"/>
              <w:bottom w:val="nil"/>
              <w:right w:val="nil"/>
            </w:tcBorders>
            <w:shd w:val="clear" w:color="auto" w:fill="CFF0FC"/>
            <w:vAlign w:val="bottom"/>
          </w:tcPr>
          <w:p w14:paraId="5A37DC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01" w14:textId="77777777">
        <w:tc>
          <w:tcPr>
            <w:tcW w:w="6054" w:type="dxa"/>
            <w:tcBorders>
              <w:top w:val="nil"/>
              <w:left w:val="nil"/>
              <w:bottom w:val="single" w:sz="6" w:space="0" w:color="000000"/>
              <w:right w:val="nil"/>
            </w:tcBorders>
            <w:shd w:val="clear" w:color="auto" w:fill="FFFFFF"/>
          </w:tcPr>
          <w:p w14:paraId="5A37DC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Loss per share discontinuing operations - diluted </w:t>
            </w:r>
            <w:r>
              <w:rPr>
                <w:rFonts w:ascii="Arial" w:eastAsia="宋体" w:hAnsi="Arial" w:cs="Arial"/>
                <w:sz w:val="15"/>
                <w:szCs w:val="15"/>
                <w:lang w:bidi="ar"/>
              </w:rPr>
              <w:t>1)</w:t>
            </w:r>
          </w:p>
        </w:tc>
        <w:tc>
          <w:tcPr>
            <w:tcW w:w="174" w:type="dxa"/>
            <w:tcBorders>
              <w:top w:val="nil"/>
              <w:left w:val="nil"/>
              <w:bottom w:val="single" w:sz="6" w:space="0" w:color="000000"/>
              <w:right w:val="nil"/>
            </w:tcBorders>
            <w:shd w:val="clear" w:color="auto" w:fill="FFFFFF"/>
            <w:vAlign w:val="bottom"/>
          </w:tcPr>
          <w:p w14:paraId="5A37DC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single" w:sz="6" w:space="0" w:color="000000"/>
              <w:right w:val="nil"/>
            </w:tcBorders>
            <w:shd w:val="clear" w:color="auto" w:fill="FFFFFF"/>
            <w:vAlign w:val="bottom"/>
          </w:tcPr>
          <w:p w14:paraId="5A37DC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DC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single" w:sz="6" w:space="0" w:color="000000"/>
              <w:right w:val="nil"/>
            </w:tcBorders>
            <w:shd w:val="clear" w:color="auto" w:fill="FFFFFF"/>
            <w:vAlign w:val="bottom"/>
          </w:tcPr>
          <w:p w14:paraId="5A37DC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(2.13</w:t>
            </w:r>
          </w:p>
        </w:tc>
        <w:tc>
          <w:tcPr>
            <w:tcW w:w="141" w:type="dxa"/>
            <w:tcBorders>
              <w:top w:val="nil"/>
              <w:left w:val="nil"/>
              <w:bottom w:val="single" w:sz="6" w:space="0" w:color="000000"/>
              <w:right w:val="nil"/>
            </w:tcBorders>
            <w:shd w:val="clear" w:color="auto" w:fill="FFFFFF"/>
            <w:vAlign w:val="bottom"/>
          </w:tcPr>
          <w:p w14:paraId="5A37DC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74" w:type="dxa"/>
            <w:tcBorders>
              <w:top w:val="nil"/>
              <w:left w:val="nil"/>
              <w:bottom w:val="single" w:sz="6" w:space="0" w:color="000000"/>
              <w:right w:val="nil"/>
            </w:tcBorders>
            <w:shd w:val="clear" w:color="auto" w:fill="FFFFFF"/>
            <w:vAlign w:val="bottom"/>
          </w:tcPr>
          <w:p w14:paraId="5A37DC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C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DC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(1.81</w:t>
            </w:r>
          </w:p>
        </w:tc>
        <w:tc>
          <w:tcPr>
            <w:tcW w:w="141" w:type="dxa"/>
            <w:tcBorders>
              <w:top w:val="nil"/>
              <w:left w:val="nil"/>
              <w:bottom w:val="single" w:sz="6" w:space="0" w:color="000000"/>
              <w:right w:val="nil"/>
            </w:tcBorders>
            <w:shd w:val="clear" w:color="auto" w:fill="FFFFFF"/>
            <w:vAlign w:val="bottom"/>
          </w:tcPr>
          <w:p w14:paraId="5A37DD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D11" w14:textId="77777777">
        <w:tc>
          <w:tcPr>
            <w:tcW w:w="6054" w:type="dxa"/>
            <w:tcBorders>
              <w:top w:val="nil"/>
              <w:left w:val="nil"/>
              <w:bottom w:val="nil"/>
              <w:right w:val="nil"/>
            </w:tcBorders>
            <w:shd w:val="clear" w:color="auto" w:fill="CFF0FC"/>
          </w:tcPr>
          <w:p w14:paraId="5A37DD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Diluted earnings per share</w:t>
            </w:r>
          </w:p>
        </w:tc>
        <w:tc>
          <w:tcPr>
            <w:tcW w:w="174" w:type="dxa"/>
            <w:tcBorders>
              <w:top w:val="nil"/>
              <w:left w:val="nil"/>
              <w:bottom w:val="nil"/>
              <w:right w:val="nil"/>
            </w:tcBorders>
            <w:shd w:val="clear" w:color="auto" w:fill="CFF0FC"/>
            <w:vAlign w:val="bottom"/>
          </w:tcPr>
          <w:p w14:paraId="5A37DD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D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D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D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5.29</w:t>
            </w:r>
          </w:p>
        </w:tc>
        <w:tc>
          <w:tcPr>
            <w:tcW w:w="141" w:type="dxa"/>
            <w:tcBorders>
              <w:top w:val="nil"/>
              <w:left w:val="nil"/>
              <w:bottom w:val="nil"/>
              <w:right w:val="nil"/>
            </w:tcBorders>
            <w:shd w:val="clear" w:color="auto" w:fill="CFF0FC"/>
            <w:vAlign w:val="bottom"/>
          </w:tcPr>
          <w:p w14:paraId="5A37DD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D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2.18</w:t>
            </w:r>
          </w:p>
        </w:tc>
        <w:tc>
          <w:tcPr>
            <w:tcW w:w="141" w:type="dxa"/>
            <w:tcBorders>
              <w:top w:val="nil"/>
              <w:left w:val="nil"/>
              <w:bottom w:val="nil"/>
              <w:right w:val="nil"/>
            </w:tcBorders>
            <w:shd w:val="clear" w:color="auto" w:fill="CFF0FC"/>
            <w:vAlign w:val="bottom"/>
          </w:tcPr>
          <w:p w14:paraId="5A37DD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DD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4.87</w:t>
            </w:r>
          </w:p>
        </w:tc>
        <w:tc>
          <w:tcPr>
            <w:tcW w:w="141" w:type="dxa"/>
            <w:tcBorders>
              <w:top w:val="nil"/>
              <w:left w:val="nil"/>
              <w:bottom w:val="nil"/>
              <w:right w:val="nil"/>
            </w:tcBorders>
            <w:shd w:val="clear" w:color="auto" w:fill="CFF0FC"/>
            <w:vAlign w:val="bottom"/>
          </w:tcPr>
          <w:p w14:paraId="5A37DD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21" w14:textId="77777777">
        <w:tc>
          <w:tcPr>
            <w:tcW w:w="6054" w:type="dxa"/>
            <w:tcBorders>
              <w:top w:val="nil"/>
              <w:left w:val="nil"/>
              <w:bottom w:val="nil"/>
              <w:right w:val="nil"/>
            </w:tcBorders>
            <w:shd w:val="clear" w:color="auto" w:fill="FFFFFF"/>
          </w:tcPr>
          <w:p w14:paraId="5A37DD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D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D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D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D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D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D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D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DD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32" w14:textId="77777777">
        <w:tc>
          <w:tcPr>
            <w:tcW w:w="6054" w:type="dxa"/>
            <w:tcBorders>
              <w:top w:val="nil"/>
              <w:left w:val="nil"/>
              <w:bottom w:val="nil"/>
              <w:right w:val="nil"/>
            </w:tcBorders>
            <w:shd w:val="clear" w:color="auto" w:fill="CFF0FC"/>
          </w:tcPr>
          <w:p w14:paraId="5A37DD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Weighted average number of shares outstanding, net of</w:t>
            </w:r>
          </w:p>
          <w:p w14:paraId="5A37DD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treasury shares (in millions)</w:t>
            </w:r>
          </w:p>
        </w:tc>
        <w:tc>
          <w:tcPr>
            <w:tcW w:w="174" w:type="dxa"/>
            <w:tcBorders>
              <w:top w:val="nil"/>
              <w:left w:val="nil"/>
              <w:bottom w:val="nil"/>
              <w:right w:val="nil"/>
            </w:tcBorders>
            <w:shd w:val="clear" w:color="auto" w:fill="CFF0FC"/>
            <w:vAlign w:val="bottom"/>
          </w:tcPr>
          <w:p w14:paraId="5A37DD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D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D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D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87.2</w:t>
            </w:r>
          </w:p>
        </w:tc>
        <w:tc>
          <w:tcPr>
            <w:tcW w:w="141" w:type="dxa"/>
            <w:tcBorders>
              <w:top w:val="nil"/>
              <w:left w:val="nil"/>
              <w:bottom w:val="nil"/>
              <w:right w:val="nil"/>
            </w:tcBorders>
            <w:shd w:val="clear" w:color="auto" w:fill="CFF0FC"/>
            <w:vAlign w:val="bottom"/>
          </w:tcPr>
          <w:p w14:paraId="5A37DD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D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D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87.1</w:t>
            </w:r>
          </w:p>
        </w:tc>
        <w:tc>
          <w:tcPr>
            <w:tcW w:w="141" w:type="dxa"/>
            <w:tcBorders>
              <w:top w:val="nil"/>
              <w:left w:val="nil"/>
              <w:bottom w:val="nil"/>
              <w:right w:val="nil"/>
            </w:tcBorders>
            <w:shd w:val="clear" w:color="auto" w:fill="CFF0FC"/>
            <w:vAlign w:val="bottom"/>
          </w:tcPr>
          <w:p w14:paraId="5A37DD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D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CFF0FC"/>
            <w:vAlign w:val="bottom"/>
          </w:tcPr>
          <w:p w14:paraId="5A37DD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87.5</w:t>
            </w:r>
          </w:p>
        </w:tc>
        <w:tc>
          <w:tcPr>
            <w:tcW w:w="141" w:type="dxa"/>
            <w:tcBorders>
              <w:top w:val="nil"/>
              <w:left w:val="nil"/>
              <w:bottom w:val="nil"/>
              <w:right w:val="nil"/>
            </w:tcBorders>
            <w:shd w:val="clear" w:color="auto" w:fill="CFF0FC"/>
            <w:vAlign w:val="bottom"/>
          </w:tcPr>
          <w:p w14:paraId="5A37DD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43" w14:textId="77777777">
        <w:tc>
          <w:tcPr>
            <w:tcW w:w="6054" w:type="dxa"/>
            <w:tcBorders>
              <w:top w:val="nil"/>
              <w:left w:val="nil"/>
              <w:bottom w:val="nil"/>
              <w:right w:val="nil"/>
            </w:tcBorders>
            <w:shd w:val="clear" w:color="auto" w:fill="FFFFFF"/>
          </w:tcPr>
          <w:p w14:paraId="5A37DD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Weighted average number of </w:t>
            </w:r>
            <w:r>
              <w:rPr>
                <w:rFonts w:ascii="Arial" w:eastAsia="宋体" w:hAnsi="Arial" w:cs="Arial"/>
                <w:b/>
                <w:sz w:val="18"/>
                <w:szCs w:val="18"/>
                <w:lang w:bidi="ar"/>
              </w:rPr>
              <w:t>shares outstanding, assuming</w:t>
            </w:r>
          </w:p>
          <w:p w14:paraId="5A37DD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dilution and net of treasury shares (in millions)</w:t>
            </w:r>
          </w:p>
        </w:tc>
        <w:tc>
          <w:tcPr>
            <w:tcW w:w="174" w:type="dxa"/>
            <w:tcBorders>
              <w:top w:val="nil"/>
              <w:left w:val="nil"/>
              <w:bottom w:val="nil"/>
              <w:right w:val="nil"/>
            </w:tcBorders>
            <w:shd w:val="clear" w:color="auto" w:fill="FFFFFF"/>
            <w:vAlign w:val="bottom"/>
          </w:tcPr>
          <w:p w14:paraId="5A37DD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D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D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D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87.4</w:t>
            </w:r>
          </w:p>
        </w:tc>
        <w:tc>
          <w:tcPr>
            <w:tcW w:w="141" w:type="dxa"/>
            <w:tcBorders>
              <w:top w:val="nil"/>
              <w:left w:val="nil"/>
              <w:bottom w:val="nil"/>
              <w:right w:val="nil"/>
            </w:tcBorders>
            <w:shd w:val="clear" w:color="auto" w:fill="FFFFFF"/>
            <w:vAlign w:val="bottom"/>
          </w:tcPr>
          <w:p w14:paraId="5A37DD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D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D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D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87.3</w:t>
            </w:r>
          </w:p>
        </w:tc>
        <w:tc>
          <w:tcPr>
            <w:tcW w:w="141" w:type="dxa"/>
            <w:tcBorders>
              <w:top w:val="nil"/>
              <w:left w:val="nil"/>
              <w:bottom w:val="nil"/>
              <w:right w:val="nil"/>
            </w:tcBorders>
            <w:shd w:val="clear" w:color="auto" w:fill="FFFFFF"/>
            <w:vAlign w:val="bottom"/>
          </w:tcPr>
          <w:p w14:paraId="5A37DD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D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D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nil"/>
              <w:right w:val="nil"/>
            </w:tcBorders>
            <w:shd w:val="clear" w:color="auto" w:fill="FFFFFF"/>
            <w:vAlign w:val="bottom"/>
          </w:tcPr>
          <w:p w14:paraId="5A37DD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87.7</w:t>
            </w:r>
          </w:p>
        </w:tc>
        <w:tc>
          <w:tcPr>
            <w:tcW w:w="141" w:type="dxa"/>
            <w:tcBorders>
              <w:top w:val="nil"/>
              <w:left w:val="nil"/>
              <w:bottom w:val="nil"/>
              <w:right w:val="nil"/>
            </w:tcBorders>
            <w:shd w:val="clear" w:color="auto" w:fill="FFFFFF"/>
            <w:vAlign w:val="bottom"/>
          </w:tcPr>
          <w:p w14:paraId="5A37DD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53" w14:textId="77777777">
        <w:tc>
          <w:tcPr>
            <w:tcW w:w="6054" w:type="dxa"/>
            <w:tcBorders>
              <w:top w:val="nil"/>
              <w:left w:val="nil"/>
              <w:bottom w:val="nil"/>
              <w:right w:val="nil"/>
            </w:tcBorders>
            <w:shd w:val="clear" w:color="auto" w:fill="CFF0FC"/>
          </w:tcPr>
          <w:p w14:paraId="5A37DD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CFF0FC"/>
            <w:vAlign w:val="bottom"/>
          </w:tcPr>
          <w:p w14:paraId="5A37DD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D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D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D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D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CFF0FC"/>
            <w:vAlign w:val="bottom"/>
          </w:tcPr>
          <w:p w14:paraId="5A37DD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DD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63" w14:textId="77777777">
        <w:tc>
          <w:tcPr>
            <w:tcW w:w="6054" w:type="dxa"/>
            <w:tcBorders>
              <w:top w:val="nil"/>
              <w:left w:val="nil"/>
              <w:bottom w:val="nil"/>
              <w:right w:val="nil"/>
            </w:tcBorders>
            <w:shd w:val="clear" w:color="auto" w:fill="FFFFFF"/>
          </w:tcPr>
          <w:p w14:paraId="5A37DD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Cash dividend per share - declared</w:t>
            </w:r>
          </w:p>
        </w:tc>
        <w:tc>
          <w:tcPr>
            <w:tcW w:w="174" w:type="dxa"/>
            <w:tcBorders>
              <w:top w:val="nil"/>
              <w:left w:val="nil"/>
              <w:bottom w:val="nil"/>
              <w:right w:val="nil"/>
            </w:tcBorders>
            <w:shd w:val="clear" w:color="auto" w:fill="FFFFFF"/>
            <w:vAlign w:val="bottom"/>
          </w:tcPr>
          <w:p w14:paraId="5A37DD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6" w:type="dxa"/>
            <w:tcBorders>
              <w:top w:val="nil"/>
              <w:left w:val="nil"/>
              <w:bottom w:val="nil"/>
              <w:right w:val="nil"/>
            </w:tcBorders>
            <w:shd w:val="clear" w:color="auto" w:fill="FFFFFF"/>
            <w:vAlign w:val="bottom"/>
          </w:tcPr>
          <w:p w14:paraId="5A37DD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74" w:type="dxa"/>
            <w:tcBorders>
              <w:top w:val="nil"/>
              <w:left w:val="nil"/>
              <w:bottom w:val="nil"/>
              <w:right w:val="nil"/>
            </w:tcBorders>
            <w:shd w:val="clear" w:color="auto" w:fill="FFFFFF"/>
            <w:vAlign w:val="bottom"/>
          </w:tcPr>
          <w:p w14:paraId="5A37DD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FFFFFF"/>
            <w:vAlign w:val="bottom"/>
          </w:tcPr>
          <w:p w14:paraId="5A37DD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2.48</w:t>
            </w:r>
          </w:p>
        </w:tc>
        <w:tc>
          <w:tcPr>
            <w:tcW w:w="141" w:type="dxa"/>
            <w:tcBorders>
              <w:top w:val="nil"/>
              <w:left w:val="nil"/>
              <w:bottom w:val="nil"/>
              <w:right w:val="nil"/>
            </w:tcBorders>
            <w:shd w:val="clear" w:color="auto" w:fill="FFFFFF"/>
            <w:vAlign w:val="bottom"/>
          </w:tcPr>
          <w:p w14:paraId="5A37DD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D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D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FFFFFF"/>
            <w:vAlign w:val="bottom"/>
          </w:tcPr>
          <w:p w14:paraId="5A37DD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2.48</w:t>
            </w:r>
          </w:p>
        </w:tc>
        <w:tc>
          <w:tcPr>
            <w:tcW w:w="141" w:type="dxa"/>
            <w:tcBorders>
              <w:top w:val="nil"/>
              <w:left w:val="nil"/>
              <w:bottom w:val="nil"/>
              <w:right w:val="nil"/>
            </w:tcBorders>
            <w:shd w:val="clear" w:color="auto" w:fill="FFFFFF"/>
            <w:vAlign w:val="bottom"/>
          </w:tcPr>
          <w:p w14:paraId="5A37DD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FFFFFF"/>
            <w:vAlign w:val="bottom"/>
          </w:tcPr>
          <w:p w14:paraId="5A37DD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DD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FFFFFF"/>
            <w:vAlign w:val="bottom"/>
          </w:tcPr>
          <w:p w14:paraId="5A37DD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2.40</w:t>
            </w:r>
          </w:p>
        </w:tc>
        <w:tc>
          <w:tcPr>
            <w:tcW w:w="141" w:type="dxa"/>
            <w:tcBorders>
              <w:top w:val="nil"/>
              <w:left w:val="nil"/>
              <w:bottom w:val="nil"/>
              <w:right w:val="nil"/>
            </w:tcBorders>
            <w:shd w:val="clear" w:color="auto" w:fill="FFFFFF"/>
            <w:vAlign w:val="bottom"/>
          </w:tcPr>
          <w:p w14:paraId="5A37DD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73" w14:textId="77777777">
        <w:tc>
          <w:tcPr>
            <w:tcW w:w="6054" w:type="dxa"/>
            <w:tcBorders>
              <w:top w:val="nil"/>
              <w:left w:val="nil"/>
              <w:bottom w:val="nil"/>
              <w:right w:val="nil"/>
            </w:tcBorders>
            <w:shd w:val="clear" w:color="auto" w:fill="CFF0FC"/>
          </w:tcPr>
          <w:p w14:paraId="5A37DD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Cash dividend per share - </w:t>
            </w:r>
            <w:r>
              <w:rPr>
                <w:rFonts w:ascii="Arial" w:eastAsia="宋体" w:hAnsi="Arial" w:cs="Arial"/>
                <w:b/>
                <w:sz w:val="18"/>
                <w:szCs w:val="18"/>
                <w:lang w:bidi="ar"/>
              </w:rPr>
              <w:t>paid</w:t>
            </w:r>
          </w:p>
        </w:tc>
        <w:tc>
          <w:tcPr>
            <w:tcW w:w="174" w:type="dxa"/>
            <w:tcBorders>
              <w:top w:val="nil"/>
              <w:left w:val="nil"/>
              <w:bottom w:val="nil"/>
              <w:right w:val="nil"/>
            </w:tcBorders>
            <w:shd w:val="clear" w:color="auto" w:fill="CFF0FC"/>
            <w:vAlign w:val="bottom"/>
          </w:tcPr>
          <w:p w14:paraId="5A37DD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96" w:type="dxa"/>
            <w:tcBorders>
              <w:top w:val="nil"/>
              <w:left w:val="nil"/>
              <w:bottom w:val="nil"/>
              <w:right w:val="nil"/>
            </w:tcBorders>
            <w:shd w:val="clear" w:color="auto" w:fill="CFF0FC"/>
            <w:vAlign w:val="bottom"/>
          </w:tcPr>
          <w:p w14:paraId="5A37DD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D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CFF0FC"/>
            <w:vAlign w:val="bottom"/>
          </w:tcPr>
          <w:p w14:paraId="5A37DD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2.48</w:t>
            </w:r>
          </w:p>
        </w:tc>
        <w:tc>
          <w:tcPr>
            <w:tcW w:w="141" w:type="dxa"/>
            <w:tcBorders>
              <w:top w:val="nil"/>
              <w:left w:val="nil"/>
              <w:bottom w:val="nil"/>
              <w:right w:val="nil"/>
            </w:tcBorders>
            <w:shd w:val="clear" w:color="auto" w:fill="CFF0FC"/>
            <w:vAlign w:val="bottom"/>
          </w:tcPr>
          <w:p w14:paraId="5A37DD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D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CFF0FC"/>
            <w:vAlign w:val="bottom"/>
          </w:tcPr>
          <w:p w14:paraId="5A37DD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2.46</w:t>
            </w:r>
          </w:p>
        </w:tc>
        <w:tc>
          <w:tcPr>
            <w:tcW w:w="141" w:type="dxa"/>
            <w:tcBorders>
              <w:top w:val="nil"/>
              <w:left w:val="nil"/>
              <w:bottom w:val="nil"/>
              <w:right w:val="nil"/>
            </w:tcBorders>
            <w:shd w:val="clear" w:color="auto" w:fill="CFF0FC"/>
            <w:vAlign w:val="bottom"/>
          </w:tcPr>
          <w:p w14:paraId="5A37DD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74" w:type="dxa"/>
            <w:tcBorders>
              <w:top w:val="nil"/>
              <w:left w:val="nil"/>
              <w:bottom w:val="nil"/>
              <w:right w:val="nil"/>
            </w:tcBorders>
            <w:shd w:val="clear" w:color="auto" w:fill="CFF0FC"/>
            <w:vAlign w:val="bottom"/>
          </w:tcPr>
          <w:p w14:paraId="5A37DD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DD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nil"/>
              <w:left w:val="nil"/>
              <w:bottom w:val="nil"/>
              <w:right w:val="nil"/>
            </w:tcBorders>
            <w:shd w:val="clear" w:color="auto" w:fill="CFF0FC"/>
            <w:vAlign w:val="bottom"/>
          </w:tcPr>
          <w:p w14:paraId="5A37DD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2.38</w:t>
            </w:r>
          </w:p>
        </w:tc>
        <w:tc>
          <w:tcPr>
            <w:tcW w:w="141" w:type="dxa"/>
            <w:tcBorders>
              <w:top w:val="nil"/>
              <w:left w:val="nil"/>
              <w:bottom w:val="nil"/>
              <w:right w:val="nil"/>
            </w:tcBorders>
            <w:shd w:val="clear" w:color="auto" w:fill="CFF0FC"/>
            <w:vAlign w:val="bottom"/>
          </w:tcPr>
          <w:p w14:paraId="5A37DD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D7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DD75"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See Notes to the Consolidated Financial Statements.</w:t>
      </w:r>
    </w:p>
    <w:p w14:paraId="5A37DD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DD79" w14:textId="77777777">
        <w:tc>
          <w:tcPr>
            <w:tcW w:w="532" w:type="dxa"/>
            <w:tcBorders>
              <w:top w:val="nil"/>
              <w:left w:val="nil"/>
              <w:bottom w:val="nil"/>
              <w:right w:val="nil"/>
            </w:tcBorders>
            <w:shd w:val="clear" w:color="auto" w:fill="auto"/>
          </w:tcPr>
          <w:p w14:paraId="5A37DD7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DD7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Participating share awards with the right to receive dividend equivalents are (under the two class method) excluded from the earnings per share </w:t>
            </w:r>
            <w:r>
              <w:rPr>
                <w:rFonts w:ascii="Arial" w:eastAsia="宋体" w:hAnsi="Arial" w:cs="Arial"/>
                <w:sz w:val="16"/>
                <w:szCs w:val="16"/>
                <w:lang w:bidi="ar"/>
              </w:rPr>
              <w:t>calculation (see Note 22 in this Annual Report).</w:t>
            </w:r>
          </w:p>
        </w:tc>
      </w:tr>
    </w:tbl>
    <w:p w14:paraId="5A37DD7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54</w:t>
      </w:r>
    </w:p>
    <w:p w14:paraId="5A37DD7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D7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D7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D7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7" w:name="eolPage56"/>
      <w:bookmarkEnd w:id="117"/>
      <w:r>
        <w:rPr>
          <w:rFonts w:ascii="Times New Roman" w:eastAsia="宋体" w:hAnsi="Times New Roman" w:cs="Times New Roman"/>
          <w:sz w:val="24"/>
          <w:lang w:bidi="ar"/>
        </w:rPr>
        <w:t xml:space="preserve"> </w:t>
      </w:r>
    </w:p>
    <w:p w14:paraId="5A37DD7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D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D8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18" w:name="FIS_UNIDENTIFIED_TABLE_29"/>
      <w:bookmarkEnd w:id="118"/>
    </w:p>
    <w:p w14:paraId="5A37DD82"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Consolidated Statements of Comprehensive Income</w:t>
      </w:r>
    </w:p>
    <w:p w14:paraId="5A37DD8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60"/>
        <w:gridCol w:w="196"/>
        <w:gridCol w:w="141"/>
        <w:gridCol w:w="908"/>
        <w:gridCol w:w="141"/>
        <w:gridCol w:w="196"/>
        <w:gridCol w:w="141"/>
        <w:gridCol w:w="909"/>
        <w:gridCol w:w="141"/>
        <w:gridCol w:w="196"/>
        <w:gridCol w:w="141"/>
        <w:gridCol w:w="909"/>
        <w:gridCol w:w="141"/>
      </w:tblGrid>
      <w:tr w:rsidR="00C61B56" w14:paraId="5A37DD88" w14:textId="77777777">
        <w:tc>
          <w:tcPr>
            <w:tcW w:w="7360" w:type="dxa"/>
            <w:tcBorders>
              <w:top w:val="nil"/>
              <w:left w:val="nil"/>
              <w:bottom w:val="single" w:sz="6" w:space="0" w:color="000000"/>
              <w:right w:val="nil"/>
            </w:tcBorders>
            <w:shd w:val="clear" w:color="auto" w:fill="FFFFFF"/>
            <w:vAlign w:val="bottom"/>
          </w:tcPr>
          <w:p w14:paraId="5A37DD84"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6" w:type="dxa"/>
            <w:tcBorders>
              <w:top w:val="nil"/>
              <w:left w:val="nil"/>
              <w:bottom w:val="single" w:sz="6" w:space="0" w:color="000000"/>
              <w:right w:val="nil"/>
            </w:tcBorders>
            <w:shd w:val="clear" w:color="auto" w:fill="FFFFFF"/>
            <w:vAlign w:val="bottom"/>
          </w:tcPr>
          <w:p w14:paraId="5A37DD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23" w:type="dxa"/>
            <w:gridSpan w:val="10"/>
            <w:tcBorders>
              <w:top w:val="nil"/>
              <w:left w:val="nil"/>
              <w:bottom w:val="single" w:sz="6" w:space="0" w:color="000000"/>
              <w:right w:val="nil"/>
            </w:tcBorders>
            <w:shd w:val="clear" w:color="auto" w:fill="FFFFFF"/>
            <w:vAlign w:val="bottom"/>
          </w:tcPr>
          <w:p w14:paraId="5A37DD86"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DD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D93" w14:textId="77777777">
        <w:tc>
          <w:tcPr>
            <w:tcW w:w="7360" w:type="dxa"/>
            <w:tcBorders>
              <w:top w:val="nil"/>
              <w:left w:val="nil"/>
              <w:bottom w:val="single" w:sz="6" w:space="0" w:color="000000"/>
              <w:right w:val="nil"/>
            </w:tcBorders>
            <w:shd w:val="clear" w:color="auto" w:fill="FFFFFF"/>
            <w:vAlign w:val="bottom"/>
          </w:tcPr>
          <w:p w14:paraId="5A37DD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w:t>
            </w:r>
          </w:p>
        </w:tc>
        <w:tc>
          <w:tcPr>
            <w:tcW w:w="196" w:type="dxa"/>
            <w:tcBorders>
              <w:top w:val="nil"/>
              <w:left w:val="nil"/>
              <w:bottom w:val="single" w:sz="6" w:space="0" w:color="000000"/>
              <w:right w:val="nil"/>
            </w:tcBorders>
            <w:shd w:val="clear" w:color="auto" w:fill="FFFFFF"/>
            <w:vAlign w:val="bottom"/>
          </w:tcPr>
          <w:p w14:paraId="5A37DD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049" w:type="dxa"/>
            <w:gridSpan w:val="2"/>
            <w:tcBorders>
              <w:top w:val="single" w:sz="6" w:space="0" w:color="000000"/>
              <w:left w:val="nil"/>
              <w:bottom w:val="single" w:sz="6" w:space="0" w:color="000000"/>
              <w:right w:val="nil"/>
            </w:tcBorders>
            <w:shd w:val="clear" w:color="auto" w:fill="FFFFFF"/>
            <w:vAlign w:val="bottom"/>
          </w:tcPr>
          <w:p w14:paraId="5A37DD8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D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5A37DD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DD8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DD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6" w:type="dxa"/>
            <w:tcBorders>
              <w:top w:val="single" w:sz="6" w:space="0" w:color="000000"/>
              <w:left w:val="nil"/>
              <w:bottom w:val="nil"/>
              <w:right w:val="nil"/>
            </w:tcBorders>
            <w:shd w:val="clear" w:color="auto" w:fill="FFFFFF"/>
            <w:vAlign w:val="bottom"/>
          </w:tcPr>
          <w:p w14:paraId="5A37DD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DD9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DD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DA1" w14:textId="77777777">
        <w:tc>
          <w:tcPr>
            <w:tcW w:w="7360" w:type="dxa"/>
            <w:tcBorders>
              <w:top w:val="nil"/>
              <w:left w:val="nil"/>
              <w:bottom w:val="nil"/>
              <w:right w:val="nil"/>
            </w:tcBorders>
            <w:shd w:val="clear" w:color="auto" w:fill="CFF0FC"/>
          </w:tcPr>
          <w:p w14:paraId="5A37DD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income</w:t>
            </w:r>
          </w:p>
        </w:tc>
        <w:tc>
          <w:tcPr>
            <w:tcW w:w="196" w:type="dxa"/>
            <w:tcBorders>
              <w:top w:val="nil"/>
              <w:left w:val="nil"/>
              <w:bottom w:val="nil"/>
              <w:right w:val="nil"/>
            </w:tcBorders>
            <w:shd w:val="clear" w:color="auto" w:fill="CFF0FC"/>
            <w:vAlign w:val="bottom"/>
          </w:tcPr>
          <w:p w14:paraId="5A37DD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8" w:type="dxa"/>
            <w:tcBorders>
              <w:top w:val="single" w:sz="6" w:space="0" w:color="000000"/>
              <w:left w:val="nil"/>
              <w:bottom w:val="nil"/>
              <w:right w:val="nil"/>
            </w:tcBorders>
            <w:shd w:val="clear" w:color="auto" w:fill="CFF0FC"/>
            <w:vAlign w:val="bottom"/>
          </w:tcPr>
          <w:p w14:paraId="5A37DD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462.8</w:t>
            </w:r>
          </w:p>
        </w:tc>
        <w:tc>
          <w:tcPr>
            <w:tcW w:w="141" w:type="dxa"/>
            <w:tcBorders>
              <w:top w:val="nil"/>
              <w:left w:val="nil"/>
              <w:bottom w:val="nil"/>
              <w:right w:val="nil"/>
            </w:tcBorders>
            <w:shd w:val="clear" w:color="auto" w:fill="CFF0FC"/>
            <w:vAlign w:val="bottom"/>
          </w:tcPr>
          <w:p w14:paraId="5A37DD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D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DD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183.7</w:t>
            </w:r>
          </w:p>
        </w:tc>
        <w:tc>
          <w:tcPr>
            <w:tcW w:w="141" w:type="dxa"/>
            <w:tcBorders>
              <w:top w:val="nil"/>
              <w:left w:val="nil"/>
              <w:bottom w:val="nil"/>
              <w:right w:val="nil"/>
            </w:tcBorders>
            <w:shd w:val="clear" w:color="auto" w:fill="CFF0FC"/>
            <w:vAlign w:val="bottom"/>
          </w:tcPr>
          <w:p w14:paraId="5A37DD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D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D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DD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303.0</w:t>
            </w:r>
          </w:p>
        </w:tc>
        <w:tc>
          <w:tcPr>
            <w:tcW w:w="141" w:type="dxa"/>
            <w:tcBorders>
              <w:top w:val="nil"/>
              <w:left w:val="nil"/>
              <w:bottom w:val="nil"/>
              <w:right w:val="nil"/>
            </w:tcBorders>
            <w:shd w:val="clear" w:color="auto" w:fill="CFF0FC"/>
            <w:vAlign w:val="bottom"/>
          </w:tcPr>
          <w:p w14:paraId="5A37DD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AF" w14:textId="77777777">
        <w:tc>
          <w:tcPr>
            <w:tcW w:w="7360" w:type="dxa"/>
            <w:tcBorders>
              <w:top w:val="nil"/>
              <w:left w:val="nil"/>
              <w:bottom w:val="nil"/>
              <w:right w:val="nil"/>
            </w:tcBorders>
            <w:shd w:val="clear" w:color="auto" w:fill="FFFFFF"/>
          </w:tcPr>
          <w:p w14:paraId="5A37DD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Other comprehensive (loss) income before tax:</w:t>
            </w:r>
          </w:p>
        </w:tc>
        <w:tc>
          <w:tcPr>
            <w:tcW w:w="196" w:type="dxa"/>
            <w:tcBorders>
              <w:top w:val="nil"/>
              <w:left w:val="nil"/>
              <w:bottom w:val="nil"/>
              <w:right w:val="nil"/>
            </w:tcBorders>
            <w:shd w:val="clear" w:color="auto" w:fill="FFFFFF"/>
            <w:vAlign w:val="bottom"/>
          </w:tcPr>
          <w:p w14:paraId="5A37DD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FFFFFF"/>
            <w:vAlign w:val="bottom"/>
          </w:tcPr>
          <w:p w14:paraId="5A37DD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DD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DD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DD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DD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BD" w14:textId="77777777">
        <w:tc>
          <w:tcPr>
            <w:tcW w:w="7360" w:type="dxa"/>
            <w:tcBorders>
              <w:top w:val="nil"/>
              <w:left w:val="nil"/>
              <w:bottom w:val="nil"/>
              <w:right w:val="nil"/>
            </w:tcBorders>
            <w:shd w:val="clear" w:color="auto" w:fill="CFF0FC"/>
          </w:tcPr>
          <w:p w14:paraId="5A37DD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 in cumulative translation adjustments</w:t>
            </w:r>
          </w:p>
        </w:tc>
        <w:tc>
          <w:tcPr>
            <w:tcW w:w="196" w:type="dxa"/>
            <w:tcBorders>
              <w:top w:val="nil"/>
              <w:left w:val="nil"/>
              <w:bottom w:val="nil"/>
              <w:right w:val="nil"/>
            </w:tcBorders>
            <w:shd w:val="clear" w:color="auto" w:fill="CFF0FC"/>
            <w:vAlign w:val="bottom"/>
          </w:tcPr>
          <w:p w14:paraId="5A37DD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CFF0FC"/>
            <w:vAlign w:val="bottom"/>
          </w:tcPr>
          <w:p w14:paraId="5A37DD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CFF0FC"/>
            <w:vAlign w:val="bottom"/>
          </w:tcPr>
          <w:p w14:paraId="5A37DD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DD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DD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(150.2</w:t>
            </w:r>
          </w:p>
        </w:tc>
        <w:tc>
          <w:tcPr>
            <w:tcW w:w="141" w:type="dxa"/>
            <w:tcBorders>
              <w:top w:val="nil"/>
              <w:left w:val="nil"/>
              <w:bottom w:val="nil"/>
              <w:right w:val="nil"/>
            </w:tcBorders>
            <w:shd w:val="clear" w:color="auto" w:fill="CFF0FC"/>
            <w:vAlign w:val="bottom"/>
          </w:tcPr>
          <w:p w14:paraId="5A37DD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DD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D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DD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272.1</w:t>
            </w:r>
          </w:p>
        </w:tc>
        <w:tc>
          <w:tcPr>
            <w:tcW w:w="141" w:type="dxa"/>
            <w:tcBorders>
              <w:top w:val="nil"/>
              <w:left w:val="nil"/>
              <w:bottom w:val="nil"/>
              <w:right w:val="nil"/>
            </w:tcBorders>
            <w:shd w:val="clear" w:color="auto" w:fill="CFF0FC"/>
            <w:vAlign w:val="bottom"/>
          </w:tcPr>
          <w:p w14:paraId="5A37DD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CB" w14:textId="77777777">
        <w:tc>
          <w:tcPr>
            <w:tcW w:w="7360" w:type="dxa"/>
            <w:tcBorders>
              <w:top w:val="nil"/>
              <w:left w:val="nil"/>
              <w:bottom w:val="nil"/>
              <w:right w:val="nil"/>
            </w:tcBorders>
            <w:shd w:val="clear" w:color="auto" w:fill="FFFFFF"/>
          </w:tcPr>
          <w:p w14:paraId="5A37DD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change in cash flow hedges</w:t>
            </w:r>
          </w:p>
        </w:tc>
        <w:tc>
          <w:tcPr>
            <w:tcW w:w="196" w:type="dxa"/>
            <w:tcBorders>
              <w:top w:val="nil"/>
              <w:left w:val="nil"/>
              <w:bottom w:val="nil"/>
              <w:right w:val="nil"/>
            </w:tcBorders>
            <w:shd w:val="clear" w:color="auto" w:fill="FFFFFF"/>
            <w:vAlign w:val="bottom"/>
          </w:tcPr>
          <w:p w14:paraId="5A37DD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FFFFFF"/>
            <w:vAlign w:val="bottom"/>
          </w:tcPr>
          <w:p w14:paraId="5A37DD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D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DD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DD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FFFFFF"/>
            <w:vAlign w:val="bottom"/>
          </w:tcPr>
          <w:p w14:paraId="5A37DD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DD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D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DD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c>
          <w:tcPr>
            <w:tcW w:w="141" w:type="dxa"/>
            <w:tcBorders>
              <w:top w:val="nil"/>
              <w:left w:val="nil"/>
              <w:bottom w:val="nil"/>
              <w:right w:val="nil"/>
            </w:tcBorders>
            <w:shd w:val="clear" w:color="auto" w:fill="FFFFFF"/>
            <w:vAlign w:val="bottom"/>
          </w:tcPr>
          <w:p w14:paraId="5A37DD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DD9" w14:textId="77777777">
        <w:tc>
          <w:tcPr>
            <w:tcW w:w="7360" w:type="dxa"/>
            <w:tcBorders>
              <w:top w:val="nil"/>
              <w:left w:val="nil"/>
              <w:bottom w:val="single" w:sz="6" w:space="0" w:color="000000"/>
              <w:right w:val="nil"/>
            </w:tcBorders>
            <w:shd w:val="clear" w:color="auto" w:fill="CFF0FC"/>
          </w:tcPr>
          <w:p w14:paraId="5A37DD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change in unrealized components of defined benefit plans</w:t>
            </w:r>
          </w:p>
        </w:tc>
        <w:tc>
          <w:tcPr>
            <w:tcW w:w="196" w:type="dxa"/>
            <w:tcBorders>
              <w:top w:val="nil"/>
              <w:left w:val="nil"/>
              <w:bottom w:val="single" w:sz="6" w:space="0" w:color="000000"/>
              <w:right w:val="nil"/>
            </w:tcBorders>
            <w:shd w:val="clear" w:color="auto" w:fill="CFF0FC"/>
            <w:vAlign w:val="bottom"/>
          </w:tcPr>
          <w:p w14:paraId="5A37DD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single" w:sz="6" w:space="0" w:color="000000"/>
              <w:right w:val="nil"/>
            </w:tcBorders>
            <w:shd w:val="clear" w:color="auto" w:fill="CFF0FC"/>
            <w:vAlign w:val="bottom"/>
          </w:tcPr>
          <w:p w14:paraId="5A37DD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(34.6</w:t>
            </w:r>
          </w:p>
        </w:tc>
        <w:tc>
          <w:tcPr>
            <w:tcW w:w="141" w:type="dxa"/>
            <w:tcBorders>
              <w:top w:val="nil"/>
              <w:left w:val="nil"/>
              <w:bottom w:val="single" w:sz="6" w:space="0" w:color="000000"/>
              <w:right w:val="nil"/>
            </w:tcBorders>
            <w:shd w:val="clear" w:color="auto" w:fill="CFF0FC"/>
            <w:vAlign w:val="bottom"/>
          </w:tcPr>
          <w:p w14:paraId="5A37DD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CFF0FC"/>
            <w:vAlign w:val="bottom"/>
          </w:tcPr>
          <w:p w14:paraId="5A37DD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DD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w:t>
            </w:r>
          </w:p>
        </w:tc>
        <w:tc>
          <w:tcPr>
            <w:tcW w:w="141" w:type="dxa"/>
            <w:tcBorders>
              <w:top w:val="nil"/>
              <w:left w:val="nil"/>
              <w:bottom w:val="single" w:sz="6" w:space="0" w:color="000000"/>
              <w:right w:val="nil"/>
            </w:tcBorders>
            <w:shd w:val="clear" w:color="auto" w:fill="CFF0FC"/>
            <w:vAlign w:val="bottom"/>
          </w:tcPr>
          <w:p w14:paraId="5A37DD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CFF0FC"/>
            <w:vAlign w:val="bottom"/>
          </w:tcPr>
          <w:p w14:paraId="5A37DD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DD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31.9</w:t>
            </w:r>
          </w:p>
        </w:tc>
        <w:tc>
          <w:tcPr>
            <w:tcW w:w="141" w:type="dxa"/>
            <w:tcBorders>
              <w:top w:val="nil"/>
              <w:left w:val="nil"/>
              <w:bottom w:val="single" w:sz="6" w:space="0" w:color="000000"/>
              <w:right w:val="nil"/>
            </w:tcBorders>
            <w:shd w:val="clear" w:color="auto" w:fill="CFF0FC"/>
            <w:vAlign w:val="bottom"/>
          </w:tcPr>
          <w:p w14:paraId="5A37DD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DE7" w14:textId="77777777">
        <w:tc>
          <w:tcPr>
            <w:tcW w:w="7360" w:type="dxa"/>
            <w:tcBorders>
              <w:top w:val="nil"/>
              <w:left w:val="nil"/>
              <w:bottom w:val="nil"/>
              <w:right w:val="nil"/>
            </w:tcBorders>
            <w:shd w:val="clear" w:color="auto" w:fill="FFFFFF"/>
          </w:tcPr>
          <w:p w14:paraId="5A37DD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Other comprehensive (loss) income, before tax</w:t>
            </w:r>
          </w:p>
        </w:tc>
        <w:tc>
          <w:tcPr>
            <w:tcW w:w="196" w:type="dxa"/>
            <w:tcBorders>
              <w:top w:val="nil"/>
              <w:left w:val="nil"/>
              <w:bottom w:val="nil"/>
              <w:right w:val="nil"/>
            </w:tcBorders>
            <w:shd w:val="clear" w:color="auto" w:fill="FFFFFF"/>
            <w:vAlign w:val="bottom"/>
          </w:tcPr>
          <w:p w14:paraId="5A37DD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D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8" w:type="dxa"/>
            <w:tcBorders>
              <w:top w:val="single" w:sz="6" w:space="0" w:color="000000"/>
              <w:left w:val="nil"/>
              <w:bottom w:val="nil"/>
              <w:right w:val="nil"/>
            </w:tcBorders>
            <w:shd w:val="clear" w:color="auto" w:fill="FFFFFF"/>
            <w:vAlign w:val="bottom"/>
          </w:tcPr>
          <w:p w14:paraId="5A37DD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(32.6</w:t>
            </w:r>
          </w:p>
        </w:tc>
        <w:tc>
          <w:tcPr>
            <w:tcW w:w="141" w:type="dxa"/>
            <w:tcBorders>
              <w:top w:val="nil"/>
              <w:left w:val="nil"/>
              <w:bottom w:val="nil"/>
              <w:right w:val="nil"/>
            </w:tcBorders>
            <w:shd w:val="clear" w:color="auto" w:fill="FFFFFF"/>
            <w:vAlign w:val="bottom"/>
          </w:tcPr>
          <w:p w14:paraId="5A37DD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DD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D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DD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(135.1</w:t>
            </w:r>
          </w:p>
        </w:tc>
        <w:tc>
          <w:tcPr>
            <w:tcW w:w="141" w:type="dxa"/>
            <w:tcBorders>
              <w:top w:val="nil"/>
              <w:left w:val="nil"/>
              <w:bottom w:val="nil"/>
              <w:right w:val="nil"/>
            </w:tcBorders>
            <w:shd w:val="clear" w:color="auto" w:fill="FFFFFF"/>
            <w:vAlign w:val="bottom"/>
          </w:tcPr>
          <w:p w14:paraId="5A37DD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DD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D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DD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295.1</w:t>
            </w:r>
          </w:p>
        </w:tc>
        <w:tc>
          <w:tcPr>
            <w:tcW w:w="141" w:type="dxa"/>
            <w:tcBorders>
              <w:top w:val="nil"/>
              <w:left w:val="nil"/>
              <w:bottom w:val="nil"/>
              <w:right w:val="nil"/>
            </w:tcBorders>
            <w:shd w:val="clear" w:color="auto" w:fill="FFFFFF"/>
            <w:vAlign w:val="bottom"/>
          </w:tcPr>
          <w:p w14:paraId="5A37DD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DF5" w14:textId="77777777">
        <w:tc>
          <w:tcPr>
            <w:tcW w:w="7360" w:type="dxa"/>
            <w:tcBorders>
              <w:top w:val="nil"/>
              <w:left w:val="nil"/>
              <w:bottom w:val="single" w:sz="6" w:space="0" w:color="000000"/>
              <w:right w:val="nil"/>
            </w:tcBorders>
            <w:shd w:val="clear" w:color="auto" w:fill="CFF0FC"/>
          </w:tcPr>
          <w:p w14:paraId="5A37DD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Tax effect allocated to other comprehensive (loss) income</w:t>
            </w:r>
          </w:p>
        </w:tc>
        <w:tc>
          <w:tcPr>
            <w:tcW w:w="196" w:type="dxa"/>
            <w:tcBorders>
              <w:top w:val="nil"/>
              <w:left w:val="nil"/>
              <w:bottom w:val="single" w:sz="6" w:space="0" w:color="000000"/>
              <w:right w:val="nil"/>
            </w:tcBorders>
            <w:shd w:val="clear" w:color="auto" w:fill="CFF0FC"/>
            <w:vAlign w:val="bottom"/>
          </w:tcPr>
          <w:p w14:paraId="5A37DD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single" w:sz="6" w:space="0" w:color="000000"/>
              <w:right w:val="nil"/>
            </w:tcBorders>
            <w:shd w:val="clear" w:color="auto" w:fill="CFF0FC"/>
            <w:vAlign w:val="bottom"/>
          </w:tcPr>
          <w:p w14:paraId="5A37DD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w:t>
            </w:r>
          </w:p>
        </w:tc>
        <w:tc>
          <w:tcPr>
            <w:tcW w:w="141" w:type="dxa"/>
            <w:tcBorders>
              <w:top w:val="nil"/>
              <w:left w:val="nil"/>
              <w:bottom w:val="single" w:sz="6" w:space="0" w:color="000000"/>
              <w:right w:val="nil"/>
            </w:tcBorders>
            <w:shd w:val="clear" w:color="auto" w:fill="CFF0FC"/>
            <w:vAlign w:val="bottom"/>
          </w:tcPr>
          <w:p w14:paraId="5A37DD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CFF0FC"/>
            <w:vAlign w:val="bottom"/>
          </w:tcPr>
          <w:p w14:paraId="5A37DD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DD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w:t>
            </w:r>
          </w:p>
        </w:tc>
        <w:tc>
          <w:tcPr>
            <w:tcW w:w="141" w:type="dxa"/>
            <w:tcBorders>
              <w:top w:val="nil"/>
              <w:left w:val="nil"/>
              <w:bottom w:val="single" w:sz="6" w:space="0" w:color="000000"/>
              <w:right w:val="nil"/>
            </w:tcBorders>
            <w:shd w:val="clear" w:color="auto" w:fill="CFF0FC"/>
            <w:vAlign w:val="bottom"/>
          </w:tcPr>
          <w:p w14:paraId="5A37DD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CFF0FC"/>
            <w:vAlign w:val="bottom"/>
          </w:tcPr>
          <w:p w14:paraId="5A37DD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D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DDF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(7.8</w:t>
            </w:r>
          </w:p>
        </w:tc>
        <w:tc>
          <w:tcPr>
            <w:tcW w:w="141" w:type="dxa"/>
            <w:tcBorders>
              <w:top w:val="nil"/>
              <w:left w:val="nil"/>
              <w:bottom w:val="single" w:sz="6" w:space="0" w:color="000000"/>
              <w:right w:val="nil"/>
            </w:tcBorders>
            <w:shd w:val="clear" w:color="auto" w:fill="CFF0FC"/>
            <w:vAlign w:val="bottom"/>
          </w:tcPr>
          <w:p w14:paraId="5A37DD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E03" w14:textId="77777777">
        <w:tc>
          <w:tcPr>
            <w:tcW w:w="7360" w:type="dxa"/>
            <w:tcBorders>
              <w:top w:val="nil"/>
              <w:left w:val="nil"/>
              <w:bottom w:val="nil"/>
              <w:right w:val="nil"/>
            </w:tcBorders>
            <w:shd w:val="clear" w:color="auto" w:fill="FFFFFF"/>
          </w:tcPr>
          <w:p w14:paraId="5A37DD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Other comprehensive (loss) income, net of tax</w:t>
            </w:r>
          </w:p>
        </w:tc>
        <w:tc>
          <w:tcPr>
            <w:tcW w:w="196" w:type="dxa"/>
            <w:tcBorders>
              <w:top w:val="nil"/>
              <w:left w:val="nil"/>
              <w:bottom w:val="nil"/>
              <w:right w:val="nil"/>
            </w:tcBorders>
            <w:shd w:val="clear" w:color="auto" w:fill="FFFFFF"/>
            <w:vAlign w:val="bottom"/>
          </w:tcPr>
          <w:p w14:paraId="5A37DD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D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8" w:type="dxa"/>
            <w:tcBorders>
              <w:top w:val="single" w:sz="6" w:space="0" w:color="000000"/>
              <w:left w:val="nil"/>
              <w:bottom w:val="nil"/>
              <w:right w:val="nil"/>
            </w:tcBorders>
            <w:shd w:val="clear" w:color="auto" w:fill="FFFFFF"/>
            <w:vAlign w:val="bottom"/>
          </w:tcPr>
          <w:p w14:paraId="5A37DD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(25.8</w:t>
            </w:r>
          </w:p>
        </w:tc>
        <w:tc>
          <w:tcPr>
            <w:tcW w:w="141" w:type="dxa"/>
            <w:tcBorders>
              <w:top w:val="nil"/>
              <w:left w:val="nil"/>
              <w:bottom w:val="nil"/>
              <w:right w:val="nil"/>
            </w:tcBorders>
            <w:shd w:val="clear" w:color="auto" w:fill="FFFFFF"/>
            <w:vAlign w:val="bottom"/>
          </w:tcPr>
          <w:p w14:paraId="5A37DD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DD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D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DD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(139.2</w:t>
            </w:r>
          </w:p>
        </w:tc>
        <w:tc>
          <w:tcPr>
            <w:tcW w:w="141" w:type="dxa"/>
            <w:tcBorders>
              <w:top w:val="nil"/>
              <w:left w:val="nil"/>
              <w:bottom w:val="nil"/>
              <w:right w:val="nil"/>
            </w:tcBorders>
            <w:shd w:val="clear" w:color="auto" w:fill="FFFFFF"/>
            <w:vAlign w:val="bottom"/>
          </w:tcPr>
          <w:p w14:paraId="5A37DD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DD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DE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DE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287.3</w:t>
            </w:r>
          </w:p>
        </w:tc>
        <w:tc>
          <w:tcPr>
            <w:tcW w:w="141" w:type="dxa"/>
            <w:tcBorders>
              <w:top w:val="nil"/>
              <w:left w:val="nil"/>
              <w:bottom w:val="nil"/>
              <w:right w:val="nil"/>
            </w:tcBorders>
            <w:shd w:val="clear" w:color="auto" w:fill="FFFFFF"/>
            <w:vAlign w:val="bottom"/>
          </w:tcPr>
          <w:p w14:paraId="5A37DE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E11" w14:textId="77777777">
        <w:tc>
          <w:tcPr>
            <w:tcW w:w="7360" w:type="dxa"/>
            <w:tcBorders>
              <w:top w:val="nil"/>
              <w:left w:val="nil"/>
              <w:bottom w:val="nil"/>
              <w:right w:val="nil"/>
            </w:tcBorders>
            <w:shd w:val="clear" w:color="auto" w:fill="CFF0FC"/>
          </w:tcPr>
          <w:p w14:paraId="5A37DE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Comprehensive income</w:t>
            </w:r>
          </w:p>
        </w:tc>
        <w:tc>
          <w:tcPr>
            <w:tcW w:w="196" w:type="dxa"/>
            <w:tcBorders>
              <w:top w:val="nil"/>
              <w:left w:val="nil"/>
              <w:bottom w:val="nil"/>
              <w:right w:val="nil"/>
            </w:tcBorders>
            <w:shd w:val="clear" w:color="auto" w:fill="CFF0FC"/>
            <w:vAlign w:val="bottom"/>
          </w:tcPr>
          <w:p w14:paraId="5A37DE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8" w:type="dxa"/>
            <w:tcBorders>
              <w:top w:val="nil"/>
              <w:left w:val="nil"/>
              <w:bottom w:val="nil"/>
              <w:right w:val="nil"/>
            </w:tcBorders>
            <w:shd w:val="clear" w:color="auto" w:fill="CFF0FC"/>
            <w:vAlign w:val="bottom"/>
          </w:tcPr>
          <w:p w14:paraId="5A37DE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437.0</w:t>
            </w:r>
          </w:p>
        </w:tc>
        <w:tc>
          <w:tcPr>
            <w:tcW w:w="141" w:type="dxa"/>
            <w:tcBorders>
              <w:top w:val="nil"/>
              <w:left w:val="nil"/>
              <w:bottom w:val="nil"/>
              <w:right w:val="nil"/>
            </w:tcBorders>
            <w:shd w:val="clear" w:color="auto" w:fill="CFF0FC"/>
            <w:vAlign w:val="bottom"/>
          </w:tcPr>
          <w:p w14:paraId="5A37DE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E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nil"/>
              <w:left w:val="nil"/>
              <w:bottom w:val="nil"/>
              <w:right w:val="nil"/>
            </w:tcBorders>
            <w:shd w:val="clear" w:color="auto" w:fill="CFF0FC"/>
            <w:vAlign w:val="bottom"/>
          </w:tcPr>
          <w:p w14:paraId="5A37DE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44.5</w:t>
            </w:r>
          </w:p>
        </w:tc>
        <w:tc>
          <w:tcPr>
            <w:tcW w:w="141" w:type="dxa"/>
            <w:tcBorders>
              <w:top w:val="nil"/>
              <w:left w:val="nil"/>
              <w:bottom w:val="nil"/>
              <w:right w:val="nil"/>
            </w:tcBorders>
            <w:shd w:val="clear" w:color="auto" w:fill="CFF0FC"/>
            <w:vAlign w:val="bottom"/>
          </w:tcPr>
          <w:p w14:paraId="5A37DE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E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nil"/>
              <w:left w:val="nil"/>
              <w:bottom w:val="nil"/>
              <w:right w:val="nil"/>
            </w:tcBorders>
            <w:shd w:val="clear" w:color="auto" w:fill="CFF0FC"/>
            <w:vAlign w:val="bottom"/>
          </w:tcPr>
          <w:p w14:paraId="5A37DE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590.3</w:t>
            </w:r>
          </w:p>
        </w:tc>
        <w:tc>
          <w:tcPr>
            <w:tcW w:w="141" w:type="dxa"/>
            <w:tcBorders>
              <w:top w:val="nil"/>
              <w:left w:val="nil"/>
              <w:bottom w:val="nil"/>
              <w:right w:val="nil"/>
            </w:tcBorders>
            <w:shd w:val="clear" w:color="auto" w:fill="CFF0FC"/>
            <w:vAlign w:val="bottom"/>
          </w:tcPr>
          <w:p w14:paraId="5A37DE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E1F" w14:textId="77777777">
        <w:tc>
          <w:tcPr>
            <w:tcW w:w="7360" w:type="dxa"/>
            <w:tcBorders>
              <w:top w:val="nil"/>
              <w:left w:val="nil"/>
              <w:bottom w:val="single" w:sz="6" w:space="0" w:color="000000"/>
              <w:right w:val="nil"/>
            </w:tcBorders>
            <w:shd w:val="clear" w:color="auto" w:fill="FFFFFF"/>
          </w:tcPr>
          <w:p w14:paraId="5A37DE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Less: Comprehensive income (loss) attributable to non-controlling interest</w:t>
            </w:r>
          </w:p>
        </w:tc>
        <w:tc>
          <w:tcPr>
            <w:tcW w:w="196" w:type="dxa"/>
            <w:tcBorders>
              <w:top w:val="nil"/>
              <w:left w:val="nil"/>
              <w:bottom w:val="single" w:sz="6" w:space="0" w:color="000000"/>
              <w:right w:val="nil"/>
            </w:tcBorders>
            <w:shd w:val="clear" w:color="auto" w:fill="FFFFFF"/>
            <w:vAlign w:val="bottom"/>
          </w:tcPr>
          <w:p w14:paraId="5A37DE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single" w:sz="6" w:space="0" w:color="000000"/>
              <w:right w:val="nil"/>
            </w:tcBorders>
            <w:shd w:val="clear" w:color="auto" w:fill="FFFFFF"/>
            <w:vAlign w:val="bottom"/>
          </w:tcPr>
          <w:p w14:paraId="5A37DE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single" w:sz="6" w:space="0" w:color="000000"/>
              <w:right w:val="nil"/>
            </w:tcBorders>
            <w:shd w:val="clear" w:color="auto" w:fill="FFFFFF"/>
            <w:vAlign w:val="bottom"/>
          </w:tcPr>
          <w:p w14:paraId="5A37DE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DE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DE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141" w:type="dxa"/>
            <w:tcBorders>
              <w:top w:val="nil"/>
              <w:left w:val="nil"/>
              <w:bottom w:val="single" w:sz="6" w:space="0" w:color="000000"/>
              <w:right w:val="nil"/>
            </w:tcBorders>
            <w:shd w:val="clear" w:color="auto" w:fill="FFFFFF"/>
            <w:vAlign w:val="bottom"/>
          </w:tcPr>
          <w:p w14:paraId="5A37DE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FFFFFF"/>
            <w:vAlign w:val="bottom"/>
          </w:tcPr>
          <w:p w14:paraId="5A37DE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DE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(114.8</w:t>
            </w:r>
          </w:p>
        </w:tc>
        <w:tc>
          <w:tcPr>
            <w:tcW w:w="141" w:type="dxa"/>
            <w:tcBorders>
              <w:top w:val="nil"/>
              <w:left w:val="nil"/>
              <w:bottom w:val="single" w:sz="6" w:space="0" w:color="000000"/>
              <w:right w:val="nil"/>
            </w:tcBorders>
            <w:shd w:val="clear" w:color="auto" w:fill="FFFFFF"/>
            <w:vAlign w:val="bottom"/>
          </w:tcPr>
          <w:p w14:paraId="5A37DE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E2D" w14:textId="77777777">
        <w:tc>
          <w:tcPr>
            <w:tcW w:w="7360" w:type="dxa"/>
            <w:tcBorders>
              <w:top w:val="nil"/>
              <w:left w:val="nil"/>
              <w:bottom w:val="nil"/>
              <w:right w:val="nil"/>
            </w:tcBorders>
            <w:shd w:val="clear" w:color="auto" w:fill="CFF0FC"/>
          </w:tcPr>
          <w:p w14:paraId="5A37DE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Comprehensive income attributable to </w:t>
            </w:r>
            <w:r>
              <w:rPr>
                <w:rFonts w:ascii="Arial" w:eastAsia="宋体" w:hAnsi="Arial" w:cs="Arial"/>
                <w:b/>
                <w:sz w:val="18"/>
                <w:szCs w:val="18"/>
                <w:lang w:bidi="ar"/>
              </w:rPr>
              <w:t>controlling interest</w:t>
            </w:r>
          </w:p>
        </w:tc>
        <w:tc>
          <w:tcPr>
            <w:tcW w:w="196" w:type="dxa"/>
            <w:tcBorders>
              <w:top w:val="nil"/>
              <w:left w:val="nil"/>
              <w:bottom w:val="nil"/>
              <w:right w:val="nil"/>
            </w:tcBorders>
            <w:shd w:val="clear" w:color="auto" w:fill="CFF0FC"/>
            <w:vAlign w:val="bottom"/>
          </w:tcPr>
          <w:p w14:paraId="5A37DE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E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8" w:type="dxa"/>
            <w:tcBorders>
              <w:top w:val="single" w:sz="6" w:space="0" w:color="000000"/>
              <w:left w:val="nil"/>
              <w:bottom w:val="nil"/>
              <w:right w:val="nil"/>
            </w:tcBorders>
            <w:shd w:val="clear" w:color="auto" w:fill="CFF0FC"/>
            <w:vAlign w:val="bottom"/>
          </w:tcPr>
          <w:p w14:paraId="5A37DE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435.8</w:t>
            </w:r>
          </w:p>
        </w:tc>
        <w:tc>
          <w:tcPr>
            <w:tcW w:w="141" w:type="dxa"/>
            <w:tcBorders>
              <w:top w:val="nil"/>
              <w:left w:val="nil"/>
              <w:bottom w:val="nil"/>
              <w:right w:val="nil"/>
            </w:tcBorders>
            <w:shd w:val="clear" w:color="auto" w:fill="CFF0FC"/>
            <w:vAlign w:val="bottom"/>
          </w:tcPr>
          <w:p w14:paraId="5A37DE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E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E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DE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51.9</w:t>
            </w:r>
          </w:p>
        </w:tc>
        <w:tc>
          <w:tcPr>
            <w:tcW w:w="141" w:type="dxa"/>
            <w:tcBorders>
              <w:top w:val="nil"/>
              <w:left w:val="nil"/>
              <w:bottom w:val="nil"/>
              <w:right w:val="nil"/>
            </w:tcBorders>
            <w:shd w:val="clear" w:color="auto" w:fill="CFF0FC"/>
            <w:vAlign w:val="bottom"/>
          </w:tcPr>
          <w:p w14:paraId="5A37DE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DE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E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DE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705.1</w:t>
            </w:r>
          </w:p>
        </w:tc>
        <w:tc>
          <w:tcPr>
            <w:tcW w:w="141" w:type="dxa"/>
            <w:tcBorders>
              <w:top w:val="nil"/>
              <w:left w:val="nil"/>
              <w:bottom w:val="nil"/>
              <w:right w:val="nil"/>
            </w:tcBorders>
            <w:shd w:val="clear" w:color="auto" w:fill="CFF0FC"/>
            <w:vAlign w:val="bottom"/>
          </w:tcPr>
          <w:p w14:paraId="5A37DE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DE2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E2F"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See Notes to the Consolidated Financial Statements.</w:t>
      </w:r>
    </w:p>
    <w:p w14:paraId="5A37DE3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DE3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55</w:t>
      </w:r>
    </w:p>
    <w:p w14:paraId="5A37DE3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E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E3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E3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19" w:name="eolPage57"/>
      <w:bookmarkEnd w:id="119"/>
      <w:r>
        <w:rPr>
          <w:rFonts w:ascii="Times New Roman" w:eastAsia="宋体" w:hAnsi="Times New Roman" w:cs="Times New Roman"/>
          <w:sz w:val="24"/>
          <w:lang w:bidi="ar"/>
        </w:rPr>
        <w:t xml:space="preserve"> </w:t>
      </w:r>
    </w:p>
    <w:p w14:paraId="5A37DE3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E3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DE3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0" w:name="FIS_BALANCE_SHEET_2"/>
      <w:bookmarkEnd w:id="120"/>
    </w:p>
    <w:p w14:paraId="5A37DE39" w14:textId="77777777" w:rsidR="00C61B56" w:rsidRDefault="00282077">
      <w:pPr>
        <w:widowControl/>
        <w:rPr>
          <w:rFonts w:ascii="Times New Roman" w:eastAsia="宋体" w:hAnsi="Times New Roman" w:cs="Times New Roman"/>
          <w:sz w:val="24"/>
        </w:rPr>
      </w:pPr>
      <w:bookmarkStart w:id="121" w:name="ALV_10K_20191231_HTM_CONSOLIDATED_BALANC"/>
      <w:bookmarkEnd w:id="121"/>
      <w:r>
        <w:rPr>
          <w:rFonts w:ascii="Arial" w:eastAsia="宋体" w:hAnsi="Arial" w:cs="Arial"/>
          <w:b/>
          <w:sz w:val="22"/>
          <w:szCs w:val="22"/>
          <w:lang w:bidi="ar"/>
        </w:rPr>
        <w:t>Consolidated Balance Sheets</w:t>
      </w:r>
    </w:p>
    <w:p w14:paraId="5A37DE3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400"/>
        <w:gridCol w:w="197"/>
        <w:gridCol w:w="1139"/>
        <w:gridCol w:w="197"/>
        <w:gridCol w:w="141"/>
        <w:gridCol w:w="913"/>
        <w:gridCol w:w="141"/>
        <w:gridCol w:w="197"/>
        <w:gridCol w:w="141"/>
        <w:gridCol w:w="913"/>
        <w:gridCol w:w="141"/>
      </w:tblGrid>
      <w:tr w:rsidR="00C61B56" w14:paraId="5A37DE41" w14:textId="77777777">
        <w:tc>
          <w:tcPr>
            <w:tcW w:w="7400" w:type="dxa"/>
            <w:tcBorders>
              <w:top w:val="nil"/>
              <w:left w:val="nil"/>
              <w:bottom w:val="single" w:sz="6" w:space="0" w:color="000000"/>
              <w:right w:val="nil"/>
            </w:tcBorders>
            <w:shd w:val="clear" w:color="auto" w:fill="FFFFFF"/>
            <w:vAlign w:val="bottom"/>
          </w:tcPr>
          <w:p w14:paraId="5A37DE3B"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97" w:type="dxa"/>
            <w:tcBorders>
              <w:top w:val="nil"/>
              <w:left w:val="nil"/>
              <w:bottom w:val="single" w:sz="6" w:space="0" w:color="000000"/>
              <w:right w:val="nil"/>
            </w:tcBorders>
            <w:shd w:val="clear" w:color="auto" w:fill="FFFFFF"/>
            <w:vAlign w:val="bottom"/>
          </w:tcPr>
          <w:p w14:paraId="5A37DE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39" w:type="dxa"/>
            <w:tcBorders>
              <w:top w:val="nil"/>
              <w:left w:val="nil"/>
              <w:bottom w:val="single" w:sz="6" w:space="0" w:color="000000"/>
              <w:right w:val="nil"/>
            </w:tcBorders>
            <w:shd w:val="clear" w:color="auto" w:fill="FFFFFF"/>
            <w:vAlign w:val="bottom"/>
          </w:tcPr>
          <w:p w14:paraId="5A37DE3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97" w:type="dxa"/>
            <w:tcBorders>
              <w:top w:val="nil"/>
              <w:left w:val="nil"/>
              <w:bottom w:val="single" w:sz="6" w:space="0" w:color="000000"/>
              <w:right w:val="nil"/>
            </w:tcBorders>
            <w:shd w:val="clear" w:color="auto" w:fill="FFFFFF"/>
            <w:vAlign w:val="bottom"/>
          </w:tcPr>
          <w:p w14:paraId="5A37DE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46" w:type="dxa"/>
            <w:gridSpan w:val="6"/>
            <w:tcBorders>
              <w:top w:val="nil"/>
              <w:left w:val="nil"/>
              <w:bottom w:val="single" w:sz="6" w:space="0" w:color="000000"/>
              <w:right w:val="nil"/>
            </w:tcBorders>
            <w:shd w:val="clear" w:color="auto" w:fill="FFFFFF"/>
            <w:vAlign w:val="bottom"/>
          </w:tcPr>
          <w:p w14:paraId="5A37DE3F"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At December 31</w:t>
            </w:r>
          </w:p>
        </w:tc>
        <w:tc>
          <w:tcPr>
            <w:tcW w:w="141" w:type="dxa"/>
            <w:tcBorders>
              <w:top w:val="nil"/>
              <w:left w:val="nil"/>
              <w:bottom w:val="nil"/>
              <w:right w:val="nil"/>
            </w:tcBorders>
            <w:shd w:val="clear" w:color="auto" w:fill="FFFFFF"/>
            <w:vAlign w:val="bottom"/>
          </w:tcPr>
          <w:p w14:paraId="5A37DE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E4B" w14:textId="77777777">
        <w:tc>
          <w:tcPr>
            <w:tcW w:w="7400" w:type="dxa"/>
            <w:tcBorders>
              <w:top w:val="nil"/>
              <w:left w:val="nil"/>
              <w:bottom w:val="single" w:sz="6" w:space="0" w:color="000000"/>
              <w:right w:val="nil"/>
            </w:tcBorders>
            <w:shd w:val="clear" w:color="auto" w:fill="FFFFFF"/>
            <w:vAlign w:val="bottom"/>
          </w:tcPr>
          <w:p w14:paraId="5A37DE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AND SHARES IN MILLIONS)</w:t>
            </w:r>
          </w:p>
        </w:tc>
        <w:tc>
          <w:tcPr>
            <w:tcW w:w="197" w:type="dxa"/>
            <w:tcBorders>
              <w:top w:val="nil"/>
              <w:left w:val="nil"/>
              <w:bottom w:val="single" w:sz="6" w:space="0" w:color="000000"/>
              <w:right w:val="nil"/>
            </w:tcBorders>
            <w:shd w:val="clear" w:color="auto" w:fill="FFFFFF"/>
            <w:vAlign w:val="bottom"/>
          </w:tcPr>
          <w:p w14:paraId="5A37DE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39" w:type="dxa"/>
            <w:tcBorders>
              <w:top w:val="nil"/>
              <w:left w:val="nil"/>
              <w:bottom w:val="single" w:sz="6" w:space="0" w:color="000000"/>
              <w:right w:val="nil"/>
            </w:tcBorders>
            <w:shd w:val="clear" w:color="auto" w:fill="FFFFFF"/>
            <w:vAlign w:val="bottom"/>
          </w:tcPr>
          <w:p w14:paraId="5A37DE4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97" w:type="dxa"/>
            <w:tcBorders>
              <w:top w:val="nil"/>
              <w:left w:val="nil"/>
              <w:bottom w:val="single" w:sz="6" w:space="0" w:color="000000"/>
              <w:right w:val="nil"/>
            </w:tcBorders>
            <w:shd w:val="clear" w:color="auto" w:fill="FFFFFF"/>
            <w:vAlign w:val="bottom"/>
          </w:tcPr>
          <w:p w14:paraId="5A37DE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4" w:type="dxa"/>
            <w:gridSpan w:val="2"/>
            <w:tcBorders>
              <w:top w:val="single" w:sz="6" w:space="0" w:color="000000"/>
              <w:left w:val="nil"/>
              <w:bottom w:val="single" w:sz="6" w:space="0" w:color="000000"/>
              <w:right w:val="nil"/>
            </w:tcBorders>
            <w:shd w:val="clear" w:color="auto" w:fill="FFFFFF"/>
            <w:vAlign w:val="bottom"/>
          </w:tcPr>
          <w:p w14:paraId="5A37DE4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DE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7" w:type="dxa"/>
            <w:tcBorders>
              <w:top w:val="single" w:sz="6" w:space="0" w:color="000000"/>
              <w:left w:val="nil"/>
              <w:bottom w:val="single" w:sz="6" w:space="0" w:color="000000"/>
              <w:right w:val="nil"/>
            </w:tcBorders>
            <w:shd w:val="clear" w:color="auto" w:fill="FFFFFF"/>
            <w:vAlign w:val="bottom"/>
          </w:tcPr>
          <w:p w14:paraId="5A37DE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4" w:type="dxa"/>
            <w:gridSpan w:val="2"/>
            <w:tcBorders>
              <w:top w:val="single" w:sz="6" w:space="0" w:color="000000"/>
              <w:left w:val="nil"/>
              <w:bottom w:val="single" w:sz="6" w:space="0" w:color="000000"/>
              <w:right w:val="nil"/>
            </w:tcBorders>
            <w:shd w:val="clear" w:color="auto" w:fill="FFFFFF"/>
            <w:vAlign w:val="bottom"/>
          </w:tcPr>
          <w:p w14:paraId="5A37DE4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DE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DE57" w14:textId="77777777">
        <w:tc>
          <w:tcPr>
            <w:tcW w:w="7400" w:type="dxa"/>
            <w:tcBorders>
              <w:top w:val="nil"/>
              <w:left w:val="nil"/>
              <w:bottom w:val="nil"/>
              <w:right w:val="nil"/>
            </w:tcBorders>
            <w:shd w:val="clear" w:color="auto" w:fill="CFF0FC"/>
          </w:tcPr>
          <w:p w14:paraId="5A37DE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Assets</w:t>
            </w:r>
          </w:p>
        </w:tc>
        <w:tc>
          <w:tcPr>
            <w:tcW w:w="197" w:type="dxa"/>
            <w:tcBorders>
              <w:top w:val="nil"/>
              <w:left w:val="nil"/>
              <w:bottom w:val="nil"/>
              <w:right w:val="nil"/>
            </w:tcBorders>
            <w:shd w:val="clear" w:color="auto" w:fill="CFF0FC"/>
            <w:vAlign w:val="bottom"/>
          </w:tcPr>
          <w:p w14:paraId="5A37DE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E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single" w:sz="6" w:space="0" w:color="000000"/>
              <w:left w:val="nil"/>
              <w:bottom w:val="nil"/>
              <w:right w:val="nil"/>
            </w:tcBorders>
            <w:shd w:val="clear" w:color="auto" w:fill="CFF0FC"/>
            <w:vAlign w:val="bottom"/>
          </w:tcPr>
          <w:p w14:paraId="5A37DE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DE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single" w:sz="6" w:space="0" w:color="000000"/>
              <w:left w:val="nil"/>
              <w:bottom w:val="nil"/>
              <w:right w:val="nil"/>
            </w:tcBorders>
            <w:shd w:val="clear" w:color="auto" w:fill="CFF0FC"/>
            <w:vAlign w:val="bottom"/>
          </w:tcPr>
          <w:p w14:paraId="5A37DE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63" w14:textId="77777777">
        <w:tc>
          <w:tcPr>
            <w:tcW w:w="7400" w:type="dxa"/>
            <w:tcBorders>
              <w:top w:val="nil"/>
              <w:left w:val="nil"/>
              <w:bottom w:val="nil"/>
              <w:right w:val="nil"/>
            </w:tcBorders>
            <w:shd w:val="clear" w:color="auto" w:fill="FFFFFF"/>
          </w:tcPr>
          <w:p w14:paraId="5A37DE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and cash equivalents</w:t>
            </w:r>
          </w:p>
        </w:tc>
        <w:tc>
          <w:tcPr>
            <w:tcW w:w="197" w:type="dxa"/>
            <w:tcBorders>
              <w:top w:val="nil"/>
              <w:left w:val="nil"/>
              <w:bottom w:val="nil"/>
              <w:right w:val="nil"/>
            </w:tcBorders>
            <w:shd w:val="clear" w:color="auto" w:fill="FFFFFF"/>
            <w:vAlign w:val="bottom"/>
          </w:tcPr>
          <w:p w14:paraId="5A37DE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E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13" w:type="dxa"/>
            <w:tcBorders>
              <w:top w:val="nil"/>
              <w:left w:val="nil"/>
              <w:bottom w:val="nil"/>
              <w:right w:val="nil"/>
            </w:tcBorders>
            <w:shd w:val="clear" w:color="auto" w:fill="FFFFFF"/>
            <w:vAlign w:val="bottom"/>
          </w:tcPr>
          <w:p w14:paraId="5A37DE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444.7</w:t>
            </w:r>
          </w:p>
        </w:tc>
        <w:tc>
          <w:tcPr>
            <w:tcW w:w="141" w:type="dxa"/>
            <w:tcBorders>
              <w:top w:val="nil"/>
              <w:left w:val="nil"/>
              <w:bottom w:val="nil"/>
              <w:right w:val="nil"/>
            </w:tcBorders>
            <w:shd w:val="clear" w:color="auto" w:fill="FFFFFF"/>
            <w:vAlign w:val="bottom"/>
          </w:tcPr>
          <w:p w14:paraId="5A37DE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13" w:type="dxa"/>
            <w:tcBorders>
              <w:top w:val="nil"/>
              <w:left w:val="nil"/>
              <w:bottom w:val="nil"/>
              <w:right w:val="nil"/>
            </w:tcBorders>
            <w:shd w:val="clear" w:color="auto" w:fill="FFFFFF"/>
            <w:vAlign w:val="bottom"/>
          </w:tcPr>
          <w:p w14:paraId="5A37DE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615.8</w:t>
            </w:r>
          </w:p>
        </w:tc>
        <w:tc>
          <w:tcPr>
            <w:tcW w:w="141" w:type="dxa"/>
            <w:tcBorders>
              <w:top w:val="nil"/>
              <w:left w:val="nil"/>
              <w:bottom w:val="nil"/>
              <w:right w:val="nil"/>
            </w:tcBorders>
            <w:shd w:val="clear" w:color="auto" w:fill="FFFFFF"/>
            <w:vAlign w:val="bottom"/>
          </w:tcPr>
          <w:p w14:paraId="5A37DE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6F" w14:textId="77777777">
        <w:tc>
          <w:tcPr>
            <w:tcW w:w="7400" w:type="dxa"/>
            <w:tcBorders>
              <w:top w:val="nil"/>
              <w:left w:val="nil"/>
              <w:bottom w:val="nil"/>
              <w:right w:val="nil"/>
            </w:tcBorders>
            <w:shd w:val="clear" w:color="auto" w:fill="CFF0FC"/>
          </w:tcPr>
          <w:p w14:paraId="5A37DE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Receivables, net</w:t>
            </w:r>
          </w:p>
        </w:tc>
        <w:tc>
          <w:tcPr>
            <w:tcW w:w="197" w:type="dxa"/>
            <w:tcBorders>
              <w:top w:val="nil"/>
              <w:left w:val="nil"/>
              <w:bottom w:val="nil"/>
              <w:right w:val="nil"/>
            </w:tcBorders>
            <w:shd w:val="clear" w:color="auto" w:fill="CFF0FC"/>
            <w:vAlign w:val="bottom"/>
          </w:tcPr>
          <w:p w14:paraId="5A37DE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7</w:t>
            </w:r>
          </w:p>
        </w:tc>
        <w:tc>
          <w:tcPr>
            <w:tcW w:w="197" w:type="dxa"/>
            <w:tcBorders>
              <w:top w:val="nil"/>
              <w:left w:val="nil"/>
              <w:bottom w:val="nil"/>
              <w:right w:val="nil"/>
            </w:tcBorders>
            <w:shd w:val="clear" w:color="auto" w:fill="CFF0FC"/>
            <w:vAlign w:val="bottom"/>
          </w:tcPr>
          <w:p w14:paraId="5A37DE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1,623.9</w:t>
            </w:r>
          </w:p>
        </w:tc>
        <w:tc>
          <w:tcPr>
            <w:tcW w:w="141" w:type="dxa"/>
            <w:tcBorders>
              <w:top w:val="nil"/>
              <w:left w:val="nil"/>
              <w:bottom w:val="nil"/>
              <w:right w:val="nil"/>
            </w:tcBorders>
            <w:shd w:val="clear" w:color="auto" w:fill="CFF0FC"/>
            <w:vAlign w:val="bottom"/>
          </w:tcPr>
          <w:p w14:paraId="5A37DE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1,652.1</w:t>
            </w:r>
          </w:p>
        </w:tc>
        <w:tc>
          <w:tcPr>
            <w:tcW w:w="141" w:type="dxa"/>
            <w:tcBorders>
              <w:top w:val="nil"/>
              <w:left w:val="nil"/>
              <w:bottom w:val="nil"/>
              <w:right w:val="nil"/>
            </w:tcBorders>
            <w:shd w:val="clear" w:color="auto" w:fill="CFF0FC"/>
            <w:vAlign w:val="bottom"/>
          </w:tcPr>
          <w:p w14:paraId="5A37DE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7B" w14:textId="77777777">
        <w:tc>
          <w:tcPr>
            <w:tcW w:w="7400" w:type="dxa"/>
            <w:tcBorders>
              <w:top w:val="nil"/>
              <w:left w:val="nil"/>
              <w:bottom w:val="nil"/>
              <w:right w:val="nil"/>
            </w:tcBorders>
            <w:shd w:val="clear" w:color="auto" w:fill="FFFFFF"/>
          </w:tcPr>
          <w:p w14:paraId="5A37DE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Inventories, net</w:t>
            </w:r>
          </w:p>
        </w:tc>
        <w:tc>
          <w:tcPr>
            <w:tcW w:w="197" w:type="dxa"/>
            <w:tcBorders>
              <w:top w:val="nil"/>
              <w:left w:val="nil"/>
              <w:bottom w:val="nil"/>
              <w:right w:val="nil"/>
            </w:tcBorders>
            <w:shd w:val="clear" w:color="auto" w:fill="FFFFFF"/>
            <w:vAlign w:val="bottom"/>
          </w:tcPr>
          <w:p w14:paraId="5A37DE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E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8</w:t>
            </w:r>
          </w:p>
        </w:tc>
        <w:tc>
          <w:tcPr>
            <w:tcW w:w="197" w:type="dxa"/>
            <w:tcBorders>
              <w:top w:val="nil"/>
              <w:left w:val="nil"/>
              <w:bottom w:val="nil"/>
              <w:right w:val="nil"/>
            </w:tcBorders>
            <w:shd w:val="clear" w:color="auto" w:fill="FFFFFF"/>
            <w:vAlign w:val="bottom"/>
          </w:tcPr>
          <w:p w14:paraId="5A37DE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740.9</w:t>
            </w:r>
          </w:p>
        </w:tc>
        <w:tc>
          <w:tcPr>
            <w:tcW w:w="141" w:type="dxa"/>
            <w:tcBorders>
              <w:top w:val="nil"/>
              <w:left w:val="nil"/>
              <w:bottom w:val="nil"/>
              <w:right w:val="nil"/>
            </w:tcBorders>
            <w:shd w:val="clear" w:color="auto" w:fill="FFFFFF"/>
            <w:vAlign w:val="bottom"/>
          </w:tcPr>
          <w:p w14:paraId="5A37DE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757.9</w:t>
            </w:r>
          </w:p>
        </w:tc>
        <w:tc>
          <w:tcPr>
            <w:tcW w:w="141" w:type="dxa"/>
            <w:tcBorders>
              <w:top w:val="nil"/>
              <w:left w:val="nil"/>
              <w:bottom w:val="nil"/>
              <w:right w:val="nil"/>
            </w:tcBorders>
            <w:shd w:val="clear" w:color="auto" w:fill="FFFFFF"/>
            <w:vAlign w:val="bottom"/>
          </w:tcPr>
          <w:p w14:paraId="5A37DE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87" w14:textId="77777777">
        <w:tc>
          <w:tcPr>
            <w:tcW w:w="7400" w:type="dxa"/>
            <w:tcBorders>
              <w:top w:val="nil"/>
              <w:left w:val="nil"/>
              <w:bottom w:val="nil"/>
              <w:right w:val="nil"/>
            </w:tcBorders>
            <w:shd w:val="clear" w:color="auto" w:fill="CFF0FC"/>
          </w:tcPr>
          <w:p w14:paraId="5A37DE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tax receivable</w:t>
            </w:r>
          </w:p>
        </w:tc>
        <w:tc>
          <w:tcPr>
            <w:tcW w:w="197" w:type="dxa"/>
            <w:tcBorders>
              <w:top w:val="nil"/>
              <w:left w:val="nil"/>
              <w:bottom w:val="nil"/>
              <w:right w:val="nil"/>
            </w:tcBorders>
            <w:shd w:val="clear" w:color="auto" w:fill="CFF0FC"/>
            <w:vAlign w:val="bottom"/>
          </w:tcPr>
          <w:p w14:paraId="5A37DE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26.8</w:t>
            </w:r>
          </w:p>
        </w:tc>
        <w:tc>
          <w:tcPr>
            <w:tcW w:w="141" w:type="dxa"/>
            <w:tcBorders>
              <w:top w:val="nil"/>
              <w:left w:val="nil"/>
              <w:bottom w:val="nil"/>
              <w:right w:val="nil"/>
            </w:tcBorders>
            <w:shd w:val="clear" w:color="auto" w:fill="CFF0FC"/>
            <w:vAlign w:val="bottom"/>
          </w:tcPr>
          <w:p w14:paraId="5A37DE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34.1</w:t>
            </w:r>
          </w:p>
        </w:tc>
        <w:tc>
          <w:tcPr>
            <w:tcW w:w="141" w:type="dxa"/>
            <w:tcBorders>
              <w:top w:val="nil"/>
              <w:left w:val="nil"/>
              <w:bottom w:val="nil"/>
              <w:right w:val="nil"/>
            </w:tcBorders>
            <w:shd w:val="clear" w:color="auto" w:fill="CFF0FC"/>
            <w:vAlign w:val="bottom"/>
          </w:tcPr>
          <w:p w14:paraId="5A37DE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93" w14:textId="77777777">
        <w:tc>
          <w:tcPr>
            <w:tcW w:w="7400" w:type="dxa"/>
            <w:tcBorders>
              <w:top w:val="nil"/>
              <w:left w:val="nil"/>
              <w:bottom w:val="nil"/>
              <w:right w:val="nil"/>
            </w:tcBorders>
            <w:shd w:val="clear" w:color="auto" w:fill="FFFFFF"/>
          </w:tcPr>
          <w:p w14:paraId="5A37DE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Prepaid expenses</w:t>
            </w:r>
          </w:p>
        </w:tc>
        <w:tc>
          <w:tcPr>
            <w:tcW w:w="197" w:type="dxa"/>
            <w:tcBorders>
              <w:top w:val="nil"/>
              <w:left w:val="nil"/>
              <w:bottom w:val="nil"/>
              <w:right w:val="nil"/>
            </w:tcBorders>
            <w:shd w:val="clear" w:color="auto" w:fill="FFFFFF"/>
            <w:vAlign w:val="bottom"/>
          </w:tcPr>
          <w:p w14:paraId="5A37DE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E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157.0</w:t>
            </w:r>
          </w:p>
        </w:tc>
        <w:tc>
          <w:tcPr>
            <w:tcW w:w="141" w:type="dxa"/>
            <w:tcBorders>
              <w:top w:val="nil"/>
              <w:left w:val="nil"/>
              <w:bottom w:val="nil"/>
              <w:right w:val="nil"/>
            </w:tcBorders>
            <w:shd w:val="clear" w:color="auto" w:fill="FFFFFF"/>
            <w:vAlign w:val="bottom"/>
          </w:tcPr>
          <w:p w14:paraId="5A37DE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208.6</w:t>
            </w:r>
          </w:p>
        </w:tc>
        <w:tc>
          <w:tcPr>
            <w:tcW w:w="141" w:type="dxa"/>
            <w:tcBorders>
              <w:top w:val="nil"/>
              <w:left w:val="nil"/>
              <w:bottom w:val="nil"/>
              <w:right w:val="nil"/>
            </w:tcBorders>
            <w:shd w:val="clear" w:color="auto" w:fill="FFFFFF"/>
            <w:vAlign w:val="bottom"/>
          </w:tcPr>
          <w:p w14:paraId="5A37DE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9F" w14:textId="77777777">
        <w:tc>
          <w:tcPr>
            <w:tcW w:w="7400" w:type="dxa"/>
            <w:tcBorders>
              <w:top w:val="nil"/>
              <w:left w:val="nil"/>
              <w:bottom w:val="nil"/>
              <w:right w:val="nil"/>
            </w:tcBorders>
            <w:shd w:val="clear" w:color="auto" w:fill="CFF0FC"/>
          </w:tcPr>
          <w:p w14:paraId="5A37DE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Related party receivable</w:t>
            </w:r>
          </w:p>
        </w:tc>
        <w:tc>
          <w:tcPr>
            <w:tcW w:w="197" w:type="dxa"/>
            <w:tcBorders>
              <w:top w:val="nil"/>
              <w:left w:val="nil"/>
              <w:bottom w:val="nil"/>
              <w:right w:val="nil"/>
            </w:tcBorders>
            <w:shd w:val="clear" w:color="auto" w:fill="CFF0FC"/>
            <w:vAlign w:val="bottom"/>
          </w:tcPr>
          <w:p w14:paraId="5A37DE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20</w:t>
            </w:r>
          </w:p>
        </w:tc>
        <w:tc>
          <w:tcPr>
            <w:tcW w:w="197" w:type="dxa"/>
            <w:tcBorders>
              <w:top w:val="nil"/>
              <w:left w:val="nil"/>
              <w:bottom w:val="nil"/>
              <w:right w:val="nil"/>
            </w:tcBorders>
            <w:shd w:val="clear" w:color="auto" w:fill="CFF0FC"/>
            <w:vAlign w:val="bottom"/>
          </w:tcPr>
          <w:p w14:paraId="5A37DE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w:t>
            </w:r>
          </w:p>
        </w:tc>
        <w:tc>
          <w:tcPr>
            <w:tcW w:w="141" w:type="dxa"/>
            <w:tcBorders>
              <w:top w:val="nil"/>
              <w:left w:val="nil"/>
              <w:bottom w:val="nil"/>
              <w:right w:val="nil"/>
            </w:tcBorders>
            <w:shd w:val="clear" w:color="auto" w:fill="CFF0FC"/>
            <w:vAlign w:val="bottom"/>
          </w:tcPr>
          <w:p w14:paraId="5A37DE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w:t>
            </w:r>
          </w:p>
        </w:tc>
        <w:tc>
          <w:tcPr>
            <w:tcW w:w="141" w:type="dxa"/>
            <w:tcBorders>
              <w:top w:val="nil"/>
              <w:left w:val="nil"/>
              <w:bottom w:val="nil"/>
              <w:right w:val="nil"/>
            </w:tcBorders>
            <w:shd w:val="clear" w:color="auto" w:fill="CFF0FC"/>
            <w:vAlign w:val="bottom"/>
          </w:tcPr>
          <w:p w14:paraId="5A37DE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AB" w14:textId="77777777">
        <w:tc>
          <w:tcPr>
            <w:tcW w:w="7400" w:type="dxa"/>
            <w:tcBorders>
              <w:top w:val="nil"/>
              <w:left w:val="nil"/>
              <w:bottom w:val="single" w:sz="6" w:space="0" w:color="000000"/>
              <w:right w:val="nil"/>
            </w:tcBorders>
            <w:shd w:val="clear" w:color="auto" w:fill="FFFFFF"/>
          </w:tcPr>
          <w:p w14:paraId="5A37DE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current assets</w:t>
            </w:r>
          </w:p>
        </w:tc>
        <w:tc>
          <w:tcPr>
            <w:tcW w:w="197" w:type="dxa"/>
            <w:tcBorders>
              <w:top w:val="nil"/>
              <w:left w:val="nil"/>
              <w:bottom w:val="single" w:sz="6" w:space="0" w:color="000000"/>
              <w:right w:val="nil"/>
            </w:tcBorders>
            <w:shd w:val="clear" w:color="auto" w:fill="FFFFFF"/>
            <w:vAlign w:val="bottom"/>
          </w:tcPr>
          <w:p w14:paraId="5A37DE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DE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E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E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w:t>
            </w:r>
          </w:p>
        </w:tc>
        <w:tc>
          <w:tcPr>
            <w:tcW w:w="141" w:type="dxa"/>
            <w:tcBorders>
              <w:top w:val="nil"/>
              <w:left w:val="nil"/>
              <w:bottom w:val="single" w:sz="6" w:space="0" w:color="000000"/>
              <w:right w:val="nil"/>
            </w:tcBorders>
            <w:shd w:val="clear" w:color="auto" w:fill="FFFFFF"/>
            <w:vAlign w:val="bottom"/>
          </w:tcPr>
          <w:p w14:paraId="5A37DE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E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E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single" w:sz="6" w:space="0" w:color="000000"/>
              <w:right w:val="nil"/>
            </w:tcBorders>
            <w:shd w:val="clear" w:color="auto" w:fill="FFFFFF"/>
            <w:vAlign w:val="bottom"/>
          </w:tcPr>
          <w:p w14:paraId="5A37DE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B7" w14:textId="77777777">
        <w:tc>
          <w:tcPr>
            <w:tcW w:w="7400" w:type="dxa"/>
            <w:tcBorders>
              <w:top w:val="nil"/>
              <w:left w:val="nil"/>
              <w:bottom w:val="single" w:sz="6" w:space="0" w:color="000000"/>
              <w:right w:val="nil"/>
            </w:tcBorders>
            <w:shd w:val="clear" w:color="auto" w:fill="CFF0FC"/>
          </w:tcPr>
          <w:p w14:paraId="5A37DE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current assets</w:t>
            </w:r>
          </w:p>
        </w:tc>
        <w:tc>
          <w:tcPr>
            <w:tcW w:w="197" w:type="dxa"/>
            <w:tcBorders>
              <w:top w:val="nil"/>
              <w:left w:val="nil"/>
              <w:bottom w:val="single" w:sz="6" w:space="0" w:color="000000"/>
              <w:right w:val="nil"/>
            </w:tcBorders>
            <w:shd w:val="clear" w:color="auto" w:fill="CFF0FC"/>
            <w:vAlign w:val="bottom"/>
          </w:tcPr>
          <w:p w14:paraId="5A37DE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E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E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E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DE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3,002.1</w:t>
            </w:r>
          </w:p>
        </w:tc>
        <w:tc>
          <w:tcPr>
            <w:tcW w:w="141" w:type="dxa"/>
            <w:tcBorders>
              <w:top w:val="nil"/>
              <w:left w:val="nil"/>
              <w:bottom w:val="single" w:sz="6" w:space="0" w:color="000000"/>
              <w:right w:val="nil"/>
            </w:tcBorders>
            <w:shd w:val="clear" w:color="auto" w:fill="CFF0FC"/>
            <w:vAlign w:val="bottom"/>
          </w:tcPr>
          <w:p w14:paraId="5A37DE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CFF0FC"/>
            <w:vAlign w:val="bottom"/>
          </w:tcPr>
          <w:p w14:paraId="5A37DE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E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DE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3,285.4</w:t>
            </w:r>
          </w:p>
        </w:tc>
        <w:tc>
          <w:tcPr>
            <w:tcW w:w="141" w:type="dxa"/>
            <w:tcBorders>
              <w:top w:val="nil"/>
              <w:left w:val="nil"/>
              <w:bottom w:val="single" w:sz="6" w:space="0" w:color="000000"/>
              <w:right w:val="nil"/>
            </w:tcBorders>
            <w:shd w:val="clear" w:color="auto" w:fill="CFF0FC"/>
            <w:vAlign w:val="bottom"/>
          </w:tcPr>
          <w:p w14:paraId="5A37DE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EC3" w14:textId="77777777">
        <w:tc>
          <w:tcPr>
            <w:tcW w:w="7400" w:type="dxa"/>
            <w:tcBorders>
              <w:top w:val="nil"/>
              <w:left w:val="nil"/>
              <w:bottom w:val="nil"/>
              <w:right w:val="nil"/>
            </w:tcBorders>
            <w:shd w:val="clear" w:color="auto" w:fill="FFFFFF"/>
          </w:tcPr>
          <w:p w14:paraId="5A37DE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Property</w:t>
            </w:r>
            <w:r>
              <w:rPr>
                <w:rFonts w:ascii="Arial" w:eastAsia="宋体" w:hAnsi="Arial" w:cs="Arial"/>
                <w:sz w:val="18"/>
                <w:szCs w:val="18"/>
                <w:lang w:bidi="ar"/>
              </w:rPr>
              <w:t>, plant and equipment, net</w:t>
            </w:r>
          </w:p>
        </w:tc>
        <w:tc>
          <w:tcPr>
            <w:tcW w:w="197" w:type="dxa"/>
            <w:tcBorders>
              <w:top w:val="nil"/>
              <w:left w:val="nil"/>
              <w:bottom w:val="nil"/>
              <w:right w:val="nil"/>
            </w:tcBorders>
            <w:shd w:val="clear" w:color="auto" w:fill="FFFFFF"/>
            <w:vAlign w:val="bottom"/>
          </w:tcPr>
          <w:p w14:paraId="5A37DE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E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10</w:t>
            </w:r>
          </w:p>
        </w:tc>
        <w:tc>
          <w:tcPr>
            <w:tcW w:w="197" w:type="dxa"/>
            <w:tcBorders>
              <w:top w:val="nil"/>
              <w:left w:val="nil"/>
              <w:bottom w:val="nil"/>
              <w:right w:val="nil"/>
            </w:tcBorders>
            <w:shd w:val="clear" w:color="auto" w:fill="FFFFFF"/>
            <w:vAlign w:val="bottom"/>
          </w:tcPr>
          <w:p w14:paraId="5A37DE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1,815.7</w:t>
            </w:r>
          </w:p>
        </w:tc>
        <w:tc>
          <w:tcPr>
            <w:tcW w:w="141" w:type="dxa"/>
            <w:tcBorders>
              <w:top w:val="nil"/>
              <w:left w:val="nil"/>
              <w:bottom w:val="nil"/>
              <w:right w:val="nil"/>
            </w:tcBorders>
            <w:shd w:val="clear" w:color="auto" w:fill="FFFFFF"/>
            <w:vAlign w:val="bottom"/>
          </w:tcPr>
          <w:p w14:paraId="5A37DE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1,690.1</w:t>
            </w:r>
          </w:p>
        </w:tc>
        <w:tc>
          <w:tcPr>
            <w:tcW w:w="141" w:type="dxa"/>
            <w:tcBorders>
              <w:top w:val="nil"/>
              <w:left w:val="nil"/>
              <w:bottom w:val="nil"/>
              <w:right w:val="nil"/>
            </w:tcBorders>
            <w:shd w:val="clear" w:color="auto" w:fill="FFFFFF"/>
            <w:vAlign w:val="bottom"/>
          </w:tcPr>
          <w:p w14:paraId="5A37DE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CF" w14:textId="77777777">
        <w:tc>
          <w:tcPr>
            <w:tcW w:w="7400" w:type="dxa"/>
            <w:tcBorders>
              <w:top w:val="nil"/>
              <w:left w:val="nil"/>
              <w:bottom w:val="nil"/>
              <w:right w:val="nil"/>
            </w:tcBorders>
            <w:shd w:val="clear" w:color="auto" w:fill="CFF0FC"/>
          </w:tcPr>
          <w:p w14:paraId="5A37DE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Investments and other non-current assets</w:t>
            </w:r>
          </w:p>
        </w:tc>
        <w:tc>
          <w:tcPr>
            <w:tcW w:w="197" w:type="dxa"/>
            <w:tcBorders>
              <w:top w:val="nil"/>
              <w:left w:val="nil"/>
              <w:bottom w:val="nil"/>
              <w:right w:val="nil"/>
            </w:tcBorders>
            <w:shd w:val="clear" w:color="auto" w:fill="CFF0FC"/>
            <w:vAlign w:val="bottom"/>
          </w:tcPr>
          <w:p w14:paraId="5A37DE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9</w:t>
            </w:r>
          </w:p>
        </w:tc>
        <w:tc>
          <w:tcPr>
            <w:tcW w:w="197" w:type="dxa"/>
            <w:tcBorders>
              <w:top w:val="nil"/>
              <w:left w:val="nil"/>
              <w:bottom w:val="nil"/>
              <w:right w:val="nil"/>
            </w:tcBorders>
            <w:shd w:val="clear" w:color="auto" w:fill="CFF0FC"/>
            <w:vAlign w:val="bottom"/>
          </w:tcPr>
          <w:p w14:paraId="5A37DE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386.4</w:t>
            </w:r>
          </w:p>
        </w:tc>
        <w:tc>
          <w:tcPr>
            <w:tcW w:w="141" w:type="dxa"/>
            <w:tcBorders>
              <w:top w:val="nil"/>
              <w:left w:val="nil"/>
              <w:bottom w:val="nil"/>
              <w:right w:val="nil"/>
            </w:tcBorders>
            <w:shd w:val="clear" w:color="auto" w:fill="CFF0FC"/>
            <w:vAlign w:val="bottom"/>
          </w:tcPr>
          <w:p w14:paraId="5A37DE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C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323.5</w:t>
            </w:r>
          </w:p>
        </w:tc>
        <w:tc>
          <w:tcPr>
            <w:tcW w:w="141" w:type="dxa"/>
            <w:tcBorders>
              <w:top w:val="nil"/>
              <w:left w:val="nil"/>
              <w:bottom w:val="nil"/>
              <w:right w:val="nil"/>
            </w:tcBorders>
            <w:shd w:val="clear" w:color="auto" w:fill="CFF0FC"/>
            <w:vAlign w:val="bottom"/>
          </w:tcPr>
          <w:p w14:paraId="5A37DE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DB" w14:textId="77777777">
        <w:tc>
          <w:tcPr>
            <w:tcW w:w="7400" w:type="dxa"/>
            <w:tcBorders>
              <w:top w:val="nil"/>
              <w:left w:val="nil"/>
              <w:bottom w:val="nil"/>
              <w:right w:val="nil"/>
            </w:tcBorders>
            <w:shd w:val="clear" w:color="auto" w:fill="FFFFFF"/>
          </w:tcPr>
          <w:p w14:paraId="5A37DE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right-of-use assets</w:t>
            </w:r>
          </w:p>
        </w:tc>
        <w:tc>
          <w:tcPr>
            <w:tcW w:w="197" w:type="dxa"/>
            <w:tcBorders>
              <w:top w:val="nil"/>
              <w:left w:val="nil"/>
              <w:bottom w:val="nil"/>
              <w:right w:val="nil"/>
            </w:tcBorders>
            <w:shd w:val="clear" w:color="auto" w:fill="FFFFFF"/>
            <w:vAlign w:val="bottom"/>
          </w:tcPr>
          <w:p w14:paraId="5A37DE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E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4</w:t>
            </w:r>
          </w:p>
        </w:tc>
        <w:tc>
          <w:tcPr>
            <w:tcW w:w="197" w:type="dxa"/>
            <w:tcBorders>
              <w:top w:val="nil"/>
              <w:left w:val="nil"/>
              <w:bottom w:val="nil"/>
              <w:right w:val="nil"/>
            </w:tcBorders>
            <w:shd w:val="clear" w:color="auto" w:fill="FFFFFF"/>
            <w:vAlign w:val="bottom"/>
          </w:tcPr>
          <w:p w14:paraId="5A37DE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156.8</w:t>
            </w:r>
          </w:p>
        </w:tc>
        <w:tc>
          <w:tcPr>
            <w:tcW w:w="141" w:type="dxa"/>
            <w:tcBorders>
              <w:top w:val="nil"/>
              <w:left w:val="nil"/>
              <w:bottom w:val="nil"/>
              <w:right w:val="nil"/>
            </w:tcBorders>
            <w:shd w:val="clear" w:color="auto" w:fill="FFFFFF"/>
            <w:vAlign w:val="bottom"/>
          </w:tcPr>
          <w:p w14:paraId="5A37DE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E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E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E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E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E7" w14:textId="77777777">
        <w:tc>
          <w:tcPr>
            <w:tcW w:w="7400" w:type="dxa"/>
            <w:tcBorders>
              <w:top w:val="nil"/>
              <w:left w:val="nil"/>
              <w:bottom w:val="nil"/>
              <w:right w:val="nil"/>
            </w:tcBorders>
            <w:shd w:val="clear" w:color="auto" w:fill="CFF0FC"/>
          </w:tcPr>
          <w:p w14:paraId="5A37DE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Goodwill</w:t>
            </w:r>
          </w:p>
        </w:tc>
        <w:tc>
          <w:tcPr>
            <w:tcW w:w="197" w:type="dxa"/>
            <w:tcBorders>
              <w:top w:val="nil"/>
              <w:left w:val="nil"/>
              <w:bottom w:val="nil"/>
              <w:right w:val="nil"/>
            </w:tcBorders>
            <w:shd w:val="clear" w:color="auto" w:fill="CFF0FC"/>
            <w:vAlign w:val="bottom"/>
          </w:tcPr>
          <w:p w14:paraId="5A37DE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E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11</w:t>
            </w:r>
          </w:p>
        </w:tc>
        <w:tc>
          <w:tcPr>
            <w:tcW w:w="197" w:type="dxa"/>
            <w:tcBorders>
              <w:top w:val="nil"/>
              <w:left w:val="nil"/>
              <w:bottom w:val="nil"/>
              <w:right w:val="nil"/>
            </w:tcBorders>
            <w:shd w:val="clear" w:color="auto" w:fill="CFF0FC"/>
            <w:vAlign w:val="bottom"/>
          </w:tcPr>
          <w:p w14:paraId="5A37DE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1,387.9</w:t>
            </w:r>
          </w:p>
        </w:tc>
        <w:tc>
          <w:tcPr>
            <w:tcW w:w="141" w:type="dxa"/>
            <w:tcBorders>
              <w:top w:val="nil"/>
              <w:left w:val="nil"/>
              <w:bottom w:val="nil"/>
              <w:right w:val="nil"/>
            </w:tcBorders>
            <w:shd w:val="clear" w:color="auto" w:fill="CFF0FC"/>
            <w:vAlign w:val="bottom"/>
          </w:tcPr>
          <w:p w14:paraId="5A37DE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E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E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E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1,389.9</w:t>
            </w:r>
          </w:p>
        </w:tc>
        <w:tc>
          <w:tcPr>
            <w:tcW w:w="141" w:type="dxa"/>
            <w:tcBorders>
              <w:top w:val="nil"/>
              <w:left w:val="nil"/>
              <w:bottom w:val="nil"/>
              <w:right w:val="nil"/>
            </w:tcBorders>
            <w:shd w:val="clear" w:color="auto" w:fill="CFF0FC"/>
            <w:vAlign w:val="bottom"/>
          </w:tcPr>
          <w:p w14:paraId="5A37DE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F3" w14:textId="77777777">
        <w:tc>
          <w:tcPr>
            <w:tcW w:w="7400" w:type="dxa"/>
            <w:tcBorders>
              <w:top w:val="nil"/>
              <w:left w:val="nil"/>
              <w:bottom w:val="single" w:sz="6" w:space="0" w:color="000000"/>
              <w:right w:val="nil"/>
            </w:tcBorders>
            <w:shd w:val="clear" w:color="auto" w:fill="FFFFFF"/>
          </w:tcPr>
          <w:p w14:paraId="5A37DE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Intangible assets, net</w:t>
            </w:r>
          </w:p>
        </w:tc>
        <w:tc>
          <w:tcPr>
            <w:tcW w:w="197" w:type="dxa"/>
            <w:tcBorders>
              <w:top w:val="nil"/>
              <w:left w:val="nil"/>
              <w:bottom w:val="single" w:sz="6" w:space="0" w:color="000000"/>
              <w:right w:val="nil"/>
            </w:tcBorders>
            <w:shd w:val="clear" w:color="auto" w:fill="FFFFFF"/>
            <w:vAlign w:val="bottom"/>
          </w:tcPr>
          <w:p w14:paraId="5A37DE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DE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11</w:t>
            </w:r>
          </w:p>
        </w:tc>
        <w:tc>
          <w:tcPr>
            <w:tcW w:w="197" w:type="dxa"/>
            <w:tcBorders>
              <w:top w:val="nil"/>
              <w:left w:val="nil"/>
              <w:bottom w:val="single" w:sz="6" w:space="0" w:color="000000"/>
              <w:right w:val="nil"/>
            </w:tcBorders>
            <w:shd w:val="clear" w:color="auto" w:fill="FFFFFF"/>
            <w:vAlign w:val="bottom"/>
          </w:tcPr>
          <w:p w14:paraId="5A37DE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E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22.3</w:t>
            </w:r>
          </w:p>
        </w:tc>
        <w:tc>
          <w:tcPr>
            <w:tcW w:w="141" w:type="dxa"/>
            <w:tcBorders>
              <w:top w:val="nil"/>
              <w:left w:val="nil"/>
              <w:bottom w:val="single" w:sz="6" w:space="0" w:color="000000"/>
              <w:right w:val="nil"/>
            </w:tcBorders>
            <w:shd w:val="clear" w:color="auto" w:fill="FFFFFF"/>
            <w:vAlign w:val="bottom"/>
          </w:tcPr>
          <w:p w14:paraId="5A37DE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E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E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E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32.7</w:t>
            </w:r>
          </w:p>
        </w:tc>
        <w:tc>
          <w:tcPr>
            <w:tcW w:w="141" w:type="dxa"/>
            <w:tcBorders>
              <w:top w:val="nil"/>
              <w:left w:val="nil"/>
              <w:bottom w:val="single" w:sz="6" w:space="0" w:color="000000"/>
              <w:right w:val="nil"/>
            </w:tcBorders>
            <w:shd w:val="clear" w:color="auto" w:fill="FFFFFF"/>
            <w:vAlign w:val="bottom"/>
          </w:tcPr>
          <w:p w14:paraId="5A37DE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EFF" w14:textId="77777777">
        <w:tc>
          <w:tcPr>
            <w:tcW w:w="7400" w:type="dxa"/>
            <w:tcBorders>
              <w:top w:val="nil"/>
              <w:left w:val="nil"/>
              <w:bottom w:val="single" w:sz="6" w:space="0" w:color="000000"/>
              <w:right w:val="nil"/>
            </w:tcBorders>
            <w:shd w:val="clear" w:color="auto" w:fill="CFF0FC"/>
          </w:tcPr>
          <w:p w14:paraId="5A37DE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assets</w:t>
            </w:r>
          </w:p>
        </w:tc>
        <w:tc>
          <w:tcPr>
            <w:tcW w:w="197" w:type="dxa"/>
            <w:tcBorders>
              <w:top w:val="nil"/>
              <w:left w:val="nil"/>
              <w:bottom w:val="single" w:sz="6" w:space="0" w:color="000000"/>
              <w:right w:val="nil"/>
            </w:tcBorders>
            <w:shd w:val="clear" w:color="auto" w:fill="CFF0FC"/>
            <w:vAlign w:val="bottom"/>
          </w:tcPr>
          <w:p w14:paraId="5A37DE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E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E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E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13" w:type="dxa"/>
            <w:tcBorders>
              <w:top w:val="single" w:sz="6" w:space="0" w:color="000000"/>
              <w:left w:val="nil"/>
              <w:bottom w:val="single" w:sz="6" w:space="0" w:color="000000"/>
              <w:right w:val="nil"/>
            </w:tcBorders>
            <w:shd w:val="clear" w:color="auto" w:fill="CFF0FC"/>
            <w:vAlign w:val="bottom"/>
          </w:tcPr>
          <w:p w14:paraId="5A37DE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6,771.2</w:t>
            </w:r>
          </w:p>
        </w:tc>
        <w:tc>
          <w:tcPr>
            <w:tcW w:w="141" w:type="dxa"/>
            <w:tcBorders>
              <w:top w:val="nil"/>
              <w:left w:val="nil"/>
              <w:bottom w:val="single" w:sz="6" w:space="0" w:color="000000"/>
              <w:right w:val="nil"/>
            </w:tcBorders>
            <w:shd w:val="clear" w:color="auto" w:fill="CFF0FC"/>
            <w:vAlign w:val="bottom"/>
          </w:tcPr>
          <w:p w14:paraId="5A37DE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CFF0FC"/>
            <w:vAlign w:val="bottom"/>
          </w:tcPr>
          <w:p w14:paraId="5A37DE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E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13" w:type="dxa"/>
            <w:tcBorders>
              <w:top w:val="single" w:sz="6" w:space="0" w:color="000000"/>
              <w:left w:val="nil"/>
              <w:bottom w:val="single" w:sz="6" w:space="0" w:color="000000"/>
              <w:right w:val="nil"/>
            </w:tcBorders>
            <w:shd w:val="clear" w:color="auto" w:fill="CFF0FC"/>
            <w:vAlign w:val="bottom"/>
          </w:tcPr>
          <w:p w14:paraId="5A37DE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6,721.6</w:t>
            </w:r>
          </w:p>
        </w:tc>
        <w:tc>
          <w:tcPr>
            <w:tcW w:w="141" w:type="dxa"/>
            <w:tcBorders>
              <w:top w:val="nil"/>
              <w:left w:val="nil"/>
              <w:bottom w:val="single" w:sz="6" w:space="0" w:color="000000"/>
              <w:right w:val="nil"/>
            </w:tcBorders>
            <w:shd w:val="clear" w:color="auto" w:fill="CFF0FC"/>
            <w:vAlign w:val="bottom"/>
          </w:tcPr>
          <w:p w14:paraId="5A37DE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F0B" w14:textId="77777777">
        <w:tc>
          <w:tcPr>
            <w:tcW w:w="7400" w:type="dxa"/>
            <w:tcBorders>
              <w:top w:val="nil"/>
              <w:left w:val="nil"/>
              <w:bottom w:val="nil"/>
              <w:right w:val="nil"/>
            </w:tcBorders>
            <w:shd w:val="clear" w:color="auto" w:fill="FFFFFF"/>
          </w:tcPr>
          <w:p w14:paraId="5A37DF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Liabilit</w:t>
            </w:r>
            <w:r>
              <w:rPr>
                <w:rFonts w:ascii="Arial" w:eastAsia="宋体" w:hAnsi="Arial" w:cs="Arial"/>
                <w:b/>
                <w:sz w:val="18"/>
                <w:szCs w:val="18"/>
                <w:lang w:bidi="ar"/>
              </w:rPr>
              <w:t>ies and equity</w:t>
            </w:r>
          </w:p>
        </w:tc>
        <w:tc>
          <w:tcPr>
            <w:tcW w:w="197" w:type="dxa"/>
            <w:tcBorders>
              <w:top w:val="nil"/>
              <w:left w:val="nil"/>
              <w:bottom w:val="nil"/>
              <w:right w:val="nil"/>
            </w:tcBorders>
            <w:shd w:val="clear" w:color="auto" w:fill="FFFFFF"/>
            <w:vAlign w:val="bottom"/>
          </w:tcPr>
          <w:p w14:paraId="5A37DF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17" w14:textId="77777777">
        <w:tc>
          <w:tcPr>
            <w:tcW w:w="7400" w:type="dxa"/>
            <w:tcBorders>
              <w:top w:val="nil"/>
              <w:left w:val="nil"/>
              <w:bottom w:val="nil"/>
              <w:right w:val="nil"/>
            </w:tcBorders>
            <w:shd w:val="clear" w:color="auto" w:fill="CFF0FC"/>
          </w:tcPr>
          <w:p w14:paraId="5A37DF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Short-term debt</w:t>
            </w:r>
          </w:p>
        </w:tc>
        <w:tc>
          <w:tcPr>
            <w:tcW w:w="197" w:type="dxa"/>
            <w:tcBorders>
              <w:top w:val="nil"/>
              <w:left w:val="nil"/>
              <w:bottom w:val="nil"/>
              <w:right w:val="nil"/>
            </w:tcBorders>
            <w:shd w:val="clear" w:color="auto" w:fill="CFF0FC"/>
            <w:vAlign w:val="bottom"/>
          </w:tcPr>
          <w:p w14:paraId="5A37DF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14</w:t>
            </w:r>
          </w:p>
        </w:tc>
        <w:tc>
          <w:tcPr>
            <w:tcW w:w="197" w:type="dxa"/>
            <w:tcBorders>
              <w:top w:val="nil"/>
              <w:left w:val="nil"/>
              <w:bottom w:val="nil"/>
              <w:right w:val="nil"/>
            </w:tcBorders>
            <w:shd w:val="clear" w:color="auto" w:fill="CFF0FC"/>
            <w:vAlign w:val="bottom"/>
          </w:tcPr>
          <w:p w14:paraId="5A37DF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13" w:type="dxa"/>
            <w:tcBorders>
              <w:top w:val="nil"/>
              <w:left w:val="nil"/>
              <w:bottom w:val="nil"/>
              <w:right w:val="nil"/>
            </w:tcBorders>
            <w:shd w:val="clear" w:color="auto" w:fill="CFF0FC"/>
            <w:vAlign w:val="bottom"/>
          </w:tcPr>
          <w:p w14:paraId="5A37DF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368.1</w:t>
            </w:r>
          </w:p>
        </w:tc>
        <w:tc>
          <w:tcPr>
            <w:tcW w:w="141" w:type="dxa"/>
            <w:tcBorders>
              <w:top w:val="nil"/>
              <w:left w:val="nil"/>
              <w:bottom w:val="nil"/>
              <w:right w:val="nil"/>
            </w:tcBorders>
            <w:shd w:val="clear" w:color="auto" w:fill="CFF0FC"/>
            <w:vAlign w:val="bottom"/>
          </w:tcPr>
          <w:p w14:paraId="5A37DF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13" w:type="dxa"/>
            <w:tcBorders>
              <w:top w:val="nil"/>
              <w:left w:val="nil"/>
              <w:bottom w:val="nil"/>
              <w:right w:val="nil"/>
            </w:tcBorders>
            <w:shd w:val="clear" w:color="auto" w:fill="CFF0FC"/>
            <w:vAlign w:val="bottom"/>
          </w:tcPr>
          <w:p w14:paraId="5A37DF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620.7</w:t>
            </w:r>
          </w:p>
        </w:tc>
        <w:tc>
          <w:tcPr>
            <w:tcW w:w="141" w:type="dxa"/>
            <w:tcBorders>
              <w:top w:val="nil"/>
              <w:left w:val="nil"/>
              <w:bottom w:val="nil"/>
              <w:right w:val="nil"/>
            </w:tcBorders>
            <w:shd w:val="clear" w:color="auto" w:fill="CFF0FC"/>
            <w:vAlign w:val="bottom"/>
          </w:tcPr>
          <w:p w14:paraId="5A37DF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23" w14:textId="77777777">
        <w:tc>
          <w:tcPr>
            <w:tcW w:w="7400" w:type="dxa"/>
            <w:tcBorders>
              <w:top w:val="nil"/>
              <w:left w:val="nil"/>
              <w:bottom w:val="nil"/>
              <w:right w:val="nil"/>
            </w:tcBorders>
            <w:shd w:val="clear" w:color="auto" w:fill="FFFFFF"/>
          </w:tcPr>
          <w:p w14:paraId="5A37DF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Accounts payable</w:t>
            </w:r>
          </w:p>
        </w:tc>
        <w:tc>
          <w:tcPr>
            <w:tcW w:w="197" w:type="dxa"/>
            <w:tcBorders>
              <w:top w:val="nil"/>
              <w:left w:val="nil"/>
              <w:bottom w:val="nil"/>
              <w:right w:val="nil"/>
            </w:tcBorders>
            <w:shd w:val="clear" w:color="auto" w:fill="FFFFFF"/>
            <w:vAlign w:val="bottom"/>
          </w:tcPr>
          <w:p w14:paraId="5A37DF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941.0</w:t>
            </w:r>
          </w:p>
        </w:tc>
        <w:tc>
          <w:tcPr>
            <w:tcW w:w="141" w:type="dxa"/>
            <w:tcBorders>
              <w:top w:val="nil"/>
              <w:left w:val="nil"/>
              <w:bottom w:val="nil"/>
              <w:right w:val="nil"/>
            </w:tcBorders>
            <w:shd w:val="clear" w:color="auto" w:fill="FFFFFF"/>
            <w:vAlign w:val="bottom"/>
          </w:tcPr>
          <w:p w14:paraId="5A37DF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978.3</w:t>
            </w:r>
          </w:p>
        </w:tc>
        <w:tc>
          <w:tcPr>
            <w:tcW w:w="141" w:type="dxa"/>
            <w:tcBorders>
              <w:top w:val="nil"/>
              <w:left w:val="nil"/>
              <w:bottom w:val="nil"/>
              <w:right w:val="nil"/>
            </w:tcBorders>
            <w:shd w:val="clear" w:color="auto" w:fill="FFFFFF"/>
            <w:vAlign w:val="bottom"/>
          </w:tcPr>
          <w:p w14:paraId="5A37DF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2F" w14:textId="77777777">
        <w:tc>
          <w:tcPr>
            <w:tcW w:w="7400" w:type="dxa"/>
            <w:tcBorders>
              <w:top w:val="nil"/>
              <w:left w:val="nil"/>
              <w:bottom w:val="nil"/>
              <w:right w:val="nil"/>
            </w:tcBorders>
            <w:shd w:val="clear" w:color="auto" w:fill="CFF0FC"/>
          </w:tcPr>
          <w:p w14:paraId="5A37DF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Accrued expenses</w:t>
            </w:r>
          </w:p>
        </w:tc>
        <w:tc>
          <w:tcPr>
            <w:tcW w:w="197" w:type="dxa"/>
            <w:tcBorders>
              <w:top w:val="nil"/>
              <w:left w:val="nil"/>
              <w:bottom w:val="nil"/>
              <w:right w:val="nil"/>
            </w:tcBorders>
            <w:shd w:val="clear" w:color="auto" w:fill="CFF0FC"/>
            <w:vAlign w:val="bottom"/>
          </w:tcPr>
          <w:p w14:paraId="5A37DF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Notes 12, 13</w:t>
            </w:r>
          </w:p>
        </w:tc>
        <w:tc>
          <w:tcPr>
            <w:tcW w:w="197" w:type="dxa"/>
            <w:tcBorders>
              <w:top w:val="nil"/>
              <w:left w:val="nil"/>
              <w:bottom w:val="nil"/>
              <w:right w:val="nil"/>
            </w:tcBorders>
            <w:shd w:val="clear" w:color="auto" w:fill="CFF0FC"/>
            <w:vAlign w:val="bottom"/>
          </w:tcPr>
          <w:p w14:paraId="5A37DF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816.9</w:t>
            </w:r>
          </w:p>
        </w:tc>
        <w:tc>
          <w:tcPr>
            <w:tcW w:w="141" w:type="dxa"/>
            <w:tcBorders>
              <w:top w:val="nil"/>
              <w:left w:val="nil"/>
              <w:bottom w:val="nil"/>
              <w:right w:val="nil"/>
            </w:tcBorders>
            <w:shd w:val="clear" w:color="auto" w:fill="CFF0FC"/>
            <w:vAlign w:val="bottom"/>
          </w:tcPr>
          <w:p w14:paraId="5A37DF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935.4</w:t>
            </w:r>
          </w:p>
        </w:tc>
        <w:tc>
          <w:tcPr>
            <w:tcW w:w="141" w:type="dxa"/>
            <w:tcBorders>
              <w:top w:val="nil"/>
              <w:left w:val="nil"/>
              <w:bottom w:val="nil"/>
              <w:right w:val="nil"/>
            </w:tcBorders>
            <w:shd w:val="clear" w:color="auto" w:fill="CFF0FC"/>
            <w:vAlign w:val="bottom"/>
          </w:tcPr>
          <w:p w14:paraId="5A37DF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3B" w14:textId="77777777">
        <w:tc>
          <w:tcPr>
            <w:tcW w:w="7400" w:type="dxa"/>
            <w:tcBorders>
              <w:top w:val="nil"/>
              <w:left w:val="nil"/>
              <w:bottom w:val="nil"/>
              <w:right w:val="nil"/>
            </w:tcBorders>
            <w:shd w:val="clear" w:color="auto" w:fill="FFFFFF"/>
          </w:tcPr>
          <w:p w14:paraId="5A37DF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Related party liabilities</w:t>
            </w:r>
          </w:p>
        </w:tc>
        <w:tc>
          <w:tcPr>
            <w:tcW w:w="197" w:type="dxa"/>
            <w:tcBorders>
              <w:top w:val="nil"/>
              <w:left w:val="nil"/>
              <w:bottom w:val="nil"/>
              <w:right w:val="nil"/>
            </w:tcBorders>
            <w:shd w:val="clear" w:color="auto" w:fill="FFFFFF"/>
            <w:vAlign w:val="bottom"/>
          </w:tcPr>
          <w:p w14:paraId="5A37DF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20</w:t>
            </w:r>
          </w:p>
        </w:tc>
        <w:tc>
          <w:tcPr>
            <w:tcW w:w="197" w:type="dxa"/>
            <w:tcBorders>
              <w:top w:val="nil"/>
              <w:left w:val="nil"/>
              <w:bottom w:val="nil"/>
              <w:right w:val="nil"/>
            </w:tcBorders>
            <w:shd w:val="clear" w:color="auto" w:fill="FFFFFF"/>
            <w:vAlign w:val="bottom"/>
          </w:tcPr>
          <w:p w14:paraId="5A37DF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17.4</w:t>
            </w:r>
          </w:p>
        </w:tc>
        <w:tc>
          <w:tcPr>
            <w:tcW w:w="141" w:type="dxa"/>
            <w:tcBorders>
              <w:top w:val="nil"/>
              <w:left w:val="nil"/>
              <w:bottom w:val="nil"/>
              <w:right w:val="nil"/>
            </w:tcBorders>
            <w:shd w:val="clear" w:color="auto" w:fill="FFFFFF"/>
            <w:vAlign w:val="bottom"/>
          </w:tcPr>
          <w:p w14:paraId="5A37DF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63.7</w:t>
            </w:r>
          </w:p>
        </w:tc>
        <w:tc>
          <w:tcPr>
            <w:tcW w:w="141" w:type="dxa"/>
            <w:tcBorders>
              <w:top w:val="nil"/>
              <w:left w:val="nil"/>
              <w:bottom w:val="nil"/>
              <w:right w:val="nil"/>
            </w:tcBorders>
            <w:shd w:val="clear" w:color="auto" w:fill="FFFFFF"/>
            <w:vAlign w:val="bottom"/>
          </w:tcPr>
          <w:p w14:paraId="5A37DF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47" w14:textId="77777777">
        <w:tc>
          <w:tcPr>
            <w:tcW w:w="7400" w:type="dxa"/>
            <w:tcBorders>
              <w:top w:val="nil"/>
              <w:left w:val="nil"/>
              <w:bottom w:val="nil"/>
              <w:right w:val="nil"/>
            </w:tcBorders>
            <w:shd w:val="clear" w:color="auto" w:fill="CFF0FC"/>
          </w:tcPr>
          <w:p w14:paraId="5A37DF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tax payable</w:t>
            </w:r>
          </w:p>
        </w:tc>
        <w:tc>
          <w:tcPr>
            <w:tcW w:w="197" w:type="dxa"/>
            <w:tcBorders>
              <w:top w:val="nil"/>
              <w:left w:val="nil"/>
              <w:bottom w:val="nil"/>
              <w:right w:val="nil"/>
            </w:tcBorders>
            <w:shd w:val="clear" w:color="auto" w:fill="CFF0FC"/>
            <w:vAlign w:val="bottom"/>
          </w:tcPr>
          <w:p w14:paraId="5A37DF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38.8</w:t>
            </w:r>
          </w:p>
        </w:tc>
        <w:tc>
          <w:tcPr>
            <w:tcW w:w="141" w:type="dxa"/>
            <w:tcBorders>
              <w:top w:val="nil"/>
              <w:left w:val="nil"/>
              <w:bottom w:val="nil"/>
              <w:right w:val="nil"/>
            </w:tcBorders>
            <w:shd w:val="clear" w:color="auto" w:fill="CFF0FC"/>
            <w:vAlign w:val="bottom"/>
          </w:tcPr>
          <w:p w14:paraId="5A37DF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64.9</w:t>
            </w:r>
          </w:p>
        </w:tc>
        <w:tc>
          <w:tcPr>
            <w:tcW w:w="141" w:type="dxa"/>
            <w:tcBorders>
              <w:top w:val="nil"/>
              <w:left w:val="nil"/>
              <w:bottom w:val="nil"/>
              <w:right w:val="nil"/>
            </w:tcBorders>
            <w:shd w:val="clear" w:color="auto" w:fill="CFF0FC"/>
            <w:vAlign w:val="bottom"/>
          </w:tcPr>
          <w:p w14:paraId="5A37DF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53" w14:textId="77777777">
        <w:tc>
          <w:tcPr>
            <w:tcW w:w="7400" w:type="dxa"/>
            <w:tcBorders>
              <w:top w:val="nil"/>
              <w:left w:val="nil"/>
              <w:bottom w:val="nil"/>
              <w:right w:val="nil"/>
            </w:tcBorders>
            <w:shd w:val="clear" w:color="auto" w:fill="FFFFFF"/>
          </w:tcPr>
          <w:p w14:paraId="5A37DF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liabilities, current</w:t>
            </w:r>
          </w:p>
        </w:tc>
        <w:tc>
          <w:tcPr>
            <w:tcW w:w="197" w:type="dxa"/>
            <w:tcBorders>
              <w:top w:val="nil"/>
              <w:left w:val="nil"/>
              <w:bottom w:val="nil"/>
              <w:right w:val="nil"/>
            </w:tcBorders>
            <w:shd w:val="clear" w:color="auto" w:fill="FFFFFF"/>
            <w:vAlign w:val="bottom"/>
          </w:tcPr>
          <w:p w14:paraId="5A37DF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4</w:t>
            </w:r>
          </w:p>
        </w:tc>
        <w:tc>
          <w:tcPr>
            <w:tcW w:w="197" w:type="dxa"/>
            <w:tcBorders>
              <w:top w:val="nil"/>
              <w:left w:val="nil"/>
              <w:bottom w:val="nil"/>
              <w:right w:val="nil"/>
            </w:tcBorders>
            <w:shd w:val="clear" w:color="auto" w:fill="FFFFFF"/>
            <w:vAlign w:val="bottom"/>
          </w:tcPr>
          <w:p w14:paraId="5A37DF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37.8</w:t>
            </w:r>
          </w:p>
        </w:tc>
        <w:tc>
          <w:tcPr>
            <w:tcW w:w="141" w:type="dxa"/>
            <w:tcBorders>
              <w:top w:val="nil"/>
              <w:left w:val="nil"/>
              <w:bottom w:val="nil"/>
              <w:right w:val="nil"/>
            </w:tcBorders>
            <w:shd w:val="clear" w:color="auto" w:fill="FFFFFF"/>
            <w:vAlign w:val="bottom"/>
          </w:tcPr>
          <w:p w14:paraId="5A37DF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DF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5F" w14:textId="77777777">
        <w:tc>
          <w:tcPr>
            <w:tcW w:w="7400" w:type="dxa"/>
            <w:tcBorders>
              <w:top w:val="nil"/>
              <w:left w:val="nil"/>
              <w:bottom w:val="single" w:sz="6" w:space="0" w:color="000000"/>
              <w:right w:val="nil"/>
            </w:tcBorders>
            <w:shd w:val="clear" w:color="auto" w:fill="CFF0FC"/>
          </w:tcPr>
          <w:p w14:paraId="5A37DF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current liabilities</w:t>
            </w:r>
          </w:p>
        </w:tc>
        <w:tc>
          <w:tcPr>
            <w:tcW w:w="197" w:type="dxa"/>
            <w:tcBorders>
              <w:top w:val="nil"/>
              <w:left w:val="nil"/>
              <w:bottom w:val="single" w:sz="6" w:space="0" w:color="000000"/>
              <w:right w:val="nil"/>
            </w:tcBorders>
            <w:shd w:val="clear" w:color="auto" w:fill="CFF0FC"/>
            <w:vAlign w:val="bottom"/>
          </w:tcPr>
          <w:p w14:paraId="5A37DF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F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F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CFF0FC"/>
            <w:vAlign w:val="bottom"/>
          </w:tcPr>
          <w:p w14:paraId="5A37DF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190.2</w:t>
            </w:r>
          </w:p>
        </w:tc>
        <w:tc>
          <w:tcPr>
            <w:tcW w:w="141" w:type="dxa"/>
            <w:tcBorders>
              <w:top w:val="nil"/>
              <w:left w:val="nil"/>
              <w:bottom w:val="single" w:sz="6" w:space="0" w:color="000000"/>
              <w:right w:val="nil"/>
            </w:tcBorders>
            <w:shd w:val="clear" w:color="auto" w:fill="CFF0FC"/>
            <w:vAlign w:val="bottom"/>
          </w:tcPr>
          <w:p w14:paraId="5A37DF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F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CFF0FC"/>
            <w:vAlign w:val="bottom"/>
          </w:tcPr>
          <w:p w14:paraId="5A37DF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202.5</w:t>
            </w:r>
          </w:p>
        </w:tc>
        <w:tc>
          <w:tcPr>
            <w:tcW w:w="141" w:type="dxa"/>
            <w:tcBorders>
              <w:top w:val="nil"/>
              <w:left w:val="nil"/>
              <w:bottom w:val="single" w:sz="6" w:space="0" w:color="000000"/>
              <w:right w:val="nil"/>
            </w:tcBorders>
            <w:shd w:val="clear" w:color="auto" w:fill="CFF0FC"/>
            <w:vAlign w:val="bottom"/>
          </w:tcPr>
          <w:p w14:paraId="5A37DF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6B" w14:textId="77777777">
        <w:tc>
          <w:tcPr>
            <w:tcW w:w="7400" w:type="dxa"/>
            <w:tcBorders>
              <w:top w:val="nil"/>
              <w:left w:val="nil"/>
              <w:bottom w:val="single" w:sz="6" w:space="0" w:color="000000"/>
              <w:right w:val="nil"/>
            </w:tcBorders>
            <w:shd w:val="clear" w:color="auto" w:fill="FFFFFF"/>
          </w:tcPr>
          <w:p w14:paraId="5A37DF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current liabilities</w:t>
            </w:r>
          </w:p>
        </w:tc>
        <w:tc>
          <w:tcPr>
            <w:tcW w:w="197" w:type="dxa"/>
            <w:tcBorders>
              <w:top w:val="nil"/>
              <w:left w:val="nil"/>
              <w:bottom w:val="single" w:sz="6" w:space="0" w:color="000000"/>
              <w:right w:val="nil"/>
            </w:tcBorders>
            <w:shd w:val="clear" w:color="auto" w:fill="FFFFFF"/>
            <w:vAlign w:val="bottom"/>
          </w:tcPr>
          <w:p w14:paraId="5A37DF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DF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DF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DF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2,410.2</w:t>
            </w:r>
          </w:p>
        </w:tc>
        <w:tc>
          <w:tcPr>
            <w:tcW w:w="141" w:type="dxa"/>
            <w:tcBorders>
              <w:top w:val="nil"/>
              <w:left w:val="nil"/>
              <w:bottom w:val="single" w:sz="6" w:space="0" w:color="000000"/>
              <w:right w:val="nil"/>
            </w:tcBorders>
            <w:shd w:val="clear" w:color="auto" w:fill="FFFFFF"/>
            <w:vAlign w:val="bottom"/>
          </w:tcPr>
          <w:p w14:paraId="5A37DF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DF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DF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2,865.5</w:t>
            </w:r>
          </w:p>
        </w:tc>
        <w:tc>
          <w:tcPr>
            <w:tcW w:w="141" w:type="dxa"/>
            <w:tcBorders>
              <w:top w:val="nil"/>
              <w:left w:val="nil"/>
              <w:bottom w:val="single" w:sz="6" w:space="0" w:color="000000"/>
              <w:right w:val="nil"/>
            </w:tcBorders>
            <w:shd w:val="clear" w:color="auto" w:fill="FFFFFF"/>
            <w:vAlign w:val="bottom"/>
          </w:tcPr>
          <w:p w14:paraId="5A37DF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F77" w14:textId="77777777">
        <w:tc>
          <w:tcPr>
            <w:tcW w:w="7400" w:type="dxa"/>
            <w:tcBorders>
              <w:top w:val="nil"/>
              <w:left w:val="nil"/>
              <w:bottom w:val="nil"/>
              <w:right w:val="nil"/>
            </w:tcBorders>
            <w:shd w:val="clear" w:color="auto" w:fill="CFF0FC"/>
          </w:tcPr>
          <w:p w14:paraId="5A37DF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Long-ter</w:t>
            </w:r>
            <w:r>
              <w:rPr>
                <w:rFonts w:ascii="Arial" w:eastAsia="宋体" w:hAnsi="Arial" w:cs="Arial"/>
                <w:sz w:val="18"/>
                <w:szCs w:val="18"/>
                <w:lang w:bidi="ar"/>
              </w:rPr>
              <w:t>m debt</w:t>
            </w:r>
          </w:p>
        </w:tc>
        <w:tc>
          <w:tcPr>
            <w:tcW w:w="197" w:type="dxa"/>
            <w:tcBorders>
              <w:top w:val="nil"/>
              <w:left w:val="nil"/>
              <w:bottom w:val="nil"/>
              <w:right w:val="nil"/>
            </w:tcBorders>
            <w:shd w:val="clear" w:color="auto" w:fill="CFF0FC"/>
            <w:vAlign w:val="bottom"/>
          </w:tcPr>
          <w:p w14:paraId="5A37DF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14</w:t>
            </w:r>
          </w:p>
        </w:tc>
        <w:tc>
          <w:tcPr>
            <w:tcW w:w="197" w:type="dxa"/>
            <w:tcBorders>
              <w:top w:val="nil"/>
              <w:left w:val="nil"/>
              <w:bottom w:val="nil"/>
              <w:right w:val="nil"/>
            </w:tcBorders>
            <w:shd w:val="clear" w:color="auto" w:fill="CFF0FC"/>
            <w:vAlign w:val="bottom"/>
          </w:tcPr>
          <w:p w14:paraId="5A37DF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1,726.1</w:t>
            </w:r>
          </w:p>
        </w:tc>
        <w:tc>
          <w:tcPr>
            <w:tcW w:w="141" w:type="dxa"/>
            <w:tcBorders>
              <w:top w:val="nil"/>
              <w:left w:val="nil"/>
              <w:bottom w:val="nil"/>
              <w:right w:val="nil"/>
            </w:tcBorders>
            <w:shd w:val="clear" w:color="auto" w:fill="CFF0FC"/>
            <w:vAlign w:val="bottom"/>
          </w:tcPr>
          <w:p w14:paraId="5A37DF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1,609.0</w:t>
            </w:r>
          </w:p>
        </w:tc>
        <w:tc>
          <w:tcPr>
            <w:tcW w:w="141" w:type="dxa"/>
            <w:tcBorders>
              <w:top w:val="nil"/>
              <w:left w:val="nil"/>
              <w:bottom w:val="nil"/>
              <w:right w:val="nil"/>
            </w:tcBorders>
            <w:shd w:val="clear" w:color="auto" w:fill="CFF0FC"/>
            <w:vAlign w:val="bottom"/>
          </w:tcPr>
          <w:p w14:paraId="5A37DF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83" w14:textId="77777777">
        <w:tc>
          <w:tcPr>
            <w:tcW w:w="7400" w:type="dxa"/>
            <w:tcBorders>
              <w:top w:val="nil"/>
              <w:left w:val="nil"/>
              <w:bottom w:val="nil"/>
              <w:right w:val="nil"/>
            </w:tcBorders>
            <w:shd w:val="clear" w:color="auto" w:fill="FFFFFF"/>
          </w:tcPr>
          <w:p w14:paraId="5A37DF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Pension liability</w:t>
            </w:r>
          </w:p>
        </w:tc>
        <w:tc>
          <w:tcPr>
            <w:tcW w:w="197" w:type="dxa"/>
            <w:tcBorders>
              <w:top w:val="nil"/>
              <w:left w:val="nil"/>
              <w:bottom w:val="nil"/>
              <w:right w:val="nil"/>
            </w:tcBorders>
            <w:shd w:val="clear" w:color="auto" w:fill="FFFFFF"/>
            <w:vAlign w:val="bottom"/>
          </w:tcPr>
          <w:p w14:paraId="5A37DF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19</w:t>
            </w:r>
          </w:p>
        </w:tc>
        <w:tc>
          <w:tcPr>
            <w:tcW w:w="197" w:type="dxa"/>
            <w:tcBorders>
              <w:top w:val="nil"/>
              <w:left w:val="nil"/>
              <w:bottom w:val="nil"/>
              <w:right w:val="nil"/>
            </w:tcBorders>
            <w:shd w:val="clear" w:color="auto" w:fill="FFFFFF"/>
            <w:vAlign w:val="bottom"/>
          </w:tcPr>
          <w:p w14:paraId="5A37DF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240.2</w:t>
            </w:r>
          </w:p>
        </w:tc>
        <w:tc>
          <w:tcPr>
            <w:tcW w:w="141" w:type="dxa"/>
            <w:tcBorders>
              <w:top w:val="nil"/>
              <w:left w:val="nil"/>
              <w:bottom w:val="nil"/>
              <w:right w:val="nil"/>
            </w:tcBorders>
            <w:shd w:val="clear" w:color="auto" w:fill="FFFFFF"/>
            <w:vAlign w:val="bottom"/>
          </w:tcPr>
          <w:p w14:paraId="5A37DF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198.2</w:t>
            </w:r>
          </w:p>
        </w:tc>
        <w:tc>
          <w:tcPr>
            <w:tcW w:w="141" w:type="dxa"/>
            <w:tcBorders>
              <w:top w:val="nil"/>
              <w:left w:val="nil"/>
              <w:bottom w:val="nil"/>
              <w:right w:val="nil"/>
            </w:tcBorders>
            <w:shd w:val="clear" w:color="auto" w:fill="FFFFFF"/>
            <w:vAlign w:val="bottom"/>
          </w:tcPr>
          <w:p w14:paraId="5A37DF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8F" w14:textId="77777777">
        <w:tc>
          <w:tcPr>
            <w:tcW w:w="7400" w:type="dxa"/>
            <w:tcBorders>
              <w:top w:val="nil"/>
              <w:left w:val="nil"/>
              <w:bottom w:val="nil"/>
              <w:right w:val="nil"/>
            </w:tcBorders>
            <w:shd w:val="clear" w:color="auto" w:fill="CFF0FC"/>
          </w:tcPr>
          <w:p w14:paraId="5A37DF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liabilities, non-current</w:t>
            </w:r>
          </w:p>
        </w:tc>
        <w:tc>
          <w:tcPr>
            <w:tcW w:w="197" w:type="dxa"/>
            <w:tcBorders>
              <w:top w:val="nil"/>
              <w:left w:val="nil"/>
              <w:bottom w:val="nil"/>
              <w:right w:val="nil"/>
            </w:tcBorders>
            <w:shd w:val="clear" w:color="auto" w:fill="CFF0FC"/>
            <w:vAlign w:val="bottom"/>
          </w:tcPr>
          <w:p w14:paraId="5A37DF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4</w:t>
            </w:r>
          </w:p>
        </w:tc>
        <w:tc>
          <w:tcPr>
            <w:tcW w:w="197" w:type="dxa"/>
            <w:tcBorders>
              <w:top w:val="nil"/>
              <w:left w:val="nil"/>
              <w:bottom w:val="nil"/>
              <w:right w:val="nil"/>
            </w:tcBorders>
            <w:shd w:val="clear" w:color="auto" w:fill="CFF0FC"/>
            <w:vAlign w:val="bottom"/>
          </w:tcPr>
          <w:p w14:paraId="5A37DF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119.4</w:t>
            </w:r>
          </w:p>
        </w:tc>
        <w:tc>
          <w:tcPr>
            <w:tcW w:w="141" w:type="dxa"/>
            <w:tcBorders>
              <w:top w:val="nil"/>
              <w:left w:val="nil"/>
              <w:bottom w:val="nil"/>
              <w:right w:val="nil"/>
            </w:tcBorders>
            <w:shd w:val="clear" w:color="auto" w:fill="CFF0FC"/>
            <w:vAlign w:val="bottom"/>
          </w:tcPr>
          <w:p w14:paraId="5A37DF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DF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9B" w14:textId="77777777">
        <w:tc>
          <w:tcPr>
            <w:tcW w:w="7400" w:type="dxa"/>
            <w:tcBorders>
              <w:top w:val="nil"/>
              <w:left w:val="nil"/>
              <w:bottom w:val="single" w:sz="6" w:space="0" w:color="000000"/>
              <w:right w:val="nil"/>
            </w:tcBorders>
            <w:shd w:val="clear" w:color="auto" w:fill="FFFFFF"/>
          </w:tcPr>
          <w:p w14:paraId="5A37DF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non-current liabilities</w:t>
            </w:r>
          </w:p>
        </w:tc>
        <w:tc>
          <w:tcPr>
            <w:tcW w:w="197" w:type="dxa"/>
            <w:tcBorders>
              <w:top w:val="nil"/>
              <w:left w:val="nil"/>
              <w:bottom w:val="single" w:sz="6" w:space="0" w:color="000000"/>
              <w:right w:val="nil"/>
            </w:tcBorders>
            <w:shd w:val="clear" w:color="auto" w:fill="FFFFFF"/>
            <w:vAlign w:val="bottom"/>
          </w:tcPr>
          <w:p w14:paraId="5A37DF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DF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F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F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152.9</w:t>
            </w:r>
          </w:p>
        </w:tc>
        <w:tc>
          <w:tcPr>
            <w:tcW w:w="141" w:type="dxa"/>
            <w:tcBorders>
              <w:top w:val="nil"/>
              <w:left w:val="nil"/>
              <w:bottom w:val="single" w:sz="6" w:space="0" w:color="000000"/>
              <w:right w:val="nil"/>
            </w:tcBorders>
            <w:shd w:val="clear" w:color="auto" w:fill="FFFFFF"/>
            <w:vAlign w:val="bottom"/>
          </w:tcPr>
          <w:p w14:paraId="5A37DF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DF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FFFFFF"/>
            <w:vAlign w:val="bottom"/>
          </w:tcPr>
          <w:p w14:paraId="5A37DF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152.1</w:t>
            </w:r>
          </w:p>
        </w:tc>
        <w:tc>
          <w:tcPr>
            <w:tcW w:w="141" w:type="dxa"/>
            <w:tcBorders>
              <w:top w:val="nil"/>
              <w:left w:val="nil"/>
              <w:bottom w:val="single" w:sz="6" w:space="0" w:color="000000"/>
              <w:right w:val="nil"/>
            </w:tcBorders>
            <w:shd w:val="clear" w:color="auto" w:fill="FFFFFF"/>
            <w:vAlign w:val="bottom"/>
          </w:tcPr>
          <w:p w14:paraId="5A37DF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A7" w14:textId="77777777">
        <w:tc>
          <w:tcPr>
            <w:tcW w:w="7400" w:type="dxa"/>
            <w:tcBorders>
              <w:top w:val="nil"/>
              <w:left w:val="nil"/>
              <w:bottom w:val="single" w:sz="6" w:space="0" w:color="000000"/>
              <w:right w:val="nil"/>
            </w:tcBorders>
            <w:shd w:val="clear" w:color="auto" w:fill="CFF0FC"/>
          </w:tcPr>
          <w:p w14:paraId="5A37DF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Total </w:t>
            </w:r>
            <w:r>
              <w:rPr>
                <w:rFonts w:ascii="Arial" w:eastAsia="宋体" w:hAnsi="Arial" w:cs="Arial"/>
                <w:b/>
                <w:sz w:val="18"/>
                <w:szCs w:val="18"/>
                <w:lang w:bidi="ar"/>
              </w:rPr>
              <w:t>non-current liabilities</w:t>
            </w:r>
          </w:p>
        </w:tc>
        <w:tc>
          <w:tcPr>
            <w:tcW w:w="197" w:type="dxa"/>
            <w:tcBorders>
              <w:top w:val="nil"/>
              <w:left w:val="nil"/>
              <w:bottom w:val="single" w:sz="6" w:space="0" w:color="000000"/>
              <w:right w:val="nil"/>
            </w:tcBorders>
            <w:shd w:val="clear" w:color="auto" w:fill="CFF0FC"/>
            <w:vAlign w:val="bottom"/>
          </w:tcPr>
          <w:p w14:paraId="5A37DF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F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F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DF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2,238.6</w:t>
            </w:r>
          </w:p>
        </w:tc>
        <w:tc>
          <w:tcPr>
            <w:tcW w:w="141" w:type="dxa"/>
            <w:tcBorders>
              <w:top w:val="nil"/>
              <w:left w:val="nil"/>
              <w:bottom w:val="single" w:sz="6" w:space="0" w:color="000000"/>
              <w:right w:val="nil"/>
            </w:tcBorders>
            <w:shd w:val="clear" w:color="auto" w:fill="CFF0FC"/>
            <w:vAlign w:val="bottom"/>
          </w:tcPr>
          <w:p w14:paraId="5A37DF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DF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DF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1,959.3</w:t>
            </w:r>
          </w:p>
        </w:tc>
        <w:tc>
          <w:tcPr>
            <w:tcW w:w="141" w:type="dxa"/>
            <w:tcBorders>
              <w:top w:val="nil"/>
              <w:left w:val="nil"/>
              <w:bottom w:val="single" w:sz="6" w:space="0" w:color="000000"/>
              <w:right w:val="nil"/>
            </w:tcBorders>
            <w:shd w:val="clear" w:color="auto" w:fill="CFF0FC"/>
            <w:vAlign w:val="bottom"/>
          </w:tcPr>
          <w:p w14:paraId="5A37DF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DFB3" w14:textId="77777777">
        <w:tc>
          <w:tcPr>
            <w:tcW w:w="7400" w:type="dxa"/>
            <w:tcBorders>
              <w:top w:val="nil"/>
              <w:left w:val="nil"/>
              <w:bottom w:val="nil"/>
              <w:right w:val="nil"/>
            </w:tcBorders>
            <w:shd w:val="clear" w:color="auto" w:fill="FFFFFF"/>
          </w:tcPr>
          <w:p w14:paraId="5A37DF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Commitme</w:t>
            </w:r>
            <w:r>
              <w:rPr>
                <w:rFonts w:ascii="Arial" w:eastAsia="宋体" w:hAnsi="Arial" w:cs="Arial"/>
                <w:sz w:val="18"/>
                <w:szCs w:val="18"/>
                <w:lang w:bidi="ar"/>
              </w:rPr>
              <w:t>nts and contingencies</w:t>
            </w:r>
          </w:p>
        </w:tc>
        <w:tc>
          <w:tcPr>
            <w:tcW w:w="197" w:type="dxa"/>
            <w:tcBorders>
              <w:top w:val="nil"/>
              <w:left w:val="nil"/>
              <w:bottom w:val="nil"/>
              <w:right w:val="nil"/>
            </w:tcBorders>
            <w:shd w:val="clear" w:color="auto" w:fill="FFFFFF"/>
            <w:vAlign w:val="bottom"/>
          </w:tcPr>
          <w:p w14:paraId="5A37DF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18</w:t>
            </w:r>
          </w:p>
        </w:tc>
        <w:tc>
          <w:tcPr>
            <w:tcW w:w="197" w:type="dxa"/>
            <w:tcBorders>
              <w:top w:val="nil"/>
              <w:left w:val="nil"/>
              <w:bottom w:val="nil"/>
              <w:right w:val="nil"/>
            </w:tcBorders>
            <w:shd w:val="clear" w:color="auto" w:fill="FFFFFF"/>
            <w:vAlign w:val="bottom"/>
          </w:tcPr>
          <w:p w14:paraId="5A37DF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BF" w14:textId="77777777">
        <w:tc>
          <w:tcPr>
            <w:tcW w:w="7400" w:type="dxa"/>
            <w:tcBorders>
              <w:top w:val="nil"/>
              <w:left w:val="nil"/>
              <w:bottom w:val="nil"/>
              <w:right w:val="nil"/>
            </w:tcBorders>
            <w:shd w:val="clear" w:color="auto" w:fill="CFF0FC"/>
          </w:tcPr>
          <w:p w14:paraId="5A37DF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Common stock</w:t>
            </w:r>
            <w:r>
              <w:rPr>
                <w:rFonts w:ascii="Arial" w:eastAsia="宋体" w:hAnsi="Arial" w:cs="Arial"/>
                <w:sz w:val="15"/>
                <w:szCs w:val="15"/>
                <w:lang w:bidi="ar"/>
              </w:rPr>
              <w:t>1)</w:t>
            </w:r>
          </w:p>
        </w:tc>
        <w:tc>
          <w:tcPr>
            <w:tcW w:w="197" w:type="dxa"/>
            <w:tcBorders>
              <w:top w:val="nil"/>
              <w:left w:val="nil"/>
              <w:bottom w:val="nil"/>
              <w:right w:val="nil"/>
            </w:tcBorders>
            <w:shd w:val="clear" w:color="auto" w:fill="CFF0FC"/>
            <w:vAlign w:val="bottom"/>
          </w:tcPr>
          <w:p w14:paraId="5A37DF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B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102.8</w:t>
            </w:r>
          </w:p>
        </w:tc>
        <w:tc>
          <w:tcPr>
            <w:tcW w:w="141" w:type="dxa"/>
            <w:tcBorders>
              <w:top w:val="nil"/>
              <w:left w:val="nil"/>
              <w:bottom w:val="nil"/>
              <w:right w:val="nil"/>
            </w:tcBorders>
            <w:shd w:val="clear" w:color="auto" w:fill="CFF0FC"/>
            <w:vAlign w:val="bottom"/>
          </w:tcPr>
          <w:p w14:paraId="5A37DF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102.8</w:t>
            </w:r>
          </w:p>
        </w:tc>
        <w:tc>
          <w:tcPr>
            <w:tcW w:w="141" w:type="dxa"/>
            <w:tcBorders>
              <w:top w:val="nil"/>
              <w:left w:val="nil"/>
              <w:bottom w:val="nil"/>
              <w:right w:val="nil"/>
            </w:tcBorders>
            <w:shd w:val="clear" w:color="auto" w:fill="CFF0FC"/>
            <w:vAlign w:val="bottom"/>
          </w:tcPr>
          <w:p w14:paraId="5A37DF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CB" w14:textId="77777777">
        <w:tc>
          <w:tcPr>
            <w:tcW w:w="7400" w:type="dxa"/>
            <w:tcBorders>
              <w:top w:val="nil"/>
              <w:left w:val="nil"/>
              <w:bottom w:val="nil"/>
              <w:right w:val="nil"/>
            </w:tcBorders>
            <w:shd w:val="clear" w:color="auto" w:fill="FFFFFF"/>
          </w:tcPr>
          <w:p w14:paraId="5A37DF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Additional paid-in capital</w:t>
            </w:r>
          </w:p>
        </w:tc>
        <w:tc>
          <w:tcPr>
            <w:tcW w:w="197" w:type="dxa"/>
            <w:tcBorders>
              <w:top w:val="nil"/>
              <w:left w:val="nil"/>
              <w:bottom w:val="nil"/>
              <w:right w:val="nil"/>
            </w:tcBorders>
            <w:shd w:val="clear" w:color="auto" w:fill="FFFFFF"/>
            <w:vAlign w:val="bottom"/>
          </w:tcPr>
          <w:p w14:paraId="5A37DF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1,329.3</w:t>
            </w:r>
          </w:p>
        </w:tc>
        <w:tc>
          <w:tcPr>
            <w:tcW w:w="141" w:type="dxa"/>
            <w:tcBorders>
              <w:top w:val="nil"/>
              <w:left w:val="nil"/>
              <w:bottom w:val="nil"/>
              <w:right w:val="nil"/>
            </w:tcBorders>
            <w:shd w:val="clear" w:color="auto" w:fill="FFFFFF"/>
            <w:vAlign w:val="bottom"/>
          </w:tcPr>
          <w:p w14:paraId="5A37DF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FFFFFF"/>
            <w:vAlign w:val="bottom"/>
          </w:tcPr>
          <w:p w14:paraId="5A37DF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1,329.3</w:t>
            </w:r>
          </w:p>
        </w:tc>
        <w:tc>
          <w:tcPr>
            <w:tcW w:w="141" w:type="dxa"/>
            <w:tcBorders>
              <w:top w:val="nil"/>
              <w:left w:val="nil"/>
              <w:bottom w:val="nil"/>
              <w:right w:val="nil"/>
            </w:tcBorders>
            <w:shd w:val="clear" w:color="auto" w:fill="FFFFFF"/>
            <w:vAlign w:val="bottom"/>
          </w:tcPr>
          <w:p w14:paraId="5A37DF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D7" w14:textId="77777777">
        <w:tc>
          <w:tcPr>
            <w:tcW w:w="7400" w:type="dxa"/>
            <w:tcBorders>
              <w:top w:val="nil"/>
              <w:left w:val="nil"/>
              <w:bottom w:val="nil"/>
              <w:right w:val="nil"/>
            </w:tcBorders>
            <w:shd w:val="clear" w:color="auto" w:fill="CFF0FC"/>
          </w:tcPr>
          <w:p w14:paraId="5A37DF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Retained earnings</w:t>
            </w:r>
          </w:p>
        </w:tc>
        <w:tc>
          <w:tcPr>
            <w:tcW w:w="197" w:type="dxa"/>
            <w:tcBorders>
              <w:top w:val="nil"/>
              <w:left w:val="nil"/>
              <w:bottom w:val="nil"/>
              <w:right w:val="nil"/>
            </w:tcBorders>
            <w:shd w:val="clear" w:color="auto" w:fill="CFF0FC"/>
            <w:vAlign w:val="bottom"/>
          </w:tcPr>
          <w:p w14:paraId="5A37DF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CFF0FC"/>
            <w:vAlign w:val="bottom"/>
          </w:tcPr>
          <w:p w14:paraId="5A37DF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D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2,283.5</w:t>
            </w:r>
          </w:p>
        </w:tc>
        <w:tc>
          <w:tcPr>
            <w:tcW w:w="141" w:type="dxa"/>
            <w:tcBorders>
              <w:top w:val="nil"/>
              <w:left w:val="nil"/>
              <w:bottom w:val="nil"/>
              <w:right w:val="nil"/>
            </w:tcBorders>
            <w:shd w:val="clear" w:color="auto" w:fill="CFF0FC"/>
            <w:vAlign w:val="bottom"/>
          </w:tcPr>
          <w:p w14:paraId="5A37DF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nil"/>
              <w:right w:val="nil"/>
            </w:tcBorders>
            <w:shd w:val="clear" w:color="auto" w:fill="CFF0FC"/>
            <w:vAlign w:val="bottom"/>
          </w:tcPr>
          <w:p w14:paraId="5A37DF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DF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CFF0FC"/>
            <w:vAlign w:val="bottom"/>
          </w:tcPr>
          <w:p w14:paraId="5A37DF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2,041.8</w:t>
            </w:r>
          </w:p>
        </w:tc>
        <w:tc>
          <w:tcPr>
            <w:tcW w:w="141" w:type="dxa"/>
            <w:tcBorders>
              <w:top w:val="nil"/>
              <w:left w:val="nil"/>
              <w:bottom w:val="nil"/>
              <w:right w:val="nil"/>
            </w:tcBorders>
            <w:shd w:val="clear" w:color="auto" w:fill="CFF0FC"/>
            <w:vAlign w:val="bottom"/>
          </w:tcPr>
          <w:p w14:paraId="5A37DF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DFE3" w14:textId="77777777">
        <w:tc>
          <w:tcPr>
            <w:tcW w:w="7400" w:type="dxa"/>
            <w:tcBorders>
              <w:top w:val="nil"/>
              <w:left w:val="nil"/>
              <w:bottom w:val="nil"/>
              <w:right w:val="nil"/>
            </w:tcBorders>
            <w:shd w:val="clear" w:color="auto" w:fill="FFFFFF"/>
          </w:tcPr>
          <w:p w14:paraId="5A37DF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Accumulated other comprehensive loss</w:t>
            </w:r>
          </w:p>
        </w:tc>
        <w:tc>
          <w:tcPr>
            <w:tcW w:w="197" w:type="dxa"/>
            <w:tcBorders>
              <w:top w:val="nil"/>
              <w:left w:val="nil"/>
              <w:bottom w:val="nil"/>
              <w:right w:val="nil"/>
            </w:tcBorders>
            <w:shd w:val="clear" w:color="auto" w:fill="FFFFFF"/>
            <w:vAlign w:val="bottom"/>
          </w:tcPr>
          <w:p w14:paraId="5A37DF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nil"/>
              <w:right w:val="nil"/>
            </w:tcBorders>
            <w:shd w:val="clear" w:color="auto" w:fill="FFFFFF"/>
            <w:vAlign w:val="bottom"/>
          </w:tcPr>
          <w:p w14:paraId="5A37DF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Note 15</w:t>
            </w:r>
          </w:p>
        </w:tc>
        <w:tc>
          <w:tcPr>
            <w:tcW w:w="197" w:type="dxa"/>
            <w:tcBorders>
              <w:top w:val="nil"/>
              <w:left w:val="nil"/>
              <w:bottom w:val="nil"/>
              <w:right w:val="nil"/>
            </w:tcBorders>
            <w:shd w:val="clear" w:color="auto" w:fill="FFFFFF"/>
            <w:vAlign w:val="bottom"/>
          </w:tcPr>
          <w:p w14:paraId="5A37DF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(448.9</w:t>
            </w:r>
          </w:p>
        </w:tc>
        <w:tc>
          <w:tcPr>
            <w:tcW w:w="141" w:type="dxa"/>
            <w:tcBorders>
              <w:top w:val="nil"/>
              <w:left w:val="nil"/>
              <w:bottom w:val="nil"/>
              <w:right w:val="nil"/>
            </w:tcBorders>
            <w:shd w:val="clear" w:color="auto" w:fill="FFFFFF"/>
            <w:vAlign w:val="bottom"/>
          </w:tcPr>
          <w:p w14:paraId="5A37DF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7" w:type="dxa"/>
            <w:tcBorders>
              <w:top w:val="nil"/>
              <w:left w:val="nil"/>
              <w:bottom w:val="nil"/>
              <w:right w:val="nil"/>
            </w:tcBorders>
            <w:shd w:val="clear" w:color="auto" w:fill="FFFFFF"/>
            <w:vAlign w:val="bottom"/>
          </w:tcPr>
          <w:p w14:paraId="5A37DF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DF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nil"/>
              <w:right w:val="nil"/>
            </w:tcBorders>
            <w:shd w:val="clear" w:color="auto" w:fill="FFFFFF"/>
            <w:vAlign w:val="bottom"/>
          </w:tcPr>
          <w:p w14:paraId="5A37DF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(423.2</w:t>
            </w:r>
          </w:p>
        </w:tc>
        <w:tc>
          <w:tcPr>
            <w:tcW w:w="141" w:type="dxa"/>
            <w:tcBorders>
              <w:top w:val="nil"/>
              <w:left w:val="nil"/>
              <w:bottom w:val="nil"/>
              <w:right w:val="nil"/>
            </w:tcBorders>
            <w:shd w:val="clear" w:color="auto" w:fill="FFFFFF"/>
            <w:vAlign w:val="bottom"/>
          </w:tcPr>
          <w:p w14:paraId="5A37DF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FEF" w14:textId="77777777">
        <w:tc>
          <w:tcPr>
            <w:tcW w:w="7400" w:type="dxa"/>
            <w:tcBorders>
              <w:top w:val="nil"/>
              <w:left w:val="nil"/>
              <w:bottom w:val="single" w:sz="6" w:space="0" w:color="000000"/>
              <w:right w:val="nil"/>
            </w:tcBorders>
            <w:shd w:val="clear" w:color="auto" w:fill="CFF0FC"/>
          </w:tcPr>
          <w:p w14:paraId="5A37DF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Treasury stock (15.6 and 15.7 shares, respectively)</w:t>
            </w:r>
          </w:p>
        </w:tc>
        <w:tc>
          <w:tcPr>
            <w:tcW w:w="197" w:type="dxa"/>
            <w:tcBorders>
              <w:top w:val="nil"/>
              <w:left w:val="nil"/>
              <w:bottom w:val="single" w:sz="6" w:space="0" w:color="000000"/>
              <w:right w:val="nil"/>
            </w:tcBorders>
            <w:shd w:val="clear" w:color="auto" w:fill="CFF0FC"/>
            <w:vAlign w:val="bottom"/>
          </w:tcPr>
          <w:p w14:paraId="5A37DF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F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F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CFF0FC"/>
            <w:vAlign w:val="bottom"/>
          </w:tcPr>
          <w:p w14:paraId="5A37DF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(1,157.5</w:t>
            </w:r>
          </w:p>
        </w:tc>
        <w:tc>
          <w:tcPr>
            <w:tcW w:w="141" w:type="dxa"/>
            <w:tcBorders>
              <w:top w:val="nil"/>
              <w:left w:val="nil"/>
              <w:bottom w:val="single" w:sz="6" w:space="0" w:color="000000"/>
              <w:right w:val="nil"/>
            </w:tcBorders>
            <w:shd w:val="clear" w:color="auto" w:fill="CFF0FC"/>
            <w:vAlign w:val="bottom"/>
          </w:tcPr>
          <w:p w14:paraId="5A37DF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7" w:type="dxa"/>
            <w:tcBorders>
              <w:top w:val="nil"/>
              <w:left w:val="nil"/>
              <w:bottom w:val="single" w:sz="6" w:space="0" w:color="000000"/>
              <w:right w:val="nil"/>
            </w:tcBorders>
            <w:shd w:val="clear" w:color="auto" w:fill="CFF0FC"/>
            <w:vAlign w:val="bottom"/>
          </w:tcPr>
          <w:p w14:paraId="5A37DF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DF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nil"/>
              <w:left w:val="nil"/>
              <w:bottom w:val="single" w:sz="6" w:space="0" w:color="000000"/>
              <w:right w:val="nil"/>
            </w:tcBorders>
            <w:shd w:val="clear" w:color="auto" w:fill="CFF0FC"/>
            <w:vAlign w:val="bottom"/>
          </w:tcPr>
          <w:p w14:paraId="5A37DF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(1,167.0</w:t>
            </w:r>
          </w:p>
        </w:tc>
        <w:tc>
          <w:tcPr>
            <w:tcW w:w="141" w:type="dxa"/>
            <w:tcBorders>
              <w:top w:val="nil"/>
              <w:left w:val="nil"/>
              <w:bottom w:val="single" w:sz="6" w:space="0" w:color="000000"/>
              <w:right w:val="nil"/>
            </w:tcBorders>
            <w:shd w:val="clear" w:color="auto" w:fill="CFF0FC"/>
            <w:vAlign w:val="bottom"/>
          </w:tcPr>
          <w:p w14:paraId="5A37DF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DFFB" w14:textId="77777777">
        <w:tc>
          <w:tcPr>
            <w:tcW w:w="7400" w:type="dxa"/>
            <w:tcBorders>
              <w:top w:val="nil"/>
              <w:left w:val="nil"/>
              <w:bottom w:val="single" w:sz="6" w:space="0" w:color="000000"/>
              <w:right w:val="nil"/>
            </w:tcBorders>
            <w:shd w:val="clear" w:color="auto" w:fill="FFFFFF"/>
          </w:tcPr>
          <w:p w14:paraId="5A37DF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controlling interest’s equity</w:t>
            </w:r>
          </w:p>
        </w:tc>
        <w:tc>
          <w:tcPr>
            <w:tcW w:w="197" w:type="dxa"/>
            <w:tcBorders>
              <w:top w:val="nil"/>
              <w:left w:val="nil"/>
              <w:bottom w:val="single" w:sz="6" w:space="0" w:color="000000"/>
              <w:right w:val="nil"/>
            </w:tcBorders>
            <w:shd w:val="clear" w:color="auto" w:fill="FFFFFF"/>
            <w:vAlign w:val="bottom"/>
          </w:tcPr>
          <w:p w14:paraId="5A37DF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DF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DF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DF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2,109.2</w:t>
            </w:r>
          </w:p>
        </w:tc>
        <w:tc>
          <w:tcPr>
            <w:tcW w:w="141" w:type="dxa"/>
            <w:tcBorders>
              <w:top w:val="nil"/>
              <w:left w:val="nil"/>
              <w:bottom w:val="single" w:sz="6" w:space="0" w:color="000000"/>
              <w:right w:val="nil"/>
            </w:tcBorders>
            <w:shd w:val="clear" w:color="auto" w:fill="FFFFFF"/>
            <w:vAlign w:val="bottom"/>
          </w:tcPr>
          <w:p w14:paraId="5A37DF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FFFFFF"/>
            <w:vAlign w:val="bottom"/>
          </w:tcPr>
          <w:p w14:paraId="5A37DF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DF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DF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1,883.7</w:t>
            </w:r>
          </w:p>
        </w:tc>
        <w:tc>
          <w:tcPr>
            <w:tcW w:w="141" w:type="dxa"/>
            <w:tcBorders>
              <w:top w:val="nil"/>
              <w:left w:val="nil"/>
              <w:bottom w:val="single" w:sz="6" w:space="0" w:color="000000"/>
              <w:right w:val="nil"/>
            </w:tcBorders>
            <w:shd w:val="clear" w:color="auto" w:fill="FFFFFF"/>
            <w:vAlign w:val="bottom"/>
          </w:tcPr>
          <w:p w14:paraId="5A37DF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007" w14:textId="77777777">
        <w:tc>
          <w:tcPr>
            <w:tcW w:w="7400" w:type="dxa"/>
            <w:tcBorders>
              <w:top w:val="nil"/>
              <w:left w:val="nil"/>
              <w:bottom w:val="single" w:sz="6" w:space="0" w:color="000000"/>
              <w:right w:val="nil"/>
            </w:tcBorders>
            <w:shd w:val="clear" w:color="auto" w:fill="CFF0FC"/>
          </w:tcPr>
          <w:p w14:paraId="5A37DF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Non-cont</w:t>
            </w:r>
            <w:r>
              <w:rPr>
                <w:rFonts w:ascii="Arial" w:eastAsia="宋体" w:hAnsi="Arial" w:cs="Arial"/>
                <w:sz w:val="18"/>
                <w:szCs w:val="18"/>
                <w:lang w:bidi="ar"/>
              </w:rPr>
              <w:t>rolling interest</w:t>
            </w:r>
          </w:p>
        </w:tc>
        <w:tc>
          <w:tcPr>
            <w:tcW w:w="197" w:type="dxa"/>
            <w:tcBorders>
              <w:top w:val="nil"/>
              <w:left w:val="nil"/>
              <w:bottom w:val="single" w:sz="6" w:space="0" w:color="000000"/>
              <w:right w:val="nil"/>
            </w:tcBorders>
            <w:shd w:val="clear" w:color="auto" w:fill="CFF0FC"/>
            <w:vAlign w:val="bottom"/>
          </w:tcPr>
          <w:p w14:paraId="5A37DF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DF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DF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0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E0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13.2</w:t>
            </w:r>
          </w:p>
        </w:tc>
        <w:tc>
          <w:tcPr>
            <w:tcW w:w="141" w:type="dxa"/>
            <w:tcBorders>
              <w:top w:val="nil"/>
              <w:left w:val="nil"/>
              <w:bottom w:val="single" w:sz="6" w:space="0" w:color="000000"/>
              <w:right w:val="nil"/>
            </w:tcBorders>
            <w:shd w:val="clear" w:color="auto" w:fill="CFF0FC"/>
            <w:vAlign w:val="bottom"/>
          </w:tcPr>
          <w:p w14:paraId="5A37E0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E0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0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3" w:type="dxa"/>
            <w:tcBorders>
              <w:top w:val="single" w:sz="6" w:space="0" w:color="000000"/>
              <w:left w:val="nil"/>
              <w:bottom w:val="single" w:sz="6" w:space="0" w:color="000000"/>
              <w:right w:val="nil"/>
            </w:tcBorders>
            <w:shd w:val="clear" w:color="auto" w:fill="CFF0FC"/>
            <w:vAlign w:val="bottom"/>
          </w:tcPr>
          <w:p w14:paraId="5A37E0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w:t>
            </w:r>
          </w:p>
        </w:tc>
        <w:tc>
          <w:tcPr>
            <w:tcW w:w="141" w:type="dxa"/>
            <w:tcBorders>
              <w:top w:val="nil"/>
              <w:left w:val="nil"/>
              <w:bottom w:val="single" w:sz="6" w:space="0" w:color="000000"/>
              <w:right w:val="nil"/>
            </w:tcBorders>
            <w:shd w:val="clear" w:color="auto" w:fill="CFF0FC"/>
            <w:vAlign w:val="bottom"/>
          </w:tcPr>
          <w:p w14:paraId="5A37E0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13" w14:textId="77777777">
        <w:tc>
          <w:tcPr>
            <w:tcW w:w="7400" w:type="dxa"/>
            <w:tcBorders>
              <w:top w:val="nil"/>
              <w:left w:val="nil"/>
              <w:bottom w:val="single" w:sz="6" w:space="0" w:color="000000"/>
              <w:right w:val="nil"/>
            </w:tcBorders>
            <w:shd w:val="clear" w:color="auto" w:fill="FFFFFF"/>
          </w:tcPr>
          <w:p w14:paraId="5A37E0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eq</w:t>
            </w:r>
            <w:r>
              <w:rPr>
                <w:rFonts w:ascii="Arial" w:eastAsia="宋体" w:hAnsi="Arial" w:cs="Arial"/>
                <w:b/>
                <w:sz w:val="18"/>
                <w:szCs w:val="18"/>
                <w:lang w:bidi="ar"/>
              </w:rPr>
              <w:t>uity</w:t>
            </w:r>
          </w:p>
        </w:tc>
        <w:tc>
          <w:tcPr>
            <w:tcW w:w="197" w:type="dxa"/>
            <w:tcBorders>
              <w:top w:val="nil"/>
              <w:left w:val="nil"/>
              <w:bottom w:val="single" w:sz="6" w:space="0" w:color="000000"/>
              <w:right w:val="nil"/>
            </w:tcBorders>
            <w:shd w:val="clear" w:color="auto" w:fill="FFFFFF"/>
            <w:vAlign w:val="bottom"/>
          </w:tcPr>
          <w:p w14:paraId="5A37E0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FFFFFF"/>
            <w:vAlign w:val="bottom"/>
          </w:tcPr>
          <w:p w14:paraId="5A37E0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FFFFFF"/>
            <w:vAlign w:val="bottom"/>
          </w:tcPr>
          <w:p w14:paraId="5A37E0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0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E0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2,122.4</w:t>
            </w:r>
          </w:p>
        </w:tc>
        <w:tc>
          <w:tcPr>
            <w:tcW w:w="141" w:type="dxa"/>
            <w:tcBorders>
              <w:top w:val="nil"/>
              <w:left w:val="nil"/>
              <w:bottom w:val="single" w:sz="6" w:space="0" w:color="000000"/>
              <w:right w:val="nil"/>
            </w:tcBorders>
            <w:shd w:val="clear" w:color="auto" w:fill="FFFFFF"/>
            <w:vAlign w:val="bottom"/>
          </w:tcPr>
          <w:p w14:paraId="5A37E0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FFFFFF"/>
            <w:vAlign w:val="bottom"/>
          </w:tcPr>
          <w:p w14:paraId="5A37E0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0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3" w:type="dxa"/>
            <w:tcBorders>
              <w:top w:val="single" w:sz="6" w:space="0" w:color="000000"/>
              <w:left w:val="nil"/>
              <w:bottom w:val="single" w:sz="6" w:space="0" w:color="000000"/>
              <w:right w:val="nil"/>
            </w:tcBorders>
            <w:shd w:val="clear" w:color="auto" w:fill="FFFFFF"/>
            <w:vAlign w:val="bottom"/>
          </w:tcPr>
          <w:p w14:paraId="5A37E0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1,896.8</w:t>
            </w:r>
          </w:p>
        </w:tc>
        <w:tc>
          <w:tcPr>
            <w:tcW w:w="141" w:type="dxa"/>
            <w:tcBorders>
              <w:top w:val="nil"/>
              <w:left w:val="nil"/>
              <w:bottom w:val="single" w:sz="6" w:space="0" w:color="000000"/>
              <w:right w:val="nil"/>
            </w:tcBorders>
            <w:shd w:val="clear" w:color="auto" w:fill="FFFFFF"/>
            <w:vAlign w:val="bottom"/>
          </w:tcPr>
          <w:p w14:paraId="5A37E0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01F" w14:textId="77777777">
        <w:tc>
          <w:tcPr>
            <w:tcW w:w="7400" w:type="dxa"/>
            <w:tcBorders>
              <w:top w:val="nil"/>
              <w:left w:val="nil"/>
              <w:bottom w:val="single" w:sz="6" w:space="0" w:color="000000"/>
              <w:right w:val="nil"/>
            </w:tcBorders>
            <w:shd w:val="clear" w:color="auto" w:fill="CFF0FC"/>
          </w:tcPr>
          <w:p w14:paraId="5A37E0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li</w:t>
            </w:r>
            <w:r>
              <w:rPr>
                <w:rFonts w:ascii="Arial" w:eastAsia="宋体" w:hAnsi="Arial" w:cs="Arial"/>
                <w:b/>
                <w:sz w:val="18"/>
                <w:szCs w:val="18"/>
                <w:lang w:bidi="ar"/>
              </w:rPr>
              <w:t>abilities and equity</w:t>
            </w:r>
          </w:p>
        </w:tc>
        <w:tc>
          <w:tcPr>
            <w:tcW w:w="197" w:type="dxa"/>
            <w:tcBorders>
              <w:top w:val="nil"/>
              <w:left w:val="nil"/>
              <w:bottom w:val="single" w:sz="6" w:space="0" w:color="000000"/>
              <w:right w:val="nil"/>
            </w:tcBorders>
            <w:shd w:val="clear" w:color="auto" w:fill="CFF0FC"/>
            <w:vAlign w:val="bottom"/>
          </w:tcPr>
          <w:p w14:paraId="5A37E0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39" w:type="dxa"/>
            <w:tcBorders>
              <w:top w:val="nil"/>
              <w:left w:val="nil"/>
              <w:bottom w:val="single" w:sz="6" w:space="0" w:color="000000"/>
              <w:right w:val="nil"/>
            </w:tcBorders>
            <w:shd w:val="clear" w:color="auto" w:fill="CFF0FC"/>
            <w:vAlign w:val="bottom"/>
          </w:tcPr>
          <w:p w14:paraId="5A37E0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97" w:type="dxa"/>
            <w:tcBorders>
              <w:top w:val="nil"/>
              <w:left w:val="nil"/>
              <w:bottom w:val="single" w:sz="6" w:space="0" w:color="000000"/>
              <w:right w:val="nil"/>
            </w:tcBorders>
            <w:shd w:val="clear" w:color="auto" w:fill="CFF0FC"/>
            <w:vAlign w:val="bottom"/>
          </w:tcPr>
          <w:p w14:paraId="5A37E0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0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13" w:type="dxa"/>
            <w:tcBorders>
              <w:top w:val="single" w:sz="6" w:space="0" w:color="000000"/>
              <w:left w:val="nil"/>
              <w:bottom w:val="single" w:sz="6" w:space="0" w:color="000000"/>
              <w:right w:val="nil"/>
            </w:tcBorders>
            <w:shd w:val="clear" w:color="auto" w:fill="CFF0FC"/>
            <w:vAlign w:val="bottom"/>
          </w:tcPr>
          <w:p w14:paraId="5A37E0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6,771.2</w:t>
            </w:r>
          </w:p>
        </w:tc>
        <w:tc>
          <w:tcPr>
            <w:tcW w:w="141" w:type="dxa"/>
            <w:tcBorders>
              <w:top w:val="nil"/>
              <w:left w:val="nil"/>
              <w:bottom w:val="single" w:sz="6" w:space="0" w:color="000000"/>
              <w:right w:val="nil"/>
            </w:tcBorders>
            <w:shd w:val="clear" w:color="auto" w:fill="CFF0FC"/>
            <w:vAlign w:val="bottom"/>
          </w:tcPr>
          <w:p w14:paraId="5A37E0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7" w:type="dxa"/>
            <w:tcBorders>
              <w:top w:val="nil"/>
              <w:left w:val="nil"/>
              <w:bottom w:val="single" w:sz="6" w:space="0" w:color="000000"/>
              <w:right w:val="nil"/>
            </w:tcBorders>
            <w:shd w:val="clear" w:color="auto" w:fill="CFF0FC"/>
            <w:vAlign w:val="bottom"/>
          </w:tcPr>
          <w:p w14:paraId="5A37E0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0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13" w:type="dxa"/>
            <w:tcBorders>
              <w:top w:val="single" w:sz="6" w:space="0" w:color="000000"/>
              <w:left w:val="nil"/>
              <w:bottom w:val="single" w:sz="6" w:space="0" w:color="000000"/>
              <w:right w:val="nil"/>
            </w:tcBorders>
            <w:shd w:val="clear" w:color="auto" w:fill="CFF0FC"/>
            <w:vAlign w:val="bottom"/>
          </w:tcPr>
          <w:p w14:paraId="5A37E0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6,721.6</w:t>
            </w:r>
          </w:p>
        </w:tc>
        <w:tc>
          <w:tcPr>
            <w:tcW w:w="141" w:type="dxa"/>
            <w:tcBorders>
              <w:top w:val="nil"/>
              <w:left w:val="nil"/>
              <w:bottom w:val="single" w:sz="6" w:space="0" w:color="000000"/>
              <w:right w:val="nil"/>
            </w:tcBorders>
            <w:shd w:val="clear" w:color="auto" w:fill="CFF0FC"/>
            <w:vAlign w:val="bottom"/>
          </w:tcPr>
          <w:p w14:paraId="5A37E0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02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E023" w14:textId="77777777">
        <w:tc>
          <w:tcPr>
            <w:tcW w:w="532" w:type="dxa"/>
            <w:tcBorders>
              <w:top w:val="nil"/>
              <w:left w:val="nil"/>
              <w:bottom w:val="nil"/>
              <w:right w:val="nil"/>
            </w:tcBorders>
            <w:shd w:val="clear" w:color="auto" w:fill="auto"/>
          </w:tcPr>
          <w:p w14:paraId="5A37E02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E02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Number of sha</w:t>
            </w:r>
            <w:r>
              <w:rPr>
                <w:rFonts w:ascii="Arial" w:eastAsia="宋体" w:hAnsi="Arial" w:cs="Arial"/>
                <w:spacing w:val="32767"/>
                <w:sz w:val="16"/>
                <w:szCs w:val="16"/>
                <w:lang w:bidi="ar"/>
              </w:rPr>
              <w:t>r</w:t>
            </w:r>
            <w:r>
              <w:rPr>
                <w:rFonts w:ascii="Arial" w:eastAsia="宋体" w:hAnsi="Arial" w:cs="Arial"/>
                <w:sz w:val="16"/>
                <w:szCs w:val="16"/>
                <w:lang w:bidi="ar"/>
              </w:rPr>
              <w:t>es: 350 million authorized, 102.8 million i</w:t>
            </w:r>
            <w:r>
              <w:rPr>
                <w:rFonts w:ascii="Arial" w:eastAsia="宋体" w:hAnsi="Arial" w:cs="Arial"/>
                <w:spacing w:val="32767"/>
                <w:sz w:val="16"/>
                <w:szCs w:val="16"/>
                <w:lang w:bidi="ar"/>
              </w:rPr>
              <w:t>s</w:t>
            </w:r>
            <w:r>
              <w:rPr>
                <w:rFonts w:ascii="Arial" w:eastAsia="宋体" w:hAnsi="Arial" w:cs="Arial"/>
                <w:sz w:val="16"/>
                <w:szCs w:val="16"/>
                <w:lang w:bidi="ar"/>
              </w:rPr>
              <w:t xml:space="preserve">sued </w:t>
            </w:r>
            <w:r>
              <w:rPr>
                <w:rFonts w:ascii="Arial" w:eastAsia="宋体" w:hAnsi="Arial" w:cs="Arial"/>
                <w:spacing w:val="32767"/>
                <w:sz w:val="16"/>
                <w:szCs w:val="16"/>
                <w:lang w:bidi="ar"/>
              </w:rPr>
              <w:t>f</w:t>
            </w:r>
            <w:r>
              <w:rPr>
                <w:rFonts w:ascii="Arial" w:eastAsia="宋体" w:hAnsi="Arial" w:cs="Arial"/>
                <w:sz w:val="16"/>
                <w:szCs w:val="16"/>
                <w:lang w:bidi="ar"/>
              </w:rPr>
              <w:t xml:space="preserve">or both </w:t>
            </w:r>
            <w:r>
              <w:rPr>
                <w:rFonts w:ascii="Arial" w:eastAsia="宋体" w:hAnsi="Arial" w:cs="Arial"/>
                <w:spacing w:val="32767"/>
                <w:sz w:val="16"/>
                <w:szCs w:val="16"/>
                <w:lang w:bidi="ar"/>
              </w:rPr>
              <w:t>y</w:t>
            </w:r>
            <w:r>
              <w:rPr>
                <w:rFonts w:ascii="Arial" w:eastAsia="宋体" w:hAnsi="Arial" w:cs="Arial"/>
                <w:sz w:val="16"/>
                <w:szCs w:val="16"/>
                <w:lang w:bidi="ar"/>
              </w:rPr>
              <w:t>ea</w:t>
            </w:r>
            <w:r>
              <w:rPr>
                <w:rFonts w:ascii="Arial" w:eastAsia="宋体" w:hAnsi="Arial" w:cs="Arial"/>
                <w:spacing w:val="32767"/>
                <w:sz w:val="16"/>
                <w:szCs w:val="16"/>
                <w:lang w:bidi="ar"/>
              </w:rPr>
              <w:t>r</w:t>
            </w:r>
            <w:r>
              <w:rPr>
                <w:rFonts w:ascii="Arial" w:eastAsia="宋体" w:hAnsi="Arial" w:cs="Arial"/>
                <w:sz w:val="16"/>
                <w:szCs w:val="16"/>
                <w:lang w:bidi="ar"/>
              </w:rPr>
              <w:t>s, and 87.2 and 87.1 million ou</w:t>
            </w:r>
            <w:r>
              <w:rPr>
                <w:rFonts w:ascii="Arial" w:eastAsia="宋体" w:hAnsi="Arial" w:cs="Arial"/>
                <w:spacing w:val="32767"/>
                <w:sz w:val="16"/>
                <w:szCs w:val="16"/>
                <w:lang w:bidi="ar"/>
              </w:rPr>
              <w:t>tst</w:t>
            </w:r>
            <w:r>
              <w:rPr>
                <w:rFonts w:ascii="Arial" w:eastAsia="宋体" w:hAnsi="Arial" w:cs="Arial"/>
                <w:sz w:val="16"/>
                <w:szCs w:val="16"/>
                <w:lang w:bidi="ar"/>
              </w:rPr>
              <w:t>anding, net of t</w:t>
            </w:r>
            <w:r>
              <w:rPr>
                <w:rFonts w:ascii="Arial" w:eastAsia="宋体" w:hAnsi="Arial" w:cs="Arial"/>
                <w:spacing w:val="32767"/>
                <w:sz w:val="16"/>
                <w:szCs w:val="16"/>
                <w:lang w:bidi="ar"/>
              </w:rPr>
              <w:t>r</w:t>
            </w:r>
            <w:r>
              <w:rPr>
                <w:rFonts w:ascii="Arial" w:eastAsia="宋体" w:hAnsi="Arial" w:cs="Arial"/>
                <w:sz w:val="16"/>
                <w:szCs w:val="16"/>
                <w:lang w:bidi="ar"/>
              </w:rPr>
              <w:t>easury sha</w:t>
            </w:r>
            <w:r>
              <w:rPr>
                <w:rFonts w:ascii="Arial" w:eastAsia="宋体" w:hAnsi="Arial" w:cs="Arial"/>
                <w:spacing w:val="32767"/>
                <w:sz w:val="16"/>
                <w:szCs w:val="16"/>
                <w:lang w:bidi="ar"/>
              </w:rPr>
              <w:t>r</w:t>
            </w:r>
            <w:r>
              <w:rPr>
                <w:rFonts w:ascii="Arial" w:eastAsia="宋体" w:hAnsi="Arial" w:cs="Arial"/>
                <w:sz w:val="16"/>
                <w:szCs w:val="16"/>
                <w:lang w:bidi="ar"/>
              </w:rPr>
              <w:t xml:space="preserve">es, </w:t>
            </w:r>
            <w:r>
              <w:rPr>
                <w:rFonts w:ascii="Arial" w:eastAsia="宋体" w:hAnsi="Arial" w:cs="Arial"/>
                <w:spacing w:val="32767"/>
                <w:sz w:val="16"/>
                <w:szCs w:val="16"/>
                <w:lang w:bidi="ar"/>
              </w:rPr>
              <w:t>f</w:t>
            </w:r>
            <w:r>
              <w:rPr>
                <w:rFonts w:ascii="Arial" w:eastAsia="宋体" w:hAnsi="Arial" w:cs="Arial"/>
                <w:sz w:val="16"/>
                <w:szCs w:val="16"/>
                <w:lang w:bidi="ar"/>
              </w:rPr>
              <w:t xml:space="preserve">or 2019 and 2018, </w:t>
            </w:r>
            <w:r>
              <w:rPr>
                <w:rFonts w:ascii="Arial" w:eastAsia="宋体" w:hAnsi="Arial" w:cs="Arial"/>
                <w:spacing w:val="32767"/>
                <w:sz w:val="16"/>
                <w:szCs w:val="16"/>
                <w:lang w:bidi="ar"/>
              </w:rPr>
              <w:t>r</w:t>
            </w:r>
            <w:r>
              <w:rPr>
                <w:rFonts w:ascii="Arial" w:eastAsia="宋体" w:hAnsi="Arial" w:cs="Arial"/>
                <w:sz w:val="16"/>
                <w:szCs w:val="16"/>
                <w:lang w:bidi="ar"/>
              </w:rPr>
              <w:t>especti</w:t>
            </w:r>
            <w:r>
              <w:rPr>
                <w:rFonts w:ascii="Arial" w:eastAsia="宋体" w:hAnsi="Arial" w:cs="Arial"/>
                <w:spacing w:val="32767"/>
                <w:sz w:val="16"/>
                <w:szCs w:val="16"/>
                <w:lang w:bidi="ar"/>
              </w:rPr>
              <w:t>v</w:t>
            </w:r>
            <w:r>
              <w:rPr>
                <w:rFonts w:ascii="Arial" w:eastAsia="宋体" w:hAnsi="Arial" w:cs="Arial"/>
                <w:sz w:val="16"/>
                <w:szCs w:val="16"/>
                <w:lang w:bidi="ar"/>
              </w:rPr>
              <w:t>e</w:t>
            </w:r>
            <w:r>
              <w:rPr>
                <w:rFonts w:ascii="Arial" w:eastAsia="宋体" w:hAnsi="Arial" w:cs="Arial"/>
                <w:spacing w:val="32767"/>
                <w:sz w:val="16"/>
                <w:szCs w:val="16"/>
                <w:lang w:bidi="ar"/>
              </w:rPr>
              <w:t>ly</w:t>
            </w:r>
            <w:r>
              <w:rPr>
                <w:rFonts w:ascii="Arial" w:eastAsia="宋体" w:hAnsi="Arial" w:cs="Arial"/>
                <w:sz w:val="16"/>
                <w:szCs w:val="16"/>
                <w:lang w:bidi="ar"/>
              </w:rPr>
              <w:t>.</w:t>
            </w:r>
          </w:p>
        </w:tc>
      </w:tr>
    </w:tbl>
    <w:p w14:paraId="5A37E024" w14:textId="77777777" w:rsidR="00C61B56" w:rsidRDefault="00282077">
      <w:pPr>
        <w:widowControl/>
        <w:spacing w:before="180"/>
        <w:rPr>
          <w:rFonts w:ascii="Times New Roman" w:eastAsia="宋体" w:hAnsi="Times New Roman" w:cs="Times New Roman"/>
          <w:sz w:val="24"/>
        </w:rPr>
      </w:pPr>
      <w:r>
        <w:rPr>
          <w:rFonts w:ascii="Arial" w:eastAsia="宋体" w:hAnsi="Arial" w:cs="Arial"/>
          <w:sz w:val="18"/>
          <w:szCs w:val="18"/>
          <w:lang w:bidi="ar"/>
        </w:rPr>
        <w:t>See No</w:t>
      </w:r>
      <w:r>
        <w:rPr>
          <w:rFonts w:ascii="Arial" w:eastAsia="宋体" w:hAnsi="Arial" w:cs="Arial"/>
          <w:spacing w:val="32767"/>
          <w:sz w:val="18"/>
          <w:szCs w:val="18"/>
          <w:lang w:bidi="ar"/>
        </w:rPr>
        <w:t>t</w:t>
      </w:r>
      <w:r>
        <w:rPr>
          <w:rFonts w:ascii="Arial" w:eastAsia="宋体" w:hAnsi="Arial" w:cs="Arial"/>
          <w:sz w:val="18"/>
          <w:szCs w:val="18"/>
          <w:lang w:bidi="ar"/>
        </w:rPr>
        <w:t xml:space="preserve">es </w:t>
      </w:r>
      <w:r>
        <w:rPr>
          <w:rFonts w:ascii="Arial" w:eastAsia="宋体" w:hAnsi="Arial" w:cs="Arial"/>
          <w:spacing w:val="32767"/>
          <w:sz w:val="18"/>
          <w:szCs w:val="18"/>
          <w:lang w:bidi="ar"/>
        </w:rPr>
        <w:t>t</w:t>
      </w:r>
      <w:r>
        <w:rPr>
          <w:rFonts w:ascii="Arial" w:eastAsia="宋体" w:hAnsi="Arial" w:cs="Arial"/>
          <w:sz w:val="18"/>
          <w:szCs w:val="18"/>
          <w:lang w:bidi="ar"/>
        </w:rPr>
        <w:t xml:space="preserve">o </w:t>
      </w:r>
      <w:r>
        <w:rPr>
          <w:rFonts w:ascii="Arial" w:eastAsia="宋体" w:hAnsi="Arial" w:cs="Arial"/>
          <w:spacing w:val="32767"/>
          <w:sz w:val="18"/>
          <w:szCs w:val="18"/>
          <w:lang w:bidi="ar"/>
        </w:rPr>
        <w:t>the</w:t>
      </w:r>
      <w:r>
        <w:rPr>
          <w:rFonts w:ascii="Arial" w:eastAsia="宋体" w:hAnsi="Arial" w:cs="Arial"/>
          <w:sz w:val="18"/>
          <w:szCs w:val="18"/>
          <w:lang w:bidi="ar"/>
        </w:rPr>
        <w:t xml:space="preserve"> Consolida</w:t>
      </w:r>
      <w:r>
        <w:rPr>
          <w:rFonts w:ascii="Arial" w:eastAsia="宋体" w:hAnsi="Arial" w:cs="Arial"/>
          <w:spacing w:val="32767"/>
          <w:sz w:val="18"/>
          <w:szCs w:val="18"/>
          <w:lang w:bidi="ar"/>
        </w:rPr>
        <w:t>t</w:t>
      </w:r>
      <w:r>
        <w:rPr>
          <w:rFonts w:ascii="Arial" w:eastAsia="宋体" w:hAnsi="Arial" w:cs="Arial"/>
          <w:sz w:val="18"/>
          <w:szCs w:val="18"/>
          <w:lang w:bidi="ar"/>
        </w:rPr>
        <w:t>ed Financial S</w:t>
      </w:r>
      <w:r>
        <w:rPr>
          <w:rFonts w:ascii="Arial" w:eastAsia="宋体" w:hAnsi="Arial" w:cs="Arial"/>
          <w:spacing w:val="32767"/>
          <w:sz w:val="18"/>
          <w:szCs w:val="18"/>
          <w:lang w:bidi="ar"/>
        </w:rPr>
        <w:t>t</w:t>
      </w:r>
      <w:r>
        <w:rPr>
          <w:rFonts w:ascii="Arial" w:eastAsia="宋体" w:hAnsi="Arial" w:cs="Arial"/>
          <w:sz w:val="18"/>
          <w:szCs w:val="18"/>
          <w:lang w:bidi="ar"/>
        </w:rPr>
        <w:t>a</w:t>
      </w:r>
      <w:r>
        <w:rPr>
          <w:rFonts w:ascii="Arial" w:eastAsia="宋体" w:hAnsi="Arial" w:cs="Arial"/>
          <w:spacing w:val="32767"/>
          <w:sz w:val="18"/>
          <w:szCs w:val="18"/>
          <w:lang w:bidi="ar"/>
        </w:rPr>
        <w:t>t</w:t>
      </w:r>
      <w:r>
        <w:rPr>
          <w:rFonts w:ascii="Arial" w:eastAsia="宋体" w:hAnsi="Arial" w:cs="Arial"/>
          <w:sz w:val="18"/>
          <w:szCs w:val="18"/>
          <w:lang w:bidi="ar"/>
        </w:rPr>
        <w:t>emen</w:t>
      </w:r>
      <w:r>
        <w:rPr>
          <w:rFonts w:ascii="Arial" w:eastAsia="宋体" w:hAnsi="Arial" w:cs="Arial"/>
          <w:spacing w:val="32767"/>
          <w:sz w:val="18"/>
          <w:szCs w:val="18"/>
          <w:lang w:bidi="ar"/>
        </w:rPr>
        <w:t>t</w:t>
      </w:r>
      <w:r>
        <w:rPr>
          <w:rFonts w:ascii="Arial" w:eastAsia="宋体" w:hAnsi="Arial" w:cs="Arial"/>
          <w:sz w:val="18"/>
          <w:szCs w:val="18"/>
          <w:lang w:bidi="ar"/>
        </w:rPr>
        <w:t>s.</w:t>
      </w:r>
    </w:p>
    <w:p w14:paraId="5A37E025"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56</w:t>
      </w:r>
    </w:p>
    <w:p w14:paraId="5A37E02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02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02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02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2" w:name="eolPage58"/>
      <w:bookmarkEnd w:id="122"/>
      <w:r>
        <w:rPr>
          <w:rFonts w:ascii="Times New Roman" w:eastAsia="宋体" w:hAnsi="Times New Roman" w:cs="Times New Roman"/>
          <w:sz w:val="24"/>
          <w:lang w:bidi="ar"/>
        </w:rPr>
        <w:t xml:space="preserve"> </w:t>
      </w:r>
    </w:p>
    <w:p w14:paraId="5A37E02A"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02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02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3" w:name="FIS_CASH_FLOW"/>
      <w:bookmarkEnd w:id="123"/>
    </w:p>
    <w:p w14:paraId="5A37E02D"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Consolidated Statements of Cash Flows</w:t>
      </w:r>
    </w:p>
    <w:p w14:paraId="5A37E02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7358"/>
        <w:gridCol w:w="196"/>
        <w:gridCol w:w="141"/>
        <w:gridCol w:w="909"/>
        <w:gridCol w:w="141"/>
        <w:gridCol w:w="196"/>
        <w:gridCol w:w="141"/>
        <w:gridCol w:w="909"/>
        <w:gridCol w:w="141"/>
        <w:gridCol w:w="196"/>
        <w:gridCol w:w="141"/>
        <w:gridCol w:w="910"/>
        <w:gridCol w:w="141"/>
      </w:tblGrid>
      <w:tr w:rsidR="00C61B56" w14:paraId="5A37E033" w14:textId="77777777">
        <w:tc>
          <w:tcPr>
            <w:tcW w:w="7358" w:type="dxa"/>
            <w:tcBorders>
              <w:top w:val="nil"/>
              <w:left w:val="nil"/>
              <w:bottom w:val="single" w:sz="6" w:space="0" w:color="000000"/>
              <w:right w:val="nil"/>
            </w:tcBorders>
            <w:shd w:val="clear" w:color="auto" w:fill="FFFFFF"/>
            <w:vAlign w:val="bottom"/>
          </w:tcPr>
          <w:p w14:paraId="5A37E02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96" w:type="dxa"/>
            <w:tcBorders>
              <w:top w:val="nil"/>
              <w:left w:val="nil"/>
              <w:bottom w:val="single" w:sz="6" w:space="0" w:color="000000"/>
              <w:right w:val="nil"/>
            </w:tcBorders>
            <w:shd w:val="clear" w:color="auto" w:fill="FFFFFF"/>
            <w:vAlign w:val="bottom"/>
          </w:tcPr>
          <w:p w14:paraId="5A37E0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25" w:type="dxa"/>
            <w:gridSpan w:val="10"/>
            <w:tcBorders>
              <w:top w:val="nil"/>
              <w:left w:val="nil"/>
              <w:bottom w:val="single" w:sz="6" w:space="0" w:color="000000"/>
              <w:right w:val="nil"/>
            </w:tcBorders>
            <w:shd w:val="clear" w:color="auto" w:fill="FFFFFF"/>
            <w:vAlign w:val="bottom"/>
          </w:tcPr>
          <w:p w14:paraId="5A37E031"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E0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03E" w14:textId="77777777">
        <w:tc>
          <w:tcPr>
            <w:tcW w:w="7358" w:type="dxa"/>
            <w:tcBorders>
              <w:top w:val="nil"/>
              <w:left w:val="nil"/>
              <w:bottom w:val="single" w:sz="6" w:space="0" w:color="000000"/>
              <w:right w:val="nil"/>
            </w:tcBorders>
            <w:shd w:val="clear" w:color="auto" w:fill="FFFFFF"/>
            <w:vAlign w:val="bottom"/>
          </w:tcPr>
          <w:p w14:paraId="5A37E0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(DOLLARS IN MILLIONS)</w:t>
            </w:r>
          </w:p>
        </w:tc>
        <w:tc>
          <w:tcPr>
            <w:tcW w:w="196" w:type="dxa"/>
            <w:tcBorders>
              <w:top w:val="nil"/>
              <w:left w:val="nil"/>
              <w:bottom w:val="single" w:sz="6" w:space="0" w:color="000000"/>
              <w:right w:val="nil"/>
            </w:tcBorders>
            <w:shd w:val="clear" w:color="auto" w:fill="FFFFFF"/>
            <w:vAlign w:val="bottom"/>
          </w:tcPr>
          <w:p w14:paraId="5A37E0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E03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0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6" w:type="dxa"/>
            <w:tcBorders>
              <w:top w:val="single" w:sz="6" w:space="0" w:color="000000"/>
              <w:left w:val="nil"/>
              <w:bottom w:val="single" w:sz="6" w:space="0" w:color="000000"/>
              <w:right w:val="nil"/>
            </w:tcBorders>
            <w:shd w:val="clear" w:color="auto" w:fill="FFFFFF"/>
            <w:vAlign w:val="bottom"/>
          </w:tcPr>
          <w:p w14:paraId="5A37E0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0" w:type="dxa"/>
            <w:gridSpan w:val="2"/>
            <w:tcBorders>
              <w:top w:val="single" w:sz="6" w:space="0" w:color="000000"/>
              <w:left w:val="nil"/>
              <w:bottom w:val="single" w:sz="6" w:space="0" w:color="000000"/>
              <w:right w:val="nil"/>
            </w:tcBorders>
            <w:shd w:val="clear" w:color="auto" w:fill="FFFFFF"/>
            <w:vAlign w:val="bottom"/>
          </w:tcPr>
          <w:p w14:paraId="5A37E03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0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96" w:type="dxa"/>
            <w:tcBorders>
              <w:top w:val="single" w:sz="6" w:space="0" w:color="000000"/>
              <w:left w:val="nil"/>
              <w:bottom w:val="nil"/>
              <w:right w:val="nil"/>
            </w:tcBorders>
            <w:shd w:val="clear" w:color="auto" w:fill="FFFFFF"/>
            <w:vAlign w:val="bottom"/>
          </w:tcPr>
          <w:p w14:paraId="5A37E0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51" w:type="dxa"/>
            <w:gridSpan w:val="2"/>
            <w:tcBorders>
              <w:top w:val="single" w:sz="6" w:space="0" w:color="000000"/>
              <w:left w:val="nil"/>
              <w:bottom w:val="single" w:sz="6" w:space="0" w:color="000000"/>
              <w:right w:val="nil"/>
            </w:tcBorders>
            <w:shd w:val="clear" w:color="auto" w:fill="FFFFFF"/>
            <w:vAlign w:val="bottom"/>
          </w:tcPr>
          <w:p w14:paraId="5A37E03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0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04C" w14:textId="77777777">
        <w:tc>
          <w:tcPr>
            <w:tcW w:w="7358" w:type="dxa"/>
            <w:tcBorders>
              <w:top w:val="nil"/>
              <w:left w:val="nil"/>
              <w:bottom w:val="nil"/>
              <w:right w:val="nil"/>
            </w:tcBorders>
            <w:shd w:val="clear" w:color="auto" w:fill="CFF0FC"/>
          </w:tcPr>
          <w:p w14:paraId="5A37E0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Operating activities</w:t>
            </w:r>
          </w:p>
        </w:tc>
        <w:tc>
          <w:tcPr>
            <w:tcW w:w="196" w:type="dxa"/>
            <w:tcBorders>
              <w:top w:val="nil"/>
              <w:left w:val="nil"/>
              <w:bottom w:val="nil"/>
              <w:right w:val="nil"/>
            </w:tcBorders>
            <w:shd w:val="clear" w:color="auto" w:fill="CFF0FC"/>
            <w:vAlign w:val="bottom"/>
          </w:tcPr>
          <w:p w14:paraId="5A37E0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0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single" w:sz="6" w:space="0" w:color="000000"/>
              <w:left w:val="nil"/>
              <w:bottom w:val="nil"/>
              <w:right w:val="nil"/>
            </w:tcBorders>
            <w:shd w:val="clear" w:color="auto" w:fill="CFF0FC"/>
            <w:vAlign w:val="bottom"/>
          </w:tcPr>
          <w:p w14:paraId="5A37E0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0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single" w:sz="6" w:space="0" w:color="000000"/>
              <w:left w:val="nil"/>
              <w:bottom w:val="nil"/>
              <w:right w:val="nil"/>
            </w:tcBorders>
            <w:shd w:val="clear" w:color="auto" w:fill="CFF0FC"/>
            <w:vAlign w:val="bottom"/>
          </w:tcPr>
          <w:p w14:paraId="5A37E0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0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single" w:sz="6" w:space="0" w:color="000000"/>
              <w:left w:val="nil"/>
              <w:bottom w:val="nil"/>
              <w:right w:val="nil"/>
            </w:tcBorders>
            <w:shd w:val="clear" w:color="auto" w:fill="CFF0FC"/>
            <w:vAlign w:val="bottom"/>
          </w:tcPr>
          <w:p w14:paraId="5A37E0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5A" w14:textId="77777777">
        <w:tc>
          <w:tcPr>
            <w:tcW w:w="7358" w:type="dxa"/>
            <w:tcBorders>
              <w:top w:val="nil"/>
              <w:left w:val="nil"/>
              <w:bottom w:val="nil"/>
              <w:right w:val="nil"/>
            </w:tcBorders>
            <w:shd w:val="clear" w:color="auto" w:fill="FFFFFF"/>
          </w:tcPr>
          <w:p w14:paraId="5A37E0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continuing operations</w:t>
            </w:r>
          </w:p>
        </w:tc>
        <w:tc>
          <w:tcPr>
            <w:tcW w:w="196" w:type="dxa"/>
            <w:tcBorders>
              <w:top w:val="nil"/>
              <w:left w:val="nil"/>
              <w:bottom w:val="nil"/>
              <w:right w:val="nil"/>
            </w:tcBorders>
            <w:shd w:val="clear" w:color="auto" w:fill="FFFFFF"/>
            <w:vAlign w:val="bottom"/>
          </w:tcPr>
          <w:p w14:paraId="5A37E0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09" w:type="dxa"/>
            <w:tcBorders>
              <w:top w:val="nil"/>
              <w:left w:val="nil"/>
              <w:bottom w:val="nil"/>
              <w:right w:val="nil"/>
            </w:tcBorders>
            <w:shd w:val="clear" w:color="auto" w:fill="FFFFFF"/>
            <w:vAlign w:val="bottom"/>
          </w:tcPr>
          <w:p w14:paraId="5A37E0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462.8</w:t>
            </w:r>
          </w:p>
        </w:tc>
        <w:tc>
          <w:tcPr>
            <w:tcW w:w="141" w:type="dxa"/>
            <w:tcBorders>
              <w:top w:val="nil"/>
              <w:left w:val="nil"/>
              <w:bottom w:val="nil"/>
              <w:right w:val="nil"/>
            </w:tcBorders>
            <w:shd w:val="clear" w:color="auto" w:fill="FFFFFF"/>
            <w:vAlign w:val="bottom"/>
          </w:tcPr>
          <w:p w14:paraId="5A37E0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09" w:type="dxa"/>
            <w:tcBorders>
              <w:top w:val="nil"/>
              <w:left w:val="nil"/>
              <w:bottom w:val="nil"/>
              <w:right w:val="nil"/>
            </w:tcBorders>
            <w:shd w:val="clear" w:color="auto" w:fill="FFFFFF"/>
            <w:vAlign w:val="bottom"/>
          </w:tcPr>
          <w:p w14:paraId="5A37E0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377.5</w:t>
            </w:r>
          </w:p>
        </w:tc>
        <w:tc>
          <w:tcPr>
            <w:tcW w:w="141" w:type="dxa"/>
            <w:tcBorders>
              <w:top w:val="nil"/>
              <w:left w:val="nil"/>
              <w:bottom w:val="nil"/>
              <w:right w:val="nil"/>
            </w:tcBorders>
            <w:shd w:val="clear" w:color="auto" w:fill="FFFFFF"/>
            <w:vAlign w:val="bottom"/>
          </w:tcPr>
          <w:p w14:paraId="5A37E0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10" w:type="dxa"/>
            <w:tcBorders>
              <w:top w:val="nil"/>
              <w:left w:val="nil"/>
              <w:bottom w:val="nil"/>
              <w:right w:val="nil"/>
            </w:tcBorders>
            <w:shd w:val="clear" w:color="auto" w:fill="FFFFFF"/>
            <w:vAlign w:val="bottom"/>
          </w:tcPr>
          <w:p w14:paraId="5A37E0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588.0</w:t>
            </w:r>
          </w:p>
        </w:tc>
        <w:tc>
          <w:tcPr>
            <w:tcW w:w="141" w:type="dxa"/>
            <w:tcBorders>
              <w:top w:val="nil"/>
              <w:left w:val="nil"/>
              <w:bottom w:val="nil"/>
              <w:right w:val="nil"/>
            </w:tcBorders>
            <w:shd w:val="clear" w:color="auto" w:fill="FFFFFF"/>
            <w:vAlign w:val="bottom"/>
          </w:tcPr>
          <w:p w14:paraId="5A37E0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68" w14:textId="77777777">
        <w:tc>
          <w:tcPr>
            <w:tcW w:w="7358" w:type="dxa"/>
            <w:tcBorders>
              <w:top w:val="nil"/>
              <w:left w:val="nil"/>
              <w:bottom w:val="nil"/>
              <w:right w:val="nil"/>
            </w:tcBorders>
            <w:shd w:val="clear" w:color="auto" w:fill="CFF0FC"/>
          </w:tcPr>
          <w:p w14:paraId="5A37E0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income discontinued operations</w:t>
            </w:r>
          </w:p>
        </w:tc>
        <w:tc>
          <w:tcPr>
            <w:tcW w:w="196" w:type="dxa"/>
            <w:tcBorders>
              <w:top w:val="nil"/>
              <w:left w:val="nil"/>
              <w:bottom w:val="nil"/>
              <w:right w:val="nil"/>
            </w:tcBorders>
            <w:shd w:val="clear" w:color="auto" w:fill="CFF0FC"/>
            <w:vAlign w:val="bottom"/>
          </w:tcPr>
          <w:p w14:paraId="5A37E0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0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(193.8</w:t>
            </w:r>
          </w:p>
        </w:tc>
        <w:tc>
          <w:tcPr>
            <w:tcW w:w="141" w:type="dxa"/>
            <w:tcBorders>
              <w:top w:val="nil"/>
              <w:left w:val="nil"/>
              <w:bottom w:val="nil"/>
              <w:right w:val="nil"/>
            </w:tcBorders>
            <w:shd w:val="clear" w:color="auto" w:fill="CFF0FC"/>
            <w:vAlign w:val="bottom"/>
          </w:tcPr>
          <w:p w14:paraId="5A37E0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0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(285.0</w:t>
            </w:r>
          </w:p>
        </w:tc>
        <w:tc>
          <w:tcPr>
            <w:tcW w:w="141" w:type="dxa"/>
            <w:tcBorders>
              <w:top w:val="nil"/>
              <w:left w:val="nil"/>
              <w:bottom w:val="nil"/>
              <w:right w:val="nil"/>
            </w:tcBorders>
            <w:shd w:val="clear" w:color="auto" w:fill="CFF0FC"/>
            <w:vAlign w:val="bottom"/>
          </w:tcPr>
          <w:p w14:paraId="5A37E0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077" w14:textId="77777777">
        <w:tc>
          <w:tcPr>
            <w:tcW w:w="7358" w:type="dxa"/>
            <w:tcBorders>
              <w:top w:val="nil"/>
              <w:left w:val="nil"/>
              <w:bottom w:val="nil"/>
              <w:right w:val="nil"/>
            </w:tcBorders>
            <w:shd w:val="clear" w:color="auto" w:fill="FFFFFF"/>
          </w:tcPr>
          <w:p w14:paraId="5A37E0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xml:space="preserve">Adjustments (non-cash items) to reconcile net income to cash </w:t>
            </w:r>
            <w:r>
              <w:rPr>
                <w:rFonts w:ascii="Arial" w:eastAsia="宋体" w:hAnsi="Arial" w:cs="Arial"/>
                <w:i/>
                <w:sz w:val="18"/>
                <w:szCs w:val="18"/>
                <w:lang w:bidi="ar"/>
              </w:rPr>
              <w:t>provided by</w:t>
            </w:r>
          </w:p>
          <w:p w14:paraId="5A37E0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operating activities:</w:t>
            </w:r>
          </w:p>
        </w:tc>
        <w:tc>
          <w:tcPr>
            <w:tcW w:w="196" w:type="dxa"/>
            <w:tcBorders>
              <w:top w:val="nil"/>
              <w:left w:val="nil"/>
              <w:bottom w:val="nil"/>
              <w:right w:val="nil"/>
            </w:tcBorders>
            <w:shd w:val="clear" w:color="auto" w:fill="FFFFFF"/>
            <w:vAlign w:val="bottom"/>
          </w:tcPr>
          <w:p w14:paraId="5A37E0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0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85" w14:textId="77777777">
        <w:tc>
          <w:tcPr>
            <w:tcW w:w="7358" w:type="dxa"/>
            <w:tcBorders>
              <w:top w:val="nil"/>
              <w:left w:val="nil"/>
              <w:bottom w:val="nil"/>
              <w:right w:val="nil"/>
            </w:tcBorders>
            <w:shd w:val="clear" w:color="auto" w:fill="CFF0FC"/>
          </w:tcPr>
          <w:p w14:paraId="5A37E078"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Depreciation and amortization</w:t>
            </w:r>
          </w:p>
        </w:tc>
        <w:tc>
          <w:tcPr>
            <w:tcW w:w="196" w:type="dxa"/>
            <w:tcBorders>
              <w:top w:val="nil"/>
              <w:left w:val="nil"/>
              <w:bottom w:val="nil"/>
              <w:right w:val="nil"/>
            </w:tcBorders>
            <w:shd w:val="clear" w:color="auto" w:fill="CFF0FC"/>
            <w:vAlign w:val="bottom"/>
          </w:tcPr>
          <w:p w14:paraId="5A37E0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350.6</w:t>
            </w:r>
          </w:p>
        </w:tc>
        <w:tc>
          <w:tcPr>
            <w:tcW w:w="141" w:type="dxa"/>
            <w:tcBorders>
              <w:top w:val="nil"/>
              <w:left w:val="nil"/>
              <w:bottom w:val="nil"/>
              <w:right w:val="nil"/>
            </w:tcBorders>
            <w:shd w:val="clear" w:color="auto" w:fill="CFF0FC"/>
            <w:vAlign w:val="bottom"/>
          </w:tcPr>
          <w:p w14:paraId="5A37E0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397.1</w:t>
            </w:r>
          </w:p>
        </w:tc>
        <w:tc>
          <w:tcPr>
            <w:tcW w:w="141" w:type="dxa"/>
            <w:tcBorders>
              <w:top w:val="nil"/>
              <w:left w:val="nil"/>
              <w:bottom w:val="nil"/>
              <w:right w:val="nil"/>
            </w:tcBorders>
            <w:shd w:val="clear" w:color="auto" w:fill="CFF0FC"/>
            <w:vAlign w:val="bottom"/>
          </w:tcPr>
          <w:p w14:paraId="5A37E0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425.8</w:t>
            </w:r>
          </w:p>
        </w:tc>
        <w:tc>
          <w:tcPr>
            <w:tcW w:w="141" w:type="dxa"/>
            <w:tcBorders>
              <w:top w:val="nil"/>
              <w:left w:val="nil"/>
              <w:bottom w:val="nil"/>
              <w:right w:val="nil"/>
            </w:tcBorders>
            <w:shd w:val="clear" w:color="auto" w:fill="CFF0FC"/>
            <w:vAlign w:val="bottom"/>
          </w:tcPr>
          <w:p w14:paraId="5A37E0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93" w14:textId="77777777">
        <w:tc>
          <w:tcPr>
            <w:tcW w:w="7358" w:type="dxa"/>
            <w:tcBorders>
              <w:top w:val="nil"/>
              <w:left w:val="nil"/>
              <w:bottom w:val="nil"/>
              <w:right w:val="nil"/>
            </w:tcBorders>
            <w:shd w:val="clear" w:color="auto" w:fill="FFFFFF"/>
          </w:tcPr>
          <w:p w14:paraId="5A37E086"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EC antitrust non-cash provision</w:t>
            </w:r>
          </w:p>
        </w:tc>
        <w:tc>
          <w:tcPr>
            <w:tcW w:w="196" w:type="dxa"/>
            <w:tcBorders>
              <w:top w:val="nil"/>
              <w:left w:val="nil"/>
              <w:bottom w:val="nil"/>
              <w:right w:val="nil"/>
            </w:tcBorders>
            <w:shd w:val="clear" w:color="auto" w:fill="FFFFFF"/>
            <w:vAlign w:val="bottom"/>
          </w:tcPr>
          <w:p w14:paraId="5A37E0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0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210.0</w:t>
            </w:r>
          </w:p>
        </w:tc>
        <w:tc>
          <w:tcPr>
            <w:tcW w:w="141" w:type="dxa"/>
            <w:tcBorders>
              <w:top w:val="nil"/>
              <w:left w:val="nil"/>
              <w:bottom w:val="nil"/>
              <w:right w:val="nil"/>
            </w:tcBorders>
            <w:shd w:val="clear" w:color="auto" w:fill="FFFFFF"/>
            <w:vAlign w:val="bottom"/>
          </w:tcPr>
          <w:p w14:paraId="5A37E0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0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0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A1" w14:textId="77777777">
        <w:tc>
          <w:tcPr>
            <w:tcW w:w="7358" w:type="dxa"/>
            <w:tcBorders>
              <w:top w:val="nil"/>
              <w:left w:val="nil"/>
              <w:bottom w:val="nil"/>
              <w:right w:val="nil"/>
            </w:tcBorders>
            <w:shd w:val="clear" w:color="auto" w:fill="CFF0FC"/>
          </w:tcPr>
          <w:p w14:paraId="5A37E094"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Goodwill, impairment charge</w:t>
            </w:r>
          </w:p>
        </w:tc>
        <w:tc>
          <w:tcPr>
            <w:tcW w:w="196" w:type="dxa"/>
            <w:tcBorders>
              <w:top w:val="nil"/>
              <w:left w:val="nil"/>
              <w:bottom w:val="nil"/>
              <w:right w:val="nil"/>
            </w:tcBorders>
            <w:shd w:val="clear" w:color="auto" w:fill="CFF0FC"/>
            <w:vAlign w:val="bottom"/>
          </w:tcPr>
          <w:p w14:paraId="5A37E0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0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0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234.2</w:t>
            </w:r>
          </w:p>
        </w:tc>
        <w:tc>
          <w:tcPr>
            <w:tcW w:w="141" w:type="dxa"/>
            <w:tcBorders>
              <w:top w:val="nil"/>
              <w:left w:val="nil"/>
              <w:bottom w:val="nil"/>
              <w:right w:val="nil"/>
            </w:tcBorders>
            <w:shd w:val="clear" w:color="auto" w:fill="CFF0FC"/>
            <w:vAlign w:val="bottom"/>
          </w:tcPr>
          <w:p w14:paraId="5A37E0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AF" w14:textId="77777777">
        <w:tc>
          <w:tcPr>
            <w:tcW w:w="7358" w:type="dxa"/>
            <w:tcBorders>
              <w:top w:val="nil"/>
              <w:left w:val="nil"/>
              <w:bottom w:val="nil"/>
              <w:right w:val="nil"/>
            </w:tcBorders>
            <w:shd w:val="clear" w:color="auto" w:fill="FFFFFF"/>
          </w:tcPr>
          <w:p w14:paraId="5A37E0A2"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Deferred income taxes</w:t>
            </w:r>
          </w:p>
        </w:tc>
        <w:tc>
          <w:tcPr>
            <w:tcW w:w="196" w:type="dxa"/>
            <w:tcBorders>
              <w:top w:val="nil"/>
              <w:left w:val="nil"/>
              <w:bottom w:val="nil"/>
              <w:right w:val="nil"/>
            </w:tcBorders>
            <w:shd w:val="clear" w:color="auto" w:fill="FFFFFF"/>
            <w:vAlign w:val="bottom"/>
          </w:tcPr>
          <w:p w14:paraId="5A37E0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w:t>
            </w:r>
          </w:p>
        </w:tc>
        <w:tc>
          <w:tcPr>
            <w:tcW w:w="141" w:type="dxa"/>
            <w:tcBorders>
              <w:top w:val="nil"/>
              <w:left w:val="nil"/>
              <w:bottom w:val="nil"/>
              <w:right w:val="nil"/>
            </w:tcBorders>
            <w:shd w:val="clear" w:color="auto" w:fill="FFFFFF"/>
            <w:vAlign w:val="bottom"/>
          </w:tcPr>
          <w:p w14:paraId="5A37E0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0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w:t>
            </w:r>
          </w:p>
        </w:tc>
        <w:tc>
          <w:tcPr>
            <w:tcW w:w="141" w:type="dxa"/>
            <w:tcBorders>
              <w:top w:val="nil"/>
              <w:left w:val="nil"/>
              <w:bottom w:val="nil"/>
              <w:right w:val="nil"/>
            </w:tcBorders>
            <w:shd w:val="clear" w:color="auto" w:fill="FFFFFF"/>
            <w:vAlign w:val="bottom"/>
          </w:tcPr>
          <w:p w14:paraId="5A37E0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0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(47.2</w:t>
            </w:r>
          </w:p>
        </w:tc>
        <w:tc>
          <w:tcPr>
            <w:tcW w:w="141" w:type="dxa"/>
            <w:tcBorders>
              <w:top w:val="nil"/>
              <w:left w:val="nil"/>
              <w:bottom w:val="nil"/>
              <w:right w:val="nil"/>
            </w:tcBorders>
            <w:shd w:val="clear" w:color="auto" w:fill="FFFFFF"/>
            <w:vAlign w:val="bottom"/>
          </w:tcPr>
          <w:p w14:paraId="5A37E0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0BD" w14:textId="77777777">
        <w:tc>
          <w:tcPr>
            <w:tcW w:w="7358" w:type="dxa"/>
            <w:tcBorders>
              <w:top w:val="nil"/>
              <w:left w:val="nil"/>
              <w:bottom w:val="nil"/>
              <w:right w:val="nil"/>
            </w:tcBorders>
            <w:shd w:val="clear" w:color="auto" w:fill="CFF0FC"/>
          </w:tcPr>
          <w:p w14:paraId="5A37E0B0"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Loss from equity method investments, net of dividends</w:t>
            </w:r>
          </w:p>
        </w:tc>
        <w:tc>
          <w:tcPr>
            <w:tcW w:w="196" w:type="dxa"/>
            <w:tcBorders>
              <w:top w:val="nil"/>
              <w:left w:val="nil"/>
              <w:bottom w:val="nil"/>
              <w:right w:val="nil"/>
            </w:tcBorders>
            <w:shd w:val="clear" w:color="auto" w:fill="CFF0FC"/>
            <w:vAlign w:val="bottom"/>
          </w:tcPr>
          <w:p w14:paraId="5A37E0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w:t>
            </w:r>
          </w:p>
        </w:tc>
        <w:tc>
          <w:tcPr>
            <w:tcW w:w="141" w:type="dxa"/>
            <w:tcBorders>
              <w:top w:val="nil"/>
              <w:left w:val="nil"/>
              <w:bottom w:val="nil"/>
              <w:right w:val="nil"/>
            </w:tcBorders>
            <w:shd w:val="clear" w:color="auto" w:fill="CFF0FC"/>
            <w:vAlign w:val="bottom"/>
          </w:tcPr>
          <w:p w14:paraId="5A37E0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31.9</w:t>
            </w:r>
          </w:p>
        </w:tc>
        <w:tc>
          <w:tcPr>
            <w:tcW w:w="141" w:type="dxa"/>
            <w:tcBorders>
              <w:top w:val="nil"/>
              <w:left w:val="nil"/>
              <w:bottom w:val="nil"/>
              <w:right w:val="nil"/>
            </w:tcBorders>
            <w:shd w:val="clear" w:color="auto" w:fill="CFF0FC"/>
            <w:vAlign w:val="bottom"/>
          </w:tcPr>
          <w:p w14:paraId="5A37E0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38.1</w:t>
            </w:r>
          </w:p>
        </w:tc>
        <w:tc>
          <w:tcPr>
            <w:tcW w:w="141" w:type="dxa"/>
            <w:tcBorders>
              <w:top w:val="nil"/>
              <w:left w:val="nil"/>
              <w:bottom w:val="nil"/>
              <w:right w:val="nil"/>
            </w:tcBorders>
            <w:shd w:val="clear" w:color="auto" w:fill="CFF0FC"/>
            <w:vAlign w:val="bottom"/>
          </w:tcPr>
          <w:p w14:paraId="5A37E0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CB" w14:textId="77777777">
        <w:tc>
          <w:tcPr>
            <w:tcW w:w="7358" w:type="dxa"/>
            <w:tcBorders>
              <w:top w:val="nil"/>
              <w:left w:val="nil"/>
              <w:bottom w:val="nil"/>
              <w:right w:val="nil"/>
            </w:tcBorders>
            <w:shd w:val="clear" w:color="auto" w:fill="FFFFFF"/>
          </w:tcPr>
          <w:p w14:paraId="5A37E0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Net change in:</w:t>
            </w:r>
          </w:p>
        </w:tc>
        <w:tc>
          <w:tcPr>
            <w:tcW w:w="196" w:type="dxa"/>
            <w:tcBorders>
              <w:top w:val="nil"/>
              <w:left w:val="nil"/>
              <w:bottom w:val="nil"/>
              <w:right w:val="nil"/>
            </w:tcBorders>
            <w:shd w:val="clear" w:color="auto" w:fill="FFFFFF"/>
            <w:vAlign w:val="bottom"/>
          </w:tcPr>
          <w:p w14:paraId="5A37E0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0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D9" w14:textId="77777777">
        <w:tc>
          <w:tcPr>
            <w:tcW w:w="7358" w:type="dxa"/>
            <w:tcBorders>
              <w:top w:val="nil"/>
              <w:left w:val="nil"/>
              <w:bottom w:val="nil"/>
              <w:right w:val="nil"/>
            </w:tcBorders>
            <w:shd w:val="clear" w:color="auto" w:fill="CFF0FC"/>
          </w:tcPr>
          <w:p w14:paraId="5A37E0CC"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EC antitrust payment</w:t>
            </w:r>
          </w:p>
        </w:tc>
        <w:tc>
          <w:tcPr>
            <w:tcW w:w="196" w:type="dxa"/>
            <w:tcBorders>
              <w:top w:val="nil"/>
              <w:left w:val="nil"/>
              <w:bottom w:val="nil"/>
              <w:right w:val="nil"/>
            </w:tcBorders>
            <w:shd w:val="clear" w:color="auto" w:fill="CFF0FC"/>
            <w:vAlign w:val="bottom"/>
          </w:tcPr>
          <w:p w14:paraId="5A37E0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(203.0</w:t>
            </w:r>
          </w:p>
        </w:tc>
        <w:tc>
          <w:tcPr>
            <w:tcW w:w="141" w:type="dxa"/>
            <w:tcBorders>
              <w:top w:val="nil"/>
              <w:left w:val="nil"/>
              <w:bottom w:val="nil"/>
              <w:right w:val="nil"/>
            </w:tcBorders>
            <w:shd w:val="clear" w:color="auto" w:fill="CFF0FC"/>
            <w:vAlign w:val="bottom"/>
          </w:tcPr>
          <w:p w14:paraId="5A37E0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0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0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0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0E7" w14:textId="77777777">
        <w:tc>
          <w:tcPr>
            <w:tcW w:w="7358" w:type="dxa"/>
            <w:tcBorders>
              <w:top w:val="nil"/>
              <w:left w:val="nil"/>
              <w:bottom w:val="nil"/>
              <w:right w:val="nil"/>
            </w:tcBorders>
            <w:shd w:val="clear" w:color="auto" w:fill="FFFFFF"/>
          </w:tcPr>
          <w:p w14:paraId="5A37E0DA"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Receivables and other assets, gross</w:t>
            </w:r>
          </w:p>
        </w:tc>
        <w:tc>
          <w:tcPr>
            <w:tcW w:w="196" w:type="dxa"/>
            <w:tcBorders>
              <w:top w:val="nil"/>
              <w:left w:val="nil"/>
              <w:bottom w:val="nil"/>
              <w:right w:val="nil"/>
            </w:tcBorders>
            <w:shd w:val="clear" w:color="auto" w:fill="FFFFFF"/>
            <w:vAlign w:val="bottom"/>
          </w:tcPr>
          <w:p w14:paraId="5A37E0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25.4</w:t>
            </w:r>
          </w:p>
        </w:tc>
        <w:tc>
          <w:tcPr>
            <w:tcW w:w="141" w:type="dxa"/>
            <w:tcBorders>
              <w:top w:val="nil"/>
              <w:left w:val="nil"/>
              <w:bottom w:val="nil"/>
              <w:right w:val="nil"/>
            </w:tcBorders>
            <w:shd w:val="clear" w:color="auto" w:fill="FFFFFF"/>
            <w:vAlign w:val="bottom"/>
          </w:tcPr>
          <w:p w14:paraId="5A37E0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(48.4</w:t>
            </w:r>
          </w:p>
        </w:tc>
        <w:tc>
          <w:tcPr>
            <w:tcW w:w="141" w:type="dxa"/>
            <w:tcBorders>
              <w:top w:val="nil"/>
              <w:left w:val="nil"/>
              <w:bottom w:val="nil"/>
              <w:right w:val="nil"/>
            </w:tcBorders>
            <w:shd w:val="clear" w:color="auto" w:fill="FFFFFF"/>
            <w:vAlign w:val="bottom"/>
          </w:tcPr>
          <w:p w14:paraId="5A37E0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0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0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(102.2</w:t>
            </w:r>
          </w:p>
        </w:tc>
        <w:tc>
          <w:tcPr>
            <w:tcW w:w="141" w:type="dxa"/>
            <w:tcBorders>
              <w:top w:val="nil"/>
              <w:left w:val="nil"/>
              <w:bottom w:val="nil"/>
              <w:right w:val="nil"/>
            </w:tcBorders>
            <w:shd w:val="clear" w:color="auto" w:fill="FFFFFF"/>
            <w:vAlign w:val="bottom"/>
          </w:tcPr>
          <w:p w14:paraId="5A37E0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0F5" w14:textId="77777777">
        <w:tc>
          <w:tcPr>
            <w:tcW w:w="7358" w:type="dxa"/>
            <w:tcBorders>
              <w:top w:val="nil"/>
              <w:left w:val="nil"/>
              <w:bottom w:val="nil"/>
              <w:right w:val="nil"/>
            </w:tcBorders>
            <w:shd w:val="clear" w:color="auto" w:fill="CFF0FC"/>
          </w:tcPr>
          <w:p w14:paraId="5A37E0E8"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Inventories, gross</w:t>
            </w:r>
          </w:p>
        </w:tc>
        <w:tc>
          <w:tcPr>
            <w:tcW w:w="196" w:type="dxa"/>
            <w:tcBorders>
              <w:top w:val="nil"/>
              <w:left w:val="nil"/>
              <w:bottom w:val="nil"/>
              <w:right w:val="nil"/>
            </w:tcBorders>
            <w:shd w:val="clear" w:color="auto" w:fill="CFF0FC"/>
            <w:vAlign w:val="bottom"/>
          </w:tcPr>
          <w:p w14:paraId="5A37E0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15.4</w:t>
            </w:r>
          </w:p>
        </w:tc>
        <w:tc>
          <w:tcPr>
            <w:tcW w:w="141" w:type="dxa"/>
            <w:tcBorders>
              <w:top w:val="nil"/>
              <w:left w:val="nil"/>
              <w:bottom w:val="nil"/>
              <w:right w:val="nil"/>
            </w:tcBorders>
            <w:shd w:val="clear" w:color="auto" w:fill="CFF0FC"/>
            <w:vAlign w:val="bottom"/>
          </w:tcPr>
          <w:p w14:paraId="5A37E0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0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0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(123.9</w:t>
            </w:r>
          </w:p>
        </w:tc>
        <w:tc>
          <w:tcPr>
            <w:tcW w:w="141" w:type="dxa"/>
            <w:tcBorders>
              <w:top w:val="nil"/>
              <w:left w:val="nil"/>
              <w:bottom w:val="nil"/>
              <w:right w:val="nil"/>
            </w:tcBorders>
            <w:shd w:val="clear" w:color="auto" w:fill="CFF0FC"/>
            <w:vAlign w:val="bottom"/>
          </w:tcPr>
          <w:p w14:paraId="5A37E0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0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0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0F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(21.0</w:t>
            </w:r>
          </w:p>
        </w:tc>
        <w:tc>
          <w:tcPr>
            <w:tcW w:w="141" w:type="dxa"/>
            <w:tcBorders>
              <w:top w:val="nil"/>
              <w:left w:val="nil"/>
              <w:bottom w:val="nil"/>
              <w:right w:val="nil"/>
            </w:tcBorders>
            <w:shd w:val="clear" w:color="auto" w:fill="CFF0FC"/>
            <w:vAlign w:val="bottom"/>
          </w:tcPr>
          <w:p w14:paraId="5A37E0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03" w14:textId="77777777">
        <w:tc>
          <w:tcPr>
            <w:tcW w:w="7358" w:type="dxa"/>
            <w:tcBorders>
              <w:top w:val="nil"/>
              <w:left w:val="nil"/>
              <w:bottom w:val="nil"/>
              <w:right w:val="nil"/>
            </w:tcBorders>
            <w:shd w:val="clear" w:color="auto" w:fill="FFFFFF"/>
          </w:tcPr>
          <w:p w14:paraId="5A37E0F6"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Accounts payable and accrued expenses</w:t>
            </w:r>
          </w:p>
        </w:tc>
        <w:tc>
          <w:tcPr>
            <w:tcW w:w="196" w:type="dxa"/>
            <w:tcBorders>
              <w:top w:val="nil"/>
              <w:left w:val="nil"/>
              <w:bottom w:val="nil"/>
              <w:right w:val="nil"/>
            </w:tcBorders>
            <w:shd w:val="clear" w:color="auto" w:fill="FFFFFF"/>
            <w:vAlign w:val="bottom"/>
          </w:tcPr>
          <w:p w14:paraId="5A37E0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35.7</w:t>
            </w:r>
          </w:p>
        </w:tc>
        <w:tc>
          <w:tcPr>
            <w:tcW w:w="141" w:type="dxa"/>
            <w:tcBorders>
              <w:top w:val="nil"/>
              <w:left w:val="nil"/>
              <w:bottom w:val="nil"/>
              <w:right w:val="nil"/>
            </w:tcBorders>
            <w:shd w:val="clear" w:color="auto" w:fill="FFFFFF"/>
            <w:vAlign w:val="bottom"/>
          </w:tcPr>
          <w:p w14:paraId="5A37E0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0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0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0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(37.8</w:t>
            </w:r>
          </w:p>
        </w:tc>
        <w:tc>
          <w:tcPr>
            <w:tcW w:w="141" w:type="dxa"/>
            <w:tcBorders>
              <w:top w:val="nil"/>
              <w:left w:val="nil"/>
              <w:bottom w:val="nil"/>
              <w:right w:val="nil"/>
            </w:tcBorders>
            <w:shd w:val="clear" w:color="auto" w:fill="FFFFFF"/>
            <w:vAlign w:val="bottom"/>
          </w:tcPr>
          <w:p w14:paraId="5A37E0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0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112.3</w:t>
            </w:r>
          </w:p>
        </w:tc>
        <w:tc>
          <w:tcPr>
            <w:tcW w:w="141" w:type="dxa"/>
            <w:tcBorders>
              <w:top w:val="nil"/>
              <w:left w:val="nil"/>
              <w:bottom w:val="nil"/>
              <w:right w:val="nil"/>
            </w:tcBorders>
            <w:shd w:val="clear" w:color="auto" w:fill="FFFFFF"/>
            <w:vAlign w:val="bottom"/>
          </w:tcPr>
          <w:p w14:paraId="5A37E1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11" w14:textId="77777777">
        <w:tc>
          <w:tcPr>
            <w:tcW w:w="7358" w:type="dxa"/>
            <w:tcBorders>
              <w:top w:val="nil"/>
              <w:left w:val="nil"/>
              <w:bottom w:val="nil"/>
              <w:right w:val="nil"/>
            </w:tcBorders>
            <w:shd w:val="clear" w:color="auto" w:fill="CFF0FC"/>
          </w:tcPr>
          <w:p w14:paraId="5A37E104"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Income taxes</w:t>
            </w:r>
          </w:p>
        </w:tc>
        <w:tc>
          <w:tcPr>
            <w:tcW w:w="196" w:type="dxa"/>
            <w:tcBorders>
              <w:top w:val="nil"/>
              <w:left w:val="nil"/>
              <w:bottom w:val="nil"/>
              <w:right w:val="nil"/>
            </w:tcBorders>
            <w:shd w:val="clear" w:color="auto" w:fill="CFF0FC"/>
            <w:vAlign w:val="bottom"/>
          </w:tcPr>
          <w:p w14:paraId="5A37E1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(29.3</w:t>
            </w:r>
          </w:p>
        </w:tc>
        <w:tc>
          <w:tcPr>
            <w:tcW w:w="141" w:type="dxa"/>
            <w:tcBorders>
              <w:top w:val="nil"/>
              <w:left w:val="nil"/>
              <w:bottom w:val="nil"/>
              <w:right w:val="nil"/>
            </w:tcBorders>
            <w:shd w:val="clear" w:color="auto" w:fill="CFF0FC"/>
            <w:vAlign w:val="bottom"/>
          </w:tcPr>
          <w:p w14:paraId="5A37E1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(19.2</w:t>
            </w:r>
          </w:p>
        </w:tc>
        <w:tc>
          <w:tcPr>
            <w:tcW w:w="141" w:type="dxa"/>
            <w:tcBorders>
              <w:top w:val="nil"/>
              <w:left w:val="nil"/>
              <w:bottom w:val="nil"/>
              <w:right w:val="nil"/>
            </w:tcBorders>
            <w:shd w:val="clear" w:color="auto" w:fill="CFF0FC"/>
            <w:vAlign w:val="bottom"/>
          </w:tcPr>
          <w:p w14:paraId="5A37E1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10.6</w:t>
            </w:r>
          </w:p>
        </w:tc>
        <w:tc>
          <w:tcPr>
            <w:tcW w:w="141" w:type="dxa"/>
            <w:tcBorders>
              <w:top w:val="nil"/>
              <w:left w:val="nil"/>
              <w:bottom w:val="nil"/>
              <w:right w:val="nil"/>
            </w:tcBorders>
            <w:shd w:val="clear" w:color="auto" w:fill="CFF0FC"/>
            <w:vAlign w:val="bottom"/>
          </w:tcPr>
          <w:p w14:paraId="5A37E1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1F" w14:textId="77777777">
        <w:tc>
          <w:tcPr>
            <w:tcW w:w="7358" w:type="dxa"/>
            <w:tcBorders>
              <w:top w:val="nil"/>
              <w:left w:val="nil"/>
              <w:bottom w:val="single" w:sz="6" w:space="0" w:color="000000"/>
              <w:right w:val="nil"/>
            </w:tcBorders>
            <w:shd w:val="clear" w:color="auto" w:fill="FFFFFF"/>
          </w:tcPr>
          <w:p w14:paraId="5A37E1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net</w:t>
            </w:r>
          </w:p>
        </w:tc>
        <w:tc>
          <w:tcPr>
            <w:tcW w:w="196" w:type="dxa"/>
            <w:tcBorders>
              <w:top w:val="nil"/>
              <w:left w:val="nil"/>
              <w:bottom w:val="single" w:sz="6" w:space="0" w:color="000000"/>
              <w:right w:val="nil"/>
            </w:tcBorders>
            <w:shd w:val="clear" w:color="auto" w:fill="FFFFFF"/>
            <w:vAlign w:val="bottom"/>
          </w:tcPr>
          <w:p w14:paraId="5A37E1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1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1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w:t>
            </w:r>
          </w:p>
        </w:tc>
        <w:tc>
          <w:tcPr>
            <w:tcW w:w="141" w:type="dxa"/>
            <w:tcBorders>
              <w:top w:val="nil"/>
              <w:left w:val="nil"/>
              <w:bottom w:val="single" w:sz="6" w:space="0" w:color="000000"/>
              <w:right w:val="nil"/>
            </w:tcBorders>
            <w:shd w:val="clear" w:color="auto" w:fill="FFFFFF"/>
            <w:vAlign w:val="bottom"/>
          </w:tcPr>
          <w:p w14:paraId="5A37E1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FFFFFF"/>
            <w:vAlign w:val="bottom"/>
          </w:tcPr>
          <w:p w14:paraId="5A37E1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1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1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w:t>
            </w:r>
          </w:p>
        </w:tc>
        <w:tc>
          <w:tcPr>
            <w:tcW w:w="141" w:type="dxa"/>
            <w:tcBorders>
              <w:top w:val="nil"/>
              <w:left w:val="nil"/>
              <w:bottom w:val="single" w:sz="6" w:space="0" w:color="000000"/>
              <w:right w:val="nil"/>
            </w:tcBorders>
            <w:shd w:val="clear" w:color="auto" w:fill="FFFFFF"/>
            <w:vAlign w:val="bottom"/>
          </w:tcPr>
          <w:p w14:paraId="5A37E1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FFFFFF"/>
            <w:vAlign w:val="bottom"/>
          </w:tcPr>
          <w:p w14:paraId="5A37E1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1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single" w:sz="6" w:space="0" w:color="000000"/>
              <w:right w:val="nil"/>
            </w:tcBorders>
            <w:shd w:val="clear" w:color="auto" w:fill="FFFFFF"/>
            <w:vAlign w:val="bottom"/>
          </w:tcPr>
          <w:p w14:paraId="5A37E1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(17.7</w:t>
            </w:r>
          </w:p>
        </w:tc>
        <w:tc>
          <w:tcPr>
            <w:tcW w:w="141" w:type="dxa"/>
            <w:tcBorders>
              <w:top w:val="nil"/>
              <w:left w:val="nil"/>
              <w:bottom w:val="single" w:sz="6" w:space="0" w:color="000000"/>
              <w:right w:val="nil"/>
            </w:tcBorders>
            <w:shd w:val="clear" w:color="auto" w:fill="FFFFFF"/>
            <w:vAlign w:val="bottom"/>
          </w:tcPr>
          <w:p w14:paraId="5A37E1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2D" w14:textId="77777777">
        <w:tc>
          <w:tcPr>
            <w:tcW w:w="7358" w:type="dxa"/>
            <w:tcBorders>
              <w:top w:val="nil"/>
              <w:left w:val="nil"/>
              <w:bottom w:val="nil"/>
              <w:right w:val="nil"/>
            </w:tcBorders>
            <w:shd w:val="clear" w:color="auto" w:fill="CFF0FC"/>
          </w:tcPr>
          <w:p w14:paraId="5A37E1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cash provided by operating activities</w:t>
            </w:r>
          </w:p>
        </w:tc>
        <w:tc>
          <w:tcPr>
            <w:tcW w:w="196" w:type="dxa"/>
            <w:tcBorders>
              <w:top w:val="nil"/>
              <w:left w:val="nil"/>
              <w:bottom w:val="nil"/>
              <w:right w:val="nil"/>
            </w:tcBorders>
            <w:shd w:val="clear" w:color="auto" w:fill="CFF0FC"/>
            <w:vAlign w:val="bottom"/>
          </w:tcPr>
          <w:p w14:paraId="5A37E1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1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1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640.7</w:t>
            </w:r>
          </w:p>
        </w:tc>
        <w:tc>
          <w:tcPr>
            <w:tcW w:w="141" w:type="dxa"/>
            <w:tcBorders>
              <w:top w:val="nil"/>
              <w:left w:val="nil"/>
              <w:bottom w:val="nil"/>
              <w:right w:val="nil"/>
            </w:tcBorders>
            <w:shd w:val="clear" w:color="auto" w:fill="CFF0FC"/>
            <w:vAlign w:val="bottom"/>
          </w:tcPr>
          <w:p w14:paraId="5A37E1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E1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1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1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590.6</w:t>
            </w:r>
          </w:p>
        </w:tc>
        <w:tc>
          <w:tcPr>
            <w:tcW w:w="141" w:type="dxa"/>
            <w:tcBorders>
              <w:top w:val="nil"/>
              <w:left w:val="nil"/>
              <w:bottom w:val="nil"/>
              <w:right w:val="nil"/>
            </w:tcBorders>
            <w:shd w:val="clear" w:color="auto" w:fill="CFF0FC"/>
            <w:vAlign w:val="bottom"/>
          </w:tcPr>
          <w:p w14:paraId="5A37E1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E1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1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0" w:type="dxa"/>
            <w:tcBorders>
              <w:top w:val="single" w:sz="6" w:space="0" w:color="000000"/>
              <w:left w:val="nil"/>
              <w:bottom w:val="nil"/>
              <w:right w:val="nil"/>
            </w:tcBorders>
            <w:shd w:val="clear" w:color="auto" w:fill="CFF0FC"/>
            <w:vAlign w:val="bottom"/>
          </w:tcPr>
          <w:p w14:paraId="5A37E1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935.9</w:t>
            </w:r>
          </w:p>
        </w:tc>
        <w:tc>
          <w:tcPr>
            <w:tcW w:w="141" w:type="dxa"/>
            <w:tcBorders>
              <w:top w:val="nil"/>
              <w:left w:val="nil"/>
              <w:bottom w:val="nil"/>
              <w:right w:val="nil"/>
            </w:tcBorders>
            <w:shd w:val="clear" w:color="auto" w:fill="CFF0FC"/>
            <w:vAlign w:val="bottom"/>
          </w:tcPr>
          <w:p w14:paraId="5A37E1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13B" w14:textId="77777777">
        <w:tc>
          <w:tcPr>
            <w:tcW w:w="7358" w:type="dxa"/>
            <w:tcBorders>
              <w:top w:val="nil"/>
              <w:left w:val="nil"/>
              <w:bottom w:val="nil"/>
              <w:right w:val="nil"/>
            </w:tcBorders>
            <w:shd w:val="clear" w:color="auto" w:fill="FFFFFF"/>
          </w:tcPr>
          <w:p w14:paraId="5A37E1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Investing activities</w:t>
            </w:r>
          </w:p>
        </w:tc>
        <w:tc>
          <w:tcPr>
            <w:tcW w:w="196" w:type="dxa"/>
            <w:tcBorders>
              <w:top w:val="nil"/>
              <w:left w:val="nil"/>
              <w:bottom w:val="nil"/>
              <w:right w:val="nil"/>
            </w:tcBorders>
            <w:shd w:val="clear" w:color="auto" w:fill="FFFFFF"/>
            <w:vAlign w:val="bottom"/>
          </w:tcPr>
          <w:p w14:paraId="5A37E1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49" w14:textId="77777777">
        <w:tc>
          <w:tcPr>
            <w:tcW w:w="7358" w:type="dxa"/>
            <w:tcBorders>
              <w:top w:val="nil"/>
              <w:left w:val="nil"/>
              <w:bottom w:val="nil"/>
              <w:right w:val="nil"/>
            </w:tcBorders>
            <w:shd w:val="clear" w:color="auto" w:fill="CFF0FC"/>
          </w:tcPr>
          <w:p w14:paraId="5A37E1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Expenditures for property, plant and equipment</w:t>
            </w:r>
          </w:p>
        </w:tc>
        <w:tc>
          <w:tcPr>
            <w:tcW w:w="196" w:type="dxa"/>
            <w:tcBorders>
              <w:top w:val="nil"/>
              <w:left w:val="nil"/>
              <w:bottom w:val="nil"/>
              <w:right w:val="nil"/>
            </w:tcBorders>
            <w:shd w:val="clear" w:color="auto" w:fill="CFF0FC"/>
            <w:vAlign w:val="bottom"/>
          </w:tcPr>
          <w:p w14:paraId="5A37E1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(483.4</w:t>
            </w:r>
          </w:p>
        </w:tc>
        <w:tc>
          <w:tcPr>
            <w:tcW w:w="141" w:type="dxa"/>
            <w:tcBorders>
              <w:top w:val="nil"/>
              <w:left w:val="nil"/>
              <w:bottom w:val="nil"/>
              <w:right w:val="nil"/>
            </w:tcBorders>
            <w:shd w:val="clear" w:color="auto" w:fill="CFF0FC"/>
            <w:vAlign w:val="bottom"/>
          </w:tcPr>
          <w:p w14:paraId="5A37E1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(560.0</w:t>
            </w:r>
          </w:p>
        </w:tc>
        <w:tc>
          <w:tcPr>
            <w:tcW w:w="141" w:type="dxa"/>
            <w:tcBorders>
              <w:top w:val="nil"/>
              <w:left w:val="nil"/>
              <w:bottom w:val="nil"/>
              <w:right w:val="nil"/>
            </w:tcBorders>
            <w:shd w:val="clear" w:color="auto" w:fill="CFF0FC"/>
            <w:vAlign w:val="bottom"/>
          </w:tcPr>
          <w:p w14:paraId="5A37E1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(580.1</w:t>
            </w:r>
          </w:p>
        </w:tc>
        <w:tc>
          <w:tcPr>
            <w:tcW w:w="141" w:type="dxa"/>
            <w:tcBorders>
              <w:top w:val="nil"/>
              <w:left w:val="nil"/>
              <w:bottom w:val="nil"/>
              <w:right w:val="nil"/>
            </w:tcBorders>
            <w:shd w:val="clear" w:color="auto" w:fill="CFF0FC"/>
            <w:vAlign w:val="bottom"/>
          </w:tcPr>
          <w:p w14:paraId="5A37E1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57" w14:textId="77777777">
        <w:tc>
          <w:tcPr>
            <w:tcW w:w="7358" w:type="dxa"/>
            <w:tcBorders>
              <w:top w:val="nil"/>
              <w:left w:val="nil"/>
              <w:bottom w:val="nil"/>
              <w:right w:val="nil"/>
            </w:tcBorders>
            <w:shd w:val="clear" w:color="auto" w:fill="FFFFFF"/>
          </w:tcPr>
          <w:p w14:paraId="5A37E1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Proceeds from sale of property, plant and equipment</w:t>
            </w:r>
          </w:p>
        </w:tc>
        <w:tc>
          <w:tcPr>
            <w:tcW w:w="196" w:type="dxa"/>
            <w:tcBorders>
              <w:top w:val="nil"/>
              <w:left w:val="nil"/>
              <w:bottom w:val="nil"/>
              <w:right w:val="nil"/>
            </w:tcBorders>
            <w:shd w:val="clear" w:color="auto" w:fill="FFFFFF"/>
            <w:vAlign w:val="bottom"/>
          </w:tcPr>
          <w:p w14:paraId="5A37E1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7.3</w:t>
            </w:r>
          </w:p>
        </w:tc>
        <w:tc>
          <w:tcPr>
            <w:tcW w:w="141" w:type="dxa"/>
            <w:tcBorders>
              <w:top w:val="nil"/>
              <w:left w:val="nil"/>
              <w:bottom w:val="nil"/>
              <w:right w:val="nil"/>
            </w:tcBorders>
            <w:shd w:val="clear" w:color="auto" w:fill="FFFFFF"/>
            <w:vAlign w:val="bottom"/>
          </w:tcPr>
          <w:p w14:paraId="5A37E1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41" w:type="dxa"/>
            <w:tcBorders>
              <w:top w:val="nil"/>
              <w:left w:val="nil"/>
              <w:bottom w:val="nil"/>
              <w:right w:val="nil"/>
            </w:tcBorders>
            <w:shd w:val="clear" w:color="auto" w:fill="FFFFFF"/>
            <w:vAlign w:val="bottom"/>
          </w:tcPr>
          <w:p w14:paraId="5A37E1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FFFFFF"/>
            <w:vAlign w:val="bottom"/>
          </w:tcPr>
          <w:p w14:paraId="5A37E1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65" w14:textId="77777777">
        <w:tc>
          <w:tcPr>
            <w:tcW w:w="7358" w:type="dxa"/>
            <w:tcBorders>
              <w:top w:val="nil"/>
              <w:left w:val="nil"/>
              <w:bottom w:val="nil"/>
              <w:right w:val="nil"/>
            </w:tcBorders>
            <w:shd w:val="clear" w:color="auto" w:fill="CFF0FC"/>
          </w:tcPr>
          <w:p w14:paraId="5A37E1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Acquisition of businesses and interest in affiliates, net of cash acquired</w:t>
            </w:r>
          </w:p>
        </w:tc>
        <w:tc>
          <w:tcPr>
            <w:tcW w:w="196" w:type="dxa"/>
            <w:tcBorders>
              <w:top w:val="nil"/>
              <w:left w:val="nil"/>
              <w:bottom w:val="nil"/>
              <w:right w:val="nil"/>
            </w:tcBorders>
            <w:shd w:val="clear" w:color="auto" w:fill="CFF0FC"/>
            <w:vAlign w:val="bottom"/>
          </w:tcPr>
          <w:p w14:paraId="5A37E1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1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(72.0</w:t>
            </w:r>
          </w:p>
        </w:tc>
        <w:tc>
          <w:tcPr>
            <w:tcW w:w="141" w:type="dxa"/>
            <w:tcBorders>
              <w:top w:val="nil"/>
              <w:left w:val="nil"/>
              <w:bottom w:val="nil"/>
              <w:right w:val="nil"/>
            </w:tcBorders>
            <w:shd w:val="clear" w:color="auto" w:fill="CFF0FC"/>
            <w:vAlign w:val="bottom"/>
          </w:tcPr>
          <w:p w14:paraId="5A37E1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(125.3</w:t>
            </w:r>
          </w:p>
        </w:tc>
        <w:tc>
          <w:tcPr>
            <w:tcW w:w="141" w:type="dxa"/>
            <w:tcBorders>
              <w:top w:val="nil"/>
              <w:left w:val="nil"/>
              <w:bottom w:val="nil"/>
              <w:right w:val="nil"/>
            </w:tcBorders>
            <w:shd w:val="clear" w:color="auto" w:fill="CFF0FC"/>
            <w:vAlign w:val="bottom"/>
          </w:tcPr>
          <w:p w14:paraId="5A37E1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73" w14:textId="77777777">
        <w:tc>
          <w:tcPr>
            <w:tcW w:w="7358" w:type="dxa"/>
            <w:tcBorders>
              <w:top w:val="nil"/>
              <w:left w:val="nil"/>
              <w:bottom w:val="nil"/>
              <w:right w:val="nil"/>
            </w:tcBorders>
            <w:shd w:val="clear" w:color="auto" w:fill="FFFFFF"/>
          </w:tcPr>
          <w:p w14:paraId="5A37E1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proceeds from divestitures</w:t>
            </w:r>
          </w:p>
        </w:tc>
        <w:tc>
          <w:tcPr>
            <w:tcW w:w="196" w:type="dxa"/>
            <w:tcBorders>
              <w:top w:val="nil"/>
              <w:left w:val="nil"/>
              <w:bottom w:val="nil"/>
              <w:right w:val="nil"/>
            </w:tcBorders>
            <w:shd w:val="clear" w:color="auto" w:fill="FFFFFF"/>
            <w:vAlign w:val="bottom"/>
          </w:tcPr>
          <w:p w14:paraId="5A37E1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1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1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141" w:type="dxa"/>
            <w:tcBorders>
              <w:top w:val="nil"/>
              <w:left w:val="nil"/>
              <w:bottom w:val="nil"/>
              <w:right w:val="nil"/>
            </w:tcBorders>
            <w:shd w:val="clear" w:color="auto" w:fill="FFFFFF"/>
            <w:vAlign w:val="bottom"/>
          </w:tcPr>
          <w:p w14:paraId="5A37E1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81" w14:textId="77777777">
        <w:tc>
          <w:tcPr>
            <w:tcW w:w="7358" w:type="dxa"/>
            <w:tcBorders>
              <w:top w:val="nil"/>
              <w:left w:val="nil"/>
              <w:bottom w:val="single" w:sz="6" w:space="0" w:color="000000"/>
              <w:right w:val="nil"/>
            </w:tcBorders>
            <w:shd w:val="clear" w:color="auto" w:fill="CFF0FC"/>
          </w:tcPr>
          <w:p w14:paraId="5A37E1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96" w:type="dxa"/>
            <w:tcBorders>
              <w:top w:val="nil"/>
              <w:left w:val="nil"/>
              <w:bottom w:val="single" w:sz="6" w:space="0" w:color="000000"/>
              <w:right w:val="nil"/>
            </w:tcBorders>
            <w:shd w:val="clear" w:color="auto" w:fill="CFF0FC"/>
            <w:vAlign w:val="bottom"/>
          </w:tcPr>
          <w:p w14:paraId="5A37E1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1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E1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E1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CFF0FC"/>
            <w:vAlign w:val="bottom"/>
          </w:tcPr>
          <w:p w14:paraId="5A37E1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1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CFF0FC"/>
            <w:vAlign w:val="bottom"/>
          </w:tcPr>
          <w:p w14:paraId="5A37E1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single" w:sz="6" w:space="0" w:color="000000"/>
              <w:right w:val="nil"/>
            </w:tcBorders>
            <w:shd w:val="clear" w:color="auto" w:fill="CFF0FC"/>
            <w:vAlign w:val="bottom"/>
          </w:tcPr>
          <w:p w14:paraId="5A37E1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CFF0FC"/>
            <w:vAlign w:val="bottom"/>
          </w:tcPr>
          <w:p w14:paraId="5A37E1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1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single" w:sz="6" w:space="0" w:color="000000"/>
              <w:right w:val="nil"/>
            </w:tcBorders>
            <w:shd w:val="clear" w:color="auto" w:fill="CFF0FC"/>
            <w:vAlign w:val="bottom"/>
          </w:tcPr>
          <w:p w14:paraId="5A37E1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single" w:sz="6" w:space="0" w:color="000000"/>
              <w:right w:val="nil"/>
            </w:tcBorders>
            <w:shd w:val="clear" w:color="auto" w:fill="CFF0FC"/>
            <w:vAlign w:val="bottom"/>
          </w:tcPr>
          <w:p w14:paraId="5A37E1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8F" w14:textId="77777777">
        <w:tc>
          <w:tcPr>
            <w:tcW w:w="7358" w:type="dxa"/>
            <w:tcBorders>
              <w:top w:val="nil"/>
              <w:left w:val="nil"/>
              <w:bottom w:val="nil"/>
              <w:right w:val="nil"/>
            </w:tcBorders>
            <w:shd w:val="clear" w:color="auto" w:fill="FFFFFF"/>
          </w:tcPr>
          <w:p w14:paraId="5A37E1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Net cash used in investing </w:t>
            </w:r>
            <w:r>
              <w:rPr>
                <w:rFonts w:ascii="Arial" w:eastAsia="宋体" w:hAnsi="Arial" w:cs="Arial"/>
                <w:b/>
                <w:sz w:val="18"/>
                <w:szCs w:val="18"/>
                <w:lang w:bidi="ar"/>
              </w:rPr>
              <w:t>activities</w:t>
            </w:r>
          </w:p>
        </w:tc>
        <w:tc>
          <w:tcPr>
            <w:tcW w:w="196" w:type="dxa"/>
            <w:tcBorders>
              <w:top w:val="nil"/>
              <w:left w:val="nil"/>
              <w:bottom w:val="nil"/>
              <w:right w:val="nil"/>
            </w:tcBorders>
            <w:shd w:val="clear" w:color="auto" w:fill="FFFFFF"/>
            <w:vAlign w:val="bottom"/>
          </w:tcPr>
          <w:p w14:paraId="5A37E1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E1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E1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(476.1</w:t>
            </w:r>
          </w:p>
        </w:tc>
        <w:tc>
          <w:tcPr>
            <w:tcW w:w="141" w:type="dxa"/>
            <w:tcBorders>
              <w:top w:val="nil"/>
              <w:left w:val="nil"/>
              <w:bottom w:val="nil"/>
              <w:right w:val="nil"/>
            </w:tcBorders>
            <w:shd w:val="clear" w:color="auto" w:fill="FFFFFF"/>
            <w:vAlign w:val="bottom"/>
          </w:tcPr>
          <w:p w14:paraId="5A37E1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E1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E1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FFFFFF"/>
            <w:vAlign w:val="bottom"/>
          </w:tcPr>
          <w:p w14:paraId="5A37E1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(627.7</w:t>
            </w:r>
          </w:p>
        </w:tc>
        <w:tc>
          <w:tcPr>
            <w:tcW w:w="141" w:type="dxa"/>
            <w:tcBorders>
              <w:top w:val="nil"/>
              <w:left w:val="nil"/>
              <w:bottom w:val="nil"/>
              <w:right w:val="nil"/>
            </w:tcBorders>
            <w:shd w:val="clear" w:color="auto" w:fill="FFFFFF"/>
            <w:vAlign w:val="bottom"/>
          </w:tcPr>
          <w:p w14:paraId="5A37E1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FFFFFF"/>
            <w:vAlign w:val="bottom"/>
          </w:tcPr>
          <w:p w14:paraId="5A37E1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E1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0" w:type="dxa"/>
            <w:tcBorders>
              <w:top w:val="single" w:sz="6" w:space="0" w:color="000000"/>
              <w:left w:val="nil"/>
              <w:bottom w:val="nil"/>
              <w:right w:val="nil"/>
            </w:tcBorders>
            <w:shd w:val="clear" w:color="auto" w:fill="FFFFFF"/>
            <w:vAlign w:val="bottom"/>
          </w:tcPr>
          <w:p w14:paraId="5A37E1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(697.3</w:t>
            </w:r>
          </w:p>
        </w:tc>
        <w:tc>
          <w:tcPr>
            <w:tcW w:w="141" w:type="dxa"/>
            <w:tcBorders>
              <w:top w:val="nil"/>
              <w:left w:val="nil"/>
              <w:bottom w:val="nil"/>
              <w:right w:val="nil"/>
            </w:tcBorders>
            <w:shd w:val="clear" w:color="auto" w:fill="FFFFFF"/>
            <w:vAlign w:val="bottom"/>
          </w:tcPr>
          <w:p w14:paraId="5A37E1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19D" w14:textId="77777777">
        <w:tc>
          <w:tcPr>
            <w:tcW w:w="7358" w:type="dxa"/>
            <w:tcBorders>
              <w:top w:val="nil"/>
              <w:left w:val="nil"/>
              <w:bottom w:val="nil"/>
              <w:right w:val="nil"/>
            </w:tcBorders>
            <w:shd w:val="clear" w:color="auto" w:fill="CFF0FC"/>
          </w:tcPr>
          <w:p w14:paraId="5A37E1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Financing activities</w:t>
            </w:r>
          </w:p>
        </w:tc>
        <w:tc>
          <w:tcPr>
            <w:tcW w:w="196" w:type="dxa"/>
            <w:tcBorders>
              <w:top w:val="nil"/>
              <w:left w:val="nil"/>
              <w:bottom w:val="nil"/>
              <w:right w:val="nil"/>
            </w:tcBorders>
            <w:shd w:val="clear" w:color="auto" w:fill="CFF0FC"/>
            <w:vAlign w:val="bottom"/>
          </w:tcPr>
          <w:p w14:paraId="5A37E1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AB" w14:textId="77777777">
        <w:tc>
          <w:tcPr>
            <w:tcW w:w="7358" w:type="dxa"/>
            <w:tcBorders>
              <w:top w:val="nil"/>
              <w:left w:val="nil"/>
              <w:bottom w:val="nil"/>
              <w:right w:val="nil"/>
            </w:tcBorders>
            <w:shd w:val="clear" w:color="auto" w:fill="FFFFFF"/>
          </w:tcPr>
          <w:p w14:paraId="5A37E1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(decrease) increase in short-term debt</w:t>
            </w:r>
          </w:p>
        </w:tc>
        <w:tc>
          <w:tcPr>
            <w:tcW w:w="196" w:type="dxa"/>
            <w:tcBorders>
              <w:top w:val="nil"/>
              <w:left w:val="nil"/>
              <w:bottom w:val="nil"/>
              <w:right w:val="nil"/>
            </w:tcBorders>
            <w:shd w:val="clear" w:color="auto" w:fill="FFFFFF"/>
            <w:vAlign w:val="bottom"/>
          </w:tcPr>
          <w:p w14:paraId="5A37E1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(364.1</w:t>
            </w:r>
          </w:p>
        </w:tc>
        <w:tc>
          <w:tcPr>
            <w:tcW w:w="141" w:type="dxa"/>
            <w:tcBorders>
              <w:top w:val="nil"/>
              <w:left w:val="nil"/>
              <w:bottom w:val="nil"/>
              <w:right w:val="nil"/>
            </w:tcBorders>
            <w:shd w:val="clear" w:color="auto" w:fill="FFFFFF"/>
            <w:vAlign w:val="bottom"/>
          </w:tcPr>
          <w:p w14:paraId="5A37E1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1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355.4</w:t>
            </w:r>
          </w:p>
        </w:tc>
        <w:tc>
          <w:tcPr>
            <w:tcW w:w="141" w:type="dxa"/>
            <w:tcBorders>
              <w:top w:val="nil"/>
              <w:left w:val="nil"/>
              <w:bottom w:val="nil"/>
              <w:right w:val="nil"/>
            </w:tcBorders>
            <w:shd w:val="clear" w:color="auto" w:fill="FFFFFF"/>
            <w:vAlign w:val="bottom"/>
          </w:tcPr>
          <w:p w14:paraId="5A37E1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(208.6</w:t>
            </w:r>
          </w:p>
        </w:tc>
        <w:tc>
          <w:tcPr>
            <w:tcW w:w="141" w:type="dxa"/>
            <w:tcBorders>
              <w:top w:val="nil"/>
              <w:left w:val="nil"/>
              <w:bottom w:val="nil"/>
              <w:right w:val="nil"/>
            </w:tcBorders>
            <w:shd w:val="clear" w:color="auto" w:fill="FFFFFF"/>
            <w:vAlign w:val="bottom"/>
          </w:tcPr>
          <w:p w14:paraId="5A37E1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B9" w14:textId="77777777">
        <w:tc>
          <w:tcPr>
            <w:tcW w:w="7358" w:type="dxa"/>
            <w:tcBorders>
              <w:top w:val="nil"/>
              <w:left w:val="nil"/>
              <w:bottom w:val="nil"/>
              <w:right w:val="nil"/>
            </w:tcBorders>
            <w:shd w:val="clear" w:color="auto" w:fill="CFF0FC"/>
          </w:tcPr>
          <w:p w14:paraId="5A37E1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Issuance of long-term debt, net of discount</w:t>
            </w:r>
          </w:p>
        </w:tc>
        <w:tc>
          <w:tcPr>
            <w:tcW w:w="196" w:type="dxa"/>
            <w:tcBorders>
              <w:top w:val="nil"/>
              <w:left w:val="nil"/>
              <w:bottom w:val="nil"/>
              <w:right w:val="nil"/>
            </w:tcBorders>
            <w:shd w:val="clear" w:color="auto" w:fill="CFF0FC"/>
            <w:vAlign w:val="bottom"/>
          </w:tcPr>
          <w:p w14:paraId="5A37E1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243.5</w:t>
            </w:r>
          </w:p>
        </w:tc>
        <w:tc>
          <w:tcPr>
            <w:tcW w:w="141" w:type="dxa"/>
            <w:tcBorders>
              <w:top w:val="nil"/>
              <w:left w:val="nil"/>
              <w:bottom w:val="nil"/>
              <w:right w:val="nil"/>
            </w:tcBorders>
            <w:shd w:val="clear" w:color="auto" w:fill="CFF0FC"/>
            <w:vAlign w:val="bottom"/>
          </w:tcPr>
          <w:p w14:paraId="5A37E1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582.2</w:t>
            </w:r>
          </w:p>
        </w:tc>
        <w:tc>
          <w:tcPr>
            <w:tcW w:w="141" w:type="dxa"/>
            <w:tcBorders>
              <w:top w:val="nil"/>
              <w:left w:val="nil"/>
              <w:bottom w:val="nil"/>
              <w:right w:val="nil"/>
            </w:tcBorders>
            <w:shd w:val="clear" w:color="auto" w:fill="CFF0FC"/>
            <w:vAlign w:val="bottom"/>
          </w:tcPr>
          <w:p w14:paraId="5A37E1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1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C7" w14:textId="77777777">
        <w:tc>
          <w:tcPr>
            <w:tcW w:w="7358" w:type="dxa"/>
            <w:tcBorders>
              <w:top w:val="nil"/>
              <w:left w:val="nil"/>
              <w:bottom w:val="nil"/>
              <w:right w:val="nil"/>
            </w:tcBorders>
            <w:shd w:val="clear" w:color="auto" w:fill="FFFFFF"/>
          </w:tcPr>
          <w:p w14:paraId="5A37E1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Debt issuance costs</w:t>
            </w:r>
          </w:p>
        </w:tc>
        <w:tc>
          <w:tcPr>
            <w:tcW w:w="196" w:type="dxa"/>
            <w:tcBorders>
              <w:top w:val="nil"/>
              <w:left w:val="nil"/>
              <w:bottom w:val="nil"/>
              <w:right w:val="nil"/>
            </w:tcBorders>
            <w:shd w:val="clear" w:color="auto" w:fill="FFFFFF"/>
            <w:vAlign w:val="bottom"/>
          </w:tcPr>
          <w:p w14:paraId="5A37E1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FFFFFF"/>
            <w:vAlign w:val="bottom"/>
          </w:tcPr>
          <w:p w14:paraId="5A37E1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1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w:t>
            </w:r>
          </w:p>
        </w:tc>
        <w:tc>
          <w:tcPr>
            <w:tcW w:w="141" w:type="dxa"/>
            <w:tcBorders>
              <w:top w:val="nil"/>
              <w:left w:val="nil"/>
              <w:bottom w:val="nil"/>
              <w:right w:val="nil"/>
            </w:tcBorders>
            <w:shd w:val="clear" w:color="auto" w:fill="FFFFFF"/>
            <w:vAlign w:val="bottom"/>
          </w:tcPr>
          <w:p w14:paraId="5A37E1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1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1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1D5" w14:textId="77777777">
        <w:tc>
          <w:tcPr>
            <w:tcW w:w="7358" w:type="dxa"/>
            <w:tcBorders>
              <w:top w:val="nil"/>
              <w:left w:val="nil"/>
              <w:bottom w:val="nil"/>
              <w:right w:val="nil"/>
            </w:tcBorders>
            <w:shd w:val="clear" w:color="auto" w:fill="CFF0FC"/>
          </w:tcPr>
          <w:p w14:paraId="5A37E1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Dividends paid to non-controlling interest</w:t>
            </w:r>
          </w:p>
        </w:tc>
        <w:tc>
          <w:tcPr>
            <w:tcW w:w="196" w:type="dxa"/>
            <w:tcBorders>
              <w:top w:val="nil"/>
              <w:left w:val="nil"/>
              <w:bottom w:val="nil"/>
              <w:right w:val="nil"/>
            </w:tcBorders>
            <w:shd w:val="clear" w:color="auto" w:fill="CFF0FC"/>
            <w:vAlign w:val="bottom"/>
          </w:tcPr>
          <w:p w14:paraId="5A37E1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w:t>
            </w:r>
          </w:p>
        </w:tc>
        <w:tc>
          <w:tcPr>
            <w:tcW w:w="141" w:type="dxa"/>
            <w:tcBorders>
              <w:top w:val="nil"/>
              <w:left w:val="nil"/>
              <w:bottom w:val="nil"/>
              <w:right w:val="nil"/>
            </w:tcBorders>
            <w:shd w:val="clear" w:color="auto" w:fill="CFF0FC"/>
            <w:vAlign w:val="bottom"/>
          </w:tcPr>
          <w:p w14:paraId="5A37E1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nil"/>
              <w:right w:val="nil"/>
            </w:tcBorders>
            <w:shd w:val="clear" w:color="auto" w:fill="CFF0FC"/>
            <w:vAlign w:val="bottom"/>
          </w:tcPr>
          <w:p w14:paraId="5A37E1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1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CFF0FC"/>
            <w:vAlign w:val="bottom"/>
          </w:tcPr>
          <w:p w14:paraId="5A37E1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E3" w14:textId="77777777">
        <w:tc>
          <w:tcPr>
            <w:tcW w:w="7358" w:type="dxa"/>
            <w:tcBorders>
              <w:top w:val="nil"/>
              <w:left w:val="nil"/>
              <w:bottom w:val="nil"/>
              <w:right w:val="nil"/>
            </w:tcBorders>
            <w:shd w:val="clear" w:color="auto" w:fill="FFFFFF"/>
          </w:tcPr>
          <w:p w14:paraId="5A37E1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Dividends paid</w:t>
            </w:r>
          </w:p>
        </w:tc>
        <w:tc>
          <w:tcPr>
            <w:tcW w:w="196" w:type="dxa"/>
            <w:tcBorders>
              <w:top w:val="nil"/>
              <w:left w:val="nil"/>
              <w:bottom w:val="nil"/>
              <w:right w:val="nil"/>
            </w:tcBorders>
            <w:shd w:val="clear" w:color="auto" w:fill="FFFFFF"/>
            <w:vAlign w:val="bottom"/>
          </w:tcPr>
          <w:p w14:paraId="5A37E1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(217.0</w:t>
            </w:r>
          </w:p>
        </w:tc>
        <w:tc>
          <w:tcPr>
            <w:tcW w:w="141" w:type="dxa"/>
            <w:tcBorders>
              <w:top w:val="nil"/>
              <w:left w:val="nil"/>
              <w:bottom w:val="nil"/>
              <w:right w:val="nil"/>
            </w:tcBorders>
            <w:shd w:val="clear" w:color="auto" w:fill="FFFFFF"/>
            <w:vAlign w:val="bottom"/>
          </w:tcPr>
          <w:p w14:paraId="5A37E1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1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(214.3</w:t>
            </w:r>
          </w:p>
        </w:tc>
        <w:tc>
          <w:tcPr>
            <w:tcW w:w="141" w:type="dxa"/>
            <w:tcBorders>
              <w:top w:val="nil"/>
              <w:left w:val="nil"/>
              <w:bottom w:val="nil"/>
              <w:right w:val="nil"/>
            </w:tcBorders>
            <w:shd w:val="clear" w:color="auto" w:fill="FFFFFF"/>
            <w:vAlign w:val="bottom"/>
          </w:tcPr>
          <w:p w14:paraId="5A37E1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FFFFFF"/>
            <w:vAlign w:val="bottom"/>
          </w:tcPr>
          <w:p w14:paraId="5A37E1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(208.7</w:t>
            </w:r>
          </w:p>
        </w:tc>
        <w:tc>
          <w:tcPr>
            <w:tcW w:w="141" w:type="dxa"/>
            <w:tcBorders>
              <w:top w:val="nil"/>
              <w:left w:val="nil"/>
              <w:bottom w:val="nil"/>
              <w:right w:val="nil"/>
            </w:tcBorders>
            <w:shd w:val="clear" w:color="auto" w:fill="FFFFFF"/>
            <w:vAlign w:val="bottom"/>
          </w:tcPr>
          <w:p w14:paraId="5A37E1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F1" w14:textId="77777777">
        <w:tc>
          <w:tcPr>
            <w:tcW w:w="7358" w:type="dxa"/>
            <w:tcBorders>
              <w:top w:val="nil"/>
              <w:left w:val="nil"/>
              <w:bottom w:val="nil"/>
              <w:right w:val="nil"/>
            </w:tcBorders>
            <w:shd w:val="clear" w:color="auto" w:fill="CFF0FC"/>
          </w:tcPr>
          <w:p w14:paraId="5A37E1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Shares repurchased</w:t>
            </w:r>
          </w:p>
        </w:tc>
        <w:tc>
          <w:tcPr>
            <w:tcW w:w="196" w:type="dxa"/>
            <w:tcBorders>
              <w:top w:val="nil"/>
              <w:left w:val="nil"/>
              <w:bottom w:val="nil"/>
              <w:right w:val="nil"/>
            </w:tcBorders>
            <w:shd w:val="clear" w:color="auto" w:fill="CFF0FC"/>
            <w:vAlign w:val="bottom"/>
          </w:tcPr>
          <w:p w14:paraId="5A37E1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1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1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1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1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1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1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(157.0</w:t>
            </w:r>
          </w:p>
        </w:tc>
        <w:tc>
          <w:tcPr>
            <w:tcW w:w="141" w:type="dxa"/>
            <w:tcBorders>
              <w:top w:val="nil"/>
              <w:left w:val="nil"/>
              <w:bottom w:val="nil"/>
              <w:right w:val="nil"/>
            </w:tcBorders>
            <w:shd w:val="clear" w:color="auto" w:fill="CFF0FC"/>
            <w:vAlign w:val="bottom"/>
          </w:tcPr>
          <w:p w14:paraId="5A37E1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1FF" w14:textId="77777777">
        <w:tc>
          <w:tcPr>
            <w:tcW w:w="7358" w:type="dxa"/>
            <w:tcBorders>
              <w:top w:val="nil"/>
              <w:left w:val="nil"/>
              <w:bottom w:val="nil"/>
              <w:right w:val="nil"/>
            </w:tcBorders>
            <w:shd w:val="clear" w:color="auto" w:fill="FFFFFF"/>
          </w:tcPr>
          <w:p w14:paraId="5A37E1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Common stock </w:t>
            </w:r>
            <w:r>
              <w:rPr>
                <w:rFonts w:ascii="Arial" w:eastAsia="宋体" w:hAnsi="Arial" w:cs="Arial"/>
                <w:sz w:val="18"/>
                <w:szCs w:val="18"/>
                <w:lang w:bidi="ar"/>
              </w:rPr>
              <w:t>options exercised</w:t>
            </w:r>
          </w:p>
        </w:tc>
        <w:tc>
          <w:tcPr>
            <w:tcW w:w="196" w:type="dxa"/>
            <w:tcBorders>
              <w:top w:val="nil"/>
              <w:left w:val="nil"/>
              <w:bottom w:val="nil"/>
              <w:right w:val="nil"/>
            </w:tcBorders>
            <w:shd w:val="clear" w:color="auto" w:fill="FFFFFF"/>
            <w:vAlign w:val="bottom"/>
          </w:tcPr>
          <w:p w14:paraId="5A37E1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FFFFFF"/>
            <w:vAlign w:val="bottom"/>
          </w:tcPr>
          <w:p w14:paraId="5A37E1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FFFFFF"/>
            <w:vAlign w:val="bottom"/>
          </w:tcPr>
          <w:p w14:paraId="5A37E1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8.2</w:t>
            </w:r>
          </w:p>
        </w:tc>
        <w:tc>
          <w:tcPr>
            <w:tcW w:w="141" w:type="dxa"/>
            <w:tcBorders>
              <w:top w:val="nil"/>
              <w:left w:val="nil"/>
              <w:bottom w:val="nil"/>
              <w:right w:val="nil"/>
            </w:tcBorders>
            <w:shd w:val="clear" w:color="auto" w:fill="FFFFFF"/>
            <w:vAlign w:val="bottom"/>
          </w:tcPr>
          <w:p w14:paraId="5A37E1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FFFFFF"/>
            <w:vAlign w:val="bottom"/>
          </w:tcPr>
          <w:p w14:paraId="5A37E1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1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FFFFFF"/>
            <w:vAlign w:val="bottom"/>
          </w:tcPr>
          <w:p w14:paraId="5A37E1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E1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20D" w14:textId="77777777">
        <w:tc>
          <w:tcPr>
            <w:tcW w:w="7358" w:type="dxa"/>
            <w:tcBorders>
              <w:top w:val="nil"/>
              <w:left w:val="nil"/>
              <w:bottom w:val="nil"/>
              <w:right w:val="nil"/>
            </w:tcBorders>
            <w:shd w:val="clear" w:color="auto" w:fill="CFF0FC"/>
          </w:tcPr>
          <w:p w14:paraId="5A37E2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Capital contribution to Veoneer</w:t>
            </w:r>
          </w:p>
        </w:tc>
        <w:tc>
          <w:tcPr>
            <w:tcW w:w="196" w:type="dxa"/>
            <w:tcBorders>
              <w:top w:val="nil"/>
              <w:left w:val="nil"/>
              <w:bottom w:val="nil"/>
              <w:right w:val="nil"/>
            </w:tcBorders>
            <w:shd w:val="clear" w:color="auto" w:fill="CFF0FC"/>
            <w:vAlign w:val="bottom"/>
          </w:tcPr>
          <w:p w14:paraId="5A37E2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2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2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2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nil"/>
              <w:right w:val="nil"/>
            </w:tcBorders>
            <w:shd w:val="clear" w:color="auto" w:fill="CFF0FC"/>
            <w:vAlign w:val="bottom"/>
          </w:tcPr>
          <w:p w14:paraId="5A37E2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2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nil"/>
              <w:right w:val="nil"/>
            </w:tcBorders>
            <w:shd w:val="clear" w:color="auto" w:fill="CFF0FC"/>
            <w:vAlign w:val="bottom"/>
          </w:tcPr>
          <w:p w14:paraId="5A37E2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(971.8</w:t>
            </w:r>
          </w:p>
        </w:tc>
        <w:tc>
          <w:tcPr>
            <w:tcW w:w="141" w:type="dxa"/>
            <w:tcBorders>
              <w:top w:val="nil"/>
              <w:left w:val="nil"/>
              <w:bottom w:val="nil"/>
              <w:right w:val="nil"/>
            </w:tcBorders>
            <w:shd w:val="clear" w:color="auto" w:fill="CFF0FC"/>
            <w:vAlign w:val="bottom"/>
          </w:tcPr>
          <w:p w14:paraId="5A37E2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nil"/>
              <w:right w:val="nil"/>
            </w:tcBorders>
            <w:shd w:val="clear" w:color="auto" w:fill="CFF0FC"/>
            <w:vAlign w:val="bottom"/>
          </w:tcPr>
          <w:p w14:paraId="5A37E2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2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nil"/>
              <w:right w:val="nil"/>
            </w:tcBorders>
            <w:shd w:val="clear" w:color="auto" w:fill="CFF0FC"/>
            <w:vAlign w:val="bottom"/>
          </w:tcPr>
          <w:p w14:paraId="5A37E2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2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21B" w14:textId="77777777">
        <w:tc>
          <w:tcPr>
            <w:tcW w:w="7358" w:type="dxa"/>
            <w:tcBorders>
              <w:top w:val="nil"/>
              <w:left w:val="nil"/>
              <w:bottom w:val="single" w:sz="6" w:space="0" w:color="000000"/>
              <w:right w:val="nil"/>
            </w:tcBorders>
            <w:shd w:val="clear" w:color="auto" w:fill="FFFFFF"/>
          </w:tcPr>
          <w:p w14:paraId="5A37E2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net</w:t>
            </w:r>
          </w:p>
        </w:tc>
        <w:tc>
          <w:tcPr>
            <w:tcW w:w="196" w:type="dxa"/>
            <w:tcBorders>
              <w:top w:val="nil"/>
              <w:left w:val="nil"/>
              <w:bottom w:val="single" w:sz="6" w:space="0" w:color="000000"/>
              <w:right w:val="nil"/>
            </w:tcBorders>
            <w:shd w:val="clear" w:color="auto" w:fill="FFFFFF"/>
            <w:vAlign w:val="bottom"/>
          </w:tcPr>
          <w:p w14:paraId="5A37E2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E2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E2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E2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E2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single" w:sz="6" w:space="0" w:color="000000"/>
              <w:right w:val="nil"/>
            </w:tcBorders>
            <w:shd w:val="clear" w:color="auto" w:fill="FFFFFF"/>
            <w:vAlign w:val="bottom"/>
          </w:tcPr>
          <w:p w14:paraId="5A37E2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bottom"/>
          </w:tcPr>
          <w:p w14:paraId="5A37E2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229" w14:textId="77777777">
        <w:tc>
          <w:tcPr>
            <w:tcW w:w="7358" w:type="dxa"/>
            <w:tcBorders>
              <w:top w:val="nil"/>
              <w:left w:val="nil"/>
              <w:bottom w:val="nil"/>
              <w:right w:val="nil"/>
            </w:tcBorders>
            <w:shd w:val="clear" w:color="auto" w:fill="CFF0FC"/>
          </w:tcPr>
          <w:p w14:paraId="5A37E2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cash used in financing activities</w:t>
            </w:r>
          </w:p>
        </w:tc>
        <w:tc>
          <w:tcPr>
            <w:tcW w:w="196" w:type="dxa"/>
            <w:tcBorders>
              <w:top w:val="nil"/>
              <w:left w:val="nil"/>
              <w:bottom w:val="nil"/>
              <w:right w:val="nil"/>
            </w:tcBorders>
            <w:shd w:val="clear" w:color="auto" w:fill="CFF0FC"/>
            <w:vAlign w:val="bottom"/>
          </w:tcPr>
          <w:p w14:paraId="5A37E2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2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(338.1</w:t>
            </w:r>
          </w:p>
        </w:tc>
        <w:tc>
          <w:tcPr>
            <w:tcW w:w="141" w:type="dxa"/>
            <w:tcBorders>
              <w:top w:val="nil"/>
              <w:left w:val="nil"/>
              <w:bottom w:val="nil"/>
              <w:right w:val="nil"/>
            </w:tcBorders>
            <w:shd w:val="clear" w:color="auto" w:fill="CFF0FC"/>
            <w:vAlign w:val="bottom"/>
          </w:tcPr>
          <w:p w14:paraId="5A37E2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CFF0FC"/>
            <w:vAlign w:val="bottom"/>
          </w:tcPr>
          <w:p w14:paraId="5A37E2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2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(245.0</w:t>
            </w:r>
          </w:p>
        </w:tc>
        <w:tc>
          <w:tcPr>
            <w:tcW w:w="141" w:type="dxa"/>
            <w:tcBorders>
              <w:top w:val="nil"/>
              <w:left w:val="nil"/>
              <w:bottom w:val="nil"/>
              <w:right w:val="nil"/>
            </w:tcBorders>
            <w:shd w:val="clear" w:color="auto" w:fill="CFF0FC"/>
            <w:vAlign w:val="bottom"/>
          </w:tcPr>
          <w:p w14:paraId="5A37E2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CFF0FC"/>
            <w:vAlign w:val="bottom"/>
          </w:tcPr>
          <w:p w14:paraId="5A37E2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0" w:type="dxa"/>
            <w:tcBorders>
              <w:top w:val="single" w:sz="6" w:space="0" w:color="000000"/>
              <w:left w:val="nil"/>
              <w:bottom w:val="nil"/>
              <w:right w:val="nil"/>
            </w:tcBorders>
            <w:shd w:val="clear" w:color="auto" w:fill="CFF0FC"/>
            <w:vAlign w:val="bottom"/>
          </w:tcPr>
          <w:p w14:paraId="5A37E2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(566.2</w:t>
            </w:r>
          </w:p>
        </w:tc>
        <w:tc>
          <w:tcPr>
            <w:tcW w:w="141" w:type="dxa"/>
            <w:tcBorders>
              <w:top w:val="nil"/>
              <w:left w:val="nil"/>
              <w:bottom w:val="nil"/>
              <w:right w:val="nil"/>
            </w:tcBorders>
            <w:shd w:val="clear" w:color="auto" w:fill="CFF0FC"/>
            <w:vAlign w:val="bottom"/>
          </w:tcPr>
          <w:p w14:paraId="5A37E2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237" w14:textId="77777777">
        <w:tc>
          <w:tcPr>
            <w:tcW w:w="7358" w:type="dxa"/>
            <w:tcBorders>
              <w:top w:val="nil"/>
              <w:left w:val="nil"/>
              <w:bottom w:val="single" w:sz="6" w:space="0" w:color="000000"/>
              <w:right w:val="nil"/>
            </w:tcBorders>
            <w:shd w:val="clear" w:color="auto" w:fill="FFFFFF"/>
          </w:tcPr>
          <w:p w14:paraId="5A37E2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Effect of exchange rate changes on cash and cash equivalents</w:t>
            </w:r>
          </w:p>
        </w:tc>
        <w:tc>
          <w:tcPr>
            <w:tcW w:w="196" w:type="dxa"/>
            <w:tcBorders>
              <w:top w:val="nil"/>
              <w:left w:val="nil"/>
              <w:bottom w:val="single" w:sz="6" w:space="0" w:color="000000"/>
              <w:right w:val="nil"/>
            </w:tcBorders>
            <w:shd w:val="clear" w:color="auto" w:fill="FFFFFF"/>
            <w:vAlign w:val="bottom"/>
          </w:tcPr>
          <w:p w14:paraId="5A37E2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w:t>
            </w:r>
          </w:p>
        </w:tc>
        <w:tc>
          <w:tcPr>
            <w:tcW w:w="141" w:type="dxa"/>
            <w:tcBorders>
              <w:top w:val="nil"/>
              <w:left w:val="nil"/>
              <w:bottom w:val="single" w:sz="6" w:space="0" w:color="000000"/>
              <w:right w:val="nil"/>
            </w:tcBorders>
            <w:shd w:val="clear" w:color="auto" w:fill="FFFFFF"/>
            <w:vAlign w:val="bottom"/>
          </w:tcPr>
          <w:p w14:paraId="5A37E2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E2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(61.6</w:t>
            </w:r>
          </w:p>
        </w:tc>
        <w:tc>
          <w:tcPr>
            <w:tcW w:w="141" w:type="dxa"/>
            <w:tcBorders>
              <w:top w:val="nil"/>
              <w:left w:val="nil"/>
              <w:bottom w:val="single" w:sz="6" w:space="0" w:color="000000"/>
              <w:right w:val="nil"/>
            </w:tcBorders>
            <w:shd w:val="clear" w:color="auto" w:fill="FFFFFF"/>
            <w:vAlign w:val="bottom"/>
          </w:tcPr>
          <w:p w14:paraId="5A37E2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96" w:type="dxa"/>
            <w:tcBorders>
              <w:top w:val="nil"/>
              <w:left w:val="nil"/>
              <w:bottom w:val="single" w:sz="6" w:space="0" w:color="000000"/>
              <w:right w:val="nil"/>
            </w:tcBorders>
            <w:shd w:val="clear" w:color="auto" w:fill="FFFFFF"/>
            <w:vAlign w:val="bottom"/>
          </w:tcPr>
          <w:p w14:paraId="5A37E2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single" w:sz="6" w:space="0" w:color="000000"/>
              <w:right w:val="nil"/>
            </w:tcBorders>
            <w:shd w:val="clear" w:color="auto" w:fill="FFFFFF"/>
            <w:vAlign w:val="bottom"/>
          </w:tcPr>
          <w:p w14:paraId="5A37E2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60.4</w:t>
            </w:r>
          </w:p>
        </w:tc>
        <w:tc>
          <w:tcPr>
            <w:tcW w:w="141" w:type="dxa"/>
            <w:tcBorders>
              <w:top w:val="nil"/>
              <w:left w:val="nil"/>
              <w:bottom w:val="single" w:sz="6" w:space="0" w:color="000000"/>
              <w:right w:val="nil"/>
            </w:tcBorders>
            <w:shd w:val="clear" w:color="auto" w:fill="FFFFFF"/>
            <w:vAlign w:val="bottom"/>
          </w:tcPr>
          <w:p w14:paraId="5A37E2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245" w14:textId="77777777">
        <w:tc>
          <w:tcPr>
            <w:tcW w:w="7358" w:type="dxa"/>
            <w:tcBorders>
              <w:top w:val="nil"/>
              <w:left w:val="nil"/>
              <w:bottom w:val="nil"/>
              <w:right w:val="nil"/>
            </w:tcBorders>
            <w:shd w:val="clear" w:color="auto" w:fill="CFF0FC"/>
          </w:tcPr>
          <w:p w14:paraId="5A37E2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Decrease in cash and cash equivalents</w:t>
            </w:r>
          </w:p>
        </w:tc>
        <w:tc>
          <w:tcPr>
            <w:tcW w:w="196" w:type="dxa"/>
            <w:tcBorders>
              <w:top w:val="nil"/>
              <w:left w:val="nil"/>
              <w:bottom w:val="nil"/>
              <w:right w:val="nil"/>
            </w:tcBorders>
            <w:shd w:val="clear" w:color="auto" w:fill="CFF0FC"/>
            <w:vAlign w:val="bottom"/>
          </w:tcPr>
          <w:p w14:paraId="5A37E2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2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(171.1</w:t>
            </w:r>
          </w:p>
        </w:tc>
        <w:tc>
          <w:tcPr>
            <w:tcW w:w="141" w:type="dxa"/>
            <w:tcBorders>
              <w:top w:val="nil"/>
              <w:left w:val="nil"/>
              <w:bottom w:val="nil"/>
              <w:right w:val="nil"/>
            </w:tcBorders>
            <w:shd w:val="clear" w:color="auto" w:fill="CFF0FC"/>
            <w:vAlign w:val="bottom"/>
          </w:tcPr>
          <w:p w14:paraId="5A37E2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CFF0FC"/>
            <w:vAlign w:val="bottom"/>
          </w:tcPr>
          <w:p w14:paraId="5A37E2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09" w:type="dxa"/>
            <w:tcBorders>
              <w:top w:val="single" w:sz="6" w:space="0" w:color="000000"/>
              <w:left w:val="nil"/>
              <w:bottom w:val="nil"/>
              <w:right w:val="nil"/>
            </w:tcBorders>
            <w:shd w:val="clear" w:color="auto" w:fill="CFF0FC"/>
            <w:vAlign w:val="bottom"/>
          </w:tcPr>
          <w:p w14:paraId="5A37E2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(343.7</w:t>
            </w:r>
          </w:p>
        </w:tc>
        <w:tc>
          <w:tcPr>
            <w:tcW w:w="141" w:type="dxa"/>
            <w:tcBorders>
              <w:top w:val="nil"/>
              <w:left w:val="nil"/>
              <w:bottom w:val="nil"/>
              <w:right w:val="nil"/>
            </w:tcBorders>
            <w:shd w:val="clear" w:color="auto" w:fill="CFF0FC"/>
            <w:vAlign w:val="bottom"/>
          </w:tcPr>
          <w:p w14:paraId="5A37E2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96" w:type="dxa"/>
            <w:tcBorders>
              <w:top w:val="nil"/>
              <w:left w:val="nil"/>
              <w:bottom w:val="nil"/>
              <w:right w:val="nil"/>
            </w:tcBorders>
            <w:shd w:val="clear" w:color="auto" w:fill="CFF0FC"/>
            <w:vAlign w:val="bottom"/>
          </w:tcPr>
          <w:p w14:paraId="5A37E2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10" w:type="dxa"/>
            <w:tcBorders>
              <w:top w:val="single" w:sz="6" w:space="0" w:color="000000"/>
              <w:left w:val="nil"/>
              <w:bottom w:val="nil"/>
              <w:right w:val="nil"/>
            </w:tcBorders>
            <w:shd w:val="clear" w:color="auto" w:fill="CFF0FC"/>
            <w:vAlign w:val="bottom"/>
          </w:tcPr>
          <w:p w14:paraId="5A37E2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(267.2</w:t>
            </w:r>
          </w:p>
        </w:tc>
        <w:tc>
          <w:tcPr>
            <w:tcW w:w="141" w:type="dxa"/>
            <w:tcBorders>
              <w:top w:val="nil"/>
              <w:left w:val="nil"/>
              <w:bottom w:val="nil"/>
              <w:right w:val="nil"/>
            </w:tcBorders>
            <w:shd w:val="clear" w:color="auto" w:fill="CFF0FC"/>
            <w:vAlign w:val="bottom"/>
          </w:tcPr>
          <w:p w14:paraId="5A37E2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253" w14:textId="77777777">
        <w:tc>
          <w:tcPr>
            <w:tcW w:w="7358" w:type="dxa"/>
            <w:tcBorders>
              <w:top w:val="nil"/>
              <w:left w:val="nil"/>
              <w:bottom w:val="single" w:sz="6" w:space="0" w:color="000000"/>
              <w:right w:val="nil"/>
            </w:tcBorders>
            <w:shd w:val="clear" w:color="auto" w:fill="FFFFFF"/>
          </w:tcPr>
          <w:p w14:paraId="5A37E2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and cash equivalents at beginning of year</w:t>
            </w:r>
          </w:p>
        </w:tc>
        <w:tc>
          <w:tcPr>
            <w:tcW w:w="196" w:type="dxa"/>
            <w:tcBorders>
              <w:top w:val="nil"/>
              <w:left w:val="nil"/>
              <w:bottom w:val="single" w:sz="6" w:space="0" w:color="000000"/>
              <w:right w:val="nil"/>
            </w:tcBorders>
            <w:shd w:val="clear" w:color="auto" w:fill="FFFFFF"/>
            <w:vAlign w:val="bottom"/>
          </w:tcPr>
          <w:p w14:paraId="5A37E2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615.8</w:t>
            </w:r>
          </w:p>
        </w:tc>
        <w:tc>
          <w:tcPr>
            <w:tcW w:w="141" w:type="dxa"/>
            <w:tcBorders>
              <w:top w:val="nil"/>
              <w:left w:val="nil"/>
              <w:bottom w:val="single" w:sz="6" w:space="0" w:color="000000"/>
              <w:right w:val="nil"/>
            </w:tcBorders>
            <w:shd w:val="clear" w:color="auto" w:fill="FFFFFF"/>
            <w:vAlign w:val="bottom"/>
          </w:tcPr>
          <w:p w14:paraId="5A37E2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E2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9" w:type="dxa"/>
            <w:tcBorders>
              <w:top w:val="nil"/>
              <w:left w:val="nil"/>
              <w:bottom w:val="single" w:sz="6" w:space="0" w:color="000000"/>
              <w:right w:val="nil"/>
            </w:tcBorders>
            <w:shd w:val="clear" w:color="auto" w:fill="FFFFFF"/>
            <w:vAlign w:val="bottom"/>
          </w:tcPr>
          <w:p w14:paraId="5A37E2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959.5</w:t>
            </w:r>
          </w:p>
        </w:tc>
        <w:tc>
          <w:tcPr>
            <w:tcW w:w="141" w:type="dxa"/>
            <w:tcBorders>
              <w:top w:val="nil"/>
              <w:left w:val="nil"/>
              <w:bottom w:val="single" w:sz="6" w:space="0" w:color="000000"/>
              <w:right w:val="nil"/>
            </w:tcBorders>
            <w:shd w:val="clear" w:color="auto" w:fill="FFFFFF"/>
            <w:vAlign w:val="bottom"/>
          </w:tcPr>
          <w:p w14:paraId="5A37E2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6" w:type="dxa"/>
            <w:tcBorders>
              <w:top w:val="nil"/>
              <w:left w:val="nil"/>
              <w:bottom w:val="single" w:sz="6" w:space="0" w:color="000000"/>
              <w:right w:val="nil"/>
            </w:tcBorders>
            <w:shd w:val="clear" w:color="auto" w:fill="FFFFFF"/>
            <w:vAlign w:val="bottom"/>
          </w:tcPr>
          <w:p w14:paraId="5A37E2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2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10" w:type="dxa"/>
            <w:tcBorders>
              <w:top w:val="nil"/>
              <w:left w:val="nil"/>
              <w:bottom w:val="single" w:sz="6" w:space="0" w:color="000000"/>
              <w:right w:val="nil"/>
            </w:tcBorders>
            <w:shd w:val="clear" w:color="auto" w:fill="FFFFFF"/>
            <w:vAlign w:val="bottom"/>
          </w:tcPr>
          <w:p w14:paraId="5A37E2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1,226.7</w:t>
            </w:r>
          </w:p>
        </w:tc>
        <w:tc>
          <w:tcPr>
            <w:tcW w:w="141" w:type="dxa"/>
            <w:tcBorders>
              <w:top w:val="nil"/>
              <w:left w:val="nil"/>
              <w:bottom w:val="single" w:sz="6" w:space="0" w:color="000000"/>
              <w:right w:val="nil"/>
            </w:tcBorders>
            <w:shd w:val="clear" w:color="auto" w:fill="FFFFFF"/>
            <w:vAlign w:val="bottom"/>
          </w:tcPr>
          <w:p w14:paraId="5A37E2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261" w14:textId="77777777">
        <w:tc>
          <w:tcPr>
            <w:tcW w:w="7358" w:type="dxa"/>
            <w:tcBorders>
              <w:top w:val="nil"/>
              <w:left w:val="nil"/>
              <w:bottom w:val="nil"/>
              <w:right w:val="nil"/>
            </w:tcBorders>
            <w:shd w:val="clear" w:color="auto" w:fill="CFF0FC"/>
          </w:tcPr>
          <w:p w14:paraId="5A37E2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Cash and cash equivalents at end of year</w:t>
            </w:r>
          </w:p>
        </w:tc>
        <w:tc>
          <w:tcPr>
            <w:tcW w:w="196" w:type="dxa"/>
            <w:tcBorders>
              <w:top w:val="nil"/>
              <w:left w:val="nil"/>
              <w:bottom w:val="nil"/>
              <w:right w:val="nil"/>
            </w:tcBorders>
            <w:shd w:val="clear" w:color="auto" w:fill="CFF0FC"/>
            <w:vAlign w:val="bottom"/>
          </w:tcPr>
          <w:p w14:paraId="5A37E2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E2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444.7</w:t>
            </w:r>
          </w:p>
        </w:tc>
        <w:tc>
          <w:tcPr>
            <w:tcW w:w="141" w:type="dxa"/>
            <w:tcBorders>
              <w:top w:val="nil"/>
              <w:left w:val="nil"/>
              <w:bottom w:val="nil"/>
              <w:right w:val="nil"/>
            </w:tcBorders>
            <w:shd w:val="clear" w:color="auto" w:fill="CFF0FC"/>
            <w:vAlign w:val="bottom"/>
          </w:tcPr>
          <w:p w14:paraId="5A37E2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E2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09" w:type="dxa"/>
            <w:tcBorders>
              <w:top w:val="single" w:sz="6" w:space="0" w:color="000000"/>
              <w:left w:val="nil"/>
              <w:bottom w:val="nil"/>
              <w:right w:val="nil"/>
            </w:tcBorders>
            <w:shd w:val="clear" w:color="auto" w:fill="CFF0FC"/>
            <w:vAlign w:val="bottom"/>
          </w:tcPr>
          <w:p w14:paraId="5A37E2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615.8</w:t>
            </w:r>
          </w:p>
        </w:tc>
        <w:tc>
          <w:tcPr>
            <w:tcW w:w="141" w:type="dxa"/>
            <w:tcBorders>
              <w:top w:val="nil"/>
              <w:left w:val="nil"/>
              <w:bottom w:val="nil"/>
              <w:right w:val="nil"/>
            </w:tcBorders>
            <w:shd w:val="clear" w:color="auto" w:fill="CFF0FC"/>
            <w:vAlign w:val="bottom"/>
          </w:tcPr>
          <w:p w14:paraId="5A37E2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96" w:type="dxa"/>
            <w:tcBorders>
              <w:top w:val="nil"/>
              <w:left w:val="nil"/>
              <w:bottom w:val="nil"/>
              <w:right w:val="nil"/>
            </w:tcBorders>
            <w:shd w:val="clear" w:color="auto" w:fill="CFF0FC"/>
            <w:vAlign w:val="bottom"/>
          </w:tcPr>
          <w:p w14:paraId="5A37E2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2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10" w:type="dxa"/>
            <w:tcBorders>
              <w:top w:val="single" w:sz="6" w:space="0" w:color="000000"/>
              <w:left w:val="nil"/>
              <w:bottom w:val="nil"/>
              <w:right w:val="nil"/>
            </w:tcBorders>
            <w:shd w:val="clear" w:color="auto" w:fill="CFF0FC"/>
            <w:vAlign w:val="bottom"/>
          </w:tcPr>
          <w:p w14:paraId="5A37E2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959.5</w:t>
            </w:r>
          </w:p>
        </w:tc>
        <w:tc>
          <w:tcPr>
            <w:tcW w:w="141" w:type="dxa"/>
            <w:tcBorders>
              <w:top w:val="nil"/>
              <w:left w:val="nil"/>
              <w:bottom w:val="nil"/>
              <w:right w:val="nil"/>
            </w:tcBorders>
            <w:shd w:val="clear" w:color="auto" w:fill="CFF0FC"/>
            <w:vAlign w:val="bottom"/>
          </w:tcPr>
          <w:p w14:paraId="5A37E2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26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263"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See No</w:t>
      </w:r>
      <w:r>
        <w:rPr>
          <w:rFonts w:ascii="Arial" w:eastAsia="宋体" w:hAnsi="Arial" w:cs="Arial"/>
          <w:spacing w:val="32767"/>
          <w:sz w:val="18"/>
          <w:szCs w:val="18"/>
          <w:lang w:bidi="ar"/>
        </w:rPr>
        <w:t>t</w:t>
      </w:r>
      <w:r>
        <w:rPr>
          <w:rFonts w:ascii="Arial" w:eastAsia="宋体" w:hAnsi="Arial" w:cs="Arial"/>
          <w:sz w:val="18"/>
          <w:szCs w:val="18"/>
          <w:lang w:bidi="ar"/>
        </w:rPr>
        <w:t xml:space="preserve">es </w:t>
      </w:r>
      <w:r>
        <w:rPr>
          <w:rFonts w:ascii="Arial" w:eastAsia="宋体" w:hAnsi="Arial" w:cs="Arial"/>
          <w:spacing w:val="32767"/>
          <w:sz w:val="18"/>
          <w:szCs w:val="18"/>
          <w:lang w:bidi="ar"/>
        </w:rPr>
        <w:t>t</w:t>
      </w:r>
      <w:r>
        <w:rPr>
          <w:rFonts w:ascii="Arial" w:eastAsia="宋体" w:hAnsi="Arial" w:cs="Arial"/>
          <w:sz w:val="18"/>
          <w:szCs w:val="18"/>
          <w:lang w:bidi="ar"/>
        </w:rPr>
        <w:t xml:space="preserve">o </w:t>
      </w:r>
      <w:r>
        <w:rPr>
          <w:rFonts w:ascii="Arial" w:eastAsia="宋体" w:hAnsi="Arial" w:cs="Arial"/>
          <w:spacing w:val="32767"/>
          <w:sz w:val="18"/>
          <w:szCs w:val="18"/>
          <w:lang w:bidi="ar"/>
        </w:rPr>
        <w:t>the</w:t>
      </w:r>
      <w:r>
        <w:rPr>
          <w:rFonts w:ascii="Arial" w:eastAsia="宋体" w:hAnsi="Arial" w:cs="Arial"/>
          <w:sz w:val="18"/>
          <w:szCs w:val="18"/>
          <w:lang w:bidi="ar"/>
        </w:rPr>
        <w:t xml:space="preserve"> Consolida</w:t>
      </w:r>
      <w:r>
        <w:rPr>
          <w:rFonts w:ascii="Arial" w:eastAsia="宋体" w:hAnsi="Arial" w:cs="Arial"/>
          <w:spacing w:val="32767"/>
          <w:sz w:val="18"/>
          <w:szCs w:val="18"/>
          <w:lang w:bidi="ar"/>
        </w:rPr>
        <w:t>t</w:t>
      </w:r>
      <w:r>
        <w:rPr>
          <w:rFonts w:ascii="Arial" w:eastAsia="宋体" w:hAnsi="Arial" w:cs="Arial"/>
          <w:sz w:val="18"/>
          <w:szCs w:val="18"/>
          <w:lang w:bidi="ar"/>
        </w:rPr>
        <w:t>ed Financial S</w:t>
      </w:r>
      <w:r>
        <w:rPr>
          <w:rFonts w:ascii="Arial" w:eastAsia="宋体" w:hAnsi="Arial" w:cs="Arial"/>
          <w:spacing w:val="32767"/>
          <w:sz w:val="18"/>
          <w:szCs w:val="18"/>
          <w:lang w:bidi="ar"/>
        </w:rPr>
        <w:t>t</w:t>
      </w:r>
      <w:r>
        <w:rPr>
          <w:rFonts w:ascii="Arial" w:eastAsia="宋体" w:hAnsi="Arial" w:cs="Arial"/>
          <w:sz w:val="18"/>
          <w:szCs w:val="18"/>
          <w:lang w:bidi="ar"/>
        </w:rPr>
        <w:t>a</w:t>
      </w:r>
      <w:r>
        <w:rPr>
          <w:rFonts w:ascii="Arial" w:eastAsia="宋体" w:hAnsi="Arial" w:cs="Arial"/>
          <w:spacing w:val="32767"/>
          <w:sz w:val="18"/>
          <w:szCs w:val="18"/>
          <w:lang w:bidi="ar"/>
        </w:rPr>
        <w:t>t</w:t>
      </w:r>
      <w:r>
        <w:rPr>
          <w:rFonts w:ascii="Arial" w:eastAsia="宋体" w:hAnsi="Arial" w:cs="Arial"/>
          <w:sz w:val="18"/>
          <w:szCs w:val="18"/>
          <w:lang w:bidi="ar"/>
        </w:rPr>
        <w:t>emen</w:t>
      </w:r>
      <w:r>
        <w:rPr>
          <w:rFonts w:ascii="Arial" w:eastAsia="宋体" w:hAnsi="Arial" w:cs="Arial"/>
          <w:spacing w:val="32767"/>
          <w:sz w:val="18"/>
          <w:szCs w:val="18"/>
          <w:lang w:bidi="ar"/>
        </w:rPr>
        <w:t>t</w:t>
      </w:r>
      <w:r>
        <w:rPr>
          <w:rFonts w:ascii="Arial" w:eastAsia="宋体" w:hAnsi="Arial" w:cs="Arial"/>
          <w:sz w:val="18"/>
          <w:szCs w:val="18"/>
          <w:lang w:bidi="ar"/>
        </w:rPr>
        <w:t>s.</w:t>
      </w:r>
    </w:p>
    <w:p w14:paraId="5A37E26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57</w:t>
      </w:r>
    </w:p>
    <w:p w14:paraId="5A37E26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26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26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26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4" w:name="eolPage59"/>
      <w:bookmarkEnd w:id="124"/>
      <w:r>
        <w:rPr>
          <w:rFonts w:ascii="Times New Roman" w:eastAsia="宋体" w:hAnsi="Times New Roman" w:cs="Times New Roman"/>
          <w:sz w:val="24"/>
          <w:lang w:bidi="ar"/>
        </w:rPr>
        <w:t xml:space="preserve"> </w:t>
      </w:r>
    </w:p>
    <w:p w14:paraId="5A37E26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26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26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5" w:name="FIS_UNIDENTIFIED_TABLE_30"/>
      <w:bookmarkEnd w:id="125"/>
    </w:p>
    <w:p w14:paraId="5A37E26C" w14:textId="77777777" w:rsidR="00C61B56" w:rsidRDefault="00282077">
      <w:pPr>
        <w:widowControl/>
        <w:rPr>
          <w:rFonts w:ascii="Times New Roman" w:eastAsia="宋体" w:hAnsi="Times New Roman" w:cs="Times New Roman"/>
          <w:sz w:val="24"/>
        </w:rPr>
      </w:pPr>
      <w:bookmarkStart w:id="126" w:name="ALV_10K_20191231_HTM_CONSOLIDATED_STATEM"/>
      <w:bookmarkEnd w:id="126"/>
      <w:r>
        <w:rPr>
          <w:rFonts w:ascii="Arial" w:eastAsia="宋体" w:hAnsi="Arial" w:cs="Arial"/>
          <w:b/>
          <w:sz w:val="22"/>
          <w:szCs w:val="22"/>
          <w:lang w:bidi="ar"/>
        </w:rPr>
        <w:t>Consolidated Statements of Total Equity</w:t>
      </w:r>
    </w:p>
    <w:p w14:paraId="5A37E26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620"/>
        <w:gridCol w:w="123"/>
        <w:gridCol w:w="194"/>
        <w:gridCol w:w="544"/>
        <w:gridCol w:w="122"/>
        <w:gridCol w:w="123"/>
        <w:gridCol w:w="122"/>
        <w:gridCol w:w="478"/>
        <w:gridCol w:w="122"/>
        <w:gridCol w:w="123"/>
        <w:gridCol w:w="144"/>
        <w:gridCol w:w="669"/>
        <w:gridCol w:w="122"/>
        <w:gridCol w:w="123"/>
        <w:gridCol w:w="122"/>
        <w:gridCol w:w="735"/>
        <w:gridCol w:w="122"/>
        <w:gridCol w:w="123"/>
        <w:gridCol w:w="302"/>
        <w:gridCol w:w="740"/>
        <w:gridCol w:w="122"/>
        <w:gridCol w:w="123"/>
        <w:gridCol w:w="122"/>
        <w:gridCol w:w="735"/>
        <w:gridCol w:w="122"/>
        <w:gridCol w:w="123"/>
        <w:gridCol w:w="214"/>
        <w:gridCol w:w="827"/>
        <w:gridCol w:w="122"/>
        <w:gridCol w:w="123"/>
        <w:gridCol w:w="226"/>
        <w:gridCol w:w="664"/>
        <w:gridCol w:w="122"/>
        <w:gridCol w:w="123"/>
        <w:gridCol w:w="122"/>
        <w:gridCol w:w="735"/>
        <w:gridCol w:w="122"/>
      </w:tblGrid>
      <w:tr w:rsidR="00C61B56" w14:paraId="5A37E292" w14:textId="77777777">
        <w:tc>
          <w:tcPr>
            <w:tcW w:w="1620" w:type="dxa"/>
            <w:tcBorders>
              <w:top w:val="nil"/>
              <w:left w:val="nil"/>
              <w:bottom w:val="nil"/>
              <w:right w:val="nil"/>
            </w:tcBorders>
            <w:shd w:val="clear" w:color="auto" w:fill="FFFFFF"/>
            <w:vAlign w:val="bottom"/>
          </w:tcPr>
          <w:p w14:paraId="5A37E26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c>
          <w:tcPr>
            <w:tcW w:w="123" w:type="dxa"/>
            <w:tcBorders>
              <w:top w:val="nil"/>
              <w:left w:val="nil"/>
              <w:bottom w:val="nil"/>
              <w:right w:val="nil"/>
            </w:tcBorders>
            <w:shd w:val="clear" w:color="auto" w:fill="FFFFFF"/>
            <w:vAlign w:val="bottom"/>
          </w:tcPr>
          <w:p w14:paraId="5A37E26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94" w:type="dxa"/>
            <w:tcBorders>
              <w:top w:val="nil"/>
              <w:left w:val="nil"/>
              <w:bottom w:val="nil"/>
              <w:right w:val="nil"/>
            </w:tcBorders>
            <w:shd w:val="clear" w:color="auto" w:fill="FFFFFF"/>
            <w:vAlign w:val="bottom"/>
          </w:tcPr>
          <w:p w14:paraId="5A37E2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44" w:type="dxa"/>
            <w:tcBorders>
              <w:top w:val="nil"/>
              <w:left w:val="nil"/>
              <w:bottom w:val="nil"/>
              <w:right w:val="nil"/>
            </w:tcBorders>
            <w:shd w:val="clear" w:color="auto" w:fill="FFFFFF"/>
            <w:vAlign w:val="bottom"/>
          </w:tcPr>
          <w:p w14:paraId="5A37E27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7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478" w:type="dxa"/>
            <w:tcBorders>
              <w:top w:val="nil"/>
              <w:left w:val="nil"/>
              <w:bottom w:val="nil"/>
              <w:right w:val="nil"/>
            </w:tcBorders>
            <w:shd w:val="clear" w:color="auto" w:fill="FFFFFF"/>
            <w:vAlign w:val="bottom"/>
          </w:tcPr>
          <w:p w14:paraId="5A37E27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7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44" w:type="dxa"/>
            <w:tcBorders>
              <w:top w:val="nil"/>
              <w:left w:val="nil"/>
              <w:bottom w:val="nil"/>
              <w:right w:val="nil"/>
            </w:tcBorders>
            <w:shd w:val="clear" w:color="auto" w:fill="FFFFFF"/>
            <w:vAlign w:val="bottom"/>
          </w:tcPr>
          <w:p w14:paraId="5A37E2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9" w:type="dxa"/>
            <w:tcBorders>
              <w:top w:val="nil"/>
              <w:left w:val="nil"/>
              <w:bottom w:val="nil"/>
              <w:right w:val="nil"/>
            </w:tcBorders>
            <w:shd w:val="clear" w:color="auto" w:fill="FFFFFF"/>
            <w:vAlign w:val="bottom"/>
          </w:tcPr>
          <w:p w14:paraId="5A37E27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7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7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2" w:type="dxa"/>
            <w:gridSpan w:val="2"/>
            <w:tcBorders>
              <w:top w:val="nil"/>
              <w:left w:val="nil"/>
              <w:bottom w:val="nil"/>
              <w:right w:val="nil"/>
            </w:tcBorders>
            <w:shd w:val="clear" w:color="auto" w:fill="FFFFFF"/>
            <w:vAlign w:val="bottom"/>
          </w:tcPr>
          <w:p w14:paraId="5A37E28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Accumulated</w:t>
            </w:r>
          </w:p>
        </w:tc>
        <w:tc>
          <w:tcPr>
            <w:tcW w:w="122" w:type="dxa"/>
            <w:tcBorders>
              <w:top w:val="nil"/>
              <w:left w:val="nil"/>
              <w:bottom w:val="nil"/>
              <w:right w:val="nil"/>
            </w:tcBorders>
            <w:shd w:val="clear" w:color="auto" w:fill="FFFFFF"/>
            <w:vAlign w:val="bottom"/>
          </w:tcPr>
          <w:p w14:paraId="5A37E2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8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8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8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214" w:type="dxa"/>
            <w:tcBorders>
              <w:top w:val="nil"/>
              <w:left w:val="nil"/>
              <w:bottom w:val="nil"/>
              <w:right w:val="nil"/>
            </w:tcBorders>
            <w:shd w:val="clear" w:color="auto" w:fill="FFFFFF"/>
            <w:vAlign w:val="bottom"/>
          </w:tcPr>
          <w:p w14:paraId="5A37E2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827" w:type="dxa"/>
            <w:tcBorders>
              <w:top w:val="nil"/>
              <w:left w:val="nil"/>
              <w:bottom w:val="nil"/>
              <w:right w:val="nil"/>
            </w:tcBorders>
            <w:shd w:val="clear" w:color="auto" w:fill="FFFFFF"/>
            <w:vAlign w:val="bottom"/>
          </w:tcPr>
          <w:p w14:paraId="5A37E28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8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226" w:type="dxa"/>
            <w:tcBorders>
              <w:top w:val="nil"/>
              <w:left w:val="nil"/>
              <w:bottom w:val="nil"/>
              <w:right w:val="nil"/>
            </w:tcBorders>
            <w:shd w:val="clear" w:color="auto" w:fill="FFFFFF"/>
            <w:vAlign w:val="bottom"/>
          </w:tcPr>
          <w:p w14:paraId="5A37E2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664" w:type="dxa"/>
            <w:tcBorders>
              <w:top w:val="nil"/>
              <w:left w:val="nil"/>
              <w:bottom w:val="nil"/>
              <w:right w:val="nil"/>
            </w:tcBorders>
            <w:shd w:val="clear" w:color="auto" w:fill="FFFFFF"/>
            <w:vAlign w:val="bottom"/>
          </w:tcPr>
          <w:p w14:paraId="5A37E28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8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r>
      <w:tr w:rsidR="00C61B56" w14:paraId="5A37E2B4" w14:textId="77777777">
        <w:tc>
          <w:tcPr>
            <w:tcW w:w="1620" w:type="dxa"/>
            <w:tcBorders>
              <w:top w:val="nil"/>
              <w:left w:val="nil"/>
              <w:bottom w:val="nil"/>
              <w:right w:val="nil"/>
            </w:tcBorders>
            <w:shd w:val="clear" w:color="auto" w:fill="FFFFFF"/>
            <w:vAlign w:val="bottom"/>
          </w:tcPr>
          <w:p w14:paraId="5A37E2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9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94" w:type="dxa"/>
            <w:tcBorders>
              <w:top w:val="nil"/>
              <w:left w:val="nil"/>
              <w:bottom w:val="nil"/>
              <w:right w:val="nil"/>
            </w:tcBorders>
            <w:shd w:val="clear" w:color="auto" w:fill="FFFFFF"/>
            <w:vAlign w:val="bottom"/>
          </w:tcPr>
          <w:p w14:paraId="5A37E2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544" w:type="dxa"/>
            <w:tcBorders>
              <w:top w:val="nil"/>
              <w:left w:val="nil"/>
              <w:bottom w:val="nil"/>
              <w:right w:val="nil"/>
            </w:tcBorders>
            <w:shd w:val="clear" w:color="auto" w:fill="FFFFFF"/>
            <w:vAlign w:val="bottom"/>
          </w:tcPr>
          <w:p w14:paraId="5A37E29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9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478" w:type="dxa"/>
            <w:tcBorders>
              <w:top w:val="nil"/>
              <w:left w:val="nil"/>
              <w:bottom w:val="nil"/>
              <w:right w:val="nil"/>
            </w:tcBorders>
            <w:shd w:val="clear" w:color="auto" w:fill="FFFFFF"/>
            <w:vAlign w:val="bottom"/>
          </w:tcPr>
          <w:p w14:paraId="5A37E29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9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13" w:type="dxa"/>
            <w:gridSpan w:val="2"/>
            <w:tcBorders>
              <w:top w:val="nil"/>
              <w:left w:val="nil"/>
              <w:bottom w:val="nil"/>
              <w:right w:val="nil"/>
            </w:tcBorders>
            <w:shd w:val="clear" w:color="auto" w:fill="FFFFFF"/>
            <w:vAlign w:val="bottom"/>
          </w:tcPr>
          <w:p w14:paraId="5A37E29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Additional</w:t>
            </w:r>
          </w:p>
        </w:tc>
        <w:tc>
          <w:tcPr>
            <w:tcW w:w="122" w:type="dxa"/>
            <w:tcBorders>
              <w:top w:val="nil"/>
              <w:left w:val="nil"/>
              <w:bottom w:val="nil"/>
              <w:right w:val="nil"/>
            </w:tcBorders>
            <w:shd w:val="clear" w:color="auto" w:fill="FFFFFF"/>
            <w:vAlign w:val="bottom"/>
          </w:tcPr>
          <w:p w14:paraId="5A37E2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9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A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A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2" w:type="dxa"/>
            <w:gridSpan w:val="2"/>
            <w:tcBorders>
              <w:top w:val="nil"/>
              <w:left w:val="nil"/>
              <w:bottom w:val="nil"/>
              <w:right w:val="nil"/>
            </w:tcBorders>
            <w:shd w:val="clear" w:color="auto" w:fill="FFFFFF"/>
            <w:vAlign w:val="bottom"/>
          </w:tcPr>
          <w:p w14:paraId="5A37E2A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other com-</w:t>
            </w:r>
          </w:p>
        </w:tc>
        <w:tc>
          <w:tcPr>
            <w:tcW w:w="122" w:type="dxa"/>
            <w:tcBorders>
              <w:top w:val="nil"/>
              <w:left w:val="nil"/>
              <w:bottom w:val="nil"/>
              <w:right w:val="nil"/>
            </w:tcBorders>
            <w:shd w:val="clear" w:color="auto" w:fill="FFFFFF"/>
            <w:vAlign w:val="bottom"/>
          </w:tcPr>
          <w:p w14:paraId="5A37E2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A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A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A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1" w:type="dxa"/>
            <w:gridSpan w:val="2"/>
            <w:tcBorders>
              <w:top w:val="nil"/>
              <w:left w:val="nil"/>
              <w:bottom w:val="nil"/>
              <w:right w:val="nil"/>
            </w:tcBorders>
            <w:shd w:val="clear" w:color="auto" w:fill="FFFFFF"/>
            <w:vAlign w:val="bottom"/>
          </w:tcPr>
          <w:p w14:paraId="5A37E2A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Total parent</w:t>
            </w:r>
          </w:p>
        </w:tc>
        <w:tc>
          <w:tcPr>
            <w:tcW w:w="122" w:type="dxa"/>
            <w:tcBorders>
              <w:top w:val="nil"/>
              <w:left w:val="nil"/>
              <w:bottom w:val="nil"/>
              <w:right w:val="nil"/>
            </w:tcBorders>
            <w:shd w:val="clear" w:color="auto" w:fill="FFFFFF"/>
            <w:vAlign w:val="bottom"/>
          </w:tcPr>
          <w:p w14:paraId="5A37E2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A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90" w:type="dxa"/>
            <w:gridSpan w:val="2"/>
            <w:tcBorders>
              <w:top w:val="nil"/>
              <w:left w:val="nil"/>
              <w:bottom w:val="nil"/>
              <w:right w:val="nil"/>
            </w:tcBorders>
            <w:shd w:val="clear" w:color="auto" w:fill="FFFFFF"/>
            <w:vAlign w:val="bottom"/>
          </w:tcPr>
          <w:p w14:paraId="5A37E2A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Non-</w:t>
            </w:r>
          </w:p>
        </w:tc>
        <w:tc>
          <w:tcPr>
            <w:tcW w:w="122" w:type="dxa"/>
            <w:tcBorders>
              <w:top w:val="nil"/>
              <w:left w:val="nil"/>
              <w:bottom w:val="nil"/>
              <w:right w:val="nil"/>
            </w:tcBorders>
            <w:shd w:val="clear" w:color="auto" w:fill="FFFFFF"/>
            <w:vAlign w:val="bottom"/>
          </w:tcPr>
          <w:p w14:paraId="5A37E2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B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735" w:type="dxa"/>
            <w:tcBorders>
              <w:top w:val="nil"/>
              <w:left w:val="nil"/>
              <w:bottom w:val="nil"/>
              <w:right w:val="nil"/>
            </w:tcBorders>
            <w:shd w:val="clear" w:color="auto" w:fill="FFFFFF"/>
            <w:vAlign w:val="bottom"/>
          </w:tcPr>
          <w:p w14:paraId="5A37E2B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22" w:type="dxa"/>
            <w:tcBorders>
              <w:top w:val="nil"/>
              <w:left w:val="nil"/>
              <w:bottom w:val="nil"/>
              <w:right w:val="nil"/>
            </w:tcBorders>
            <w:shd w:val="clear" w:color="auto" w:fill="FFFFFF"/>
            <w:vAlign w:val="bottom"/>
          </w:tcPr>
          <w:p w14:paraId="5A37E2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r>
      <w:tr w:rsidR="00C61B56" w14:paraId="5A37E2D1" w14:textId="77777777">
        <w:tc>
          <w:tcPr>
            <w:tcW w:w="1620" w:type="dxa"/>
            <w:tcBorders>
              <w:top w:val="nil"/>
              <w:left w:val="nil"/>
              <w:bottom w:val="nil"/>
              <w:right w:val="nil"/>
            </w:tcBorders>
            <w:shd w:val="clear" w:color="auto" w:fill="FFFFFF"/>
            <w:vAlign w:val="bottom"/>
          </w:tcPr>
          <w:p w14:paraId="5A37E2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(DOLLARS AND SHARES</w:t>
            </w:r>
          </w:p>
        </w:tc>
        <w:tc>
          <w:tcPr>
            <w:tcW w:w="123" w:type="dxa"/>
            <w:tcBorders>
              <w:top w:val="nil"/>
              <w:left w:val="nil"/>
              <w:bottom w:val="nil"/>
              <w:right w:val="nil"/>
            </w:tcBorders>
            <w:shd w:val="clear" w:color="auto" w:fill="FFFFFF"/>
            <w:vAlign w:val="bottom"/>
          </w:tcPr>
          <w:p w14:paraId="5A37E2B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738" w:type="dxa"/>
            <w:gridSpan w:val="2"/>
            <w:tcBorders>
              <w:top w:val="nil"/>
              <w:left w:val="nil"/>
              <w:bottom w:val="nil"/>
              <w:right w:val="nil"/>
            </w:tcBorders>
            <w:shd w:val="clear" w:color="auto" w:fill="FFFFFF"/>
            <w:vAlign w:val="bottom"/>
          </w:tcPr>
          <w:p w14:paraId="5A37E2B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Number of</w:t>
            </w:r>
          </w:p>
        </w:tc>
        <w:tc>
          <w:tcPr>
            <w:tcW w:w="122" w:type="dxa"/>
            <w:tcBorders>
              <w:top w:val="nil"/>
              <w:left w:val="nil"/>
              <w:bottom w:val="nil"/>
              <w:right w:val="nil"/>
            </w:tcBorders>
            <w:shd w:val="clear" w:color="auto" w:fill="FFFFFF"/>
            <w:vAlign w:val="bottom"/>
          </w:tcPr>
          <w:p w14:paraId="5A37E2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B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600" w:type="dxa"/>
            <w:gridSpan w:val="2"/>
            <w:tcBorders>
              <w:top w:val="nil"/>
              <w:left w:val="nil"/>
              <w:bottom w:val="nil"/>
              <w:right w:val="nil"/>
            </w:tcBorders>
            <w:shd w:val="clear" w:color="auto" w:fill="FFFFFF"/>
            <w:vAlign w:val="bottom"/>
          </w:tcPr>
          <w:p w14:paraId="5A37E2B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Common</w:t>
            </w:r>
          </w:p>
        </w:tc>
        <w:tc>
          <w:tcPr>
            <w:tcW w:w="122" w:type="dxa"/>
            <w:tcBorders>
              <w:top w:val="nil"/>
              <w:left w:val="nil"/>
              <w:bottom w:val="nil"/>
              <w:right w:val="nil"/>
            </w:tcBorders>
            <w:shd w:val="clear" w:color="auto" w:fill="FFFFFF"/>
            <w:vAlign w:val="bottom"/>
          </w:tcPr>
          <w:p w14:paraId="5A37E2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B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13" w:type="dxa"/>
            <w:gridSpan w:val="2"/>
            <w:tcBorders>
              <w:top w:val="nil"/>
              <w:left w:val="nil"/>
              <w:bottom w:val="nil"/>
              <w:right w:val="nil"/>
            </w:tcBorders>
            <w:shd w:val="clear" w:color="auto" w:fill="FFFFFF"/>
            <w:vAlign w:val="bottom"/>
          </w:tcPr>
          <w:p w14:paraId="5A37E2B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paid in</w:t>
            </w:r>
          </w:p>
        </w:tc>
        <w:tc>
          <w:tcPr>
            <w:tcW w:w="122" w:type="dxa"/>
            <w:tcBorders>
              <w:top w:val="nil"/>
              <w:left w:val="nil"/>
              <w:bottom w:val="nil"/>
              <w:right w:val="nil"/>
            </w:tcBorders>
            <w:shd w:val="clear" w:color="auto" w:fill="FFFFFF"/>
            <w:vAlign w:val="bottom"/>
          </w:tcPr>
          <w:p w14:paraId="5A37E2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B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nil"/>
              <w:right w:val="nil"/>
            </w:tcBorders>
            <w:shd w:val="clear" w:color="auto" w:fill="FFFFFF"/>
            <w:vAlign w:val="bottom"/>
          </w:tcPr>
          <w:p w14:paraId="5A37E2C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Retained</w:t>
            </w:r>
          </w:p>
        </w:tc>
        <w:tc>
          <w:tcPr>
            <w:tcW w:w="122" w:type="dxa"/>
            <w:tcBorders>
              <w:top w:val="nil"/>
              <w:left w:val="nil"/>
              <w:bottom w:val="nil"/>
              <w:right w:val="nil"/>
            </w:tcBorders>
            <w:shd w:val="clear" w:color="auto" w:fill="FFFFFF"/>
            <w:vAlign w:val="bottom"/>
          </w:tcPr>
          <w:p w14:paraId="5A37E2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C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2" w:type="dxa"/>
            <w:gridSpan w:val="2"/>
            <w:tcBorders>
              <w:top w:val="nil"/>
              <w:left w:val="nil"/>
              <w:bottom w:val="nil"/>
              <w:right w:val="nil"/>
            </w:tcBorders>
            <w:shd w:val="clear" w:color="auto" w:fill="FFFFFF"/>
            <w:vAlign w:val="bottom"/>
          </w:tcPr>
          <w:p w14:paraId="5A37E2C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prehensive</w:t>
            </w:r>
          </w:p>
        </w:tc>
        <w:tc>
          <w:tcPr>
            <w:tcW w:w="122" w:type="dxa"/>
            <w:tcBorders>
              <w:top w:val="nil"/>
              <w:left w:val="nil"/>
              <w:bottom w:val="nil"/>
              <w:right w:val="nil"/>
            </w:tcBorders>
            <w:shd w:val="clear" w:color="auto" w:fill="FFFFFF"/>
            <w:vAlign w:val="bottom"/>
          </w:tcPr>
          <w:p w14:paraId="5A37E2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C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nil"/>
              <w:right w:val="nil"/>
            </w:tcBorders>
            <w:shd w:val="clear" w:color="auto" w:fill="FFFFFF"/>
            <w:vAlign w:val="bottom"/>
          </w:tcPr>
          <w:p w14:paraId="5A37E2C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Treasury</w:t>
            </w:r>
          </w:p>
        </w:tc>
        <w:tc>
          <w:tcPr>
            <w:tcW w:w="122" w:type="dxa"/>
            <w:tcBorders>
              <w:top w:val="nil"/>
              <w:left w:val="nil"/>
              <w:bottom w:val="nil"/>
              <w:right w:val="nil"/>
            </w:tcBorders>
            <w:shd w:val="clear" w:color="auto" w:fill="FFFFFF"/>
            <w:vAlign w:val="bottom"/>
          </w:tcPr>
          <w:p w14:paraId="5A37E2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C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1" w:type="dxa"/>
            <w:gridSpan w:val="2"/>
            <w:tcBorders>
              <w:top w:val="nil"/>
              <w:left w:val="nil"/>
              <w:bottom w:val="nil"/>
              <w:right w:val="nil"/>
            </w:tcBorders>
            <w:shd w:val="clear" w:color="auto" w:fill="FFFFFF"/>
            <w:vAlign w:val="bottom"/>
          </w:tcPr>
          <w:p w14:paraId="5A37E2C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shareholders’</w:t>
            </w:r>
          </w:p>
        </w:tc>
        <w:tc>
          <w:tcPr>
            <w:tcW w:w="122" w:type="dxa"/>
            <w:tcBorders>
              <w:top w:val="nil"/>
              <w:left w:val="nil"/>
              <w:bottom w:val="nil"/>
              <w:right w:val="nil"/>
            </w:tcBorders>
            <w:shd w:val="clear" w:color="auto" w:fill="FFFFFF"/>
            <w:vAlign w:val="bottom"/>
          </w:tcPr>
          <w:p w14:paraId="5A37E2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C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90" w:type="dxa"/>
            <w:gridSpan w:val="2"/>
            <w:tcBorders>
              <w:top w:val="nil"/>
              <w:left w:val="nil"/>
              <w:bottom w:val="nil"/>
              <w:right w:val="nil"/>
            </w:tcBorders>
            <w:shd w:val="clear" w:color="auto" w:fill="FFFFFF"/>
            <w:vAlign w:val="bottom"/>
          </w:tcPr>
          <w:p w14:paraId="5A37E2C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controlling</w:t>
            </w:r>
          </w:p>
        </w:tc>
        <w:tc>
          <w:tcPr>
            <w:tcW w:w="122" w:type="dxa"/>
            <w:tcBorders>
              <w:top w:val="nil"/>
              <w:left w:val="nil"/>
              <w:bottom w:val="nil"/>
              <w:right w:val="nil"/>
            </w:tcBorders>
            <w:shd w:val="clear" w:color="auto" w:fill="FFFFFF"/>
            <w:vAlign w:val="bottom"/>
          </w:tcPr>
          <w:p w14:paraId="5A37E2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C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nil"/>
              <w:right w:val="nil"/>
            </w:tcBorders>
            <w:shd w:val="clear" w:color="auto" w:fill="FFFFFF"/>
            <w:vAlign w:val="bottom"/>
          </w:tcPr>
          <w:p w14:paraId="5A37E2C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Total</w:t>
            </w:r>
          </w:p>
        </w:tc>
        <w:tc>
          <w:tcPr>
            <w:tcW w:w="122" w:type="dxa"/>
            <w:tcBorders>
              <w:top w:val="nil"/>
              <w:left w:val="nil"/>
              <w:bottom w:val="nil"/>
              <w:right w:val="nil"/>
            </w:tcBorders>
            <w:shd w:val="clear" w:color="auto" w:fill="FFFFFF"/>
            <w:vAlign w:val="bottom"/>
          </w:tcPr>
          <w:p w14:paraId="5A37E2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r>
      <w:tr w:rsidR="00C61B56" w14:paraId="5A37E2EE" w14:textId="77777777">
        <w:tc>
          <w:tcPr>
            <w:tcW w:w="1620" w:type="dxa"/>
            <w:tcBorders>
              <w:top w:val="nil"/>
              <w:left w:val="nil"/>
              <w:bottom w:val="single" w:sz="4" w:space="0" w:color="000000"/>
              <w:right w:val="nil"/>
            </w:tcBorders>
            <w:shd w:val="clear" w:color="auto" w:fill="FFFFFF"/>
            <w:vAlign w:val="bottom"/>
          </w:tcPr>
          <w:p w14:paraId="5A37E2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u w:val="single"/>
                <w:lang w:bidi="ar"/>
              </w:rPr>
              <w:t>IN MILLIONS)</w:t>
            </w:r>
          </w:p>
        </w:tc>
        <w:tc>
          <w:tcPr>
            <w:tcW w:w="123" w:type="dxa"/>
            <w:tcBorders>
              <w:top w:val="nil"/>
              <w:left w:val="nil"/>
              <w:bottom w:val="single" w:sz="4" w:space="0" w:color="000000"/>
              <w:right w:val="nil"/>
            </w:tcBorders>
            <w:shd w:val="clear" w:color="auto" w:fill="FFFFFF"/>
            <w:vAlign w:val="bottom"/>
          </w:tcPr>
          <w:p w14:paraId="5A37E2D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738" w:type="dxa"/>
            <w:gridSpan w:val="2"/>
            <w:tcBorders>
              <w:top w:val="nil"/>
              <w:left w:val="nil"/>
              <w:bottom w:val="single" w:sz="4" w:space="0" w:color="000000"/>
              <w:right w:val="nil"/>
            </w:tcBorders>
            <w:shd w:val="clear" w:color="auto" w:fill="FFFFFF"/>
            <w:vAlign w:val="bottom"/>
          </w:tcPr>
          <w:p w14:paraId="5A37E2D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shares</w:t>
            </w:r>
          </w:p>
        </w:tc>
        <w:tc>
          <w:tcPr>
            <w:tcW w:w="122" w:type="dxa"/>
            <w:tcBorders>
              <w:top w:val="nil"/>
              <w:left w:val="nil"/>
              <w:bottom w:val="nil"/>
              <w:right w:val="nil"/>
            </w:tcBorders>
            <w:shd w:val="clear" w:color="auto" w:fill="FFFFFF"/>
            <w:vAlign w:val="bottom"/>
          </w:tcPr>
          <w:p w14:paraId="5A37E2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single" w:sz="4" w:space="0" w:color="000000"/>
              <w:right w:val="nil"/>
            </w:tcBorders>
            <w:shd w:val="clear" w:color="auto" w:fill="FFFFFF"/>
            <w:vAlign w:val="bottom"/>
          </w:tcPr>
          <w:p w14:paraId="5A37E2D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600" w:type="dxa"/>
            <w:gridSpan w:val="2"/>
            <w:tcBorders>
              <w:top w:val="nil"/>
              <w:left w:val="nil"/>
              <w:bottom w:val="single" w:sz="4" w:space="0" w:color="000000"/>
              <w:right w:val="nil"/>
            </w:tcBorders>
            <w:shd w:val="clear" w:color="auto" w:fill="FFFFFF"/>
            <w:vAlign w:val="bottom"/>
          </w:tcPr>
          <w:p w14:paraId="5A37E2D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stock</w:t>
            </w:r>
          </w:p>
        </w:tc>
        <w:tc>
          <w:tcPr>
            <w:tcW w:w="122" w:type="dxa"/>
            <w:tcBorders>
              <w:top w:val="nil"/>
              <w:left w:val="nil"/>
              <w:bottom w:val="nil"/>
              <w:right w:val="nil"/>
            </w:tcBorders>
            <w:shd w:val="clear" w:color="auto" w:fill="FFFFFF"/>
            <w:vAlign w:val="bottom"/>
          </w:tcPr>
          <w:p w14:paraId="5A37E2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D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13" w:type="dxa"/>
            <w:gridSpan w:val="2"/>
            <w:tcBorders>
              <w:top w:val="nil"/>
              <w:left w:val="nil"/>
              <w:bottom w:val="single" w:sz="4" w:space="0" w:color="000000"/>
              <w:right w:val="nil"/>
            </w:tcBorders>
            <w:shd w:val="clear" w:color="auto" w:fill="FFFFFF"/>
            <w:vAlign w:val="bottom"/>
          </w:tcPr>
          <w:p w14:paraId="5A37E2D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capital</w:t>
            </w:r>
          </w:p>
        </w:tc>
        <w:tc>
          <w:tcPr>
            <w:tcW w:w="122" w:type="dxa"/>
            <w:tcBorders>
              <w:top w:val="nil"/>
              <w:left w:val="nil"/>
              <w:bottom w:val="single" w:sz="4" w:space="0" w:color="000000"/>
              <w:right w:val="nil"/>
            </w:tcBorders>
            <w:shd w:val="clear" w:color="auto" w:fill="FFFFFF"/>
            <w:vAlign w:val="bottom"/>
          </w:tcPr>
          <w:p w14:paraId="5A37E2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D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single" w:sz="4" w:space="0" w:color="000000"/>
              <w:right w:val="nil"/>
            </w:tcBorders>
            <w:shd w:val="clear" w:color="auto" w:fill="FFFFFF"/>
            <w:vAlign w:val="bottom"/>
          </w:tcPr>
          <w:p w14:paraId="5A37E2D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earnings</w:t>
            </w:r>
          </w:p>
        </w:tc>
        <w:tc>
          <w:tcPr>
            <w:tcW w:w="122" w:type="dxa"/>
            <w:tcBorders>
              <w:top w:val="nil"/>
              <w:left w:val="nil"/>
              <w:bottom w:val="single" w:sz="4" w:space="0" w:color="000000"/>
              <w:right w:val="nil"/>
            </w:tcBorders>
            <w:shd w:val="clear" w:color="auto" w:fill="FFFFFF"/>
            <w:vAlign w:val="bottom"/>
          </w:tcPr>
          <w:p w14:paraId="5A37E2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single" w:sz="4" w:space="0" w:color="000000"/>
              <w:right w:val="nil"/>
            </w:tcBorders>
            <w:shd w:val="clear" w:color="auto" w:fill="FFFFFF"/>
            <w:vAlign w:val="bottom"/>
          </w:tcPr>
          <w:p w14:paraId="5A37E2D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2" w:type="dxa"/>
            <w:gridSpan w:val="2"/>
            <w:tcBorders>
              <w:top w:val="nil"/>
              <w:left w:val="nil"/>
              <w:bottom w:val="single" w:sz="4" w:space="0" w:color="000000"/>
              <w:right w:val="nil"/>
            </w:tcBorders>
            <w:shd w:val="clear" w:color="auto" w:fill="FFFFFF"/>
            <w:vAlign w:val="bottom"/>
          </w:tcPr>
          <w:p w14:paraId="5A37E2E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(loss) income</w:t>
            </w:r>
          </w:p>
        </w:tc>
        <w:tc>
          <w:tcPr>
            <w:tcW w:w="122" w:type="dxa"/>
            <w:tcBorders>
              <w:top w:val="nil"/>
              <w:left w:val="nil"/>
              <w:bottom w:val="nil"/>
              <w:right w:val="nil"/>
            </w:tcBorders>
            <w:shd w:val="clear" w:color="auto" w:fill="FFFFFF"/>
            <w:vAlign w:val="bottom"/>
          </w:tcPr>
          <w:p w14:paraId="5A37E2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single" w:sz="4" w:space="0" w:color="000000"/>
              <w:right w:val="nil"/>
            </w:tcBorders>
            <w:shd w:val="clear" w:color="auto" w:fill="FFFFFF"/>
            <w:vAlign w:val="bottom"/>
          </w:tcPr>
          <w:p w14:paraId="5A37E2E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single" w:sz="4" w:space="0" w:color="000000"/>
              <w:right w:val="nil"/>
            </w:tcBorders>
            <w:shd w:val="clear" w:color="auto" w:fill="FFFFFF"/>
            <w:vAlign w:val="bottom"/>
          </w:tcPr>
          <w:p w14:paraId="5A37E2E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stock</w:t>
            </w:r>
          </w:p>
        </w:tc>
        <w:tc>
          <w:tcPr>
            <w:tcW w:w="122" w:type="dxa"/>
            <w:tcBorders>
              <w:top w:val="nil"/>
              <w:left w:val="nil"/>
              <w:bottom w:val="nil"/>
              <w:right w:val="nil"/>
            </w:tcBorders>
            <w:shd w:val="clear" w:color="auto" w:fill="FFFFFF"/>
            <w:vAlign w:val="bottom"/>
          </w:tcPr>
          <w:p w14:paraId="5A37E2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E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1041" w:type="dxa"/>
            <w:gridSpan w:val="2"/>
            <w:tcBorders>
              <w:top w:val="nil"/>
              <w:left w:val="nil"/>
              <w:bottom w:val="single" w:sz="4" w:space="0" w:color="000000"/>
              <w:right w:val="nil"/>
            </w:tcBorders>
            <w:shd w:val="clear" w:color="auto" w:fill="FFFFFF"/>
            <w:vAlign w:val="bottom"/>
          </w:tcPr>
          <w:p w14:paraId="5A37E2E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equity</w:t>
            </w:r>
          </w:p>
        </w:tc>
        <w:tc>
          <w:tcPr>
            <w:tcW w:w="122" w:type="dxa"/>
            <w:tcBorders>
              <w:top w:val="nil"/>
              <w:left w:val="nil"/>
              <w:bottom w:val="single" w:sz="4" w:space="0" w:color="000000"/>
              <w:right w:val="nil"/>
            </w:tcBorders>
            <w:shd w:val="clear" w:color="auto" w:fill="FFFFFF"/>
            <w:vAlign w:val="bottom"/>
          </w:tcPr>
          <w:p w14:paraId="5A37E2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nil"/>
              <w:right w:val="nil"/>
            </w:tcBorders>
            <w:shd w:val="clear" w:color="auto" w:fill="FFFFFF"/>
            <w:vAlign w:val="bottom"/>
          </w:tcPr>
          <w:p w14:paraId="5A37E2E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90" w:type="dxa"/>
            <w:gridSpan w:val="2"/>
            <w:tcBorders>
              <w:top w:val="nil"/>
              <w:left w:val="nil"/>
              <w:bottom w:val="single" w:sz="4" w:space="0" w:color="000000"/>
              <w:right w:val="nil"/>
            </w:tcBorders>
            <w:shd w:val="clear" w:color="auto" w:fill="FFFFFF"/>
            <w:vAlign w:val="bottom"/>
          </w:tcPr>
          <w:p w14:paraId="5A37E2E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interest</w:t>
            </w:r>
          </w:p>
        </w:tc>
        <w:tc>
          <w:tcPr>
            <w:tcW w:w="122" w:type="dxa"/>
            <w:tcBorders>
              <w:top w:val="nil"/>
              <w:left w:val="nil"/>
              <w:bottom w:val="single" w:sz="4" w:space="0" w:color="000000"/>
              <w:right w:val="nil"/>
            </w:tcBorders>
            <w:shd w:val="clear" w:color="auto" w:fill="FFFFFF"/>
            <w:vAlign w:val="bottom"/>
          </w:tcPr>
          <w:p w14:paraId="5A37E2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3"/>
                <w:szCs w:val="13"/>
                <w:lang w:bidi="ar"/>
              </w:rPr>
              <w:t> </w:t>
            </w:r>
          </w:p>
        </w:tc>
        <w:tc>
          <w:tcPr>
            <w:tcW w:w="123" w:type="dxa"/>
            <w:tcBorders>
              <w:top w:val="nil"/>
              <w:left w:val="nil"/>
              <w:bottom w:val="single" w:sz="4" w:space="0" w:color="000000"/>
              <w:right w:val="nil"/>
            </w:tcBorders>
            <w:shd w:val="clear" w:color="auto" w:fill="FFFFFF"/>
            <w:vAlign w:val="bottom"/>
          </w:tcPr>
          <w:p w14:paraId="5A37E2E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3"/>
                <w:szCs w:val="13"/>
                <w:lang w:bidi="ar"/>
              </w:rPr>
              <w:t> </w:t>
            </w:r>
          </w:p>
        </w:tc>
        <w:tc>
          <w:tcPr>
            <w:tcW w:w="857" w:type="dxa"/>
            <w:gridSpan w:val="2"/>
            <w:tcBorders>
              <w:top w:val="nil"/>
              <w:left w:val="nil"/>
              <w:bottom w:val="single" w:sz="4" w:space="0" w:color="000000"/>
              <w:right w:val="nil"/>
            </w:tcBorders>
            <w:shd w:val="clear" w:color="auto" w:fill="FFFFFF"/>
            <w:vAlign w:val="bottom"/>
          </w:tcPr>
          <w:p w14:paraId="5A37E2E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3"/>
                <w:szCs w:val="13"/>
                <w:lang w:bidi="ar"/>
              </w:rPr>
              <w:t>equity</w:t>
            </w:r>
            <w:r>
              <w:rPr>
                <w:rFonts w:ascii="Arial" w:eastAsia="宋体" w:hAnsi="Arial" w:cs="Arial"/>
                <w:b/>
                <w:sz w:val="11"/>
                <w:szCs w:val="11"/>
                <w:lang w:bidi="ar"/>
              </w:rPr>
              <w:t>1)</w:t>
            </w:r>
          </w:p>
        </w:tc>
        <w:tc>
          <w:tcPr>
            <w:tcW w:w="122" w:type="dxa"/>
            <w:tcBorders>
              <w:top w:val="nil"/>
              <w:left w:val="nil"/>
              <w:bottom w:val="nil"/>
              <w:right w:val="nil"/>
            </w:tcBorders>
            <w:shd w:val="clear" w:color="auto" w:fill="FFFFFF"/>
            <w:vAlign w:val="bottom"/>
          </w:tcPr>
          <w:p w14:paraId="5A37E2E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3"/>
                <w:szCs w:val="13"/>
                <w:lang w:bidi="ar"/>
              </w:rPr>
              <w:t> </w:t>
            </w:r>
          </w:p>
        </w:tc>
      </w:tr>
      <w:tr w:rsidR="00282077" w14:paraId="5A37E314" w14:textId="77777777">
        <w:tc>
          <w:tcPr>
            <w:tcW w:w="1620" w:type="dxa"/>
            <w:tcBorders>
              <w:top w:val="nil"/>
              <w:left w:val="nil"/>
              <w:bottom w:val="single" w:sz="4" w:space="0" w:color="000000"/>
              <w:right w:val="nil"/>
            </w:tcBorders>
            <w:shd w:val="clear" w:color="auto" w:fill="CFF0FC"/>
          </w:tcPr>
          <w:p w14:paraId="5A37E2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Balance at December 31, 2016</w:t>
            </w:r>
          </w:p>
        </w:tc>
        <w:tc>
          <w:tcPr>
            <w:tcW w:w="123" w:type="dxa"/>
            <w:tcBorders>
              <w:top w:val="nil"/>
              <w:left w:val="nil"/>
              <w:bottom w:val="single" w:sz="4" w:space="0" w:color="000000"/>
              <w:right w:val="nil"/>
            </w:tcBorders>
            <w:shd w:val="clear" w:color="auto" w:fill="CFF0FC"/>
            <w:vAlign w:val="bottom"/>
          </w:tcPr>
          <w:p w14:paraId="5A37E2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single" w:sz="4" w:space="0" w:color="000000"/>
              <w:left w:val="nil"/>
              <w:bottom w:val="single" w:sz="4" w:space="0" w:color="000000"/>
              <w:right w:val="nil"/>
            </w:tcBorders>
            <w:shd w:val="clear" w:color="auto" w:fill="CFF0FC"/>
            <w:vAlign w:val="bottom"/>
          </w:tcPr>
          <w:p w14:paraId="5A37E2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544" w:type="dxa"/>
            <w:tcBorders>
              <w:top w:val="single" w:sz="4" w:space="0" w:color="000000"/>
              <w:left w:val="nil"/>
              <w:bottom w:val="single" w:sz="4" w:space="0" w:color="000000"/>
              <w:right w:val="nil"/>
            </w:tcBorders>
            <w:shd w:val="clear" w:color="auto" w:fill="CFF0FC"/>
            <w:vAlign w:val="bottom"/>
          </w:tcPr>
          <w:p w14:paraId="5A37E2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CFF0FC"/>
            <w:vAlign w:val="bottom"/>
          </w:tcPr>
          <w:p w14:paraId="5A37E2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2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2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478" w:type="dxa"/>
            <w:tcBorders>
              <w:top w:val="single" w:sz="4" w:space="0" w:color="000000"/>
              <w:left w:val="nil"/>
              <w:bottom w:val="single" w:sz="4" w:space="0" w:color="000000"/>
              <w:right w:val="nil"/>
            </w:tcBorders>
            <w:shd w:val="clear" w:color="auto" w:fill="CFF0FC"/>
            <w:vAlign w:val="bottom"/>
          </w:tcPr>
          <w:p w14:paraId="5A37E2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CFF0FC"/>
            <w:vAlign w:val="bottom"/>
          </w:tcPr>
          <w:p w14:paraId="5A37E2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2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single" w:sz="4" w:space="0" w:color="000000"/>
              <w:left w:val="nil"/>
              <w:bottom w:val="single" w:sz="4" w:space="0" w:color="000000"/>
              <w:right w:val="nil"/>
            </w:tcBorders>
            <w:shd w:val="clear" w:color="auto" w:fill="CFF0FC"/>
            <w:vAlign w:val="bottom"/>
          </w:tcPr>
          <w:p w14:paraId="5A37E2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9" w:type="dxa"/>
            <w:tcBorders>
              <w:top w:val="single" w:sz="4" w:space="0" w:color="000000"/>
              <w:left w:val="nil"/>
              <w:bottom w:val="single" w:sz="4" w:space="0" w:color="000000"/>
              <w:right w:val="nil"/>
            </w:tcBorders>
            <w:shd w:val="clear" w:color="auto" w:fill="CFF0FC"/>
            <w:vAlign w:val="bottom"/>
          </w:tcPr>
          <w:p w14:paraId="5A37E2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1,329.3</w:t>
            </w:r>
          </w:p>
        </w:tc>
        <w:tc>
          <w:tcPr>
            <w:tcW w:w="122" w:type="dxa"/>
            <w:tcBorders>
              <w:top w:val="nil"/>
              <w:left w:val="nil"/>
              <w:bottom w:val="single" w:sz="4" w:space="0" w:color="000000"/>
              <w:right w:val="nil"/>
            </w:tcBorders>
            <w:shd w:val="clear" w:color="auto" w:fill="CFF0FC"/>
            <w:vAlign w:val="bottom"/>
          </w:tcPr>
          <w:p w14:paraId="5A37E2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2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2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CFF0FC"/>
            <w:vAlign w:val="bottom"/>
          </w:tcPr>
          <w:p w14:paraId="5A37E2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3,861.8</w:t>
            </w:r>
          </w:p>
        </w:tc>
        <w:tc>
          <w:tcPr>
            <w:tcW w:w="122" w:type="dxa"/>
            <w:tcBorders>
              <w:top w:val="nil"/>
              <w:left w:val="nil"/>
              <w:bottom w:val="single" w:sz="4" w:space="0" w:color="000000"/>
              <w:right w:val="nil"/>
            </w:tcBorders>
            <w:shd w:val="clear" w:color="auto" w:fill="CFF0FC"/>
            <w:vAlign w:val="bottom"/>
          </w:tcPr>
          <w:p w14:paraId="5A37E2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single" w:sz="4" w:space="0" w:color="000000"/>
              <w:left w:val="nil"/>
              <w:bottom w:val="single" w:sz="4" w:space="0" w:color="000000"/>
              <w:right w:val="nil"/>
            </w:tcBorders>
            <w:shd w:val="clear" w:color="auto" w:fill="CFF0FC"/>
            <w:vAlign w:val="bottom"/>
          </w:tcPr>
          <w:p w14:paraId="5A37E3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40" w:type="dxa"/>
            <w:tcBorders>
              <w:top w:val="single" w:sz="4" w:space="0" w:color="000000"/>
              <w:left w:val="nil"/>
              <w:bottom w:val="single" w:sz="4" w:space="0" w:color="000000"/>
              <w:right w:val="nil"/>
            </w:tcBorders>
            <w:shd w:val="clear" w:color="auto" w:fill="CFF0FC"/>
            <w:vAlign w:val="bottom"/>
          </w:tcPr>
          <w:p w14:paraId="5A37E3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(565.5</w:t>
            </w:r>
          </w:p>
        </w:tc>
        <w:tc>
          <w:tcPr>
            <w:tcW w:w="122" w:type="dxa"/>
            <w:tcBorders>
              <w:top w:val="nil"/>
              <w:left w:val="nil"/>
              <w:bottom w:val="single" w:sz="4" w:space="0" w:color="000000"/>
              <w:right w:val="nil"/>
            </w:tcBorders>
            <w:shd w:val="clear" w:color="auto" w:fill="CFF0FC"/>
            <w:vAlign w:val="bottom"/>
          </w:tcPr>
          <w:p w14:paraId="5A37E3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CFF0FC"/>
            <w:vAlign w:val="bottom"/>
          </w:tcPr>
          <w:p w14:paraId="5A37E3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3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CFF0FC"/>
            <w:vAlign w:val="bottom"/>
          </w:tcPr>
          <w:p w14:paraId="5A37E3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(1,051.2</w:t>
            </w:r>
          </w:p>
        </w:tc>
        <w:tc>
          <w:tcPr>
            <w:tcW w:w="122" w:type="dxa"/>
            <w:tcBorders>
              <w:top w:val="nil"/>
              <w:left w:val="nil"/>
              <w:bottom w:val="single" w:sz="4" w:space="0" w:color="000000"/>
              <w:right w:val="nil"/>
            </w:tcBorders>
            <w:shd w:val="clear" w:color="auto" w:fill="CFF0FC"/>
            <w:vAlign w:val="bottom"/>
          </w:tcPr>
          <w:p w14:paraId="5A37E3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CFF0FC"/>
            <w:vAlign w:val="bottom"/>
          </w:tcPr>
          <w:p w14:paraId="5A37E3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single" w:sz="4" w:space="0" w:color="000000"/>
              <w:right w:val="nil"/>
            </w:tcBorders>
            <w:shd w:val="clear" w:color="auto" w:fill="CFF0FC"/>
            <w:vAlign w:val="bottom"/>
          </w:tcPr>
          <w:p w14:paraId="5A37E3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827" w:type="dxa"/>
            <w:tcBorders>
              <w:top w:val="single" w:sz="4" w:space="0" w:color="000000"/>
              <w:left w:val="nil"/>
              <w:bottom w:val="single" w:sz="4" w:space="0" w:color="000000"/>
              <w:right w:val="nil"/>
            </w:tcBorders>
            <w:shd w:val="clear" w:color="auto" w:fill="CFF0FC"/>
            <w:vAlign w:val="bottom"/>
          </w:tcPr>
          <w:p w14:paraId="5A37E3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3,677.2</w:t>
            </w:r>
          </w:p>
        </w:tc>
        <w:tc>
          <w:tcPr>
            <w:tcW w:w="122" w:type="dxa"/>
            <w:tcBorders>
              <w:top w:val="nil"/>
              <w:left w:val="nil"/>
              <w:bottom w:val="single" w:sz="4" w:space="0" w:color="000000"/>
              <w:right w:val="nil"/>
            </w:tcBorders>
            <w:shd w:val="clear" w:color="auto" w:fill="CFF0FC"/>
            <w:vAlign w:val="bottom"/>
          </w:tcPr>
          <w:p w14:paraId="5A37E3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single" w:sz="4" w:space="0" w:color="000000"/>
              <w:right w:val="nil"/>
            </w:tcBorders>
            <w:shd w:val="clear" w:color="auto" w:fill="CFF0FC"/>
            <w:vAlign w:val="bottom"/>
          </w:tcPr>
          <w:p w14:paraId="5A37E3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4" w:type="dxa"/>
            <w:tcBorders>
              <w:top w:val="single" w:sz="4" w:space="0" w:color="000000"/>
              <w:left w:val="nil"/>
              <w:bottom w:val="single" w:sz="4" w:space="0" w:color="000000"/>
              <w:right w:val="nil"/>
            </w:tcBorders>
            <w:shd w:val="clear" w:color="auto" w:fill="CFF0FC"/>
            <w:vAlign w:val="bottom"/>
          </w:tcPr>
          <w:p w14:paraId="5A37E3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249.2</w:t>
            </w:r>
          </w:p>
        </w:tc>
        <w:tc>
          <w:tcPr>
            <w:tcW w:w="122" w:type="dxa"/>
            <w:tcBorders>
              <w:top w:val="nil"/>
              <w:left w:val="nil"/>
              <w:bottom w:val="single" w:sz="4" w:space="0" w:color="000000"/>
              <w:right w:val="nil"/>
            </w:tcBorders>
            <w:shd w:val="clear" w:color="auto" w:fill="CFF0FC"/>
            <w:vAlign w:val="bottom"/>
          </w:tcPr>
          <w:p w14:paraId="5A37E3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3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CFF0FC"/>
            <w:vAlign w:val="bottom"/>
          </w:tcPr>
          <w:p w14:paraId="5A37E3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3,926.4</w:t>
            </w:r>
          </w:p>
        </w:tc>
        <w:tc>
          <w:tcPr>
            <w:tcW w:w="122" w:type="dxa"/>
            <w:tcBorders>
              <w:top w:val="nil"/>
              <w:left w:val="nil"/>
              <w:bottom w:val="single" w:sz="4" w:space="0" w:color="000000"/>
              <w:right w:val="nil"/>
            </w:tcBorders>
            <w:shd w:val="clear" w:color="auto" w:fill="CFF0FC"/>
            <w:vAlign w:val="bottom"/>
          </w:tcPr>
          <w:p w14:paraId="5A37E3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r>
      <w:tr w:rsidR="00282077" w14:paraId="5A37E33A" w14:textId="77777777">
        <w:tc>
          <w:tcPr>
            <w:tcW w:w="1620" w:type="dxa"/>
            <w:tcBorders>
              <w:top w:val="nil"/>
              <w:left w:val="nil"/>
              <w:bottom w:val="nil"/>
              <w:right w:val="nil"/>
            </w:tcBorders>
            <w:shd w:val="clear" w:color="auto" w:fill="FFFFFF"/>
          </w:tcPr>
          <w:p w14:paraId="5A37E3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Comprehensive Income:</w:t>
            </w:r>
          </w:p>
        </w:tc>
        <w:tc>
          <w:tcPr>
            <w:tcW w:w="123" w:type="dxa"/>
            <w:tcBorders>
              <w:top w:val="nil"/>
              <w:left w:val="nil"/>
              <w:bottom w:val="nil"/>
              <w:right w:val="nil"/>
            </w:tcBorders>
            <w:shd w:val="clear" w:color="auto" w:fill="FFFFFF"/>
            <w:vAlign w:val="bottom"/>
          </w:tcPr>
          <w:p w14:paraId="5A37E3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3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3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3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3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3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3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3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3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3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3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3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360" w14:textId="77777777">
        <w:tc>
          <w:tcPr>
            <w:tcW w:w="1620" w:type="dxa"/>
            <w:tcBorders>
              <w:top w:val="nil"/>
              <w:left w:val="nil"/>
              <w:bottom w:val="nil"/>
              <w:right w:val="nil"/>
            </w:tcBorders>
            <w:shd w:val="clear" w:color="auto" w:fill="CFF0FC"/>
          </w:tcPr>
          <w:p w14:paraId="5A37E33B"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Net income</w:t>
            </w:r>
          </w:p>
        </w:tc>
        <w:tc>
          <w:tcPr>
            <w:tcW w:w="123" w:type="dxa"/>
            <w:tcBorders>
              <w:top w:val="nil"/>
              <w:left w:val="nil"/>
              <w:bottom w:val="nil"/>
              <w:right w:val="nil"/>
            </w:tcBorders>
            <w:shd w:val="clear" w:color="auto" w:fill="CFF0FC"/>
            <w:vAlign w:val="bottom"/>
          </w:tcPr>
          <w:p w14:paraId="5A37E3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3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3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3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3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3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427.1</w:t>
            </w:r>
          </w:p>
        </w:tc>
        <w:tc>
          <w:tcPr>
            <w:tcW w:w="122" w:type="dxa"/>
            <w:tcBorders>
              <w:top w:val="nil"/>
              <w:left w:val="nil"/>
              <w:bottom w:val="nil"/>
              <w:right w:val="nil"/>
            </w:tcBorders>
            <w:shd w:val="clear" w:color="auto" w:fill="CFF0FC"/>
            <w:vAlign w:val="bottom"/>
          </w:tcPr>
          <w:p w14:paraId="5A37E3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3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3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3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3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427.1</w:t>
            </w:r>
          </w:p>
        </w:tc>
        <w:tc>
          <w:tcPr>
            <w:tcW w:w="122" w:type="dxa"/>
            <w:tcBorders>
              <w:top w:val="nil"/>
              <w:left w:val="nil"/>
              <w:bottom w:val="nil"/>
              <w:right w:val="nil"/>
            </w:tcBorders>
            <w:shd w:val="clear" w:color="auto" w:fill="CFF0FC"/>
            <w:vAlign w:val="bottom"/>
          </w:tcPr>
          <w:p w14:paraId="5A37E3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3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3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(124.1</w:t>
            </w:r>
          </w:p>
        </w:tc>
        <w:tc>
          <w:tcPr>
            <w:tcW w:w="122" w:type="dxa"/>
            <w:tcBorders>
              <w:top w:val="nil"/>
              <w:left w:val="nil"/>
              <w:bottom w:val="nil"/>
              <w:right w:val="nil"/>
            </w:tcBorders>
            <w:shd w:val="clear" w:color="auto" w:fill="CFF0FC"/>
            <w:vAlign w:val="bottom"/>
          </w:tcPr>
          <w:p w14:paraId="5A37E3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3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303.0</w:t>
            </w:r>
          </w:p>
        </w:tc>
        <w:tc>
          <w:tcPr>
            <w:tcW w:w="122" w:type="dxa"/>
            <w:tcBorders>
              <w:top w:val="nil"/>
              <w:left w:val="nil"/>
              <w:bottom w:val="nil"/>
              <w:right w:val="nil"/>
            </w:tcBorders>
            <w:shd w:val="clear" w:color="auto" w:fill="CFF0FC"/>
            <w:vAlign w:val="bottom"/>
          </w:tcPr>
          <w:p w14:paraId="5A37E3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386" w14:textId="77777777">
        <w:tc>
          <w:tcPr>
            <w:tcW w:w="1620" w:type="dxa"/>
            <w:tcBorders>
              <w:top w:val="nil"/>
              <w:left w:val="nil"/>
              <w:bottom w:val="nil"/>
              <w:right w:val="nil"/>
            </w:tcBorders>
            <w:shd w:val="clear" w:color="auto" w:fill="FFFFFF"/>
          </w:tcPr>
          <w:p w14:paraId="5A37E361"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Net change in cash flow hed</w:t>
            </w:r>
            <w:r>
              <w:rPr>
                <w:rFonts w:ascii="Arial" w:eastAsia="宋体" w:hAnsi="Arial" w:cs="Arial"/>
                <w:sz w:val="15"/>
                <w:szCs w:val="15"/>
                <w:lang w:bidi="ar"/>
              </w:rPr>
              <w:t>ges</w:t>
            </w:r>
          </w:p>
        </w:tc>
        <w:tc>
          <w:tcPr>
            <w:tcW w:w="123" w:type="dxa"/>
            <w:tcBorders>
              <w:top w:val="nil"/>
              <w:left w:val="nil"/>
              <w:bottom w:val="nil"/>
              <w:right w:val="nil"/>
            </w:tcBorders>
            <w:shd w:val="clear" w:color="auto" w:fill="FFFFFF"/>
            <w:vAlign w:val="bottom"/>
          </w:tcPr>
          <w:p w14:paraId="5A37E3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3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3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3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3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3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3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3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(8.9</w:t>
            </w:r>
          </w:p>
        </w:tc>
        <w:tc>
          <w:tcPr>
            <w:tcW w:w="122" w:type="dxa"/>
            <w:tcBorders>
              <w:top w:val="nil"/>
              <w:left w:val="nil"/>
              <w:bottom w:val="nil"/>
              <w:right w:val="nil"/>
            </w:tcBorders>
            <w:shd w:val="clear" w:color="auto" w:fill="FFFFFF"/>
            <w:vAlign w:val="bottom"/>
          </w:tcPr>
          <w:p w14:paraId="5A37E3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3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3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3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(8.9</w:t>
            </w:r>
          </w:p>
        </w:tc>
        <w:tc>
          <w:tcPr>
            <w:tcW w:w="122" w:type="dxa"/>
            <w:tcBorders>
              <w:top w:val="nil"/>
              <w:left w:val="nil"/>
              <w:bottom w:val="nil"/>
              <w:right w:val="nil"/>
            </w:tcBorders>
            <w:shd w:val="clear" w:color="auto" w:fill="FFFFFF"/>
            <w:vAlign w:val="bottom"/>
          </w:tcPr>
          <w:p w14:paraId="5A37E3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3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3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3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3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(8.9</w:t>
            </w:r>
          </w:p>
        </w:tc>
        <w:tc>
          <w:tcPr>
            <w:tcW w:w="122" w:type="dxa"/>
            <w:tcBorders>
              <w:top w:val="nil"/>
              <w:left w:val="nil"/>
              <w:bottom w:val="nil"/>
              <w:right w:val="nil"/>
            </w:tcBorders>
            <w:shd w:val="clear" w:color="auto" w:fill="FFFFFF"/>
            <w:vAlign w:val="bottom"/>
          </w:tcPr>
          <w:p w14:paraId="5A37E3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3AC" w14:textId="77777777">
        <w:tc>
          <w:tcPr>
            <w:tcW w:w="1620" w:type="dxa"/>
            <w:tcBorders>
              <w:top w:val="nil"/>
              <w:left w:val="nil"/>
              <w:bottom w:val="nil"/>
              <w:right w:val="nil"/>
            </w:tcBorders>
            <w:shd w:val="clear" w:color="auto" w:fill="CFF0FC"/>
          </w:tcPr>
          <w:p w14:paraId="5A37E387"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 xml:space="preserve">Foreign currency </w:t>
            </w:r>
            <w:r>
              <w:rPr>
                <w:rFonts w:ascii="Arial" w:eastAsia="宋体" w:hAnsi="Arial" w:cs="Arial"/>
                <w:sz w:val="15"/>
                <w:szCs w:val="15"/>
                <w:lang w:bidi="ar"/>
              </w:rPr>
              <w:t>translation</w:t>
            </w:r>
          </w:p>
        </w:tc>
        <w:tc>
          <w:tcPr>
            <w:tcW w:w="123" w:type="dxa"/>
            <w:tcBorders>
              <w:top w:val="nil"/>
              <w:left w:val="nil"/>
              <w:bottom w:val="nil"/>
              <w:right w:val="nil"/>
            </w:tcBorders>
            <w:shd w:val="clear" w:color="auto" w:fill="CFF0FC"/>
            <w:vAlign w:val="bottom"/>
          </w:tcPr>
          <w:p w14:paraId="5A37E3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3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3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3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3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3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3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3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263.0</w:t>
            </w:r>
          </w:p>
        </w:tc>
        <w:tc>
          <w:tcPr>
            <w:tcW w:w="122" w:type="dxa"/>
            <w:tcBorders>
              <w:top w:val="nil"/>
              <w:left w:val="nil"/>
              <w:bottom w:val="nil"/>
              <w:right w:val="nil"/>
            </w:tcBorders>
            <w:shd w:val="clear" w:color="auto" w:fill="CFF0FC"/>
            <w:vAlign w:val="bottom"/>
          </w:tcPr>
          <w:p w14:paraId="5A37E3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3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3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263.0</w:t>
            </w:r>
          </w:p>
        </w:tc>
        <w:tc>
          <w:tcPr>
            <w:tcW w:w="122" w:type="dxa"/>
            <w:tcBorders>
              <w:top w:val="nil"/>
              <w:left w:val="nil"/>
              <w:bottom w:val="nil"/>
              <w:right w:val="nil"/>
            </w:tcBorders>
            <w:shd w:val="clear" w:color="auto" w:fill="CFF0FC"/>
            <w:vAlign w:val="bottom"/>
          </w:tcPr>
          <w:p w14:paraId="5A37E3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3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3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9.1</w:t>
            </w:r>
          </w:p>
        </w:tc>
        <w:tc>
          <w:tcPr>
            <w:tcW w:w="122" w:type="dxa"/>
            <w:tcBorders>
              <w:top w:val="nil"/>
              <w:left w:val="nil"/>
              <w:bottom w:val="nil"/>
              <w:right w:val="nil"/>
            </w:tcBorders>
            <w:shd w:val="clear" w:color="auto" w:fill="CFF0FC"/>
            <w:vAlign w:val="bottom"/>
          </w:tcPr>
          <w:p w14:paraId="5A37E3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3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3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3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272.1</w:t>
            </w:r>
          </w:p>
        </w:tc>
        <w:tc>
          <w:tcPr>
            <w:tcW w:w="122" w:type="dxa"/>
            <w:tcBorders>
              <w:top w:val="nil"/>
              <w:left w:val="nil"/>
              <w:bottom w:val="nil"/>
              <w:right w:val="nil"/>
            </w:tcBorders>
            <w:shd w:val="clear" w:color="auto" w:fill="CFF0FC"/>
            <w:vAlign w:val="bottom"/>
          </w:tcPr>
          <w:p w14:paraId="5A37E3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3D2" w14:textId="77777777">
        <w:tc>
          <w:tcPr>
            <w:tcW w:w="1620" w:type="dxa"/>
            <w:tcBorders>
              <w:top w:val="nil"/>
              <w:left w:val="nil"/>
              <w:bottom w:val="single" w:sz="4" w:space="0" w:color="000000"/>
              <w:right w:val="nil"/>
            </w:tcBorders>
            <w:shd w:val="clear" w:color="auto" w:fill="FFFFFF"/>
          </w:tcPr>
          <w:p w14:paraId="5A37E3AD"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Pension liability</w:t>
            </w:r>
          </w:p>
        </w:tc>
        <w:tc>
          <w:tcPr>
            <w:tcW w:w="123" w:type="dxa"/>
            <w:tcBorders>
              <w:top w:val="nil"/>
              <w:left w:val="nil"/>
              <w:bottom w:val="single" w:sz="4" w:space="0" w:color="000000"/>
              <w:right w:val="nil"/>
            </w:tcBorders>
            <w:shd w:val="clear" w:color="auto" w:fill="FFFFFF"/>
            <w:vAlign w:val="bottom"/>
          </w:tcPr>
          <w:p w14:paraId="5A37E3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FFFFFF"/>
            <w:vAlign w:val="bottom"/>
          </w:tcPr>
          <w:p w14:paraId="5A37E3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FFFFFF"/>
            <w:vAlign w:val="bottom"/>
          </w:tcPr>
          <w:p w14:paraId="5A37E3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FFFFFF"/>
            <w:vAlign w:val="bottom"/>
          </w:tcPr>
          <w:p w14:paraId="5A37E3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FFFFFF"/>
            <w:vAlign w:val="bottom"/>
          </w:tcPr>
          <w:p w14:paraId="5A37E3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FFFFFF"/>
            <w:vAlign w:val="bottom"/>
          </w:tcPr>
          <w:p w14:paraId="5A37E3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3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FFFFFF"/>
            <w:vAlign w:val="bottom"/>
          </w:tcPr>
          <w:p w14:paraId="5A37E3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FFFFFF"/>
            <w:vAlign w:val="bottom"/>
          </w:tcPr>
          <w:p w14:paraId="5A37E3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23.9</w:t>
            </w:r>
          </w:p>
        </w:tc>
        <w:tc>
          <w:tcPr>
            <w:tcW w:w="122" w:type="dxa"/>
            <w:tcBorders>
              <w:top w:val="nil"/>
              <w:left w:val="nil"/>
              <w:bottom w:val="single" w:sz="4" w:space="0" w:color="000000"/>
              <w:right w:val="nil"/>
            </w:tcBorders>
            <w:shd w:val="clear" w:color="auto" w:fill="FFFFFF"/>
            <w:vAlign w:val="bottom"/>
          </w:tcPr>
          <w:p w14:paraId="5A37E3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3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FFFFFF"/>
            <w:vAlign w:val="bottom"/>
          </w:tcPr>
          <w:p w14:paraId="5A37E3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FFFFFF"/>
            <w:vAlign w:val="bottom"/>
          </w:tcPr>
          <w:p w14:paraId="5A37E3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23.9</w:t>
            </w:r>
          </w:p>
        </w:tc>
        <w:tc>
          <w:tcPr>
            <w:tcW w:w="122" w:type="dxa"/>
            <w:tcBorders>
              <w:top w:val="nil"/>
              <w:left w:val="nil"/>
              <w:bottom w:val="single" w:sz="4" w:space="0" w:color="000000"/>
              <w:right w:val="nil"/>
            </w:tcBorders>
            <w:shd w:val="clear" w:color="auto" w:fill="FFFFFF"/>
            <w:vAlign w:val="bottom"/>
          </w:tcPr>
          <w:p w14:paraId="5A37E3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FFFFFF"/>
            <w:vAlign w:val="bottom"/>
          </w:tcPr>
          <w:p w14:paraId="5A37E3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FFFFFF"/>
            <w:vAlign w:val="bottom"/>
          </w:tcPr>
          <w:p w14:paraId="5A37E3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0.2</w:t>
            </w:r>
          </w:p>
        </w:tc>
        <w:tc>
          <w:tcPr>
            <w:tcW w:w="122" w:type="dxa"/>
            <w:tcBorders>
              <w:top w:val="nil"/>
              <w:left w:val="nil"/>
              <w:bottom w:val="single" w:sz="4" w:space="0" w:color="000000"/>
              <w:right w:val="nil"/>
            </w:tcBorders>
            <w:shd w:val="clear" w:color="auto" w:fill="FFFFFF"/>
            <w:vAlign w:val="bottom"/>
          </w:tcPr>
          <w:p w14:paraId="5A37E3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3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3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3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24.1</w:t>
            </w:r>
          </w:p>
        </w:tc>
        <w:tc>
          <w:tcPr>
            <w:tcW w:w="122" w:type="dxa"/>
            <w:tcBorders>
              <w:top w:val="nil"/>
              <w:left w:val="nil"/>
              <w:bottom w:val="single" w:sz="4" w:space="0" w:color="000000"/>
              <w:right w:val="nil"/>
            </w:tcBorders>
            <w:shd w:val="clear" w:color="auto" w:fill="FFFFFF"/>
            <w:vAlign w:val="bottom"/>
          </w:tcPr>
          <w:p w14:paraId="5A37E3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3F8" w14:textId="77777777">
        <w:tc>
          <w:tcPr>
            <w:tcW w:w="1620" w:type="dxa"/>
            <w:tcBorders>
              <w:top w:val="nil"/>
              <w:left w:val="nil"/>
              <w:bottom w:val="single" w:sz="4" w:space="0" w:color="000000"/>
              <w:right w:val="nil"/>
            </w:tcBorders>
            <w:shd w:val="clear" w:color="auto" w:fill="CFF0FC"/>
          </w:tcPr>
          <w:p w14:paraId="5A37E3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xml:space="preserve">Total Comprehensive </w:t>
            </w:r>
            <w:r>
              <w:rPr>
                <w:rFonts w:ascii="Arial" w:eastAsia="宋体" w:hAnsi="Arial" w:cs="Arial"/>
                <w:i/>
                <w:sz w:val="15"/>
                <w:szCs w:val="15"/>
                <w:lang w:bidi="ar"/>
              </w:rPr>
              <w:t>Income</w:t>
            </w:r>
          </w:p>
        </w:tc>
        <w:tc>
          <w:tcPr>
            <w:tcW w:w="123" w:type="dxa"/>
            <w:tcBorders>
              <w:top w:val="nil"/>
              <w:left w:val="nil"/>
              <w:bottom w:val="single" w:sz="4" w:space="0" w:color="000000"/>
              <w:right w:val="nil"/>
            </w:tcBorders>
            <w:shd w:val="clear" w:color="auto" w:fill="CFF0FC"/>
            <w:vAlign w:val="bottom"/>
          </w:tcPr>
          <w:p w14:paraId="5A37E3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94" w:type="dxa"/>
            <w:tcBorders>
              <w:top w:val="nil"/>
              <w:left w:val="nil"/>
              <w:bottom w:val="single" w:sz="4" w:space="0" w:color="000000"/>
              <w:right w:val="nil"/>
            </w:tcBorders>
            <w:shd w:val="clear" w:color="auto" w:fill="CFF0FC"/>
            <w:vAlign w:val="bottom"/>
          </w:tcPr>
          <w:p w14:paraId="5A37E3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544" w:type="dxa"/>
            <w:tcBorders>
              <w:top w:val="nil"/>
              <w:left w:val="nil"/>
              <w:bottom w:val="single" w:sz="4" w:space="0" w:color="000000"/>
              <w:right w:val="nil"/>
            </w:tcBorders>
            <w:shd w:val="clear" w:color="auto" w:fill="CFF0FC"/>
            <w:vAlign w:val="bottom"/>
          </w:tcPr>
          <w:p w14:paraId="5A37E3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478" w:type="dxa"/>
            <w:tcBorders>
              <w:top w:val="nil"/>
              <w:left w:val="nil"/>
              <w:bottom w:val="single" w:sz="4" w:space="0" w:color="000000"/>
              <w:right w:val="nil"/>
            </w:tcBorders>
            <w:shd w:val="clear" w:color="auto" w:fill="CFF0FC"/>
            <w:vAlign w:val="bottom"/>
          </w:tcPr>
          <w:p w14:paraId="5A37E3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44" w:type="dxa"/>
            <w:tcBorders>
              <w:top w:val="nil"/>
              <w:left w:val="nil"/>
              <w:bottom w:val="single" w:sz="4" w:space="0" w:color="000000"/>
              <w:right w:val="nil"/>
            </w:tcBorders>
            <w:shd w:val="clear" w:color="auto" w:fill="CFF0FC"/>
            <w:vAlign w:val="bottom"/>
          </w:tcPr>
          <w:p w14:paraId="5A37E3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9" w:type="dxa"/>
            <w:tcBorders>
              <w:top w:val="nil"/>
              <w:left w:val="nil"/>
              <w:bottom w:val="single" w:sz="4" w:space="0" w:color="000000"/>
              <w:right w:val="nil"/>
            </w:tcBorders>
            <w:shd w:val="clear" w:color="auto" w:fill="CFF0FC"/>
            <w:vAlign w:val="bottom"/>
          </w:tcPr>
          <w:p w14:paraId="5A37E3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3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302" w:type="dxa"/>
            <w:tcBorders>
              <w:top w:val="nil"/>
              <w:left w:val="nil"/>
              <w:bottom w:val="single" w:sz="4" w:space="0" w:color="000000"/>
              <w:right w:val="nil"/>
            </w:tcBorders>
            <w:shd w:val="clear" w:color="auto" w:fill="CFF0FC"/>
            <w:vAlign w:val="bottom"/>
          </w:tcPr>
          <w:p w14:paraId="5A37E3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40" w:type="dxa"/>
            <w:tcBorders>
              <w:top w:val="nil"/>
              <w:left w:val="nil"/>
              <w:bottom w:val="single" w:sz="4" w:space="0" w:color="000000"/>
              <w:right w:val="nil"/>
            </w:tcBorders>
            <w:shd w:val="clear" w:color="auto" w:fill="CFF0FC"/>
            <w:vAlign w:val="bottom"/>
          </w:tcPr>
          <w:p w14:paraId="5A37E3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3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3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14" w:type="dxa"/>
            <w:tcBorders>
              <w:top w:val="single" w:sz="4" w:space="0" w:color="000000"/>
              <w:left w:val="nil"/>
              <w:bottom w:val="single" w:sz="4" w:space="0" w:color="000000"/>
              <w:right w:val="nil"/>
            </w:tcBorders>
            <w:shd w:val="clear" w:color="auto" w:fill="CFF0FC"/>
            <w:vAlign w:val="bottom"/>
          </w:tcPr>
          <w:p w14:paraId="5A37E3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827" w:type="dxa"/>
            <w:tcBorders>
              <w:top w:val="single" w:sz="4" w:space="0" w:color="000000"/>
              <w:left w:val="nil"/>
              <w:bottom w:val="single" w:sz="4" w:space="0" w:color="000000"/>
              <w:right w:val="nil"/>
            </w:tcBorders>
            <w:shd w:val="clear" w:color="auto" w:fill="CFF0FC"/>
            <w:vAlign w:val="bottom"/>
          </w:tcPr>
          <w:p w14:paraId="5A37E3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705.1</w:t>
            </w:r>
          </w:p>
        </w:tc>
        <w:tc>
          <w:tcPr>
            <w:tcW w:w="122" w:type="dxa"/>
            <w:tcBorders>
              <w:top w:val="nil"/>
              <w:left w:val="nil"/>
              <w:bottom w:val="single" w:sz="4" w:space="0" w:color="000000"/>
              <w:right w:val="nil"/>
            </w:tcBorders>
            <w:shd w:val="clear" w:color="auto" w:fill="CFF0FC"/>
            <w:vAlign w:val="bottom"/>
          </w:tcPr>
          <w:p w14:paraId="5A37E3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3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26" w:type="dxa"/>
            <w:tcBorders>
              <w:top w:val="single" w:sz="4" w:space="0" w:color="000000"/>
              <w:left w:val="nil"/>
              <w:bottom w:val="single" w:sz="4" w:space="0" w:color="000000"/>
              <w:right w:val="nil"/>
            </w:tcBorders>
            <w:shd w:val="clear" w:color="auto" w:fill="CFF0FC"/>
            <w:vAlign w:val="bottom"/>
          </w:tcPr>
          <w:p w14:paraId="5A37E3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4" w:type="dxa"/>
            <w:tcBorders>
              <w:top w:val="single" w:sz="4" w:space="0" w:color="000000"/>
              <w:left w:val="nil"/>
              <w:bottom w:val="single" w:sz="4" w:space="0" w:color="000000"/>
              <w:right w:val="nil"/>
            </w:tcBorders>
            <w:shd w:val="clear" w:color="auto" w:fill="CFF0FC"/>
            <w:vAlign w:val="bottom"/>
          </w:tcPr>
          <w:p w14:paraId="5A37E3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(114.8</w:t>
            </w:r>
          </w:p>
        </w:tc>
        <w:tc>
          <w:tcPr>
            <w:tcW w:w="122" w:type="dxa"/>
            <w:tcBorders>
              <w:top w:val="nil"/>
              <w:left w:val="nil"/>
              <w:bottom w:val="single" w:sz="4" w:space="0" w:color="000000"/>
              <w:right w:val="nil"/>
            </w:tcBorders>
            <w:shd w:val="clear" w:color="auto" w:fill="CFF0FC"/>
            <w:vAlign w:val="bottom"/>
          </w:tcPr>
          <w:p w14:paraId="5A37E3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w:t>
            </w:r>
          </w:p>
        </w:tc>
        <w:tc>
          <w:tcPr>
            <w:tcW w:w="123" w:type="dxa"/>
            <w:tcBorders>
              <w:top w:val="nil"/>
              <w:left w:val="nil"/>
              <w:bottom w:val="single" w:sz="4" w:space="0" w:color="000000"/>
              <w:right w:val="nil"/>
            </w:tcBorders>
            <w:shd w:val="clear" w:color="auto" w:fill="CFF0FC"/>
            <w:vAlign w:val="bottom"/>
          </w:tcPr>
          <w:p w14:paraId="5A37E3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3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single" w:sz="4" w:space="0" w:color="000000"/>
              <w:left w:val="nil"/>
              <w:bottom w:val="single" w:sz="4" w:space="0" w:color="000000"/>
              <w:right w:val="nil"/>
            </w:tcBorders>
            <w:shd w:val="clear" w:color="auto" w:fill="CFF0FC"/>
            <w:vAlign w:val="bottom"/>
          </w:tcPr>
          <w:p w14:paraId="5A37E3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590.3</w:t>
            </w:r>
          </w:p>
        </w:tc>
        <w:tc>
          <w:tcPr>
            <w:tcW w:w="122" w:type="dxa"/>
            <w:tcBorders>
              <w:top w:val="nil"/>
              <w:left w:val="nil"/>
              <w:bottom w:val="single" w:sz="4" w:space="0" w:color="000000"/>
              <w:right w:val="nil"/>
            </w:tcBorders>
            <w:shd w:val="clear" w:color="auto" w:fill="CFF0FC"/>
            <w:vAlign w:val="bottom"/>
          </w:tcPr>
          <w:p w14:paraId="5A37E3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r>
      <w:tr w:rsidR="00282077" w14:paraId="5A37E41E" w14:textId="77777777">
        <w:tc>
          <w:tcPr>
            <w:tcW w:w="1620" w:type="dxa"/>
            <w:tcBorders>
              <w:top w:val="nil"/>
              <w:left w:val="nil"/>
              <w:bottom w:val="nil"/>
              <w:right w:val="nil"/>
            </w:tcBorders>
            <w:shd w:val="clear" w:color="auto" w:fill="FFFFFF"/>
          </w:tcPr>
          <w:p w14:paraId="5A37E3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Stock-based compensation</w:t>
            </w:r>
          </w:p>
        </w:tc>
        <w:tc>
          <w:tcPr>
            <w:tcW w:w="123" w:type="dxa"/>
            <w:tcBorders>
              <w:top w:val="nil"/>
              <w:left w:val="nil"/>
              <w:bottom w:val="nil"/>
              <w:right w:val="nil"/>
            </w:tcBorders>
            <w:shd w:val="clear" w:color="auto" w:fill="FFFFFF"/>
            <w:vAlign w:val="bottom"/>
          </w:tcPr>
          <w:p w14:paraId="5A37E3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3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3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3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3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4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4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4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4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4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19.5</w:t>
            </w:r>
          </w:p>
        </w:tc>
        <w:tc>
          <w:tcPr>
            <w:tcW w:w="122" w:type="dxa"/>
            <w:tcBorders>
              <w:top w:val="nil"/>
              <w:left w:val="nil"/>
              <w:bottom w:val="nil"/>
              <w:right w:val="nil"/>
            </w:tcBorders>
            <w:shd w:val="clear" w:color="auto" w:fill="FFFFFF"/>
            <w:vAlign w:val="bottom"/>
          </w:tcPr>
          <w:p w14:paraId="5A37E4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nil"/>
              <w:right w:val="nil"/>
            </w:tcBorders>
            <w:shd w:val="clear" w:color="auto" w:fill="FFFFFF"/>
            <w:vAlign w:val="bottom"/>
          </w:tcPr>
          <w:p w14:paraId="5A37E4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single" w:sz="4" w:space="0" w:color="000000"/>
              <w:left w:val="nil"/>
              <w:bottom w:val="nil"/>
              <w:right w:val="nil"/>
            </w:tcBorders>
            <w:shd w:val="clear" w:color="auto" w:fill="FFFFFF"/>
            <w:vAlign w:val="bottom"/>
          </w:tcPr>
          <w:p w14:paraId="5A37E4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19.5</w:t>
            </w:r>
          </w:p>
        </w:tc>
        <w:tc>
          <w:tcPr>
            <w:tcW w:w="122" w:type="dxa"/>
            <w:tcBorders>
              <w:top w:val="nil"/>
              <w:left w:val="nil"/>
              <w:bottom w:val="nil"/>
              <w:right w:val="nil"/>
            </w:tcBorders>
            <w:shd w:val="clear" w:color="auto" w:fill="FFFFFF"/>
            <w:vAlign w:val="bottom"/>
          </w:tcPr>
          <w:p w14:paraId="5A37E4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nil"/>
              <w:right w:val="nil"/>
            </w:tcBorders>
            <w:shd w:val="clear" w:color="auto" w:fill="FFFFFF"/>
            <w:vAlign w:val="bottom"/>
          </w:tcPr>
          <w:p w14:paraId="5A37E4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single" w:sz="4" w:space="0" w:color="000000"/>
              <w:left w:val="nil"/>
              <w:bottom w:val="nil"/>
              <w:right w:val="nil"/>
            </w:tcBorders>
            <w:shd w:val="clear" w:color="auto" w:fill="FFFFFF"/>
            <w:vAlign w:val="bottom"/>
          </w:tcPr>
          <w:p w14:paraId="5A37E4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FFFFFF"/>
            <w:vAlign w:val="bottom"/>
          </w:tcPr>
          <w:p w14:paraId="5A37E4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FFFFFF"/>
            <w:vAlign w:val="bottom"/>
          </w:tcPr>
          <w:p w14:paraId="5A37E4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19.5</w:t>
            </w:r>
          </w:p>
        </w:tc>
        <w:tc>
          <w:tcPr>
            <w:tcW w:w="122" w:type="dxa"/>
            <w:tcBorders>
              <w:top w:val="nil"/>
              <w:left w:val="nil"/>
              <w:bottom w:val="nil"/>
              <w:right w:val="nil"/>
            </w:tcBorders>
            <w:shd w:val="clear" w:color="auto" w:fill="FFFFFF"/>
            <w:vAlign w:val="bottom"/>
          </w:tcPr>
          <w:p w14:paraId="5A37E4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444" w14:textId="77777777">
        <w:tc>
          <w:tcPr>
            <w:tcW w:w="1620" w:type="dxa"/>
            <w:tcBorders>
              <w:top w:val="nil"/>
              <w:left w:val="nil"/>
              <w:bottom w:val="nil"/>
              <w:right w:val="nil"/>
            </w:tcBorders>
            <w:shd w:val="clear" w:color="auto" w:fill="CFF0FC"/>
          </w:tcPr>
          <w:p w14:paraId="5A37E4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Cash dividends declared</w:t>
            </w:r>
          </w:p>
        </w:tc>
        <w:tc>
          <w:tcPr>
            <w:tcW w:w="123" w:type="dxa"/>
            <w:tcBorders>
              <w:top w:val="nil"/>
              <w:left w:val="nil"/>
              <w:bottom w:val="nil"/>
              <w:right w:val="nil"/>
            </w:tcBorders>
            <w:shd w:val="clear" w:color="auto" w:fill="CFF0FC"/>
            <w:vAlign w:val="bottom"/>
          </w:tcPr>
          <w:p w14:paraId="5A37E4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4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4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4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4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4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(209.7</w:t>
            </w:r>
          </w:p>
        </w:tc>
        <w:tc>
          <w:tcPr>
            <w:tcW w:w="122" w:type="dxa"/>
            <w:tcBorders>
              <w:top w:val="nil"/>
              <w:left w:val="nil"/>
              <w:bottom w:val="nil"/>
              <w:right w:val="nil"/>
            </w:tcBorders>
            <w:shd w:val="clear" w:color="auto" w:fill="CFF0FC"/>
            <w:vAlign w:val="bottom"/>
          </w:tcPr>
          <w:p w14:paraId="5A37E4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4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4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4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4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4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(209.7</w:t>
            </w:r>
          </w:p>
        </w:tc>
        <w:tc>
          <w:tcPr>
            <w:tcW w:w="122" w:type="dxa"/>
            <w:tcBorders>
              <w:top w:val="nil"/>
              <w:left w:val="nil"/>
              <w:bottom w:val="nil"/>
              <w:right w:val="nil"/>
            </w:tcBorders>
            <w:shd w:val="clear" w:color="auto" w:fill="CFF0FC"/>
            <w:vAlign w:val="bottom"/>
          </w:tcPr>
          <w:p w14:paraId="5A37E4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4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4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4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(209.7</w:t>
            </w:r>
          </w:p>
        </w:tc>
        <w:tc>
          <w:tcPr>
            <w:tcW w:w="122" w:type="dxa"/>
            <w:tcBorders>
              <w:top w:val="nil"/>
              <w:left w:val="nil"/>
              <w:bottom w:val="nil"/>
              <w:right w:val="nil"/>
            </w:tcBorders>
            <w:shd w:val="clear" w:color="auto" w:fill="CFF0FC"/>
            <w:vAlign w:val="bottom"/>
          </w:tcPr>
          <w:p w14:paraId="5A37E4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46B" w14:textId="77777777">
        <w:tc>
          <w:tcPr>
            <w:tcW w:w="1620" w:type="dxa"/>
            <w:tcBorders>
              <w:top w:val="nil"/>
              <w:left w:val="nil"/>
              <w:bottom w:val="nil"/>
              <w:right w:val="nil"/>
            </w:tcBorders>
            <w:shd w:val="clear" w:color="auto" w:fill="FFFFFF"/>
          </w:tcPr>
          <w:p w14:paraId="5A37E4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Dividends paid to non-contr</w:t>
            </w:r>
            <w:r>
              <w:rPr>
                <w:rFonts w:ascii="Arial" w:eastAsia="宋体" w:hAnsi="Arial" w:cs="Arial"/>
                <w:sz w:val="15"/>
                <w:szCs w:val="15"/>
                <w:lang w:bidi="ar"/>
              </w:rPr>
              <w:t>olling</w:t>
            </w:r>
          </w:p>
          <w:p w14:paraId="5A37E4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interest on subsidiary shares</w:t>
            </w:r>
          </w:p>
        </w:tc>
        <w:tc>
          <w:tcPr>
            <w:tcW w:w="123" w:type="dxa"/>
            <w:tcBorders>
              <w:top w:val="nil"/>
              <w:left w:val="nil"/>
              <w:bottom w:val="nil"/>
              <w:right w:val="nil"/>
            </w:tcBorders>
            <w:shd w:val="clear" w:color="auto" w:fill="FFFFFF"/>
            <w:vAlign w:val="bottom"/>
          </w:tcPr>
          <w:p w14:paraId="5A37E4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4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4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4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4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4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4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4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4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4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4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4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(0.1</w:t>
            </w:r>
          </w:p>
        </w:tc>
        <w:tc>
          <w:tcPr>
            <w:tcW w:w="122" w:type="dxa"/>
            <w:tcBorders>
              <w:top w:val="nil"/>
              <w:left w:val="nil"/>
              <w:bottom w:val="nil"/>
              <w:right w:val="nil"/>
            </w:tcBorders>
            <w:shd w:val="clear" w:color="auto" w:fill="FFFFFF"/>
            <w:vAlign w:val="bottom"/>
          </w:tcPr>
          <w:p w14:paraId="5A37E4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4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(0.1</w:t>
            </w:r>
          </w:p>
        </w:tc>
        <w:tc>
          <w:tcPr>
            <w:tcW w:w="122" w:type="dxa"/>
            <w:tcBorders>
              <w:top w:val="nil"/>
              <w:left w:val="nil"/>
              <w:bottom w:val="nil"/>
              <w:right w:val="nil"/>
            </w:tcBorders>
            <w:shd w:val="clear" w:color="auto" w:fill="FFFFFF"/>
            <w:vAlign w:val="bottom"/>
          </w:tcPr>
          <w:p w14:paraId="5A37E4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491" w14:textId="77777777">
        <w:tc>
          <w:tcPr>
            <w:tcW w:w="1620" w:type="dxa"/>
            <w:tcBorders>
              <w:top w:val="nil"/>
              <w:left w:val="nil"/>
              <w:bottom w:val="single" w:sz="4" w:space="0" w:color="000000"/>
              <w:right w:val="nil"/>
            </w:tcBorders>
            <w:shd w:val="clear" w:color="auto" w:fill="CFF0FC"/>
          </w:tcPr>
          <w:p w14:paraId="5A37E4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Repurchased shares</w:t>
            </w:r>
          </w:p>
        </w:tc>
        <w:tc>
          <w:tcPr>
            <w:tcW w:w="123" w:type="dxa"/>
            <w:tcBorders>
              <w:top w:val="nil"/>
              <w:left w:val="nil"/>
              <w:bottom w:val="single" w:sz="4" w:space="0" w:color="000000"/>
              <w:right w:val="nil"/>
            </w:tcBorders>
            <w:shd w:val="clear" w:color="auto" w:fill="CFF0FC"/>
            <w:vAlign w:val="bottom"/>
          </w:tcPr>
          <w:p w14:paraId="5A37E4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CFF0FC"/>
            <w:vAlign w:val="bottom"/>
          </w:tcPr>
          <w:p w14:paraId="5A37E4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CFF0FC"/>
            <w:vAlign w:val="bottom"/>
          </w:tcPr>
          <w:p w14:paraId="5A37E4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CFF0FC"/>
            <w:vAlign w:val="bottom"/>
          </w:tcPr>
          <w:p w14:paraId="5A37E4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CFF0FC"/>
            <w:vAlign w:val="bottom"/>
          </w:tcPr>
          <w:p w14:paraId="5A37E4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CFF0FC"/>
            <w:vAlign w:val="bottom"/>
          </w:tcPr>
          <w:p w14:paraId="5A37E4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4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CFF0FC"/>
            <w:vAlign w:val="bottom"/>
          </w:tcPr>
          <w:p w14:paraId="5A37E4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CFF0FC"/>
            <w:vAlign w:val="bottom"/>
          </w:tcPr>
          <w:p w14:paraId="5A37E4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4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(157.0</w:t>
            </w:r>
          </w:p>
        </w:tc>
        <w:tc>
          <w:tcPr>
            <w:tcW w:w="122" w:type="dxa"/>
            <w:tcBorders>
              <w:top w:val="nil"/>
              <w:left w:val="nil"/>
              <w:bottom w:val="single" w:sz="4" w:space="0" w:color="000000"/>
              <w:right w:val="nil"/>
            </w:tcBorders>
            <w:shd w:val="clear" w:color="auto" w:fill="CFF0FC"/>
            <w:vAlign w:val="bottom"/>
          </w:tcPr>
          <w:p w14:paraId="5A37E4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4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CFF0FC"/>
            <w:vAlign w:val="bottom"/>
          </w:tcPr>
          <w:p w14:paraId="5A37E4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CFF0FC"/>
            <w:vAlign w:val="bottom"/>
          </w:tcPr>
          <w:p w14:paraId="5A37E4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(157.0</w:t>
            </w:r>
          </w:p>
        </w:tc>
        <w:tc>
          <w:tcPr>
            <w:tcW w:w="122" w:type="dxa"/>
            <w:tcBorders>
              <w:top w:val="nil"/>
              <w:left w:val="nil"/>
              <w:bottom w:val="single" w:sz="4" w:space="0" w:color="000000"/>
              <w:right w:val="nil"/>
            </w:tcBorders>
            <w:shd w:val="clear" w:color="auto" w:fill="CFF0FC"/>
            <w:vAlign w:val="bottom"/>
          </w:tcPr>
          <w:p w14:paraId="5A37E4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4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CFF0FC"/>
            <w:vAlign w:val="bottom"/>
          </w:tcPr>
          <w:p w14:paraId="5A37E4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CFF0FC"/>
            <w:vAlign w:val="bottom"/>
          </w:tcPr>
          <w:p w14:paraId="5A37E4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4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4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4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(157.0</w:t>
            </w:r>
          </w:p>
        </w:tc>
        <w:tc>
          <w:tcPr>
            <w:tcW w:w="122" w:type="dxa"/>
            <w:tcBorders>
              <w:top w:val="nil"/>
              <w:left w:val="nil"/>
              <w:bottom w:val="single" w:sz="4" w:space="0" w:color="000000"/>
              <w:right w:val="nil"/>
            </w:tcBorders>
            <w:shd w:val="clear" w:color="auto" w:fill="CFF0FC"/>
            <w:vAlign w:val="bottom"/>
          </w:tcPr>
          <w:p w14:paraId="5A37E4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4B7" w14:textId="77777777">
        <w:tc>
          <w:tcPr>
            <w:tcW w:w="1620" w:type="dxa"/>
            <w:tcBorders>
              <w:top w:val="nil"/>
              <w:left w:val="nil"/>
              <w:bottom w:val="single" w:sz="4" w:space="0" w:color="000000"/>
              <w:right w:val="nil"/>
            </w:tcBorders>
            <w:shd w:val="clear" w:color="auto" w:fill="FFFFFF"/>
          </w:tcPr>
          <w:p w14:paraId="5A37E4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xml:space="preserve">Balance at December </w:t>
            </w:r>
            <w:r>
              <w:rPr>
                <w:rFonts w:ascii="Arial" w:eastAsia="宋体" w:hAnsi="Arial" w:cs="Arial"/>
                <w:b/>
                <w:sz w:val="15"/>
                <w:szCs w:val="15"/>
                <w:lang w:bidi="ar"/>
              </w:rPr>
              <w:t>31, 2017</w:t>
            </w:r>
          </w:p>
        </w:tc>
        <w:tc>
          <w:tcPr>
            <w:tcW w:w="123" w:type="dxa"/>
            <w:tcBorders>
              <w:top w:val="nil"/>
              <w:left w:val="nil"/>
              <w:bottom w:val="single" w:sz="4" w:space="0" w:color="000000"/>
              <w:right w:val="nil"/>
            </w:tcBorders>
            <w:shd w:val="clear" w:color="auto" w:fill="FFFFFF"/>
            <w:vAlign w:val="bottom"/>
          </w:tcPr>
          <w:p w14:paraId="5A37E4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single" w:sz="4" w:space="0" w:color="000000"/>
              <w:left w:val="nil"/>
              <w:bottom w:val="single" w:sz="4" w:space="0" w:color="000000"/>
              <w:right w:val="nil"/>
            </w:tcBorders>
            <w:shd w:val="clear" w:color="auto" w:fill="FFFFFF"/>
            <w:vAlign w:val="bottom"/>
          </w:tcPr>
          <w:p w14:paraId="5A37E4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544" w:type="dxa"/>
            <w:tcBorders>
              <w:top w:val="single" w:sz="4" w:space="0" w:color="000000"/>
              <w:left w:val="nil"/>
              <w:bottom w:val="single" w:sz="4" w:space="0" w:color="000000"/>
              <w:right w:val="nil"/>
            </w:tcBorders>
            <w:shd w:val="clear" w:color="auto" w:fill="FFFFFF"/>
            <w:vAlign w:val="bottom"/>
          </w:tcPr>
          <w:p w14:paraId="5A37E4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4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4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478" w:type="dxa"/>
            <w:tcBorders>
              <w:top w:val="single" w:sz="4" w:space="0" w:color="000000"/>
              <w:left w:val="nil"/>
              <w:bottom w:val="single" w:sz="4" w:space="0" w:color="000000"/>
              <w:right w:val="nil"/>
            </w:tcBorders>
            <w:shd w:val="clear" w:color="auto" w:fill="FFFFFF"/>
            <w:vAlign w:val="bottom"/>
          </w:tcPr>
          <w:p w14:paraId="5A37E4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4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single" w:sz="4" w:space="0" w:color="000000"/>
              <w:left w:val="nil"/>
              <w:bottom w:val="single" w:sz="4" w:space="0" w:color="000000"/>
              <w:right w:val="nil"/>
            </w:tcBorders>
            <w:shd w:val="clear" w:color="auto" w:fill="FFFFFF"/>
            <w:vAlign w:val="bottom"/>
          </w:tcPr>
          <w:p w14:paraId="5A37E4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9" w:type="dxa"/>
            <w:tcBorders>
              <w:top w:val="single" w:sz="4" w:space="0" w:color="000000"/>
              <w:left w:val="nil"/>
              <w:bottom w:val="single" w:sz="4" w:space="0" w:color="000000"/>
              <w:right w:val="nil"/>
            </w:tcBorders>
            <w:shd w:val="clear" w:color="auto" w:fill="FFFFFF"/>
            <w:vAlign w:val="bottom"/>
          </w:tcPr>
          <w:p w14:paraId="5A37E4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1,329.3</w:t>
            </w:r>
          </w:p>
        </w:tc>
        <w:tc>
          <w:tcPr>
            <w:tcW w:w="122" w:type="dxa"/>
            <w:tcBorders>
              <w:top w:val="nil"/>
              <w:left w:val="nil"/>
              <w:bottom w:val="single" w:sz="4" w:space="0" w:color="000000"/>
              <w:right w:val="nil"/>
            </w:tcBorders>
            <w:shd w:val="clear" w:color="auto" w:fill="FFFFFF"/>
            <w:vAlign w:val="bottom"/>
          </w:tcPr>
          <w:p w14:paraId="5A37E4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4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4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4,079.2</w:t>
            </w:r>
          </w:p>
        </w:tc>
        <w:tc>
          <w:tcPr>
            <w:tcW w:w="122" w:type="dxa"/>
            <w:tcBorders>
              <w:top w:val="nil"/>
              <w:left w:val="nil"/>
              <w:bottom w:val="single" w:sz="4" w:space="0" w:color="000000"/>
              <w:right w:val="nil"/>
            </w:tcBorders>
            <w:shd w:val="clear" w:color="auto" w:fill="FFFFFF"/>
            <w:vAlign w:val="bottom"/>
          </w:tcPr>
          <w:p w14:paraId="5A37E4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single" w:sz="4" w:space="0" w:color="000000"/>
              <w:left w:val="nil"/>
              <w:bottom w:val="single" w:sz="4" w:space="0" w:color="000000"/>
              <w:right w:val="nil"/>
            </w:tcBorders>
            <w:shd w:val="clear" w:color="auto" w:fill="FFFFFF"/>
            <w:vAlign w:val="bottom"/>
          </w:tcPr>
          <w:p w14:paraId="5A37E4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40" w:type="dxa"/>
            <w:tcBorders>
              <w:top w:val="single" w:sz="4" w:space="0" w:color="000000"/>
              <w:left w:val="nil"/>
              <w:bottom w:val="single" w:sz="4" w:space="0" w:color="000000"/>
              <w:right w:val="nil"/>
            </w:tcBorders>
            <w:shd w:val="clear" w:color="auto" w:fill="FFFFFF"/>
            <w:vAlign w:val="bottom"/>
          </w:tcPr>
          <w:p w14:paraId="5A37E4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(287.5</w:t>
            </w:r>
          </w:p>
        </w:tc>
        <w:tc>
          <w:tcPr>
            <w:tcW w:w="122" w:type="dxa"/>
            <w:tcBorders>
              <w:top w:val="nil"/>
              <w:left w:val="nil"/>
              <w:bottom w:val="single" w:sz="4" w:space="0" w:color="000000"/>
              <w:right w:val="nil"/>
            </w:tcBorders>
            <w:shd w:val="clear" w:color="auto" w:fill="FFFFFF"/>
            <w:vAlign w:val="bottom"/>
          </w:tcPr>
          <w:p w14:paraId="5A37E4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4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4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4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(1,188.7</w:t>
            </w:r>
          </w:p>
        </w:tc>
        <w:tc>
          <w:tcPr>
            <w:tcW w:w="122" w:type="dxa"/>
            <w:tcBorders>
              <w:top w:val="nil"/>
              <w:left w:val="nil"/>
              <w:bottom w:val="single" w:sz="4" w:space="0" w:color="000000"/>
              <w:right w:val="nil"/>
            </w:tcBorders>
            <w:shd w:val="clear" w:color="auto" w:fill="FFFFFF"/>
            <w:vAlign w:val="bottom"/>
          </w:tcPr>
          <w:p w14:paraId="5A37E4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4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single" w:sz="4" w:space="0" w:color="000000"/>
              <w:right w:val="nil"/>
            </w:tcBorders>
            <w:shd w:val="clear" w:color="auto" w:fill="FFFFFF"/>
            <w:vAlign w:val="bottom"/>
          </w:tcPr>
          <w:p w14:paraId="5A37E4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827" w:type="dxa"/>
            <w:tcBorders>
              <w:top w:val="single" w:sz="4" w:space="0" w:color="000000"/>
              <w:left w:val="nil"/>
              <w:bottom w:val="single" w:sz="4" w:space="0" w:color="000000"/>
              <w:right w:val="nil"/>
            </w:tcBorders>
            <w:shd w:val="clear" w:color="auto" w:fill="FFFFFF"/>
            <w:vAlign w:val="bottom"/>
          </w:tcPr>
          <w:p w14:paraId="5A37E4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4,035.1</w:t>
            </w:r>
          </w:p>
        </w:tc>
        <w:tc>
          <w:tcPr>
            <w:tcW w:w="122" w:type="dxa"/>
            <w:tcBorders>
              <w:top w:val="nil"/>
              <w:left w:val="nil"/>
              <w:bottom w:val="single" w:sz="4" w:space="0" w:color="000000"/>
              <w:right w:val="nil"/>
            </w:tcBorders>
            <w:shd w:val="clear" w:color="auto" w:fill="FFFFFF"/>
            <w:vAlign w:val="bottom"/>
          </w:tcPr>
          <w:p w14:paraId="5A37E4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single" w:sz="4" w:space="0" w:color="000000"/>
              <w:right w:val="nil"/>
            </w:tcBorders>
            <w:shd w:val="clear" w:color="auto" w:fill="FFFFFF"/>
            <w:vAlign w:val="bottom"/>
          </w:tcPr>
          <w:p w14:paraId="5A37E4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4" w:type="dxa"/>
            <w:tcBorders>
              <w:top w:val="single" w:sz="4" w:space="0" w:color="000000"/>
              <w:left w:val="nil"/>
              <w:bottom w:val="single" w:sz="4" w:space="0" w:color="000000"/>
              <w:right w:val="nil"/>
            </w:tcBorders>
            <w:shd w:val="clear" w:color="auto" w:fill="FFFFFF"/>
            <w:vAlign w:val="bottom"/>
          </w:tcPr>
          <w:p w14:paraId="5A37E4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134.3</w:t>
            </w:r>
          </w:p>
        </w:tc>
        <w:tc>
          <w:tcPr>
            <w:tcW w:w="122" w:type="dxa"/>
            <w:tcBorders>
              <w:top w:val="nil"/>
              <w:left w:val="nil"/>
              <w:bottom w:val="single" w:sz="4" w:space="0" w:color="000000"/>
              <w:right w:val="nil"/>
            </w:tcBorders>
            <w:shd w:val="clear" w:color="auto" w:fill="FFFFFF"/>
            <w:vAlign w:val="bottom"/>
          </w:tcPr>
          <w:p w14:paraId="5A37E4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4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4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4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4,169.4</w:t>
            </w:r>
          </w:p>
        </w:tc>
        <w:tc>
          <w:tcPr>
            <w:tcW w:w="122" w:type="dxa"/>
            <w:tcBorders>
              <w:top w:val="nil"/>
              <w:left w:val="nil"/>
              <w:bottom w:val="single" w:sz="4" w:space="0" w:color="000000"/>
              <w:right w:val="nil"/>
            </w:tcBorders>
            <w:shd w:val="clear" w:color="auto" w:fill="FFFFFF"/>
            <w:vAlign w:val="bottom"/>
          </w:tcPr>
          <w:p w14:paraId="5A37E4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r>
      <w:tr w:rsidR="00282077" w14:paraId="5A37E4DD" w14:textId="77777777">
        <w:tc>
          <w:tcPr>
            <w:tcW w:w="1620" w:type="dxa"/>
            <w:tcBorders>
              <w:top w:val="nil"/>
              <w:left w:val="nil"/>
              <w:bottom w:val="nil"/>
              <w:right w:val="nil"/>
            </w:tcBorders>
            <w:shd w:val="clear" w:color="auto" w:fill="CFF0FC"/>
          </w:tcPr>
          <w:p w14:paraId="5A37E4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Comprehensive Income:</w:t>
            </w:r>
          </w:p>
        </w:tc>
        <w:tc>
          <w:tcPr>
            <w:tcW w:w="123" w:type="dxa"/>
            <w:tcBorders>
              <w:top w:val="nil"/>
              <w:left w:val="nil"/>
              <w:bottom w:val="nil"/>
              <w:right w:val="nil"/>
            </w:tcBorders>
            <w:shd w:val="clear" w:color="auto" w:fill="CFF0FC"/>
            <w:vAlign w:val="bottom"/>
          </w:tcPr>
          <w:p w14:paraId="5A37E4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4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4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4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4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4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4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4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4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4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4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4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4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4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4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503" w14:textId="77777777">
        <w:tc>
          <w:tcPr>
            <w:tcW w:w="1620" w:type="dxa"/>
            <w:tcBorders>
              <w:top w:val="nil"/>
              <w:left w:val="nil"/>
              <w:bottom w:val="nil"/>
              <w:right w:val="nil"/>
            </w:tcBorders>
            <w:shd w:val="clear" w:color="auto" w:fill="FFFFFF"/>
          </w:tcPr>
          <w:p w14:paraId="5A37E4DE"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Net income</w:t>
            </w:r>
          </w:p>
        </w:tc>
        <w:tc>
          <w:tcPr>
            <w:tcW w:w="123" w:type="dxa"/>
            <w:tcBorders>
              <w:top w:val="nil"/>
              <w:left w:val="nil"/>
              <w:bottom w:val="nil"/>
              <w:right w:val="nil"/>
            </w:tcBorders>
            <w:shd w:val="clear" w:color="auto" w:fill="FFFFFF"/>
            <w:vAlign w:val="bottom"/>
          </w:tcPr>
          <w:p w14:paraId="5A37E4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4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4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4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4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4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190.4</w:t>
            </w:r>
          </w:p>
        </w:tc>
        <w:tc>
          <w:tcPr>
            <w:tcW w:w="122" w:type="dxa"/>
            <w:tcBorders>
              <w:top w:val="nil"/>
              <w:left w:val="nil"/>
              <w:bottom w:val="nil"/>
              <w:right w:val="nil"/>
            </w:tcBorders>
            <w:shd w:val="clear" w:color="auto" w:fill="FFFFFF"/>
            <w:vAlign w:val="bottom"/>
          </w:tcPr>
          <w:p w14:paraId="5A37E4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4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4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4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4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4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4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190.4</w:t>
            </w:r>
          </w:p>
        </w:tc>
        <w:tc>
          <w:tcPr>
            <w:tcW w:w="122" w:type="dxa"/>
            <w:tcBorders>
              <w:top w:val="nil"/>
              <w:left w:val="nil"/>
              <w:bottom w:val="nil"/>
              <w:right w:val="nil"/>
            </w:tcBorders>
            <w:shd w:val="clear" w:color="auto" w:fill="FFFFFF"/>
            <w:vAlign w:val="bottom"/>
          </w:tcPr>
          <w:p w14:paraId="5A37E4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4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4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4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(6.7</w:t>
            </w:r>
          </w:p>
        </w:tc>
        <w:tc>
          <w:tcPr>
            <w:tcW w:w="122" w:type="dxa"/>
            <w:tcBorders>
              <w:top w:val="nil"/>
              <w:left w:val="nil"/>
              <w:bottom w:val="nil"/>
              <w:right w:val="nil"/>
            </w:tcBorders>
            <w:shd w:val="clear" w:color="auto" w:fill="FFFFFF"/>
            <w:vAlign w:val="bottom"/>
          </w:tcPr>
          <w:p w14:paraId="5A37E4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4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183.7</w:t>
            </w:r>
          </w:p>
        </w:tc>
        <w:tc>
          <w:tcPr>
            <w:tcW w:w="122" w:type="dxa"/>
            <w:tcBorders>
              <w:top w:val="nil"/>
              <w:left w:val="nil"/>
              <w:bottom w:val="nil"/>
              <w:right w:val="nil"/>
            </w:tcBorders>
            <w:shd w:val="clear" w:color="auto" w:fill="FFFFFF"/>
            <w:vAlign w:val="bottom"/>
          </w:tcPr>
          <w:p w14:paraId="5A37E5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529" w14:textId="77777777">
        <w:tc>
          <w:tcPr>
            <w:tcW w:w="1620" w:type="dxa"/>
            <w:tcBorders>
              <w:top w:val="nil"/>
              <w:left w:val="nil"/>
              <w:bottom w:val="nil"/>
              <w:right w:val="nil"/>
            </w:tcBorders>
            <w:shd w:val="clear" w:color="auto" w:fill="CFF0FC"/>
          </w:tcPr>
          <w:p w14:paraId="5A37E504"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 xml:space="preserve">Net change in cash flow </w:t>
            </w:r>
            <w:r>
              <w:rPr>
                <w:rFonts w:ascii="Arial" w:eastAsia="宋体" w:hAnsi="Arial" w:cs="Arial"/>
                <w:sz w:val="15"/>
                <w:szCs w:val="15"/>
                <w:lang w:bidi="ar"/>
              </w:rPr>
              <w:t>hedges</w:t>
            </w:r>
          </w:p>
        </w:tc>
        <w:tc>
          <w:tcPr>
            <w:tcW w:w="123" w:type="dxa"/>
            <w:tcBorders>
              <w:top w:val="nil"/>
              <w:left w:val="nil"/>
              <w:bottom w:val="nil"/>
              <w:right w:val="nil"/>
            </w:tcBorders>
            <w:shd w:val="clear" w:color="auto" w:fill="CFF0FC"/>
            <w:vAlign w:val="bottom"/>
          </w:tcPr>
          <w:p w14:paraId="5A37E5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5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5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5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5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5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5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5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0.9</w:t>
            </w:r>
          </w:p>
        </w:tc>
        <w:tc>
          <w:tcPr>
            <w:tcW w:w="122" w:type="dxa"/>
            <w:tcBorders>
              <w:top w:val="nil"/>
              <w:left w:val="nil"/>
              <w:bottom w:val="nil"/>
              <w:right w:val="nil"/>
            </w:tcBorders>
            <w:shd w:val="clear" w:color="auto" w:fill="CFF0FC"/>
            <w:vAlign w:val="bottom"/>
          </w:tcPr>
          <w:p w14:paraId="5A37E5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5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5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0.9</w:t>
            </w:r>
          </w:p>
        </w:tc>
        <w:tc>
          <w:tcPr>
            <w:tcW w:w="122" w:type="dxa"/>
            <w:tcBorders>
              <w:top w:val="nil"/>
              <w:left w:val="nil"/>
              <w:bottom w:val="nil"/>
              <w:right w:val="nil"/>
            </w:tcBorders>
            <w:shd w:val="clear" w:color="auto" w:fill="CFF0FC"/>
            <w:vAlign w:val="bottom"/>
          </w:tcPr>
          <w:p w14:paraId="5A37E5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5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5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0.9</w:t>
            </w:r>
          </w:p>
        </w:tc>
        <w:tc>
          <w:tcPr>
            <w:tcW w:w="122" w:type="dxa"/>
            <w:tcBorders>
              <w:top w:val="nil"/>
              <w:left w:val="nil"/>
              <w:bottom w:val="nil"/>
              <w:right w:val="nil"/>
            </w:tcBorders>
            <w:shd w:val="clear" w:color="auto" w:fill="CFF0FC"/>
            <w:vAlign w:val="bottom"/>
          </w:tcPr>
          <w:p w14:paraId="5A37E5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54F" w14:textId="77777777">
        <w:tc>
          <w:tcPr>
            <w:tcW w:w="1620" w:type="dxa"/>
            <w:tcBorders>
              <w:top w:val="nil"/>
              <w:left w:val="nil"/>
              <w:bottom w:val="nil"/>
              <w:right w:val="nil"/>
            </w:tcBorders>
            <w:shd w:val="clear" w:color="auto" w:fill="FFFFFF"/>
          </w:tcPr>
          <w:p w14:paraId="5A37E52A"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Foreign currency translatio</w:t>
            </w:r>
            <w:r>
              <w:rPr>
                <w:rFonts w:ascii="Arial" w:eastAsia="宋体" w:hAnsi="Arial" w:cs="Arial"/>
                <w:sz w:val="15"/>
                <w:szCs w:val="15"/>
                <w:lang w:bidi="ar"/>
              </w:rPr>
              <w:t>n</w:t>
            </w:r>
          </w:p>
        </w:tc>
        <w:tc>
          <w:tcPr>
            <w:tcW w:w="123" w:type="dxa"/>
            <w:tcBorders>
              <w:top w:val="nil"/>
              <w:left w:val="nil"/>
              <w:bottom w:val="nil"/>
              <w:right w:val="nil"/>
            </w:tcBorders>
            <w:shd w:val="clear" w:color="auto" w:fill="FFFFFF"/>
            <w:vAlign w:val="bottom"/>
          </w:tcPr>
          <w:p w14:paraId="5A37E5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5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5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5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5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5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5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5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(149.5</w:t>
            </w:r>
          </w:p>
        </w:tc>
        <w:tc>
          <w:tcPr>
            <w:tcW w:w="122" w:type="dxa"/>
            <w:tcBorders>
              <w:top w:val="nil"/>
              <w:left w:val="nil"/>
              <w:bottom w:val="nil"/>
              <w:right w:val="nil"/>
            </w:tcBorders>
            <w:shd w:val="clear" w:color="auto" w:fill="FFFFFF"/>
            <w:vAlign w:val="bottom"/>
          </w:tcPr>
          <w:p w14:paraId="5A37E5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5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5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5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(149.5</w:t>
            </w:r>
          </w:p>
        </w:tc>
        <w:tc>
          <w:tcPr>
            <w:tcW w:w="122" w:type="dxa"/>
            <w:tcBorders>
              <w:top w:val="nil"/>
              <w:left w:val="nil"/>
              <w:bottom w:val="nil"/>
              <w:right w:val="nil"/>
            </w:tcBorders>
            <w:shd w:val="clear" w:color="auto" w:fill="FFFFFF"/>
            <w:vAlign w:val="bottom"/>
          </w:tcPr>
          <w:p w14:paraId="5A37E5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5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5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5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(0.7</w:t>
            </w:r>
          </w:p>
        </w:tc>
        <w:tc>
          <w:tcPr>
            <w:tcW w:w="122" w:type="dxa"/>
            <w:tcBorders>
              <w:top w:val="nil"/>
              <w:left w:val="nil"/>
              <w:bottom w:val="nil"/>
              <w:right w:val="nil"/>
            </w:tcBorders>
            <w:shd w:val="clear" w:color="auto" w:fill="FFFFFF"/>
            <w:vAlign w:val="bottom"/>
          </w:tcPr>
          <w:p w14:paraId="5A37E5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5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(150.2</w:t>
            </w:r>
          </w:p>
        </w:tc>
        <w:tc>
          <w:tcPr>
            <w:tcW w:w="122" w:type="dxa"/>
            <w:tcBorders>
              <w:top w:val="nil"/>
              <w:left w:val="nil"/>
              <w:bottom w:val="nil"/>
              <w:right w:val="nil"/>
            </w:tcBorders>
            <w:shd w:val="clear" w:color="auto" w:fill="FFFFFF"/>
            <w:vAlign w:val="bottom"/>
          </w:tcPr>
          <w:p w14:paraId="5A37E5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575" w14:textId="77777777">
        <w:tc>
          <w:tcPr>
            <w:tcW w:w="1620" w:type="dxa"/>
            <w:tcBorders>
              <w:top w:val="nil"/>
              <w:left w:val="nil"/>
              <w:bottom w:val="nil"/>
              <w:right w:val="nil"/>
            </w:tcBorders>
            <w:shd w:val="clear" w:color="auto" w:fill="CFF0FC"/>
          </w:tcPr>
          <w:p w14:paraId="5A37E550"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Pension liability</w:t>
            </w:r>
          </w:p>
        </w:tc>
        <w:tc>
          <w:tcPr>
            <w:tcW w:w="123" w:type="dxa"/>
            <w:tcBorders>
              <w:top w:val="nil"/>
              <w:left w:val="nil"/>
              <w:bottom w:val="nil"/>
              <w:right w:val="nil"/>
            </w:tcBorders>
            <w:shd w:val="clear" w:color="auto" w:fill="CFF0FC"/>
            <w:vAlign w:val="bottom"/>
          </w:tcPr>
          <w:p w14:paraId="5A37E5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5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5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5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5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5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5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5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10.1</w:t>
            </w:r>
          </w:p>
        </w:tc>
        <w:tc>
          <w:tcPr>
            <w:tcW w:w="122" w:type="dxa"/>
            <w:tcBorders>
              <w:top w:val="nil"/>
              <w:left w:val="nil"/>
              <w:bottom w:val="nil"/>
              <w:right w:val="nil"/>
            </w:tcBorders>
            <w:shd w:val="clear" w:color="auto" w:fill="CFF0FC"/>
            <w:vAlign w:val="bottom"/>
          </w:tcPr>
          <w:p w14:paraId="5A37E5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5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5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10.1</w:t>
            </w:r>
          </w:p>
        </w:tc>
        <w:tc>
          <w:tcPr>
            <w:tcW w:w="122" w:type="dxa"/>
            <w:tcBorders>
              <w:top w:val="nil"/>
              <w:left w:val="nil"/>
              <w:bottom w:val="nil"/>
              <w:right w:val="nil"/>
            </w:tcBorders>
            <w:shd w:val="clear" w:color="auto" w:fill="CFF0FC"/>
            <w:vAlign w:val="bottom"/>
          </w:tcPr>
          <w:p w14:paraId="5A37E5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5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5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10.1</w:t>
            </w:r>
          </w:p>
        </w:tc>
        <w:tc>
          <w:tcPr>
            <w:tcW w:w="122" w:type="dxa"/>
            <w:tcBorders>
              <w:top w:val="nil"/>
              <w:left w:val="nil"/>
              <w:bottom w:val="nil"/>
              <w:right w:val="nil"/>
            </w:tcBorders>
            <w:shd w:val="clear" w:color="auto" w:fill="CFF0FC"/>
            <w:vAlign w:val="bottom"/>
          </w:tcPr>
          <w:p w14:paraId="5A37E5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59C" w14:textId="77777777">
        <w:tc>
          <w:tcPr>
            <w:tcW w:w="1620" w:type="dxa"/>
            <w:tcBorders>
              <w:top w:val="nil"/>
              <w:left w:val="nil"/>
              <w:bottom w:val="single" w:sz="4" w:space="0" w:color="000000"/>
              <w:right w:val="nil"/>
            </w:tcBorders>
            <w:shd w:val="clear" w:color="auto" w:fill="FFFFFF"/>
          </w:tcPr>
          <w:p w14:paraId="5A37E5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xml:space="preserve">Adjustment due to adoption </w:t>
            </w:r>
            <w:r>
              <w:rPr>
                <w:rFonts w:ascii="Arial" w:eastAsia="宋体" w:hAnsi="Arial" w:cs="Arial"/>
                <w:sz w:val="15"/>
                <w:szCs w:val="15"/>
                <w:lang w:bidi="ar"/>
              </w:rPr>
              <w:t>of</w:t>
            </w:r>
          </w:p>
          <w:p w14:paraId="5A37E5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ASU 2018-02</w:t>
            </w:r>
          </w:p>
        </w:tc>
        <w:tc>
          <w:tcPr>
            <w:tcW w:w="123" w:type="dxa"/>
            <w:tcBorders>
              <w:top w:val="nil"/>
              <w:left w:val="nil"/>
              <w:bottom w:val="single" w:sz="4" w:space="0" w:color="000000"/>
              <w:right w:val="nil"/>
            </w:tcBorders>
            <w:shd w:val="clear" w:color="auto" w:fill="FFFFFF"/>
            <w:vAlign w:val="bottom"/>
          </w:tcPr>
          <w:p w14:paraId="5A37E5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FFFFFF"/>
            <w:vAlign w:val="bottom"/>
          </w:tcPr>
          <w:p w14:paraId="5A37E5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FFFFFF"/>
            <w:vAlign w:val="bottom"/>
          </w:tcPr>
          <w:p w14:paraId="5A37E5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FFFFFF"/>
            <w:vAlign w:val="bottom"/>
          </w:tcPr>
          <w:p w14:paraId="5A37E5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FFFFFF"/>
            <w:vAlign w:val="bottom"/>
          </w:tcPr>
          <w:p w14:paraId="5A37E5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FFFFFF"/>
            <w:vAlign w:val="bottom"/>
          </w:tcPr>
          <w:p w14:paraId="5A37E5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5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10.2</w:t>
            </w:r>
          </w:p>
        </w:tc>
        <w:tc>
          <w:tcPr>
            <w:tcW w:w="122" w:type="dxa"/>
            <w:tcBorders>
              <w:top w:val="nil"/>
              <w:left w:val="nil"/>
              <w:bottom w:val="single" w:sz="4" w:space="0" w:color="000000"/>
              <w:right w:val="nil"/>
            </w:tcBorders>
            <w:shd w:val="clear" w:color="auto" w:fill="FFFFFF"/>
            <w:vAlign w:val="bottom"/>
          </w:tcPr>
          <w:p w14:paraId="5A37E5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FFFFFF"/>
            <w:vAlign w:val="bottom"/>
          </w:tcPr>
          <w:p w14:paraId="5A37E5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FFFFFF"/>
            <w:vAlign w:val="bottom"/>
          </w:tcPr>
          <w:p w14:paraId="5A37E5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(10.2</w:t>
            </w:r>
          </w:p>
        </w:tc>
        <w:tc>
          <w:tcPr>
            <w:tcW w:w="122" w:type="dxa"/>
            <w:tcBorders>
              <w:top w:val="nil"/>
              <w:left w:val="nil"/>
              <w:bottom w:val="single" w:sz="4" w:space="0" w:color="000000"/>
              <w:right w:val="nil"/>
            </w:tcBorders>
            <w:shd w:val="clear" w:color="auto" w:fill="FFFFFF"/>
            <w:vAlign w:val="bottom"/>
          </w:tcPr>
          <w:p w14:paraId="5A37E5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FFFFFF"/>
            <w:vAlign w:val="bottom"/>
          </w:tcPr>
          <w:p w14:paraId="5A37E5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5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FFFFFF"/>
            <w:vAlign w:val="bottom"/>
          </w:tcPr>
          <w:p w14:paraId="5A37E5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FFFFFF"/>
            <w:vAlign w:val="bottom"/>
          </w:tcPr>
          <w:p w14:paraId="5A37E5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0.0</w:t>
            </w:r>
          </w:p>
        </w:tc>
        <w:tc>
          <w:tcPr>
            <w:tcW w:w="122" w:type="dxa"/>
            <w:tcBorders>
              <w:top w:val="nil"/>
              <w:left w:val="nil"/>
              <w:bottom w:val="single" w:sz="4" w:space="0" w:color="000000"/>
              <w:right w:val="nil"/>
            </w:tcBorders>
            <w:shd w:val="clear" w:color="auto" w:fill="FFFFFF"/>
            <w:vAlign w:val="bottom"/>
          </w:tcPr>
          <w:p w14:paraId="5A37E5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FFFFFF"/>
            <w:vAlign w:val="bottom"/>
          </w:tcPr>
          <w:p w14:paraId="5A37E5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FFFFFF"/>
            <w:vAlign w:val="bottom"/>
          </w:tcPr>
          <w:p w14:paraId="5A37E5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5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5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5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0.0</w:t>
            </w:r>
          </w:p>
        </w:tc>
        <w:tc>
          <w:tcPr>
            <w:tcW w:w="122" w:type="dxa"/>
            <w:tcBorders>
              <w:top w:val="nil"/>
              <w:left w:val="nil"/>
              <w:bottom w:val="single" w:sz="4" w:space="0" w:color="000000"/>
              <w:right w:val="nil"/>
            </w:tcBorders>
            <w:shd w:val="clear" w:color="auto" w:fill="FFFFFF"/>
            <w:vAlign w:val="bottom"/>
          </w:tcPr>
          <w:p w14:paraId="5A37E5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5C2" w14:textId="77777777">
        <w:tc>
          <w:tcPr>
            <w:tcW w:w="1620" w:type="dxa"/>
            <w:tcBorders>
              <w:top w:val="nil"/>
              <w:left w:val="nil"/>
              <w:bottom w:val="single" w:sz="4" w:space="0" w:color="000000"/>
              <w:right w:val="nil"/>
            </w:tcBorders>
            <w:shd w:val="clear" w:color="auto" w:fill="CFF0FC"/>
          </w:tcPr>
          <w:p w14:paraId="5A37E5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xml:space="preserve">Total Comprehensive </w:t>
            </w:r>
            <w:r>
              <w:rPr>
                <w:rFonts w:ascii="Arial" w:eastAsia="宋体" w:hAnsi="Arial" w:cs="Arial"/>
                <w:i/>
                <w:sz w:val="15"/>
                <w:szCs w:val="15"/>
                <w:lang w:bidi="ar"/>
              </w:rPr>
              <w:t>Income</w:t>
            </w:r>
          </w:p>
        </w:tc>
        <w:tc>
          <w:tcPr>
            <w:tcW w:w="123" w:type="dxa"/>
            <w:tcBorders>
              <w:top w:val="nil"/>
              <w:left w:val="nil"/>
              <w:bottom w:val="single" w:sz="4" w:space="0" w:color="000000"/>
              <w:right w:val="nil"/>
            </w:tcBorders>
            <w:shd w:val="clear" w:color="auto" w:fill="CFF0FC"/>
            <w:vAlign w:val="bottom"/>
          </w:tcPr>
          <w:p w14:paraId="5A37E5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94" w:type="dxa"/>
            <w:tcBorders>
              <w:top w:val="nil"/>
              <w:left w:val="nil"/>
              <w:bottom w:val="single" w:sz="4" w:space="0" w:color="000000"/>
              <w:right w:val="nil"/>
            </w:tcBorders>
            <w:shd w:val="clear" w:color="auto" w:fill="CFF0FC"/>
            <w:vAlign w:val="bottom"/>
          </w:tcPr>
          <w:p w14:paraId="5A37E5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544" w:type="dxa"/>
            <w:tcBorders>
              <w:top w:val="nil"/>
              <w:left w:val="nil"/>
              <w:bottom w:val="single" w:sz="4" w:space="0" w:color="000000"/>
              <w:right w:val="nil"/>
            </w:tcBorders>
            <w:shd w:val="clear" w:color="auto" w:fill="CFF0FC"/>
            <w:vAlign w:val="bottom"/>
          </w:tcPr>
          <w:p w14:paraId="5A37E5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478" w:type="dxa"/>
            <w:tcBorders>
              <w:top w:val="nil"/>
              <w:left w:val="nil"/>
              <w:bottom w:val="single" w:sz="4" w:space="0" w:color="000000"/>
              <w:right w:val="nil"/>
            </w:tcBorders>
            <w:shd w:val="clear" w:color="auto" w:fill="CFF0FC"/>
            <w:vAlign w:val="bottom"/>
          </w:tcPr>
          <w:p w14:paraId="5A37E5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44" w:type="dxa"/>
            <w:tcBorders>
              <w:top w:val="nil"/>
              <w:left w:val="nil"/>
              <w:bottom w:val="single" w:sz="4" w:space="0" w:color="000000"/>
              <w:right w:val="nil"/>
            </w:tcBorders>
            <w:shd w:val="clear" w:color="auto" w:fill="CFF0FC"/>
            <w:vAlign w:val="bottom"/>
          </w:tcPr>
          <w:p w14:paraId="5A37E5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9" w:type="dxa"/>
            <w:tcBorders>
              <w:top w:val="nil"/>
              <w:left w:val="nil"/>
              <w:bottom w:val="single" w:sz="4" w:space="0" w:color="000000"/>
              <w:right w:val="nil"/>
            </w:tcBorders>
            <w:shd w:val="clear" w:color="auto" w:fill="CFF0FC"/>
            <w:vAlign w:val="bottom"/>
          </w:tcPr>
          <w:p w14:paraId="5A37E5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5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302" w:type="dxa"/>
            <w:tcBorders>
              <w:top w:val="nil"/>
              <w:left w:val="nil"/>
              <w:bottom w:val="single" w:sz="4" w:space="0" w:color="000000"/>
              <w:right w:val="nil"/>
            </w:tcBorders>
            <w:shd w:val="clear" w:color="auto" w:fill="CFF0FC"/>
            <w:vAlign w:val="bottom"/>
          </w:tcPr>
          <w:p w14:paraId="5A37E5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40" w:type="dxa"/>
            <w:tcBorders>
              <w:top w:val="nil"/>
              <w:left w:val="nil"/>
              <w:bottom w:val="single" w:sz="4" w:space="0" w:color="000000"/>
              <w:right w:val="nil"/>
            </w:tcBorders>
            <w:shd w:val="clear" w:color="auto" w:fill="CFF0FC"/>
            <w:vAlign w:val="bottom"/>
          </w:tcPr>
          <w:p w14:paraId="5A37E5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5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5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14" w:type="dxa"/>
            <w:tcBorders>
              <w:top w:val="single" w:sz="4" w:space="0" w:color="000000"/>
              <w:left w:val="nil"/>
              <w:bottom w:val="single" w:sz="4" w:space="0" w:color="000000"/>
              <w:right w:val="nil"/>
            </w:tcBorders>
            <w:shd w:val="clear" w:color="auto" w:fill="CFF0FC"/>
            <w:vAlign w:val="bottom"/>
          </w:tcPr>
          <w:p w14:paraId="5A37E5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827" w:type="dxa"/>
            <w:tcBorders>
              <w:top w:val="single" w:sz="4" w:space="0" w:color="000000"/>
              <w:left w:val="nil"/>
              <w:bottom w:val="single" w:sz="4" w:space="0" w:color="000000"/>
              <w:right w:val="nil"/>
            </w:tcBorders>
            <w:shd w:val="clear" w:color="auto" w:fill="CFF0FC"/>
            <w:vAlign w:val="bottom"/>
          </w:tcPr>
          <w:p w14:paraId="5A37E5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51.9</w:t>
            </w:r>
          </w:p>
        </w:tc>
        <w:tc>
          <w:tcPr>
            <w:tcW w:w="122" w:type="dxa"/>
            <w:tcBorders>
              <w:top w:val="nil"/>
              <w:left w:val="nil"/>
              <w:bottom w:val="single" w:sz="4" w:space="0" w:color="000000"/>
              <w:right w:val="nil"/>
            </w:tcBorders>
            <w:shd w:val="clear" w:color="auto" w:fill="CFF0FC"/>
            <w:vAlign w:val="bottom"/>
          </w:tcPr>
          <w:p w14:paraId="5A37E5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5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26" w:type="dxa"/>
            <w:tcBorders>
              <w:top w:val="single" w:sz="4" w:space="0" w:color="000000"/>
              <w:left w:val="nil"/>
              <w:bottom w:val="single" w:sz="4" w:space="0" w:color="000000"/>
              <w:right w:val="nil"/>
            </w:tcBorders>
            <w:shd w:val="clear" w:color="auto" w:fill="CFF0FC"/>
            <w:vAlign w:val="bottom"/>
          </w:tcPr>
          <w:p w14:paraId="5A37E5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4" w:type="dxa"/>
            <w:tcBorders>
              <w:top w:val="single" w:sz="4" w:space="0" w:color="000000"/>
              <w:left w:val="nil"/>
              <w:bottom w:val="single" w:sz="4" w:space="0" w:color="000000"/>
              <w:right w:val="nil"/>
            </w:tcBorders>
            <w:shd w:val="clear" w:color="auto" w:fill="CFF0FC"/>
            <w:vAlign w:val="bottom"/>
          </w:tcPr>
          <w:p w14:paraId="5A37E5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(7.4</w:t>
            </w:r>
          </w:p>
        </w:tc>
        <w:tc>
          <w:tcPr>
            <w:tcW w:w="122" w:type="dxa"/>
            <w:tcBorders>
              <w:top w:val="nil"/>
              <w:left w:val="nil"/>
              <w:bottom w:val="single" w:sz="4" w:space="0" w:color="000000"/>
              <w:right w:val="nil"/>
            </w:tcBorders>
            <w:shd w:val="clear" w:color="auto" w:fill="CFF0FC"/>
            <w:vAlign w:val="bottom"/>
          </w:tcPr>
          <w:p w14:paraId="5A37E5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w:t>
            </w:r>
          </w:p>
        </w:tc>
        <w:tc>
          <w:tcPr>
            <w:tcW w:w="123" w:type="dxa"/>
            <w:tcBorders>
              <w:top w:val="nil"/>
              <w:left w:val="nil"/>
              <w:bottom w:val="single" w:sz="4" w:space="0" w:color="000000"/>
              <w:right w:val="nil"/>
            </w:tcBorders>
            <w:shd w:val="clear" w:color="auto" w:fill="CFF0FC"/>
            <w:vAlign w:val="bottom"/>
          </w:tcPr>
          <w:p w14:paraId="5A37E5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5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single" w:sz="4" w:space="0" w:color="000000"/>
              <w:left w:val="nil"/>
              <w:bottom w:val="single" w:sz="4" w:space="0" w:color="000000"/>
              <w:right w:val="nil"/>
            </w:tcBorders>
            <w:shd w:val="clear" w:color="auto" w:fill="CFF0FC"/>
            <w:vAlign w:val="bottom"/>
          </w:tcPr>
          <w:p w14:paraId="5A37E5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44.5</w:t>
            </w:r>
          </w:p>
        </w:tc>
        <w:tc>
          <w:tcPr>
            <w:tcW w:w="122" w:type="dxa"/>
            <w:tcBorders>
              <w:top w:val="nil"/>
              <w:left w:val="nil"/>
              <w:bottom w:val="single" w:sz="4" w:space="0" w:color="000000"/>
              <w:right w:val="nil"/>
            </w:tcBorders>
            <w:shd w:val="clear" w:color="auto" w:fill="CFF0FC"/>
            <w:vAlign w:val="bottom"/>
          </w:tcPr>
          <w:p w14:paraId="5A37E5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r>
      <w:tr w:rsidR="00282077" w14:paraId="5A37E5E8" w14:textId="77777777">
        <w:tc>
          <w:tcPr>
            <w:tcW w:w="1620" w:type="dxa"/>
            <w:tcBorders>
              <w:top w:val="nil"/>
              <w:left w:val="nil"/>
              <w:bottom w:val="nil"/>
              <w:right w:val="nil"/>
            </w:tcBorders>
            <w:shd w:val="clear" w:color="auto" w:fill="FFFFFF"/>
          </w:tcPr>
          <w:p w14:paraId="5A37E5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Stock-based compensation</w:t>
            </w:r>
          </w:p>
        </w:tc>
        <w:tc>
          <w:tcPr>
            <w:tcW w:w="123" w:type="dxa"/>
            <w:tcBorders>
              <w:top w:val="nil"/>
              <w:left w:val="nil"/>
              <w:bottom w:val="nil"/>
              <w:right w:val="nil"/>
            </w:tcBorders>
            <w:shd w:val="clear" w:color="auto" w:fill="FFFFFF"/>
            <w:vAlign w:val="bottom"/>
          </w:tcPr>
          <w:p w14:paraId="5A37E5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5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5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5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5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5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5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5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5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w:t>
            </w:r>
          </w:p>
        </w:tc>
        <w:tc>
          <w:tcPr>
            <w:tcW w:w="122" w:type="dxa"/>
            <w:tcBorders>
              <w:top w:val="nil"/>
              <w:left w:val="nil"/>
              <w:bottom w:val="nil"/>
              <w:right w:val="nil"/>
            </w:tcBorders>
            <w:shd w:val="clear" w:color="auto" w:fill="FFFFFF"/>
            <w:vAlign w:val="bottom"/>
          </w:tcPr>
          <w:p w14:paraId="5A37E5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nil"/>
              <w:right w:val="nil"/>
            </w:tcBorders>
            <w:shd w:val="clear" w:color="auto" w:fill="FFFFFF"/>
            <w:vAlign w:val="bottom"/>
          </w:tcPr>
          <w:p w14:paraId="5A37E5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single" w:sz="4" w:space="0" w:color="000000"/>
              <w:left w:val="nil"/>
              <w:bottom w:val="nil"/>
              <w:right w:val="nil"/>
            </w:tcBorders>
            <w:shd w:val="clear" w:color="auto" w:fill="FFFFFF"/>
            <w:vAlign w:val="bottom"/>
          </w:tcPr>
          <w:p w14:paraId="5A37E5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w:t>
            </w:r>
          </w:p>
        </w:tc>
        <w:tc>
          <w:tcPr>
            <w:tcW w:w="122" w:type="dxa"/>
            <w:tcBorders>
              <w:top w:val="nil"/>
              <w:left w:val="nil"/>
              <w:bottom w:val="nil"/>
              <w:right w:val="nil"/>
            </w:tcBorders>
            <w:shd w:val="clear" w:color="auto" w:fill="FFFFFF"/>
            <w:vAlign w:val="bottom"/>
          </w:tcPr>
          <w:p w14:paraId="5A37E5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nil"/>
              <w:right w:val="nil"/>
            </w:tcBorders>
            <w:shd w:val="clear" w:color="auto" w:fill="FFFFFF"/>
            <w:vAlign w:val="bottom"/>
          </w:tcPr>
          <w:p w14:paraId="5A37E5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single" w:sz="4" w:space="0" w:color="000000"/>
              <w:left w:val="nil"/>
              <w:bottom w:val="nil"/>
              <w:right w:val="nil"/>
            </w:tcBorders>
            <w:shd w:val="clear" w:color="auto" w:fill="FFFFFF"/>
            <w:vAlign w:val="bottom"/>
          </w:tcPr>
          <w:p w14:paraId="5A37E5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5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5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FFFFFF"/>
            <w:vAlign w:val="bottom"/>
          </w:tcPr>
          <w:p w14:paraId="5A37E5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FFFFFF"/>
            <w:vAlign w:val="bottom"/>
          </w:tcPr>
          <w:p w14:paraId="5A37E5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w:t>
            </w:r>
          </w:p>
        </w:tc>
        <w:tc>
          <w:tcPr>
            <w:tcW w:w="122" w:type="dxa"/>
            <w:tcBorders>
              <w:top w:val="nil"/>
              <w:left w:val="nil"/>
              <w:bottom w:val="nil"/>
              <w:right w:val="nil"/>
            </w:tcBorders>
            <w:shd w:val="clear" w:color="auto" w:fill="FFFFFF"/>
            <w:vAlign w:val="bottom"/>
          </w:tcPr>
          <w:p w14:paraId="5A37E5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60E" w14:textId="77777777">
        <w:tc>
          <w:tcPr>
            <w:tcW w:w="1620" w:type="dxa"/>
            <w:tcBorders>
              <w:top w:val="nil"/>
              <w:left w:val="nil"/>
              <w:bottom w:val="nil"/>
              <w:right w:val="nil"/>
            </w:tcBorders>
            <w:shd w:val="clear" w:color="auto" w:fill="CFF0FC"/>
          </w:tcPr>
          <w:p w14:paraId="5A37E5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Cash dividends declared</w:t>
            </w:r>
          </w:p>
        </w:tc>
        <w:tc>
          <w:tcPr>
            <w:tcW w:w="123" w:type="dxa"/>
            <w:tcBorders>
              <w:top w:val="nil"/>
              <w:left w:val="nil"/>
              <w:bottom w:val="nil"/>
              <w:right w:val="nil"/>
            </w:tcBorders>
            <w:shd w:val="clear" w:color="auto" w:fill="CFF0FC"/>
            <w:vAlign w:val="bottom"/>
          </w:tcPr>
          <w:p w14:paraId="5A37E5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5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5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5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5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5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5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(216.7</w:t>
            </w:r>
          </w:p>
        </w:tc>
        <w:tc>
          <w:tcPr>
            <w:tcW w:w="122" w:type="dxa"/>
            <w:tcBorders>
              <w:top w:val="nil"/>
              <w:left w:val="nil"/>
              <w:bottom w:val="nil"/>
              <w:right w:val="nil"/>
            </w:tcBorders>
            <w:shd w:val="clear" w:color="auto" w:fill="CFF0FC"/>
            <w:vAlign w:val="bottom"/>
          </w:tcPr>
          <w:p w14:paraId="5A37E5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5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5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5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5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5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6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6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6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(216.7</w:t>
            </w:r>
          </w:p>
        </w:tc>
        <w:tc>
          <w:tcPr>
            <w:tcW w:w="122" w:type="dxa"/>
            <w:tcBorders>
              <w:top w:val="nil"/>
              <w:left w:val="nil"/>
              <w:bottom w:val="nil"/>
              <w:right w:val="nil"/>
            </w:tcBorders>
            <w:shd w:val="clear" w:color="auto" w:fill="CFF0FC"/>
            <w:vAlign w:val="bottom"/>
          </w:tcPr>
          <w:p w14:paraId="5A37E6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6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6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6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6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(216.7</w:t>
            </w:r>
          </w:p>
        </w:tc>
        <w:tc>
          <w:tcPr>
            <w:tcW w:w="122" w:type="dxa"/>
            <w:tcBorders>
              <w:top w:val="nil"/>
              <w:left w:val="nil"/>
              <w:bottom w:val="nil"/>
              <w:right w:val="nil"/>
            </w:tcBorders>
            <w:shd w:val="clear" w:color="auto" w:fill="CFF0FC"/>
            <w:vAlign w:val="bottom"/>
          </w:tcPr>
          <w:p w14:paraId="5A37E6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635" w14:textId="77777777">
        <w:tc>
          <w:tcPr>
            <w:tcW w:w="1620" w:type="dxa"/>
            <w:tcBorders>
              <w:top w:val="nil"/>
              <w:left w:val="nil"/>
              <w:bottom w:val="nil"/>
              <w:right w:val="nil"/>
            </w:tcBorders>
            <w:shd w:val="clear" w:color="auto" w:fill="FFFFFF"/>
          </w:tcPr>
          <w:p w14:paraId="5A37E6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Dividends paid to non-contr</w:t>
            </w:r>
            <w:r>
              <w:rPr>
                <w:rFonts w:ascii="Arial" w:eastAsia="宋体" w:hAnsi="Arial" w:cs="Arial"/>
                <w:sz w:val="15"/>
                <w:szCs w:val="15"/>
                <w:lang w:bidi="ar"/>
              </w:rPr>
              <w:t>olling</w:t>
            </w:r>
          </w:p>
          <w:p w14:paraId="5A37E6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interest on subsidiary shares</w:t>
            </w:r>
          </w:p>
        </w:tc>
        <w:tc>
          <w:tcPr>
            <w:tcW w:w="123" w:type="dxa"/>
            <w:tcBorders>
              <w:top w:val="nil"/>
              <w:left w:val="nil"/>
              <w:bottom w:val="nil"/>
              <w:right w:val="nil"/>
            </w:tcBorders>
            <w:shd w:val="clear" w:color="auto" w:fill="FFFFFF"/>
            <w:vAlign w:val="bottom"/>
          </w:tcPr>
          <w:p w14:paraId="5A37E6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6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6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6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6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6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6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6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6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6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6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6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(2.2</w:t>
            </w:r>
          </w:p>
        </w:tc>
        <w:tc>
          <w:tcPr>
            <w:tcW w:w="122" w:type="dxa"/>
            <w:tcBorders>
              <w:top w:val="nil"/>
              <w:left w:val="nil"/>
              <w:bottom w:val="nil"/>
              <w:right w:val="nil"/>
            </w:tcBorders>
            <w:shd w:val="clear" w:color="auto" w:fill="FFFFFF"/>
            <w:vAlign w:val="bottom"/>
          </w:tcPr>
          <w:p w14:paraId="5A37E6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6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(2.2</w:t>
            </w:r>
          </w:p>
        </w:tc>
        <w:tc>
          <w:tcPr>
            <w:tcW w:w="122" w:type="dxa"/>
            <w:tcBorders>
              <w:top w:val="nil"/>
              <w:left w:val="nil"/>
              <w:bottom w:val="nil"/>
              <w:right w:val="nil"/>
            </w:tcBorders>
            <w:shd w:val="clear" w:color="auto" w:fill="FFFFFF"/>
            <w:vAlign w:val="bottom"/>
          </w:tcPr>
          <w:p w14:paraId="5A37E6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65C" w14:textId="77777777">
        <w:tc>
          <w:tcPr>
            <w:tcW w:w="1620" w:type="dxa"/>
            <w:tcBorders>
              <w:top w:val="nil"/>
              <w:left w:val="nil"/>
              <w:bottom w:val="nil"/>
              <w:right w:val="nil"/>
            </w:tcBorders>
            <w:shd w:val="clear" w:color="auto" w:fill="CFF0FC"/>
          </w:tcPr>
          <w:p w14:paraId="5A37E6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xml:space="preserve">Adjustment due to </w:t>
            </w:r>
            <w:r>
              <w:rPr>
                <w:rFonts w:ascii="Arial" w:eastAsia="宋体" w:hAnsi="Arial" w:cs="Arial"/>
                <w:sz w:val="15"/>
                <w:szCs w:val="15"/>
                <w:lang w:bidi="ar"/>
              </w:rPr>
              <w:t>adoption of</w:t>
            </w:r>
          </w:p>
          <w:p w14:paraId="5A37E6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ASU 2014-09</w:t>
            </w:r>
          </w:p>
        </w:tc>
        <w:tc>
          <w:tcPr>
            <w:tcW w:w="123" w:type="dxa"/>
            <w:tcBorders>
              <w:top w:val="nil"/>
              <w:left w:val="nil"/>
              <w:bottom w:val="nil"/>
              <w:right w:val="nil"/>
            </w:tcBorders>
            <w:shd w:val="clear" w:color="auto" w:fill="CFF0FC"/>
            <w:vAlign w:val="bottom"/>
          </w:tcPr>
          <w:p w14:paraId="5A37E6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6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6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6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6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6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6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3.3</w:t>
            </w:r>
          </w:p>
        </w:tc>
        <w:tc>
          <w:tcPr>
            <w:tcW w:w="122" w:type="dxa"/>
            <w:tcBorders>
              <w:top w:val="nil"/>
              <w:left w:val="nil"/>
              <w:bottom w:val="nil"/>
              <w:right w:val="nil"/>
            </w:tcBorders>
            <w:shd w:val="clear" w:color="auto" w:fill="CFF0FC"/>
            <w:vAlign w:val="bottom"/>
          </w:tcPr>
          <w:p w14:paraId="5A37E6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6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6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6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6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6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3.3</w:t>
            </w:r>
          </w:p>
        </w:tc>
        <w:tc>
          <w:tcPr>
            <w:tcW w:w="122" w:type="dxa"/>
            <w:tcBorders>
              <w:top w:val="nil"/>
              <w:left w:val="nil"/>
              <w:bottom w:val="nil"/>
              <w:right w:val="nil"/>
            </w:tcBorders>
            <w:shd w:val="clear" w:color="auto" w:fill="CFF0FC"/>
            <w:vAlign w:val="bottom"/>
          </w:tcPr>
          <w:p w14:paraId="5A37E6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6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6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6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3.3</w:t>
            </w:r>
          </w:p>
        </w:tc>
        <w:tc>
          <w:tcPr>
            <w:tcW w:w="122" w:type="dxa"/>
            <w:tcBorders>
              <w:top w:val="nil"/>
              <w:left w:val="nil"/>
              <w:bottom w:val="nil"/>
              <w:right w:val="nil"/>
            </w:tcBorders>
            <w:shd w:val="clear" w:color="auto" w:fill="CFF0FC"/>
            <w:vAlign w:val="bottom"/>
          </w:tcPr>
          <w:p w14:paraId="5A37E6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682" w14:textId="77777777">
        <w:tc>
          <w:tcPr>
            <w:tcW w:w="1620" w:type="dxa"/>
            <w:tcBorders>
              <w:top w:val="nil"/>
              <w:left w:val="nil"/>
              <w:bottom w:val="nil"/>
              <w:right w:val="nil"/>
            </w:tcBorders>
            <w:shd w:val="clear" w:color="auto" w:fill="FFFFFF"/>
          </w:tcPr>
          <w:p w14:paraId="5A37E6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Distribution of Veoneer</w:t>
            </w:r>
          </w:p>
        </w:tc>
        <w:tc>
          <w:tcPr>
            <w:tcW w:w="123" w:type="dxa"/>
            <w:tcBorders>
              <w:top w:val="nil"/>
              <w:left w:val="nil"/>
              <w:bottom w:val="nil"/>
              <w:right w:val="nil"/>
            </w:tcBorders>
            <w:shd w:val="clear" w:color="auto" w:fill="FFFFFF"/>
            <w:vAlign w:val="bottom"/>
          </w:tcPr>
          <w:p w14:paraId="5A37E6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6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6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6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6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6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(2,024.3</w:t>
            </w:r>
          </w:p>
        </w:tc>
        <w:tc>
          <w:tcPr>
            <w:tcW w:w="122" w:type="dxa"/>
            <w:tcBorders>
              <w:top w:val="nil"/>
              <w:left w:val="nil"/>
              <w:bottom w:val="nil"/>
              <w:right w:val="nil"/>
            </w:tcBorders>
            <w:shd w:val="clear" w:color="auto" w:fill="FFFFFF"/>
            <w:vAlign w:val="bottom"/>
          </w:tcPr>
          <w:p w14:paraId="5A37E6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6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6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6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13.0</w:t>
            </w:r>
          </w:p>
        </w:tc>
        <w:tc>
          <w:tcPr>
            <w:tcW w:w="122" w:type="dxa"/>
            <w:tcBorders>
              <w:top w:val="nil"/>
              <w:left w:val="nil"/>
              <w:bottom w:val="nil"/>
              <w:right w:val="nil"/>
            </w:tcBorders>
            <w:shd w:val="clear" w:color="auto" w:fill="FFFFFF"/>
            <w:vAlign w:val="bottom"/>
          </w:tcPr>
          <w:p w14:paraId="5A37E6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6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6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(2,011.3</w:t>
            </w:r>
          </w:p>
        </w:tc>
        <w:tc>
          <w:tcPr>
            <w:tcW w:w="122" w:type="dxa"/>
            <w:tcBorders>
              <w:top w:val="nil"/>
              <w:left w:val="nil"/>
              <w:bottom w:val="nil"/>
              <w:right w:val="nil"/>
            </w:tcBorders>
            <w:shd w:val="clear" w:color="auto" w:fill="FFFFFF"/>
            <w:vAlign w:val="bottom"/>
          </w:tcPr>
          <w:p w14:paraId="5A37E6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6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6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6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(111.6</w:t>
            </w:r>
          </w:p>
        </w:tc>
        <w:tc>
          <w:tcPr>
            <w:tcW w:w="122" w:type="dxa"/>
            <w:tcBorders>
              <w:top w:val="nil"/>
              <w:left w:val="nil"/>
              <w:bottom w:val="nil"/>
              <w:right w:val="nil"/>
            </w:tcBorders>
            <w:shd w:val="clear" w:color="auto" w:fill="FFFFFF"/>
            <w:vAlign w:val="bottom"/>
          </w:tcPr>
          <w:p w14:paraId="5A37E6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6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6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(2,122.9</w:t>
            </w:r>
          </w:p>
        </w:tc>
        <w:tc>
          <w:tcPr>
            <w:tcW w:w="122" w:type="dxa"/>
            <w:tcBorders>
              <w:top w:val="nil"/>
              <w:left w:val="nil"/>
              <w:bottom w:val="nil"/>
              <w:right w:val="nil"/>
            </w:tcBorders>
            <w:shd w:val="clear" w:color="auto" w:fill="FFFFFF"/>
            <w:vAlign w:val="bottom"/>
          </w:tcPr>
          <w:p w14:paraId="5A37E6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6A8" w14:textId="77777777">
        <w:tc>
          <w:tcPr>
            <w:tcW w:w="1620" w:type="dxa"/>
            <w:tcBorders>
              <w:top w:val="nil"/>
              <w:left w:val="nil"/>
              <w:bottom w:val="single" w:sz="4" w:space="0" w:color="000000"/>
              <w:right w:val="nil"/>
            </w:tcBorders>
            <w:shd w:val="clear" w:color="auto" w:fill="CFF0FC"/>
          </w:tcPr>
          <w:p w14:paraId="5A37E6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Other</w:t>
            </w:r>
          </w:p>
        </w:tc>
        <w:tc>
          <w:tcPr>
            <w:tcW w:w="123" w:type="dxa"/>
            <w:tcBorders>
              <w:top w:val="nil"/>
              <w:left w:val="nil"/>
              <w:bottom w:val="single" w:sz="4" w:space="0" w:color="000000"/>
              <w:right w:val="nil"/>
            </w:tcBorders>
            <w:shd w:val="clear" w:color="auto" w:fill="CFF0FC"/>
            <w:vAlign w:val="bottom"/>
          </w:tcPr>
          <w:p w14:paraId="5A37E6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CFF0FC"/>
            <w:vAlign w:val="bottom"/>
          </w:tcPr>
          <w:p w14:paraId="5A37E6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CFF0FC"/>
            <w:vAlign w:val="bottom"/>
          </w:tcPr>
          <w:p w14:paraId="5A37E6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CFF0FC"/>
            <w:vAlign w:val="bottom"/>
          </w:tcPr>
          <w:p w14:paraId="5A37E6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CFF0FC"/>
            <w:vAlign w:val="bottom"/>
          </w:tcPr>
          <w:p w14:paraId="5A37E6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CFF0FC"/>
            <w:vAlign w:val="bottom"/>
          </w:tcPr>
          <w:p w14:paraId="5A37E6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6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(0.3</w:t>
            </w:r>
          </w:p>
        </w:tc>
        <w:tc>
          <w:tcPr>
            <w:tcW w:w="122" w:type="dxa"/>
            <w:tcBorders>
              <w:top w:val="nil"/>
              <w:left w:val="nil"/>
              <w:bottom w:val="single" w:sz="4" w:space="0" w:color="000000"/>
              <w:right w:val="nil"/>
            </w:tcBorders>
            <w:shd w:val="clear" w:color="auto" w:fill="CFF0FC"/>
            <w:vAlign w:val="bottom"/>
          </w:tcPr>
          <w:p w14:paraId="5A37E6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6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CFF0FC"/>
            <w:vAlign w:val="bottom"/>
          </w:tcPr>
          <w:p w14:paraId="5A37E6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CFF0FC"/>
            <w:vAlign w:val="bottom"/>
          </w:tcPr>
          <w:p w14:paraId="5A37E6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6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CFF0FC"/>
            <w:vAlign w:val="bottom"/>
          </w:tcPr>
          <w:p w14:paraId="5A37E6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CFF0FC"/>
            <w:vAlign w:val="bottom"/>
          </w:tcPr>
          <w:p w14:paraId="5A37E6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(0.3</w:t>
            </w:r>
          </w:p>
        </w:tc>
        <w:tc>
          <w:tcPr>
            <w:tcW w:w="122" w:type="dxa"/>
            <w:tcBorders>
              <w:top w:val="nil"/>
              <w:left w:val="nil"/>
              <w:bottom w:val="single" w:sz="4" w:space="0" w:color="000000"/>
              <w:right w:val="nil"/>
            </w:tcBorders>
            <w:shd w:val="clear" w:color="auto" w:fill="CFF0FC"/>
            <w:vAlign w:val="bottom"/>
          </w:tcPr>
          <w:p w14:paraId="5A37E6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6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CFF0FC"/>
            <w:vAlign w:val="bottom"/>
          </w:tcPr>
          <w:p w14:paraId="5A37E6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CFF0FC"/>
            <w:vAlign w:val="bottom"/>
          </w:tcPr>
          <w:p w14:paraId="5A37E6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6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6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6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(0.3</w:t>
            </w:r>
          </w:p>
        </w:tc>
        <w:tc>
          <w:tcPr>
            <w:tcW w:w="122" w:type="dxa"/>
            <w:tcBorders>
              <w:top w:val="nil"/>
              <w:left w:val="nil"/>
              <w:bottom w:val="single" w:sz="4" w:space="0" w:color="000000"/>
              <w:right w:val="nil"/>
            </w:tcBorders>
            <w:shd w:val="clear" w:color="auto" w:fill="CFF0FC"/>
            <w:vAlign w:val="bottom"/>
          </w:tcPr>
          <w:p w14:paraId="5A37E6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6CE" w14:textId="77777777">
        <w:tc>
          <w:tcPr>
            <w:tcW w:w="1620" w:type="dxa"/>
            <w:tcBorders>
              <w:top w:val="nil"/>
              <w:left w:val="nil"/>
              <w:bottom w:val="single" w:sz="4" w:space="0" w:color="000000"/>
              <w:right w:val="nil"/>
            </w:tcBorders>
            <w:shd w:val="clear" w:color="auto" w:fill="FFFFFF"/>
          </w:tcPr>
          <w:p w14:paraId="5A37E6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xml:space="preserve">Balance at December </w:t>
            </w:r>
            <w:r>
              <w:rPr>
                <w:rFonts w:ascii="Arial" w:eastAsia="宋体" w:hAnsi="Arial" w:cs="Arial"/>
                <w:b/>
                <w:sz w:val="15"/>
                <w:szCs w:val="15"/>
                <w:lang w:bidi="ar"/>
              </w:rPr>
              <w:t>31, 2018</w:t>
            </w:r>
          </w:p>
        </w:tc>
        <w:tc>
          <w:tcPr>
            <w:tcW w:w="123" w:type="dxa"/>
            <w:tcBorders>
              <w:top w:val="nil"/>
              <w:left w:val="nil"/>
              <w:bottom w:val="single" w:sz="4" w:space="0" w:color="000000"/>
              <w:right w:val="nil"/>
            </w:tcBorders>
            <w:shd w:val="clear" w:color="auto" w:fill="FFFFFF"/>
            <w:vAlign w:val="bottom"/>
          </w:tcPr>
          <w:p w14:paraId="5A37E6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single" w:sz="4" w:space="0" w:color="000000"/>
              <w:left w:val="nil"/>
              <w:bottom w:val="single" w:sz="4" w:space="0" w:color="000000"/>
              <w:right w:val="nil"/>
            </w:tcBorders>
            <w:shd w:val="clear" w:color="auto" w:fill="FFFFFF"/>
            <w:vAlign w:val="bottom"/>
          </w:tcPr>
          <w:p w14:paraId="5A37E6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544" w:type="dxa"/>
            <w:tcBorders>
              <w:top w:val="single" w:sz="4" w:space="0" w:color="000000"/>
              <w:left w:val="nil"/>
              <w:bottom w:val="single" w:sz="4" w:space="0" w:color="000000"/>
              <w:right w:val="nil"/>
            </w:tcBorders>
            <w:shd w:val="clear" w:color="auto" w:fill="FFFFFF"/>
            <w:vAlign w:val="bottom"/>
          </w:tcPr>
          <w:p w14:paraId="5A37E6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6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6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478" w:type="dxa"/>
            <w:tcBorders>
              <w:top w:val="single" w:sz="4" w:space="0" w:color="000000"/>
              <w:left w:val="nil"/>
              <w:bottom w:val="single" w:sz="4" w:space="0" w:color="000000"/>
              <w:right w:val="nil"/>
            </w:tcBorders>
            <w:shd w:val="clear" w:color="auto" w:fill="FFFFFF"/>
            <w:vAlign w:val="bottom"/>
          </w:tcPr>
          <w:p w14:paraId="5A37E6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6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single" w:sz="4" w:space="0" w:color="000000"/>
              <w:left w:val="nil"/>
              <w:bottom w:val="single" w:sz="4" w:space="0" w:color="000000"/>
              <w:right w:val="nil"/>
            </w:tcBorders>
            <w:shd w:val="clear" w:color="auto" w:fill="FFFFFF"/>
            <w:vAlign w:val="bottom"/>
          </w:tcPr>
          <w:p w14:paraId="5A37E6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9" w:type="dxa"/>
            <w:tcBorders>
              <w:top w:val="single" w:sz="4" w:space="0" w:color="000000"/>
              <w:left w:val="nil"/>
              <w:bottom w:val="single" w:sz="4" w:space="0" w:color="000000"/>
              <w:right w:val="nil"/>
            </w:tcBorders>
            <w:shd w:val="clear" w:color="auto" w:fill="FFFFFF"/>
            <w:vAlign w:val="bottom"/>
          </w:tcPr>
          <w:p w14:paraId="5A37E6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1,329.3</w:t>
            </w:r>
          </w:p>
        </w:tc>
        <w:tc>
          <w:tcPr>
            <w:tcW w:w="122" w:type="dxa"/>
            <w:tcBorders>
              <w:top w:val="nil"/>
              <w:left w:val="nil"/>
              <w:bottom w:val="single" w:sz="4" w:space="0" w:color="000000"/>
              <w:right w:val="nil"/>
            </w:tcBorders>
            <w:shd w:val="clear" w:color="auto" w:fill="FFFFFF"/>
            <w:vAlign w:val="bottom"/>
          </w:tcPr>
          <w:p w14:paraId="5A37E6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6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6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2,041.8</w:t>
            </w:r>
          </w:p>
        </w:tc>
        <w:tc>
          <w:tcPr>
            <w:tcW w:w="122" w:type="dxa"/>
            <w:tcBorders>
              <w:top w:val="nil"/>
              <w:left w:val="nil"/>
              <w:bottom w:val="single" w:sz="4" w:space="0" w:color="000000"/>
              <w:right w:val="nil"/>
            </w:tcBorders>
            <w:shd w:val="clear" w:color="auto" w:fill="FFFFFF"/>
            <w:vAlign w:val="bottom"/>
          </w:tcPr>
          <w:p w14:paraId="5A37E6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single" w:sz="4" w:space="0" w:color="000000"/>
              <w:left w:val="nil"/>
              <w:bottom w:val="single" w:sz="4" w:space="0" w:color="000000"/>
              <w:right w:val="nil"/>
            </w:tcBorders>
            <w:shd w:val="clear" w:color="auto" w:fill="FFFFFF"/>
            <w:vAlign w:val="bottom"/>
          </w:tcPr>
          <w:p w14:paraId="5A37E6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40" w:type="dxa"/>
            <w:tcBorders>
              <w:top w:val="single" w:sz="4" w:space="0" w:color="000000"/>
              <w:left w:val="nil"/>
              <w:bottom w:val="single" w:sz="4" w:space="0" w:color="000000"/>
              <w:right w:val="nil"/>
            </w:tcBorders>
            <w:shd w:val="clear" w:color="auto" w:fill="FFFFFF"/>
            <w:vAlign w:val="bottom"/>
          </w:tcPr>
          <w:p w14:paraId="5A37E6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(423.2</w:t>
            </w:r>
          </w:p>
        </w:tc>
        <w:tc>
          <w:tcPr>
            <w:tcW w:w="122" w:type="dxa"/>
            <w:tcBorders>
              <w:top w:val="nil"/>
              <w:left w:val="nil"/>
              <w:bottom w:val="single" w:sz="4" w:space="0" w:color="000000"/>
              <w:right w:val="nil"/>
            </w:tcBorders>
            <w:shd w:val="clear" w:color="auto" w:fill="FFFFFF"/>
            <w:vAlign w:val="bottom"/>
          </w:tcPr>
          <w:p w14:paraId="5A37E6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6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6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6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(1,167.0</w:t>
            </w:r>
          </w:p>
        </w:tc>
        <w:tc>
          <w:tcPr>
            <w:tcW w:w="122" w:type="dxa"/>
            <w:tcBorders>
              <w:top w:val="nil"/>
              <w:left w:val="nil"/>
              <w:bottom w:val="single" w:sz="4" w:space="0" w:color="000000"/>
              <w:right w:val="nil"/>
            </w:tcBorders>
            <w:shd w:val="clear" w:color="auto" w:fill="FFFFFF"/>
            <w:vAlign w:val="bottom"/>
          </w:tcPr>
          <w:p w14:paraId="5A37E6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6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single" w:sz="4" w:space="0" w:color="000000"/>
              <w:right w:val="nil"/>
            </w:tcBorders>
            <w:shd w:val="clear" w:color="auto" w:fill="FFFFFF"/>
            <w:vAlign w:val="bottom"/>
          </w:tcPr>
          <w:p w14:paraId="5A37E6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827" w:type="dxa"/>
            <w:tcBorders>
              <w:top w:val="single" w:sz="4" w:space="0" w:color="000000"/>
              <w:left w:val="nil"/>
              <w:bottom w:val="single" w:sz="4" w:space="0" w:color="000000"/>
              <w:right w:val="nil"/>
            </w:tcBorders>
            <w:shd w:val="clear" w:color="auto" w:fill="FFFFFF"/>
            <w:vAlign w:val="bottom"/>
          </w:tcPr>
          <w:p w14:paraId="5A37E6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1,883.7</w:t>
            </w:r>
          </w:p>
        </w:tc>
        <w:tc>
          <w:tcPr>
            <w:tcW w:w="122" w:type="dxa"/>
            <w:tcBorders>
              <w:top w:val="nil"/>
              <w:left w:val="nil"/>
              <w:bottom w:val="single" w:sz="4" w:space="0" w:color="000000"/>
              <w:right w:val="nil"/>
            </w:tcBorders>
            <w:shd w:val="clear" w:color="auto" w:fill="FFFFFF"/>
            <w:vAlign w:val="bottom"/>
          </w:tcPr>
          <w:p w14:paraId="5A37E6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single" w:sz="4" w:space="0" w:color="000000"/>
              <w:right w:val="nil"/>
            </w:tcBorders>
            <w:shd w:val="clear" w:color="auto" w:fill="FFFFFF"/>
            <w:vAlign w:val="bottom"/>
          </w:tcPr>
          <w:p w14:paraId="5A37E6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4" w:type="dxa"/>
            <w:tcBorders>
              <w:top w:val="single" w:sz="4" w:space="0" w:color="000000"/>
              <w:left w:val="nil"/>
              <w:bottom w:val="single" w:sz="4" w:space="0" w:color="000000"/>
              <w:right w:val="nil"/>
            </w:tcBorders>
            <w:shd w:val="clear" w:color="auto" w:fill="FFFFFF"/>
            <w:vAlign w:val="bottom"/>
          </w:tcPr>
          <w:p w14:paraId="5A37E6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13.1</w:t>
            </w:r>
          </w:p>
        </w:tc>
        <w:tc>
          <w:tcPr>
            <w:tcW w:w="122" w:type="dxa"/>
            <w:tcBorders>
              <w:top w:val="nil"/>
              <w:left w:val="nil"/>
              <w:bottom w:val="single" w:sz="4" w:space="0" w:color="000000"/>
              <w:right w:val="nil"/>
            </w:tcBorders>
            <w:shd w:val="clear" w:color="auto" w:fill="FFFFFF"/>
            <w:vAlign w:val="bottom"/>
          </w:tcPr>
          <w:p w14:paraId="5A37E6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6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6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6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1,896.8</w:t>
            </w:r>
          </w:p>
        </w:tc>
        <w:tc>
          <w:tcPr>
            <w:tcW w:w="122" w:type="dxa"/>
            <w:tcBorders>
              <w:top w:val="nil"/>
              <w:left w:val="nil"/>
              <w:bottom w:val="single" w:sz="4" w:space="0" w:color="000000"/>
              <w:right w:val="nil"/>
            </w:tcBorders>
            <w:shd w:val="clear" w:color="auto" w:fill="FFFFFF"/>
            <w:vAlign w:val="bottom"/>
          </w:tcPr>
          <w:p w14:paraId="5A37E6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r>
      <w:tr w:rsidR="00282077" w14:paraId="5A37E6F4" w14:textId="77777777">
        <w:tc>
          <w:tcPr>
            <w:tcW w:w="1620" w:type="dxa"/>
            <w:tcBorders>
              <w:top w:val="nil"/>
              <w:left w:val="nil"/>
              <w:bottom w:val="nil"/>
              <w:right w:val="nil"/>
            </w:tcBorders>
            <w:shd w:val="clear" w:color="auto" w:fill="CFF0FC"/>
          </w:tcPr>
          <w:p w14:paraId="5A37E6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Comprehensive Income:</w:t>
            </w:r>
          </w:p>
        </w:tc>
        <w:tc>
          <w:tcPr>
            <w:tcW w:w="123" w:type="dxa"/>
            <w:tcBorders>
              <w:top w:val="nil"/>
              <w:left w:val="nil"/>
              <w:bottom w:val="nil"/>
              <w:right w:val="nil"/>
            </w:tcBorders>
            <w:shd w:val="clear" w:color="auto" w:fill="CFF0FC"/>
            <w:vAlign w:val="bottom"/>
          </w:tcPr>
          <w:p w14:paraId="5A37E6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single" w:sz="4" w:space="0" w:color="000000"/>
              <w:left w:val="nil"/>
              <w:bottom w:val="nil"/>
              <w:right w:val="nil"/>
            </w:tcBorders>
            <w:shd w:val="clear" w:color="auto" w:fill="CFF0FC"/>
            <w:vAlign w:val="bottom"/>
          </w:tcPr>
          <w:p w14:paraId="5A37E6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single" w:sz="4" w:space="0" w:color="000000"/>
              <w:left w:val="nil"/>
              <w:bottom w:val="nil"/>
              <w:right w:val="nil"/>
            </w:tcBorders>
            <w:shd w:val="clear" w:color="auto" w:fill="CFF0FC"/>
            <w:vAlign w:val="bottom"/>
          </w:tcPr>
          <w:p w14:paraId="5A37E6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CFF0FC"/>
            <w:vAlign w:val="bottom"/>
          </w:tcPr>
          <w:p w14:paraId="5A37E6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single" w:sz="4" w:space="0" w:color="000000"/>
              <w:left w:val="nil"/>
              <w:bottom w:val="nil"/>
              <w:right w:val="nil"/>
            </w:tcBorders>
            <w:shd w:val="clear" w:color="auto" w:fill="CFF0FC"/>
            <w:vAlign w:val="bottom"/>
          </w:tcPr>
          <w:p w14:paraId="5A37E6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single" w:sz="4" w:space="0" w:color="000000"/>
              <w:left w:val="nil"/>
              <w:bottom w:val="nil"/>
              <w:right w:val="nil"/>
            </w:tcBorders>
            <w:shd w:val="clear" w:color="auto" w:fill="CFF0FC"/>
            <w:vAlign w:val="bottom"/>
          </w:tcPr>
          <w:p w14:paraId="5A37E6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single" w:sz="4" w:space="0" w:color="000000"/>
              <w:left w:val="nil"/>
              <w:bottom w:val="nil"/>
              <w:right w:val="nil"/>
            </w:tcBorders>
            <w:shd w:val="clear" w:color="auto" w:fill="CFF0FC"/>
            <w:vAlign w:val="bottom"/>
          </w:tcPr>
          <w:p w14:paraId="5A37E6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CFF0FC"/>
            <w:vAlign w:val="bottom"/>
          </w:tcPr>
          <w:p w14:paraId="5A37E6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CFF0FC"/>
            <w:vAlign w:val="bottom"/>
          </w:tcPr>
          <w:p w14:paraId="5A37E6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single" w:sz="4" w:space="0" w:color="000000"/>
              <w:left w:val="nil"/>
              <w:bottom w:val="nil"/>
              <w:right w:val="nil"/>
            </w:tcBorders>
            <w:shd w:val="clear" w:color="auto" w:fill="CFF0FC"/>
            <w:vAlign w:val="bottom"/>
          </w:tcPr>
          <w:p w14:paraId="5A37E6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single" w:sz="4" w:space="0" w:color="000000"/>
              <w:left w:val="nil"/>
              <w:bottom w:val="nil"/>
              <w:right w:val="nil"/>
            </w:tcBorders>
            <w:shd w:val="clear" w:color="auto" w:fill="CFF0FC"/>
            <w:vAlign w:val="bottom"/>
          </w:tcPr>
          <w:p w14:paraId="5A37E6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CFF0FC"/>
            <w:vAlign w:val="bottom"/>
          </w:tcPr>
          <w:p w14:paraId="5A37E6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CFF0FC"/>
            <w:vAlign w:val="bottom"/>
          </w:tcPr>
          <w:p w14:paraId="5A37E6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nil"/>
              <w:right w:val="nil"/>
            </w:tcBorders>
            <w:shd w:val="clear" w:color="auto" w:fill="CFF0FC"/>
            <w:vAlign w:val="bottom"/>
          </w:tcPr>
          <w:p w14:paraId="5A37E6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single" w:sz="4" w:space="0" w:color="000000"/>
              <w:left w:val="nil"/>
              <w:bottom w:val="nil"/>
              <w:right w:val="nil"/>
            </w:tcBorders>
            <w:shd w:val="clear" w:color="auto" w:fill="CFF0FC"/>
            <w:vAlign w:val="bottom"/>
          </w:tcPr>
          <w:p w14:paraId="5A37E6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nil"/>
              <w:right w:val="nil"/>
            </w:tcBorders>
            <w:shd w:val="clear" w:color="auto" w:fill="CFF0FC"/>
            <w:vAlign w:val="bottom"/>
          </w:tcPr>
          <w:p w14:paraId="5A37E6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single" w:sz="4" w:space="0" w:color="000000"/>
              <w:left w:val="nil"/>
              <w:bottom w:val="nil"/>
              <w:right w:val="nil"/>
            </w:tcBorders>
            <w:shd w:val="clear" w:color="auto" w:fill="CFF0FC"/>
            <w:vAlign w:val="bottom"/>
          </w:tcPr>
          <w:p w14:paraId="5A37E6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6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CFF0FC"/>
            <w:vAlign w:val="bottom"/>
          </w:tcPr>
          <w:p w14:paraId="5A37E6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CFF0FC"/>
            <w:vAlign w:val="bottom"/>
          </w:tcPr>
          <w:p w14:paraId="5A37E6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6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71A" w14:textId="77777777">
        <w:tc>
          <w:tcPr>
            <w:tcW w:w="1620" w:type="dxa"/>
            <w:tcBorders>
              <w:top w:val="nil"/>
              <w:left w:val="nil"/>
              <w:bottom w:val="nil"/>
              <w:right w:val="nil"/>
            </w:tcBorders>
            <w:shd w:val="clear" w:color="auto" w:fill="FFFFFF"/>
          </w:tcPr>
          <w:p w14:paraId="5A37E6F5"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Net income</w:t>
            </w:r>
          </w:p>
        </w:tc>
        <w:tc>
          <w:tcPr>
            <w:tcW w:w="123" w:type="dxa"/>
            <w:tcBorders>
              <w:top w:val="nil"/>
              <w:left w:val="nil"/>
              <w:bottom w:val="nil"/>
              <w:right w:val="nil"/>
            </w:tcBorders>
            <w:shd w:val="clear" w:color="auto" w:fill="FFFFFF"/>
            <w:vAlign w:val="bottom"/>
          </w:tcPr>
          <w:p w14:paraId="5A37E6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6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6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6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6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6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6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7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461.5</w:t>
            </w:r>
          </w:p>
        </w:tc>
        <w:tc>
          <w:tcPr>
            <w:tcW w:w="122" w:type="dxa"/>
            <w:tcBorders>
              <w:top w:val="nil"/>
              <w:left w:val="nil"/>
              <w:bottom w:val="nil"/>
              <w:right w:val="nil"/>
            </w:tcBorders>
            <w:shd w:val="clear" w:color="auto" w:fill="FFFFFF"/>
            <w:vAlign w:val="bottom"/>
          </w:tcPr>
          <w:p w14:paraId="5A37E7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7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7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7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7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461.5</w:t>
            </w:r>
          </w:p>
        </w:tc>
        <w:tc>
          <w:tcPr>
            <w:tcW w:w="122" w:type="dxa"/>
            <w:tcBorders>
              <w:top w:val="nil"/>
              <w:left w:val="nil"/>
              <w:bottom w:val="nil"/>
              <w:right w:val="nil"/>
            </w:tcBorders>
            <w:shd w:val="clear" w:color="auto" w:fill="FFFFFF"/>
            <w:vAlign w:val="bottom"/>
          </w:tcPr>
          <w:p w14:paraId="5A37E7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7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7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1.3</w:t>
            </w:r>
          </w:p>
        </w:tc>
        <w:tc>
          <w:tcPr>
            <w:tcW w:w="122" w:type="dxa"/>
            <w:tcBorders>
              <w:top w:val="nil"/>
              <w:left w:val="nil"/>
              <w:bottom w:val="nil"/>
              <w:right w:val="nil"/>
            </w:tcBorders>
            <w:shd w:val="clear" w:color="auto" w:fill="FFFFFF"/>
            <w:vAlign w:val="bottom"/>
          </w:tcPr>
          <w:p w14:paraId="5A37E7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462.8</w:t>
            </w:r>
          </w:p>
        </w:tc>
        <w:tc>
          <w:tcPr>
            <w:tcW w:w="122" w:type="dxa"/>
            <w:tcBorders>
              <w:top w:val="nil"/>
              <w:left w:val="nil"/>
              <w:bottom w:val="nil"/>
              <w:right w:val="nil"/>
            </w:tcBorders>
            <w:shd w:val="clear" w:color="auto" w:fill="FFFFFF"/>
            <w:vAlign w:val="bottom"/>
          </w:tcPr>
          <w:p w14:paraId="5A37E7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740" w14:textId="77777777">
        <w:tc>
          <w:tcPr>
            <w:tcW w:w="1620" w:type="dxa"/>
            <w:tcBorders>
              <w:top w:val="nil"/>
              <w:left w:val="nil"/>
              <w:bottom w:val="nil"/>
              <w:right w:val="nil"/>
            </w:tcBorders>
            <w:shd w:val="clear" w:color="auto" w:fill="CFF0FC"/>
          </w:tcPr>
          <w:p w14:paraId="5A37E71B"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Foreign currency translatio</w:t>
            </w:r>
            <w:r>
              <w:rPr>
                <w:rFonts w:ascii="Arial" w:eastAsia="宋体" w:hAnsi="Arial" w:cs="Arial"/>
                <w:sz w:val="15"/>
                <w:szCs w:val="15"/>
                <w:lang w:bidi="ar"/>
              </w:rPr>
              <w:t>n</w:t>
            </w:r>
          </w:p>
        </w:tc>
        <w:tc>
          <w:tcPr>
            <w:tcW w:w="123" w:type="dxa"/>
            <w:tcBorders>
              <w:top w:val="nil"/>
              <w:left w:val="nil"/>
              <w:bottom w:val="nil"/>
              <w:right w:val="nil"/>
            </w:tcBorders>
            <w:shd w:val="clear" w:color="auto" w:fill="CFF0FC"/>
            <w:vAlign w:val="bottom"/>
          </w:tcPr>
          <w:p w14:paraId="5A37E7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7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7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7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7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7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7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7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w:t>
            </w:r>
          </w:p>
        </w:tc>
        <w:tc>
          <w:tcPr>
            <w:tcW w:w="122" w:type="dxa"/>
            <w:tcBorders>
              <w:top w:val="nil"/>
              <w:left w:val="nil"/>
              <w:bottom w:val="nil"/>
              <w:right w:val="nil"/>
            </w:tcBorders>
            <w:shd w:val="clear" w:color="auto" w:fill="CFF0FC"/>
            <w:vAlign w:val="bottom"/>
          </w:tcPr>
          <w:p w14:paraId="5A37E7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7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7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w:t>
            </w:r>
          </w:p>
        </w:tc>
        <w:tc>
          <w:tcPr>
            <w:tcW w:w="122" w:type="dxa"/>
            <w:tcBorders>
              <w:top w:val="nil"/>
              <w:left w:val="nil"/>
              <w:bottom w:val="nil"/>
              <w:right w:val="nil"/>
            </w:tcBorders>
            <w:shd w:val="clear" w:color="auto" w:fill="CFF0FC"/>
            <w:vAlign w:val="bottom"/>
          </w:tcPr>
          <w:p w14:paraId="5A37E7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7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7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(0.1</w:t>
            </w:r>
          </w:p>
        </w:tc>
        <w:tc>
          <w:tcPr>
            <w:tcW w:w="122" w:type="dxa"/>
            <w:tcBorders>
              <w:top w:val="nil"/>
              <w:left w:val="nil"/>
              <w:bottom w:val="nil"/>
              <w:right w:val="nil"/>
            </w:tcBorders>
            <w:shd w:val="clear" w:color="auto" w:fill="CFF0FC"/>
            <w:vAlign w:val="bottom"/>
          </w:tcPr>
          <w:p w14:paraId="5A37E7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7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2.0</w:t>
            </w:r>
          </w:p>
        </w:tc>
        <w:tc>
          <w:tcPr>
            <w:tcW w:w="122" w:type="dxa"/>
            <w:tcBorders>
              <w:top w:val="nil"/>
              <w:left w:val="nil"/>
              <w:bottom w:val="nil"/>
              <w:right w:val="nil"/>
            </w:tcBorders>
            <w:shd w:val="clear" w:color="auto" w:fill="CFF0FC"/>
            <w:vAlign w:val="bottom"/>
          </w:tcPr>
          <w:p w14:paraId="5A37E7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766" w14:textId="77777777">
        <w:tc>
          <w:tcPr>
            <w:tcW w:w="1620" w:type="dxa"/>
            <w:tcBorders>
              <w:top w:val="nil"/>
              <w:left w:val="nil"/>
              <w:bottom w:val="single" w:sz="4" w:space="0" w:color="000000"/>
              <w:right w:val="nil"/>
            </w:tcBorders>
            <w:shd w:val="clear" w:color="auto" w:fill="FFFFFF"/>
          </w:tcPr>
          <w:p w14:paraId="5A37E741" w14:textId="77777777" w:rsidR="00C61B56" w:rsidRDefault="00282077">
            <w:pPr>
              <w:widowControl/>
              <w:ind w:left="263" w:right="16"/>
              <w:jc w:val="left"/>
              <w:rPr>
                <w:rFonts w:ascii="Times New Roman" w:eastAsia="宋体" w:hAnsi="Times New Roman" w:cs="Times New Roman"/>
                <w:sz w:val="24"/>
              </w:rPr>
            </w:pPr>
            <w:r>
              <w:rPr>
                <w:rFonts w:ascii="Arial" w:eastAsia="宋体" w:hAnsi="Arial" w:cs="Arial"/>
                <w:sz w:val="15"/>
                <w:szCs w:val="15"/>
                <w:lang w:bidi="ar"/>
              </w:rPr>
              <w:t>Pension liability</w:t>
            </w:r>
          </w:p>
        </w:tc>
        <w:tc>
          <w:tcPr>
            <w:tcW w:w="123" w:type="dxa"/>
            <w:tcBorders>
              <w:top w:val="nil"/>
              <w:left w:val="nil"/>
              <w:bottom w:val="single" w:sz="4" w:space="0" w:color="000000"/>
              <w:right w:val="nil"/>
            </w:tcBorders>
            <w:shd w:val="clear" w:color="auto" w:fill="FFFFFF"/>
            <w:vAlign w:val="bottom"/>
          </w:tcPr>
          <w:p w14:paraId="5A37E7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FFFFFF"/>
            <w:vAlign w:val="bottom"/>
          </w:tcPr>
          <w:p w14:paraId="5A37E7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FFFFFF"/>
            <w:vAlign w:val="bottom"/>
          </w:tcPr>
          <w:p w14:paraId="5A37E7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FFFFFF"/>
            <w:vAlign w:val="bottom"/>
          </w:tcPr>
          <w:p w14:paraId="5A37E7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FFFFFF"/>
            <w:vAlign w:val="bottom"/>
          </w:tcPr>
          <w:p w14:paraId="5A37E7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FFFFFF"/>
            <w:vAlign w:val="bottom"/>
          </w:tcPr>
          <w:p w14:paraId="5A37E7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7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FFFFFF"/>
            <w:vAlign w:val="bottom"/>
          </w:tcPr>
          <w:p w14:paraId="5A37E7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FFFFFF"/>
            <w:vAlign w:val="bottom"/>
          </w:tcPr>
          <w:p w14:paraId="5A37E7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(27.8</w:t>
            </w:r>
          </w:p>
        </w:tc>
        <w:tc>
          <w:tcPr>
            <w:tcW w:w="122" w:type="dxa"/>
            <w:tcBorders>
              <w:top w:val="nil"/>
              <w:left w:val="nil"/>
              <w:bottom w:val="single" w:sz="4" w:space="0" w:color="000000"/>
              <w:right w:val="nil"/>
            </w:tcBorders>
            <w:shd w:val="clear" w:color="auto" w:fill="FFFFFF"/>
            <w:vAlign w:val="bottom"/>
          </w:tcPr>
          <w:p w14:paraId="5A37E7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FFFFFF"/>
            <w:vAlign w:val="bottom"/>
          </w:tcPr>
          <w:p w14:paraId="5A37E7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7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FFFFFF"/>
            <w:vAlign w:val="bottom"/>
          </w:tcPr>
          <w:p w14:paraId="5A37E7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FFFFFF"/>
            <w:vAlign w:val="bottom"/>
          </w:tcPr>
          <w:p w14:paraId="5A37E7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(27.8</w:t>
            </w:r>
          </w:p>
        </w:tc>
        <w:tc>
          <w:tcPr>
            <w:tcW w:w="122" w:type="dxa"/>
            <w:tcBorders>
              <w:top w:val="nil"/>
              <w:left w:val="nil"/>
              <w:bottom w:val="single" w:sz="4" w:space="0" w:color="000000"/>
              <w:right w:val="nil"/>
            </w:tcBorders>
            <w:shd w:val="clear" w:color="auto" w:fill="FFFFFF"/>
            <w:vAlign w:val="bottom"/>
          </w:tcPr>
          <w:p w14:paraId="5A37E7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FFFFFF"/>
            <w:vAlign w:val="bottom"/>
          </w:tcPr>
          <w:p w14:paraId="5A37E7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FFFFFF"/>
            <w:vAlign w:val="bottom"/>
          </w:tcPr>
          <w:p w14:paraId="5A37E7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FFFFFF"/>
            <w:vAlign w:val="bottom"/>
          </w:tcPr>
          <w:p w14:paraId="5A37E7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FFFFFF"/>
            <w:vAlign w:val="bottom"/>
          </w:tcPr>
          <w:p w14:paraId="5A37E7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FFFFFF"/>
            <w:vAlign w:val="bottom"/>
          </w:tcPr>
          <w:p w14:paraId="5A37E7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FFFFFF"/>
            <w:vAlign w:val="bottom"/>
          </w:tcPr>
          <w:p w14:paraId="5A37E7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(27.8</w:t>
            </w:r>
          </w:p>
        </w:tc>
        <w:tc>
          <w:tcPr>
            <w:tcW w:w="122" w:type="dxa"/>
            <w:tcBorders>
              <w:top w:val="nil"/>
              <w:left w:val="nil"/>
              <w:bottom w:val="single" w:sz="4" w:space="0" w:color="000000"/>
              <w:right w:val="nil"/>
            </w:tcBorders>
            <w:shd w:val="clear" w:color="auto" w:fill="FFFFFF"/>
            <w:vAlign w:val="bottom"/>
          </w:tcPr>
          <w:p w14:paraId="5A37E7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78C" w14:textId="77777777">
        <w:tc>
          <w:tcPr>
            <w:tcW w:w="1620" w:type="dxa"/>
            <w:tcBorders>
              <w:top w:val="nil"/>
              <w:left w:val="nil"/>
              <w:bottom w:val="single" w:sz="4" w:space="0" w:color="000000"/>
              <w:right w:val="nil"/>
            </w:tcBorders>
            <w:shd w:val="clear" w:color="auto" w:fill="CFF0FC"/>
          </w:tcPr>
          <w:p w14:paraId="5A37E7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xml:space="preserve">Total Comprehensive </w:t>
            </w:r>
            <w:r>
              <w:rPr>
                <w:rFonts w:ascii="Arial" w:eastAsia="宋体" w:hAnsi="Arial" w:cs="Arial"/>
                <w:i/>
                <w:sz w:val="15"/>
                <w:szCs w:val="15"/>
                <w:lang w:bidi="ar"/>
              </w:rPr>
              <w:t>Income</w:t>
            </w:r>
          </w:p>
        </w:tc>
        <w:tc>
          <w:tcPr>
            <w:tcW w:w="123" w:type="dxa"/>
            <w:tcBorders>
              <w:top w:val="nil"/>
              <w:left w:val="nil"/>
              <w:bottom w:val="single" w:sz="4" w:space="0" w:color="000000"/>
              <w:right w:val="nil"/>
            </w:tcBorders>
            <w:shd w:val="clear" w:color="auto" w:fill="CFF0FC"/>
            <w:vAlign w:val="bottom"/>
          </w:tcPr>
          <w:p w14:paraId="5A37E7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94" w:type="dxa"/>
            <w:tcBorders>
              <w:top w:val="nil"/>
              <w:left w:val="nil"/>
              <w:bottom w:val="single" w:sz="4" w:space="0" w:color="000000"/>
              <w:right w:val="nil"/>
            </w:tcBorders>
            <w:shd w:val="clear" w:color="auto" w:fill="CFF0FC"/>
            <w:vAlign w:val="bottom"/>
          </w:tcPr>
          <w:p w14:paraId="5A37E7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544" w:type="dxa"/>
            <w:tcBorders>
              <w:top w:val="nil"/>
              <w:left w:val="nil"/>
              <w:bottom w:val="single" w:sz="4" w:space="0" w:color="000000"/>
              <w:right w:val="nil"/>
            </w:tcBorders>
            <w:shd w:val="clear" w:color="auto" w:fill="CFF0FC"/>
            <w:vAlign w:val="bottom"/>
          </w:tcPr>
          <w:p w14:paraId="5A37E7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478" w:type="dxa"/>
            <w:tcBorders>
              <w:top w:val="nil"/>
              <w:left w:val="nil"/>
              <w:bottom w:val="single" w:sz="4" w:space="0" w:color="000000"/>
              <w:right w:val="nil"/>
            </w:tcBorders>
            <w:shd w:val="clear" w:color="auto" w:fill="CFF0FC"/>
            <w:vAlign w:val="bottom"/>
          </w:tcPr>
          <w:p w14:paraId="5A37E7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44" w:type="dxa"/>
            <w:tcBorders>
              <w:top w:val="nil"/>
              <w:left w:val="nil"/>
              <w:bottom w:val="single" w:sz="4" w:space="0" w:color="000000"/>
              <w:right w:val="nil"/>
            </w:tcBorders>
            <w:shd w:val="clear" w:color="auto" w:fill="CFF0FC"/>
            <w:vAlign w:val="bottom"/>
          </w:tcPr>
          <w:p w14:paraId="5A37E7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9" w:type="dxa"/>
            <w:tcBorders>
              <w:top w:val="nil"/>
              <w:left w:val="nil"/>
              <w:bottom w:val="single" w:sz="4" w:space="0" w:color="000000"/>
              <w:right w:val="nil"/>
            </w:tcBorders>
            <w:shd w:val="clear" w:color="auto" w:fill="CFF0FC"/>
            <w:vAlign w:val="bottom"/>
          </w:tcPr>
          <w:p w14:paraId="5A37E7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7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302" w:type="dxa"/>
            <w:tcBorders>
              <w:top w:val="nil"/>
              <w:left w:val="nil"/>
              <w:bottom w:val="single" w:sz="4" w:space="0" w:color="000000"/>
              <w:right w:val="nil"/>
            </w:tcBorders>
            <w:shd w:val="clear" w:color="auto" w:fill="CFF0FC"/>
            <w:vAlign w:val="bottom"/>
          </w:tcPr>
          <w:p w14:paraId="5A37E7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40" w:type="dxa"/>
            <w:tcBorders>
              <w:top w:val="nil"/>
              <w:left w:val="nil"/>
              <w:bottom w:val="single" w:sz="4" w:space="0" w:color="000000"/>
              <w:right w:val="nil"/>
            </w:tcBorders>
            <w:shd w:val="clear" w:color="auto" w:fill="CFF0FC"/>
            <w:vAlign w:val="bottom"/>
          </w:tcPr>
          <w:p w14:paraId="5A37E7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nil"/>
              <w:left w:val="nil"/>
              <w:bottom w:val="single" w:sz="4" w:space="0" w:color="000000"/>
              <w:right w:val="nil"/>
            </w:tcBorders>
            <w:shd w:val="clear" w:color="auto" w:fill="CFF0FC"/>
            <w:vAlign w:val="bottom"/>
          </w:tcPr>
          <w:p w14:paraId="5A37E7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nil"/>
              <w:left w:val="nil"/>
              <w:bottom w:val="single" w:sz="4" w:space="0" w:color="000000"/>
              <w:right w:val="nil"/>
            </w:tcBorders>
            <w:shd w:val="clear" w:color="auto" w:fill="CFF0FC"/>
            <w:vAlign w:val="bottom"/>
          </w:tcPr>
          <w:p w14:paraId="5A37E7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14" w:type="dxa"/>
            <w:tcBorders>
              <w:top w:val="single" w:sz="4" w:space="0" w:color="000000"/>
              <w:left w:val="nil"/>
              <w:bottom w:val="single" w:sz="4" w:space="0" w:color="000000"/>
              <w:right w:val="nil"/>
            </w:tcBorders>
            <w:shd w:val="clear" w:color="auto" w:fill="CFF0FC"/>
            <w:vAlign w:val="bottom"/>
          </w:tcPr>
          <w:p w14:paraId="5A37E7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827" w:type="dxa"/>
            <w:tcBorders>
              <w:top w:val="single" w:sz="4" w:space="0" w:color="000000"/>
              <w:left w:val="nil"/>
              <w:bottom w:val="single" w:sz="4" w:space="0" w:color="000000"/>
              <w:right w:val="nil"/>
            </w:tcBorders>
            <w:shd w:val="clear" w:color="auto" w:fill="CFF0FC"/>
            <w:vAlign w:val="bottom"/>
          </w:tcPr>
          <w:p w14:paraId="5A37E7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435.8</w:t>
            </w:r>
          </w:p>
        </w:tc>
        <w:tc>
          <w:tcPr>
            <w:tcW w:w="122" w:type="dxa"/>
            <w:tcBorders>
              <w:top w:val="nil"/>
              <w:left w:val="nil"/>
              <w:bottom w:val="single" w:sz="4" w:space="0" w:color="000000"/>
              <w:right w:val="nil"/>
            </w:tcBorders>
            <w:shd w:val="clear" w:color="auto" w:fill="CFF0FC"/>
            <w:vAlign w:val="bottom"/>
          </w:tcPr>
          <w:p w14:paraId="5A37E7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226" w:type="dxa"/>
            <w:tcBorders>
              <w:top w:val="single" w:sz="4" w:space="0" w:color="000000"/>
              <w:left w:val="nil"/>
              <w:bottom w:val="single" w:sz="4" w:space="0" w:color="000000"/>
              <w:right w:val="nil"/>
            </w:tcBorders>
            <w:shd w:val="clear" w:color="auto" w:fill="CFF0FC"/>
            <w:vAlign w:val="bottom"/>
          </w:tcPr>
          <w:p w14:paraId="5A37E7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664" w:type="dxa"/>
            <w:tcBorders>
              <w:top w:val="single" w:sz="4" w:space="0" w:color="000000"/>
              <w:left w:val="nil"/>
              <w:bottom w:val="single" w:sz="4" w:space="0" w:color="000000"/>
              <w:right w:val="nil"/>
            </w:tcBorders>
            <w:shd w:val="clear" w:color="auto" w:fill="CFF0FC"/>
            <w:vAlign w:val="bottom"/>
          </w:tcPr>
          <w:p w14:paraId="5A37E7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1.2</w:t>
            </w:r>
          </w:p>
        </w:tc>
        <w:tc>
          <w:tcPr>
            <w:tcW w:w="122" w:type="dxa"/>
            <w:tcBorders>
              <w:top w:val="nil"/>
              <w:left w:val="nil"/>
              <w:bottom w:val="single" w:sz="4" w:space="0" w:color="000000"/>
              <w:right w:val="nil"/>
            </w:tcBorders>
            <w:shd w:val="clear" w:color="auto" w:fill="CFF0FC"/>
            <w:vAlign w:val="bottom"/>
          </w:tcPr>
          <w:p w14:paraId="5A37E7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3" w:type="dxa"/>
            <w:tcBorders>
              <w:top w:val="nil"/>
              <w:left w:val="nil"/>
              <w:bottom w:val="single" w:sz="4" w:space="0" w:color="000000"/>
              <w:right w:val="nil"/>
            </w:tcBorders>
            <w:shd w:val="clear" w:color="auto" w:fill="CFF0FC"/>
            <w:vAlign w:val="bottom"/>
          </w:tcPr>
          <w:p w14:paraId="5A37E7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122" w:type="dxa"/>
            <w:tcBorders>
              <w:top w:val="single" w:sz="4" w:space="0" w:color="000000"/>
              <w:left w:val="nil"/>
              <w:bottom w:val="single" w:sz="4" w:space="0" w:color="000000"/>
              <w:right w:val="nil"/>
            </w:tcBorders>
            <w:shd w:val="clear" w:color="auto" w:fill="CFF0FC"/>
            <w:vAlign w:val="bottom"/>
          </w:tcPr>
          <w:p w14:paraId="5A37E7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c>
          <w:tcPr>
            <w:tcW w:w="735" w:type="dxa"/>
            <w:tcBorders>
              <w:top w:val="single" w:sz="4" w:space="0" w:color="000000"/>
              <w:left w:val="nil"/>
              <w:bottom w:val="single" w:sz="4" w:space="0" w:color="000000"/>
              <w:right w:val="nil"/>
            </w:tcBorders>
            <w:shd w:val="clear" w:color="auto" w:fill="CFF0FC"/>
            <w:vAlign w:val="bottom"/>
          </w:tcPr>
          <w:p w14:paraId="5A37E7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5"/>
                <w:szCs w:val="15"/>
                <w:lang w:bidi="ar"/>
              </w:rPr>
              <w:t>437.0</w:t>
            </w:r>
          </w:p>
        </w:tc>
        <w:tc>
          <w:tcPr>
            <w:tcW w:w="122" w:type="dxa"/>
            <w:tcBorders>
              <w:top w:val="nil"/>
              <w:left w:val="nil"/>
              <w:bottom w:val="single" w:sz="4" w:space="0" w:color="000000"/>
              <w:right w:val="nil"/>
            </w:tcBorders>
            <w:shd w:val="clear" w:color="auto" w:fill="CFF0FC"/>
            <w:vAlign w:val="bottom"/>
          </w:tcPr>
          <w:p w14:paraId="5A37E7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5"/>
                <w:szCs w:val="15"/>
                <w:lang w:bidi="ar"/>
              </w:rPr>
              <w:t> </w:t>
            </w:r>
          </w:p>
        </w:tc>
      </w:tr>
      <w:tr w:rsidR="00282077" w14:paraId="5A37E7B2" w14:textId="77777777">
        <w:tc>
          <w:tcPr>
            <w:tcW w:w="1620" w:type="dxa"/>
            <w:tcBorders>
              <w:top w:val="nil"/>
              <w:left w:val="nil"/>
              <w:bottom w:val="nil"/>
              <w:right w:val="nil"/>
            </w:tcBorders>
            <w:shd w:val="clear" w:color="auto" w:fill="FFFFFF"/>
          </w:tcPr>
          <w:p w14:paraId="5A37E7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Stock-based compensation</w:t>
            </w:r>
          </w:p>
        </w:tc>
        <w:tc>
          <w:tcPr>
            <w:tcW w:w="123" w:type="dxa"/>
            <w:tcBorders>
              <w:top w:val="nil"/>
              <w:left w:val="nil"/>
              <w:bottom w:val="nil"/>
              <w:right w:val="nil"/>
            </w:tcBorders>
            <w:shd w:val="clear" w:color="auto" w:fill="FFFFFF"/>
            <w:vAlign w:val="bottom"/>
          </w:tcPr>
          <w:p w14:paraId="5A37E7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7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7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7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7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7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7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7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9.5</w:t>
            </w:r>
          </w:p>
        </w:tc>
        <w:tc>
          <w:tcPr>
            <w:tcW w:w="122" w:type="dxa"/>
            <w:tcBorders>
              <w:top w:val="nil"/>
              <w:left w:val="nil"/>
              <w:bottom w:val="nil"/>
              <w:right w:val="nil"/>
            </w:tcBorders>
            <w:shd w:val="clear" w:color="auto" w:fill="FFFFFF"/>
            <w:vAlign w:val="bottom"/>
          </w:tcPr>
          <w:p w14:paraId="5A37E7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nil"/>
              <w:right w:val="nil"/>
            </w:tcBorders>
            <w:shd w:val="clear" w:color="auto" w:fill="FFFFFF"/>
            <w:vAlign w:val="bottom"/>
          </w:tcPr>
          <w:p w14:paraId="5A37E7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single" w:sz="4" w:space="0" w:color="000000"/>
              <w:left w:val="nil"/>
              <w:bottom w:val="nil"/>
              <w:right w:val="nil"/>
            </w:tcBorders>
            <w:shd w:val="clear" w:color="auto" w:fill="FFFFFF"/>
            <w:vAlign w:val="bottom"/>
          </w:tcPr>
          <w:p w14:paraId="5A37E7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9.5</w:t>
            </w:r>
          </w:p>
        </w:tc>
        <w:tc>
          <w:tcPr>
            <w:tcW w:w="122" w:type="dxa"/>
            <w:tcBorders>
              <w:top w:val="nil"/>
              <w:left w:val="nil"/>
              <w:bottom w:val="nil"/>
              <w:right w:val="nil"/>
            </w:tcBorders>
            <w:shd w:val="clear" w:color="auto" w:fill="FFFFFF"/>
            <w:vAlign w:val="bottom"/>
          </w:tcPr>
          <w:p w14:paraId="5A37E7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nil"/>
              <w:right w:val="nil"/>
            </w:tcBorders>
            <w:shd w:val="clear" w:color="auto" w:fill="FFFFFF"/>
            <w:vAlign w:val="bottom"/>
          </w:tcPr>
          <w:p w14:paraId="5A37E7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single" w:sz="4" w:space="0" w:color="000000"/>
              <w:left w:val="nil"/>
              <w:bottom w:val="nil"/>
              <w:right w:val="nil"/>
            </w:tcBorders>
            <w:shd w:val="clear" w:color="auto" w:fill="FFFFFF"/>
            <w:vAlign w:val="bottom"/>
          </w:tcPr>
          <w:p w14:paraId="5A37E7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nil"/>
              <w:right w:val="nil"/>
            </w:tcBorders>
            <w:shd w:val="clear" w:color="auto" w:fill="FFFFFF"/>
            <w:vAlign w:val="bottom"/>
          </w:tcPr>
          <w:p w14:paraId="5A37E7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single" w:sz="4" w:space="0" w:color="000000"/>
              <w:left w:val="nil"/>
              <w:bottom w:val="nil"/>
              <w:right w:val="nil"/>
            </w:tcBorders>
            <w:shd w:val="clear" w:color="auto" w:fill="FFFFFF"/>
            <w:vAlign w:val="bottom"/>
          </w:tcPr>
          <w:p w14:paraId="5A37E7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9.5</w:t>
            </w:r>
          </w:p>
        </w:tc>
        <w:tc>
          <w:tcPr>
            <w:tcW w:w="122" w:type="dxa"/>
            <w:tcBorders>
              <w:top w:val="nil"/>
              <w:left w:val="nil"/>
              <w:bottom w:val="nil"/>
              <w:right w:val="nil"/>
            </w:tcBorders>
            <w:shd w:val="clear" w:color="auto" w:fill="FFFFFF"/>
            <w:vAlign w:val="bottom"/>
          </w:tcPr>
          <w:p w14:paraId="5A37E7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r>
      <w:tr w:rsidR="00282077" w14:paraId="5A37E7D8" w14:textId="77777777">
        <w:tc>
          <w:tcPr>
            <w:tcW w:w="1620" w:type="dxa"/>
            <w:tcBorders>
              <w:top w:val="nil"/>
              <w:left w:val="nil"/>
              <w:bottom w:val="nil"/>
              <w:right w:val="nil"/>
            </w:tcBorders>
            <w:shd w:val="clear" w:color="auto" w:fill="CFF0FC"/>
          </w:tcPr>
          <w:p w14:paraId="5A37E7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Cash dividends declared</w:t>
            </w:r>
          </w:p>
        </w:tc>
        <w:tc>
          <w:tcPr>
            <w:tcW w:w="123" w:type="dxa"/>
            <w:tcBorders>
              <w:top w:val="nil"/>
              <w:left w:val="nil"/>
              <w:bottom w:val="nil"/>
              <w:right w:val="nil"/>
            </w:tcBorders>
            <w:shd w:val="clear" w:color="auto" w:fill="CFF0FC"/>
            <w:vAlign w:val="bottom"/>
          </w:tcPr>
          <w:p w14:paraId="5A37E7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CFF0FC"/>
            <w:vAlign w:val="bottom"/>
          </w:tcPr>
          <w:p w14:paraId="5A37E7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CFF0FC"/>
            <w:vAlign w:val="bottom"/>
          </w:tcPr>
          <w:p w14:paraId="5A37E7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CFF0FC"/>
            <w:vAlign w:val="bottom"/>
          </w:tcPr>
          <w:p w14:paraId="5A37E7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CFF0FC"/>
            <w:vAlign w:val="bottom"/>
          </w:tcPr>
          <w:p w14:paraId="5A37E7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CFF0FC"/>
            <w:vAlign w:val="bottom"/>
          </w:tcPr>
          <w:p w14:paraId="5A37E7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(217.1</w:t>
            </w:r>
          </w:p>
        </w:tc>
        <w:tc>
          <w:tcPr>
            <w:tcW w:w="122" w:type="dxa"/>
            <w:tcBorders>
              <w:top w:val="nil"/>
              <w:left w:val="nil"/>
              <w:bottom w:val="nil"/>
              <w:right w:val="nil"/>
            </w:tcBorders>
            <w:shd w:val="clear" w:color="auto" w:fill="CFF0FC"/>
            <w:vAlign w:val="bottom"/>
          </w:tcPr>
          <w:p w14:paraId="5A37E7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7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CFF0FC"/>
            <w:vAlign w:val="bottom"/>
          </w:tcPr>
          <w:p w14:paraId="5A37E7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CFF0FC"/>
            <w:vAlign w:val="bottom"/>
          </w:tcPr>
          <w:p w14:paraId="5A37E7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CFF0FC"/>
            <w:vAlign w:val="bottom"/>
          </w:tcPr>
          <w:p w14:paraId="5A37E7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CFF0FC"/>
            <w:vAlign w:val="bottom"/>
          </w:tcPr>
          <w:p w14:paraId="5A37E7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(217.1</w:t>
            </w:r>
          </w:p>
        </w:tc>
        <w:tc>
          <w:tcPr>
            <w:tcW w:w="122" w:type="dxa"/>
            <w:tcBorders>
              <w:top w:val="nil"/>
              <w:left w:val="nil"/>
              <w:bottom w:val="nil"/>
              <w:right w:val="nil"/>
            </w:tcBorders>
            <w:shd w:val="clear" w:color="auto" w:fill="CFF0FC"/>
            <w:vAlign w:val="bottom"/>
          </w:tcPr>
          <w:p w14:paraId="5A37E7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CFF0FC"/>
            <w:vAlign w:val="bottom"/>
          </w:tcPr>
          <w:p w14:paraId="5A37E7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CFF0FC"/>
            <w:vAlign w:val="bottom"/>
          </w:tcPr>
          <w:p w14:paraId="5A37E7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CFF0FC"/>
            <w:vAlign w:val="bottom"/>
          </w:tcPr>
          <w:p w14:paraId="5A37E7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CFF0FC"/>
            <w:vAlign w:val="bottom"/>
          </w:tcPr>
          <w:p w14:paraId="5A37E7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CFF0FC"/>
            <w:vAlign w:val="bottom"/>
          </w:tcPr>
          <w:p w14:paraId="5A37E7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CFF0FC"/>
            <w:vAlign w:val="bottom"/>
          </w:tcPr>
          <w:p w14:paraId="5A37E7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(217.1</w:t>
            </w:r>
          </w:p>
        </w:tc>
        <w:tc>
          <w:tcPr>
            <w:tcW w:w="122" w:type="dxa"/>
            <w:tcBorders>
              <w:top w:val="nil"/>
              <w:left w:val="nil"/>
              <w:bottom w:val="nil"/>
              <w:right w:val="nil"/>
            </w:tcBorders>
            <w:shd w:val="clear" w:color="auto" w:fill="CFF0FC"/>
            <w:vAlign w:val="bottom"/>
          </w:tcPr>
          <w:p w14:paraId="5A37E7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7FF" w14:textId="77777777">
        <w:tc>
          <w:tcPr>
            <w:tcW w:w="1620" w:type="dxa"/>
            <w:tcBorders>
              <w:top w:val="nil"/>
              <w:left w:val="nil"/>
              <w:bottom w:val="nil"/>
              <w:right w:val="nil"/>
            </w:tcBorders>
            <w:shd w:val="clear" w:color="auto" w:fill="FFFFFF"/>
          </w:tcPr>
          <w:p w14:paraId="5A37E7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Dividends paid to non-contr</w:t>
            </w:r>
            <w:r>
              <w:rPr>
                <w:rFonts w:ascii="Arial" w:eastAsia="宋体" w:hAnsi="Arial" w:cs="Arial"/>
                <w:sz w:val="15"/>
                <w:szCs w:val="15"/>
                <w:lang w:bidi="ar"/>
              </w:rPr>
              <w:t>olling</w:t>
            </w:r>
          </w:p>
          <w:p w14:paraId="5A37E7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interest on subsidiary shares</w:t>
            </w:r>
          </w:p>
        </w:tc>
        <w:tc>
          <w:tcPr>
            <w:tcW w:w="123" w:type="dxa"/>
            <w:tcBorders>
              <w:top w:val="nil"/>
              <w:left w:val="nil"/>
              <w:bottom w:val="nil"/>
              <w:right w:val="nil"/>
            </w:tcBorders>
            <w:shd w:val="clear" w:color="auto" w:fill="FFFFFF"/>
            <w:vAlign w:val="bottom"/>
          </w:tcPr>
          <w:p w14:paraId="5A37E7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nil"/>
              <w:right w:val="nil"/>
            </w:tcBorders>
            <w:shd w:val="clear" w:color="auto" w:fill="FFFFFF"/>
            <w:vAlign w:val="bottom"/>
          </w:tcPr>
          <w:p w14:paraId="5A37E7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nil"/>
              <w:right w:val="nil"/>
            </w:tcBorders>
            <w:shd w:val="clear" w:color="auto" w:fill="FFFFFF"/>
            <w:vAlign w:val="bottom"/>
          </w:tcPr>
          <w:p w14:paraId="5A37E7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nil"/>
              <w:right w:val="nil"/>
            </w:tcBorders>
            <w:shd w:val="clear" w:color="auto" w:fill="FFFFFF"/>
            <w:vAlign w:val="bottom"/>
          </w:tcPr>
          <w:p w14:paraId="5A37E7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nil"/>
              <w:right w:val="nil"/>
            </w:tcBorders>
            <w:shd w:val="clear" w:color="auto" w:fill="FFFFFF"/>
            <w:vAlign w:val="bottom"/>
          </w:tcPr>
          <w:p w14:paraId="5A37E7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nil"/>
              <w:right w:val="nil"/>
            </w:tcBorders>
            <w:shd w:val="clear" w:color="auto" w:fill="FFFFFF"/>
            <w:vAlign w:val="bottom"/>
          </w:tcPr>
          <w:p w14:paraId="5A37E7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nil"/>
              <w:right w:val="nil"/>
            </w:tcBorders>
            <w:shd w:val="clear" w:color="auto" w:fill="FFFFFF"/>
            <w:vAlign w:val="bottom"/>
          </w:tcPr>
          <w:p w14:paraId="5A37E7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nil"/>
              <w:right w:val="nil"/>
            </w:tcBorders>
            <w:shd w:val="clear" w:color="auto" w:fill="FFFFFF"/>
            <w:vAlign w:val="bottom"/>
          </w:tcPr>
          <w:p w14:paraId="5A37E7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nil"/>
              <w:right w:val="nil"/>
            </w:tcBorders>
            <w:shd w:val="clear" w:color="auto" w:fill="FFFFFF"/>
            <w:vAlign w:val="bottom"/>
          </w:tcPr>
          <w:p w14:paraId="5A37E7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nil"/>
              <w:right w:val="nil"/>
            </w:tcBorders>
            <w:shd w:val="clear" w:color="auto" w:fill="FFFFFF"/>
            <w:vAlign w:val="bottom"/>
          </w:tcPr>
          <w:p w14:paraId="5A37E7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0.0</w:t>
            </w:r>
          </w:p>
        </w:tc>
        <w:tc>
          <w:tcPr>
            <w:tcW w:w="122" w:type="dxa"/>
            <w:tcBorders>
              <w:top w:val="nil"/>
              <w:left w:val="nil"/>
              <w:bottom w:val="nil"/>
              <w:right w:val="nil"/>
            </w:tcBorders>
            <w:shd w:val="clear" w:color="auto" w:fill="FFFFFF"/>
            <w:vAlign w:val="bottom"/>
          </w:tcPr>
          <w:p w14:paraId="5A37E7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nil"/>
              <w:right w:val="nil"/>
            </w:tcBorders>
            <w:shd w:val="clear" w:color="auto" w:fill="FFFFFF"/>
            <w:vAlign w:val="bottom"/>
          </w:tcPr>
          <w:p w14:paraId="5A37E7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nil"/>
              <w:right w:val="nil"/>
            </w:tcBorders>
            <w:shd w:val="clear" w:color="auto" w:fill="FFFFFF"/>
            <w:vAlign w:val="bottom"/>
          </w:tcPr>
          <w:p w14:paraId="5A37E7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nil"/>
              <w:right w:val="nil"/>
            </w:tcBorders>
            <w:shd w:val="clear" w:color="auto" w:fill="FFFFFF"/>
            <w:vAlign w:val="bottom"/>
          </w:tcPr>
          <w:p w14:paraId="5A37E7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(1.1</w:t>
            </w:r>
          </w:p>
        </w:tc>
        <w:tc>
          <w:tcPr>
            <w:tcW w:w="122" w:type="dxa"/>
            <w:tcBorders>
              <w:top w:val="nil"/>
              <w:left w:val="nil"/>
              <w:bottom w:val="nil"/>
              <w:right w:val="nil"/>
            </w:tcBorders>
            <w:shd w:val="clear" w:color="auto" w:fill="FFFFFF"/>
            <w:vAlign w:val="bottom"/>
          </w:tcPr>
          <w:p w14:paraId="5A37E7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nil"/>
              <w:right w:val="nil"/>
            </w:tcBorders>
            <w:shd w:val="clear" w:color="auto" w:fill="FFFFFF"/>
            <w:vAlign w:val="bottom"/>
          </w:tcPr>
          <w:p w14:paraId="5A37E7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nil"/>
              <w:right w:val="nil"/>
            </w:tcBorders>
            <w:shd w:val="clear" w:color="auto" w:fill="FFFFFF"/>
            <w:vAlign w:val="bottom"/>
          </w:tcPr>
          <w:p w14:paraId="5A37E7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nil"/>
              <w:right w:val="nil"/>
            </w:tcBorders>
            <w:shd w:val="clear" w:color="auto" w:fill="FFFFFF"/>
            <w:vAlign w:val="bottom"/>
          </w:tcPr>
          <w:p w14:paraId="5A37E7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(1.1</w:t>
            </w:r>
          </w:p>
        </w:tc>
        <w:tc>
          <w:tcPr>
            <w:tcW w:w="122" w:type="dxa"/>
            <w:tcBorders>
              <w:top w:val="nil"/>
              <w:left w:val="nil"/>
              <w:bottom w:val="nil"/>
              <w:right w:val="nil"/>
            </w:tcBorders>
            <w:shd w:val="clear" w:color="auto" w:fill="FFFFFF"/>
            <w:vAlign w:val="bottom"/>
          </w:tcPr>
          <w:p w14:paraId="5A37E7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825" w14:textId="77777777">
        <w:tc>
          <w:tcPr>
            <w:tcW w:w="1620" w:type="dxa"/>
            <w:tcBorders>
              <w:top w:val="nil"/>
              <w:left w:val="nil"/>
              <w:bottom w:val="single" w:sz="4" w:space="0" w:color="000000"/>
              <w:right w:val="nil"/>
            </w:tcBorders>
            <w:shd w:val="clear" w:color="auto" w:fill="CFF0FC"/>
          </w:tcPr>
          <w:p w14:paraId="5A37E8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Distribution of Veoneer</w:t>
            </w:r>
          </w:p>
        </w:tc>
        <w:tc>
          <w:tcPr>
            <w:tcW w:w="123" w:type="dxa"/>
            <w:tcBorders>
              <w:top w:val="nil"/>
              <w:left w:val="nil"/>
              <w:bottom w:val="single" w:sz="4" w:space="0" w:color="000000"/>
              <w:right w:val="nil"/>
            </w:tcBorders>
            <w:shd w:val="clear" w:color="auto" w:fill="CFF0FC"/>
            <w:vAlign w:val="bottom"/>
          </w:tcPr>
          <w:p w14:paraId="5A37E8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nil"/>
              <w:left w:val="nil"/>
              <w:bottom w:val="single" w:sz="4" w:space="0" w:color="000000"/>
              <w:right w:val="nil"/>
            </w:tcBorders>
            <w:shd w:val="clear" w:color="auto" w:fill="CFF0FC"/>
            <w:vAlign w:val="bottom"/>
          </w:tcPr>
          <w:p w14:paraId="5A37E8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544" w:type="dxa"/>
            <w:tcBorders>
              <w:top w:val="nil"/>
              <w:left w:val="nil"/>
              <w:bottom w:val="single" w:sz="4" w:space="0" w:color="000000"/>
              <w:right w:val="nil"/>
            </w:tcBorders>
            <w:shd w:val="clear" w:color="auto" w:fill="CFF0FC"/>
            <w:vAlign w:val="bottom"/>
          </w:tcPr>
          <w:p w14:paraId="5A37E8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478" w:type="dxa"/>
            <w:tcBorders>
              <w:top w:val="nil"/>
              <w:left w:val="nil"/>
              <w:bottom w:val="single" w:sz="4" w:space="0" w:color="000000"/>
              <w:right w:val="nil"/>
            </w:tcBorders>
            <w:shd w:val="clear" w:color="auto" w:fill="CFF0FC"/>
            <w:vAlign w:val="bottom"/>
          </w:tcPr>
          <w:p w14:paraId="5A37E8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nil"/>
              <w:left w:val="nil"/>
              <w:bottom w:val="single" w:sz="4" w:space="0" w:color="000000"/>
              <w:right w:val="nil"/>
            </w:tcBorders>
            <w:shd w:val="clear" w:color="auto" w:fill="CFF0FC"/>
            <w:vAlign w:val="bottom"/>
          </w:tcPr>
          <w:p w14:paraId="5A37E8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9" w:type="dxa"/>
            <w:tcBorders>
              <w:top w:val="nil"/>
              <w:left w:val="nil"/>
              <w:bottom w:val="single" w:sz="4" w:space="0" w:color="000000"/>
              <w:right w:val="nil"/>
            </w:tcBorders>
            <w:shd w:val="clear" w:color="auto" w:fill="CFF0FC"/>
            <w:vAlign w:val="bottom"/>
          </w:tcPr>
          <w:p w14:paraId="5A37E8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8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w:t>
            </w:r>
          </w:p>
        </w:tc>
        <w:tc>
          <w:tcPr>
            <w:tcW w:w="122" w:type="dxa"/>
            <w:tcBorders>
              <w:top w:val="nil"/>
              <w:left w:val="nil"/>
              <w:bottom w:val="single" w:sz="4" w:space="0" w:color="000000"/>
              <w:right w:val="nil"/>
            </w:tcBorders>
            <w:shd w:val="clear" w:color="auto" w:fill="CFF0FC"/>
            <w:vAlign w:val="bottom"/>
          </w:tcPr>
          <w:p w14:paraId="5A37E8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8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nil"/>
              <w:left w:val="nil"/>
              <w:bottom w:val="single" w:sz="4" w:space="0" w:color="000000"/>
              <w:right w:val="nil"/>
            </w:tcBorders>
            <w:shd w:val="clear" w:color="auto" w:fill="CFF0FC"/>
            <w:vAlign w:val="bottom"/>
          </w:tcPr>
          <w:p w14:paraId="5A37E8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40" w:type="dxa"/>
            <w:tcBorders>
              <w:top w:val="nil"/>
              <w:left w:val="nil"/>
              <w:bottom w:val="single" w:sz="4" w:space="0" w:color="000000"/>
              <w:right w:val="nil"/>
            </w:tcBorders>
            <w:shd w:val="clear" w:color="auto" w:fill="CFF0FC"/>
            <w:vAlign w:val="bottom"/>
          </w:tcPr>
          <w:p w14:paraId="5A37E8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8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nil"/>
              <w:left w:val="nil"/>
              <w:bottom w:val="single" w:sz="4" w:space="0" w:color="000000"/>
              <w:right w:val="nil"/>
            </w:tcBorders>
            <w:shd w:val="clear" w:color="auto" w:fill="CFF0FC"/>
            <w:vAlign w:val="bottom"/>
          </w:tcPr>
          <w:p w14:paraId="5A37E8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827" w:type="dxa"/>
            <w:tcBorders>
              <w:top w:val="nil"/>
              <w:left w:val="nil"/>
              <w:bottom w:val="single" w:sz="4" w:space="0" w:color="000000"/>
              <w:right w:val="nil"/>
            </w:tcBorders>
            <w:shd w:val="clear" w:color="auto" w:fill="CFF0FC"/>
            <w:vAlign w:val="bottom"/>
          </w:tcPr>
          <w:p w14:paraId="5A37E8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w:t>
            </w:r>
          </w:p>
        </w:tc>
        <w:tc>
          <w:tcPr>
            <w:tcW w:w="122" w:type="dxa"/>
            <w:tcBorders>
              <w:top w:val="nil"/>
              <w:left w:val="nil"/>
              <w:bottom w:val="single" w:sz="4" w:space="0" w:color="000000"/>
              <w:right w:val="nil"/>
            </w:tcBorders>
            <w:shd w:val="clear" w:color="auto" w:fill="CFF0FC"/>
            <w:vAlign w:val="bottom"/>
          </w:tcPr>
          <w:p w14:paraId="5A37E8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c>
          <w:tcPr>
            <w:tcW w:w="123" w:type="dxa"/>
            <w:tcBorders>
              <w:top w:val="nil"/>
              <w:left w:val="nil"/>
              <w:bottom w:val="single" w:sz="4" w:space="0" w:color="000000"/>
              <w:right w:val="nil"/>
            </w:tcBorders>
            <w:shd w:val="clear" w:color="auto" w:fill="CFF0FC"/>
            <w:vAlign w:val="bottom"/>
          </w:tcPr>
          <w:p w14:paraId="5A37E8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nil"/>
              <w:left w:val="nil"/>
              <w:bottom w:val="single" w:sz="4" w:space="0" w:color="000000"/>
              <w:right w:val="nil"/>
            </w:tcBorders>
            <w:shd w:val="clear" w:color="auto" w:fill="CFF0FC"/>
            <w:vAlign w:val="bottom"/>
          </w:tcPr>
          <w:p w14:paraId="5A37E8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664" w:type="dxa"/>
            <w:tcBorders>
              <w:top w:val="nil"/>
              <w:left w:val="nil"/>
              <w:bottom w:val="single" w:sz="4" w:space="0" w:color="000000"/>
              <w:right w:val="nil"/>
            </w:tcBorders>
            <w:shd w:val="clear" w:color="auto" w:fill="CFF0FC"/>
            <w:vAlign w:val="bottom"/>
          </w:tcPr>
          <w:p w14:paraId="5A37E8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3" w:type="dxa"/>
            <w:tcBorders>
              <w:top w:val="nil"/>
              <w:left w:val="nil"/>
              <w:bottom w:val="single" w:sz="4" w:space="0" w:color="000000"/>
              <w:right w:val="nil"/>
            </w:tcBorders>
            <w:shd w:val="clear" w:color="auto" w:fill="CFF0FC"/>
            <w:vAlign w:val="bottom"/>
          </w:tcPr>
          <w:p w14:paraId="5A37E8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nil"/>
              <w:left w:val="nil"/>
              <w:bottom w:val="single" w:sz="4" w:space="0" w:color="000000"/>
              <w:right w:val="nil"/>
            </w:tcBorders>
            <w:shd w:val="clear" w:color="auto" w:fill="CFF0FC"/>
            <w:vAlign w:val="bottom"/>
          </w:tcPr>
          <w:p w14:paraId="5A37E8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735" w:type="dxa"/>
            <w:tcBorders>
              <w:top w:val="nil"/>
              <w:left w:val="nil"/>
              <w:bottom w:val="single" w:sz="4" w:space="0" w:color="000000"/>
              <w:right w:val="nil"/>
            </w:tcBorders>
            <w:shd w:val="clear" w:color="auto" w:fill="CFF0FC"/>
            <w:vAlign w:val="bottom"/>
          </w:tcPr>
          <w:p w14:paraId="5A37E8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5"/>
                <w:szCs w:val="15"/>
                <w:lang w:bidi="ar"/>
              </w:rPr>
              <w:t>(2.7</w:t>
            </w:r>
          </w:p>
        </w:tc>
        <w:tc>
          <w:tcPr>
            <w:tcW w:w="122" w:type="dxa"/>
            <w:tcBorders>
              <w:top w:val="nil"/>
              <w:left w:val="nil"/>
              <w:bottom w:val="single" w:sz="4" w:space="0" w:color="000000"/>
              <w:right w:val="nil"/>
            </w:tcBorders>
            <w:shd w:val="clear" w:color="auto" w:fill="CFF0FC"/>
            <w:vAlign w:val="bottom"/>
          </w:tcPr>
          <w:p w14:paraId="5A37E8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w:t>
            </w:r>
          </w:p>
        </w:tc>
      </w:tr>
      <w:tr w:rsidR="00282077" w14:paraId="5A37E84B" w14:textId="77777777">
        <w:tc>
          <w:tcPr>
            <w:tcW w:w="1620" w:type="dxa"/>
            <w:tcBorders>
              <w:top w:val="nil"/>
              <w:left w:val="nil"/>
              <w:bottom w:val="single" w:sz="4" w:space="0" w:color="000000"/>
              <w:right w:val="nil"/>
            </w:tcBorders>
            <w:shd w:val="clear" w:color="auto" w:fill="FFFFFF"/>
          </w:tcPr>
          <w:p w14:paraId="5A37E8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xml:space="preserve">Balance at December </w:t>
            </w:r>
            <w:r>
              <w:rPr>
                <w:rFonts w:ascii="Arial" w:eastAsia="宋体" w:hAnsi="Arial" w:cs="Arial"/>
                <w:b/>
                <w:sz w:val="15"/>
                <w:szCs w:val="15"/>
                <w:lang w:bidi="ar"/>
              </w:rPr>
              <w:t>31, 2019</w:t>
            </w:r>
          </w:p>
        </w:tc>
        <w:tc>
          <w:tcPr>
            <w:tcW w:w="123" w:type="dxa"/>
            <w:tcBorders>
              <w:top w:val="nil"/>
              <w:left w:val="nil"/>
              <w:bottom w:val="single" w:sz="4" w:space="0" w:color="000000"/>
              <w:right w:val="nil"/>
            </w:tcBorders>
            <w:shd w:val="clear" w:color="auto" w:fill="FFFFFF"/>
            <w:vAlign w:val="bottom"/>
          </w:tcPr>
          <w:p w14:paraId="5A37E8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94" w:type="dxa"/>
            <w:tcBorders>
              <w:top w:val="single" w:sz="4" w:space="0" w:color="000000"/>
              <w:left w:val="nil"/>
              <w:bottom w:val="single" w:sz="4" w:space="0" w:color="000000"/>
              <w:right w:val="nil"/>
            </w:tcBorders>
            <w:shd w:val="clear" w:color="auto" w:fill="FFFFFF"/>
            <w:vAlign w:val="bottom"/>
          </w:tcPr>
          <w:p w14:paraId="5A37E8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544" w:type="dxa"/>
            <w:tcBorders>
              <w:top w:val="single" w:sz="4" w:space="0" w:color="000000"/>
              <w:left w:val="nil"/>
              <w:bottom w:val="single" w:sz="4" w:space="0" w:color="000000"/>
              <w:right w:val="nil"/>
            </w:tcBorders>
            <w:shd w:val="clear" w:color="auto" w:fill="FFFFFF"/>
            <w:vAlign w:val="bottom"/>
          </w:tcPr>
          <w:p w14:paraId="5A37E8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8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8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478" w:type="dxa"/>
            <w:tcBorders>
              <w:top w:val="single" w:sz="4" w:space="0" w:color="000000"/>
              <w:left w:val="nil"/>
              <w:bottom w:val="single" w:sz="4" w:space="0" w:color="000000"/>
              <w:right w:val="nil"/>
            </w:tcBorders>
            <w:shd w:val="clear" w:color="auto" w:fill="FFFFFF"/>
            <w:vAlign w:val="bottom"/>
          </w:tcPr>
          <w:p w14:paraId="5A37E8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102.8</w:t>
            </w:r>
          </w:p>
        </w:tc>
        <w:tc>
          <w:tcPr>
            <w:tcW w:w="122" w:type="dxa"/>
            <w:tcBorders>
              <w:top w:val="nil"/>
              <w:left w:val="nil"/>
              <w:bottom w:val="single" w:sz="4" w:space="0" w:color="000000"/>
              <w:right w:val="nil"/>
            </w:tcBorders>
            <w:shd w:val="clear" w:color="auto" w:fill="FFFFFF"/>
            <w:vAlign w:val="bottom"/>
          </w:tcPr>
          <w:p w14:paraId="5A37E8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44" w:type="dxa"/>
            <w:tcBorders>
              <w:top w:val="single" w:sz="4" w:space="0" w:color="000000"/>
              <w:left w:val="nil"/>
              <w:bottom w:val="single" w:sz="4" w:space="0" w:color="000000"/>
              <w:right w:val="nil"/>
            </w:tcBorders>
            <w:shd w:val="clear" w:color="auto" w:fill="FFFFFF"/>
            <w:vAlign w:val="bottom"/>
          </w:tcPr>
          <w:p w14:paraId="5A37E8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9" w:type="dxa"/>
            <w:tcBorders>
              <w:top w:val="single" w:sz="4" w:space="0" w:color="000000"/>
              <w:left w:val="nil"/>
              <w:bottom w:val="single" w:sz="4" w:space="0" w:color="000000"/>
              <w:right w:val="nil"/>
            </w:tcBorders>
            <w:shd w:val="clear" w:color="auto" w:fill="FFFFFF"/>
            <w:vAlign w:val="bottom"/>
          </w:tcPr>
          <w:p w14:paraId="5A37E8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1,329.3</w:t>
            </w:r>
          </w:p>
        </w:tc>
        <w:tc>
          <w:tcPr>
            <w:tcW w:w="122" w:type="dxa"/>
            <w:tcBorders>
              <w:top w:val="nil"/>
              <w:left w:val="nil"/>
              <w:bottom w:val="single" w:sz="4" w:space="0" w:color="000000"/>
              <w:right w:val="nil"/>
            </w:tcBorders>
            <w:shd w:val="clear" w:color="auto" w:fill="FFFFFF"/>
            <w:vAlign w:val="bottom"/>
          </w:tcPr>
          <w:p w14:paraId="5A37E8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8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8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2,283.5</w:t>
            </w:r>
          </w:p>
        </w:tc>
        <w:tc>
          <w:tcPr>
            <w:tcW w:w="122" w:type="dxa"/>
            <w:tcBorders>
              <w:top w:val="nil"/>
              <w:left w:val="nil"/>
              <w:bottom w:val="single" w:sz="4" w:space="0" w:color="000000"/>
              <w:right w:val="nil"/>
            </w:tcBorders>
            <w:shd w:val="clear" w:color="auto" w:fill="FFFFFF"/>
            <w:vAlign w:val="bottom"/>
          </w:tcPr>
          <w:p w14:paraId="5A37E8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302" w:type="dxa"/>
            <w:tcBorders>
              <w:top w:val="single" w:sz="4" w:space="0" w:color="000000"/>
              <w:left w:val="nil"/>
              <w:bottom w:val="single" w:sz="4" w:space="0" w:color="000000"/>
              <w:right w:val="nil"/>
            </w:tcBorders>
            <w:shd w:val="clear" w:color="auto" w:fill="FFFFFF"/>
            <w:vAlign w:val="bottom"/>
          </w:tcPr>
          <w:p w14:paraId="5A37E8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40" w:type="dxa"/>
            <w:tcBorders>
              <w:top w:val="single" w:sz="4" w:space="0" w:color="000000"/>
              <w:left w:val="nil"/>
              <w:bottom w:val="single" w:sz="4" w:space="0" w:color="000000"/>
              <w:right w:val="nil"/>
            </w:tcBorders>
            <w:shd w:val="clear" w:color="auto" w:fill="FFFFFF"/>
            <w:vAlign w:val="bottom"/>
          </w:tcPr>
          <w:p w14:paraId="5A37E8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(448.9</w:t>
            </w:r>
          </w:p>
        </w:tc>
        <w:tc>
          <w:tcPr>
            <w:tcW w:w="122" w:type="dxa"/>
            <w:tcBorders>
              <w:top w:val="nil"/>
              <w:left w:val="nil"/>
              <w:bottom w:val="single" w:sz="4" w:space="0" w:color="000000"/>
              <w:right w:val="nil"/>
            </w:tcBorders>
            <w:shd w:val="clear" w:color="auto" w:fill="FFFFFF"/>
            <w:vAlign w:val="bottom"/>
          </w:tcPr>
          <w:p w14:paraId="5A37E8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8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8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8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(1,157.5</w:t>
            </w:r>
          </w:p>
        </w:tc>
        <w:tc>
          <w:tcPr>
            <w:tcW w:w="122" w:type="dxa"/>
            <w:tcBorders>
              <w:top w:val="nil"/>
              <w:left w:val="nil"/>
              <w:bottom w:val="single" w:sz="4" w:space="0" w:color="000000"/>
              <w:right w:val="nil"/>
            </w:tcBorders>
            <w:shd w:val="clear" w:color="auto" w:fill="FFFFFF"/>
            <w:vAlign w:val="bottom"/>
          </w:tcPr>
          <w:p w14:paraId="5A37E8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123" w:type="dxa"/>
            <w:tcBorders>
              <w:top w:val="nil"/>
              <w:left w:val="nil"/>
              <w:bottom w:val="single" w:sz="4" w:space="0" w:color="000000"/>
              <w:right w:val="nil"/>
            </w:tcBorders>
            <w:shd w:val="clear" w:color="auto" w:fill="FFFFFF"/>
            <w:vAlign w:val="bottom"/>
          </w:tcPr>
          <w:p w14:paraId="5A37E8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14" w:type="dxa"/>
            <w:tcBorders>
              <w:top w:val="single" w:sz="4" w:space="0" w:color="000000"/>
              <w:left w:val="nil"/>
              <w:bottom w:val="single" w:sz="4" w:space="0" w:color="000000"/>
              <w:right w:val="nil"/>
            </w:tcBorders>
            <w:shd w:val="clear" w:color="auto" w:fill="FFFFFF"/>
            <w:vAlign w:val="bottom"/>
          </w:tcPr>
          <w:p w14:paraId="5A37E8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827" w:type="dxa"/>
            <w:tcBorders>
              <w:top w:val="single" w:sz="4" w:space="0" w:color="000000"/>
              <w:left w:val="nil"/>
              <w:bottom w:val="single" w:sz="4" w:space="0" w:color="000000"/>
              <w:right w:val="nil"/>
            </w:tcBorders>
            <w:shd w:val="clear" w:color="auto" w:fill="FFFFFF"/>
            <w:vAlign w:val="bottom"/>
          </w:tcPr>
          <w:p w14:paraId="5A37E8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2,109.2</w:t>
            </w:r>
          </w:p>
        </w:tc>
        <w:tc>
          <w:tcPr>
            <w:tcW w:w="122" w:type="dxa"/>
            <w:tcBorders>
              <w:top w:val="nil"/>
              <w:left w:val="nil"/>
              <w:bottom w:val="single" w:sz="4" w:space="0" w:color="000000"/>
              <w:right w:val="nil"/>
            </w:tcBorders>
            <w:shd w:val="clear" w:color="auto" w:fill="FFFFFF"/>
            <w:vAlign w:val="bottom"/>
          </w:tcPr>
          <w:p w14:paraId="5A37E8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226" w:type="dxa"/>
            <w:tcBorders>
              <w:top w:val="single" w:sz="4" w:space="0" w:color="000000"/>
              <w:left w:val="nil"/>
              <w:bottom w:val="single" w:sz="4" w:space="0" w:color="000000"/>
              <w:right w:val="nil"/>
            </w:tcBorders>
            <w:shd w:val="clear" w:color="auto" w:fill="FFFFFF"/>
            <w:vAlign w:val="bottom"/>
          </w:tcPr>
          <w:p w14:paraId="5A37E8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664" w:type="dxa"/>
            <w:tcBorders>
              <w:top w:val="single" w:sz="4" w:space="0" w:color="000000"/>
              <w:left w:val="nil"/>
              <w:bottom w:val="single" w:sz="4" w:space="0" w:color="000000"/>
              <w:right w:val="nil"/>
            </w:tcBorders>
            <w:shd w:val="clear" w:color="auto" w:fill="FFFFFF"/>
            <w:vAlign w:val="bottom"/>
          </w:tcPr>
          <w:p w14:paraId="5A37E8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13.2</w:t>
            </w:r>
          </w:p>
        </w:tc>
        <w:tc>
          <w:tcPr>
            <w:tcW w:w="122" w:type="dxa"/>
            <w:tcBorders>
              <w:top w:val="nil"/>
              <w:left w:val="nil"/>
              <w:bottom w:val="single" w:sz="4" w:space="0" w:color="000000"/>
              <w:right w:val="nil"/>
            </w:tcBorders>
            <w:shd w:val="clear" w:color="auto" w:fill="FFFFFF"/>
            <w:vAlign w:val="bottom"/>
          </w:tcPr>
          <w:p w14:paraId="5A37E8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 </w:t>
            </w:r>
          </w:p>
        </w:tc>
        <w:tc>
          <w:tcPr>
            <w:tcW w:w="123" w:type="dxa"/>
            <w:tcBorders>
              <w:top w:val="nil"/>
              <w:left w:val="nil"/>
              <w:bottom w:val="single" w:sz="4" w:space="0" w:color="000000"/>
              <w:right w:val="nil"/>
            </w:tcBorders>
            <w:shd w:val="clear" w:color="auto" w:fill="FFFFFF"/>
            <w:vAlign w:val="bottom"/>
          </w:tcPr>
          <w:p w14:paraId="5A37E8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5"/>
                <w:szCs w:val="15"/>
                <w:lang w:bidi="ar"/>
              </w:rPr>
              <w:t> </w:t>
            </w:r>
          </w:p>
        </w:tc>
        <w:tc>
          <w:tcPr>
            <w:tcW w:w="122" w:type="dxa"/>
            <w:tcBorders>
              <w:top w:val="single" w:sz="4" w:space="0" w:color="000000"/>
              <w:left w:val="nil"/>
              <w:bottom w:val="single" w:sz="4" w:space="0" w:color="000000"/>
              <w:right w:val="nil"/>
            </w:tcBorders>
            <w:shd w:val="clear" w:color="auto" w:fill="FFFFFF"/>
            <w:vAlign w:val="bottom"/>
          </w:tcPr>
          <w:p w14:paraId="5A37E8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5"/>
                <w:szCs w:val="15"/>
                <w:lang w:bidi="ar"/>
              </w:rPr>
              <w:t>$</w:t>
            </w:r>
          </w:p>
        </w:tc>
        <w:tc>
          <w:tcPr>
            <w:tcW w:w="735" w:type="dxa"/>
            <w:tcBorders>
              <w:top w:val="single" w:sz="4" w:space="0" w:color="000000"/>
              <w:left w:val="nil"/>
              <w:bottom w:val="single" w:sz="4" w:space="0" w:color="000000"/>
              <w:right w:val="nil"/>
            </w:tcBorders>
            <w:shd w:val="clear" w:color="auto" w:fill="FFFFFF"/>
            <w:vAlign w:val="bottom"/>
          </w:tcPr>
          <w:p w14:paraId="5A37E8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5"/>
                <w:szCs w:val="15"/>
                <w:lang w:bidi="ar"/>
              </w:rPr>
              <w:t>2,122.4</w:t>
            </w:r>
          </w:p>
        </w:tc>
        <w:tc>
          <w:tcPr>
            <w:tcW w:w="122" w:type="dxa"/>
            <w:tcBorders>
              <w:top w:val="nil"/>
              <w:left w:val="nil"/>
              <w:bottom w:val="single" w:sz="4" w:space="0" w:color="000000"/>
              <w:right w:val="nil"/>
            </w:tcBorders>
            <w:shd w:val="clear" w:color="auto" w:fill="FFFFFF"/>
            <w:vAlign w:val="bottom"/>
          </w:tcPr>
          <w:p w14:paraId="5A37E8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84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E84F" w14:textId="77777777">
        <w:tc>
          <w:tcPr>
            <w:tcW w:w="532" w:type="dxa"/>
            <w:tcBorders>
              <w:top w:val="nil"/>
              <w:left w:val="nil"/>
              <w:bottom w:val="nil"/>
              <w:right w:val="nil"/>
            </w:tcBorders>
            <w:shd w:val="clear" w:color="auto" w:fill="auto"/>
          </w:tcPr>
          <w:p w14:paraId="5A37E84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E84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See Note 15 for further details – includes tax effects where applicable.</w:t>
            </w:r>
          </w:p>
        </w:tc>
      </w:tr>
    </w:tbl>
    <w:p w14:paraId="5A37E85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E851" w14:textId="77777777" w:rsidR="00C61B56" w:rsidRDefault="00282077">
      <w:pPr>
        <w:widowControl/>
        <w:spacing w:before="40"/>
        <w:rPr>
          <w:rFonts w:ascii="Times New Roman" w:eastAsia="宋体" w:hAnsi="Times New Roman" w:cs="Times New Roman"/>
          <w:sz w:val="24"/>
        </w:rPr>
      </w:pPr>
      <w:r>
        <w:rPr>
          <w:rFonts w:ascii="Arial" w:eastAsia="宋体" w:hAnsi="Arial" w:cs="Arial"/>
          <w:sz w:val="18"/>
          <w:szCs w:val="18"/>
          <w:lang w:bidi="ar"/>
        </w:rPr>
        <w:t>See Notes to the Consolidated Financial Statements.</w:t>
      </w:r>
    </w:p>
    <w:p w14:paraId="5A37E85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58</w:t>
      </w:r>
    </w:p>
    <w:p w14:paraId="5A37E85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5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5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5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7" w:name="eolPage60"/>
      <w:bookmarkEnd w:id="127"/>
      <w:r>
        <w:rPr>
          <w:rFonts w:ascii="Times New Roman" w:eastAsia="宋体" w:hAnsi="Times New Roman" w:cs="Times New Roman"/>
          <w:sz w:val="24"/>
          <w:lang w:bidi="ar"/>
        </w:rPr>
        <w:t xml:space="preserve"> </w:t>
      </w:r>
    </w:p>
    <w:p w14:paraId="5A37E857"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5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5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28" w:name="FIS_NOTES_TO_FINANCIAL_STATEMENT"/>
      <w:bookmarkEnd w:id="128"/>
    </w:p>
    <w:p w14:paraId="5A37E85A"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Notes to the Consolidated Financial Statements</w:t>
      </w:r>
    </w:p>
    <w:p w14:paraId="5A37E85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6"/>
          <w:szCs w:val="16"/>
          <w:lang w:bidi="ar"/>
        </w:rPr>
        <w:t xml:space="preserve"> </w:t>
      </w:r>
    </w:p>
    <w:p w14:paraId="5A37E85C" w14:textId="77777777" w:rsidR="00C61B56" w:rsidRDefault="00282077">
      <w:pPr>
        <w:widowControl/>
        <w:rPr>
          <w:rFonts w:ascii="Times New Roman" w:eastAsia="宋体" w:hAnsi="Times New Roman" w:cs="Times New Roman"/>
          <w:sz w:val="24"/>
        </w:rPr>
      </w:pPr>
      <w:r>
        <w:rPr>
          <w:rFonts w:ascii="Arial" w:eastAsia="宋体" w:hAnsi="Arial" w:cs="Arial"/>
          <w:b/>
          <w:sz w:val="16"/>
          <w:szCs w:val="16"/>
          <w:lang w:bidi="ar"/>
        </w:rPr>
        <w:t xml:space="preserve">(DOLLARS IN </w:t>
      </w:r>
      <w:r>
        <w:rPr>
          <w:rFonts w:ascii="Arial" w:eastAsia="宋体" w:hAnsi="Arial" w:cs="Arial"/>
          <w:b/>
          <w:sz w:val="16"/>
          <w:szCs w:val="16"/>
          <w:lang w:bidi="ar"/>
        </w:rPr>
        <w:t>MILLIONS, EXCEPT PER SHARE DATA)</w:t>
      </w:r>
    </w:p>
    <w:p w14:paraId="5A37E8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E85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5F"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1. Basis of Presentation</w:t>
      </w:r>
    </w:p>
    <w:p w14:paraId="5A37E86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861"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NATURE OF OPERATIONS</w:t>
      </w:r>
    </w:p>
    <w:p w14:paraId="5A37E86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Through its operating subsidiaries, Autoliv is a leading developer, manufacturer and supplier of safety systems to the automotive industry. The Company has a broad range o</w:t>
      </w:r>
      <w:r>
        <w:rPr>
          <w:rFonts w:ascii="Arial" w:eastAsia="宋体" w:hAnsi="Arial" w:cs="Arial"/>
          <w:sz w:val="18"/>
          <w:szCs w:val="18"/>
          <w:lang w:bidi="ar"/>
        </w:rPr>
        <w:t>f product offerings, primarily passive safety systems, including modules and components for passenger and driver airbags, side airbags, curtain airbags, seatbelts and steering wheels. The Company is also a supplier of anti-whiplash systems and pedestrian p</w:t>
      </w:r>
      <w:r>
        <w:rPr>
          <w:rFonts w:ascii="Arial" w:eastAsia="宋体" w:hAnsi="Arial" w:cs="Arial"/>
          <w:sz w:val="18"/>
          <w:szCs w:val="18"/>
          <w:lang w:bidi="ar"/>
        </w:rPr>
        <w:t>rotection systems.</w:t>
      </w:r>
    </w:p>
    <w:p w14:paraId="5A37E86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64"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PRINCIPLES OF CONSOLIDATION</w:t>
      </w:r>
    </w:p>
    <w:p w14:paraId="5A37E86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consolidated financial statements have been prepared in accordance with United States (U.S.) Generally Accepted Accounting Principles (GAAP) and include Autoliv, Inc. and all companies over which </w:t>
      </w:r>
      <w:r>
        <w:rPr>
          <w:rFonts w:ascii="Arial" w:eastAsia="宋体" w:hAnsi="Arial" w:cs="Arial"/>
          <w:sz w:val="18"/>
          <w:szCs w:val="18"/>
          <w:lang w:bidi="ar"/>
        </w:rPr>
        <w:t>Autoliv, Inc. directly or indirectly exercises control, which as a general rule means that the Company owns more than 50% of the voting rights.</w:t>
      </w:r>
    </w:p>
    <w:p w14:paraId="5A37E86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Consolidation is also required when the Company has both the power to direct the activities of a variable intere</w:t>
      </w:r>
      <w:r>
        <w:rPr>
          <w:rFonts w:ascii="Arial" w:eastAsia="宋体" w:hAnsi="Arial" w:cs="Arial"/>
          <w:sz w:val="18"/>
          <w:szCs w:val="18"/>
          <w:lang w:bidi="ar"/>
        </w:rPr>
        <w:t>st entity (VIE) and the obligation to absorb losses or the right to receive benefits from the VIE that could be significant to the VIE.</w:t>
      </w:r>
    </w:p>
    <w:p w14:paraId="5A37E86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All intercompany accounts and transactions within the Company have been eliminated from the consolidated </w:t>
      </w:r>
      <w:r>
        <w:rPr>
          <w:rFonts w:ascii="Arial" w:eastAsia="宋体" w:hAnsi="Arial" w:cs="Arial"/>
          <w:sz w:val="18"/>
          <w:szCs w:val="18"/>
          <w:lang w:bidi="ar"/>
        </w:rPr>
        <w:t>financial statements.</w:t>
      </w:r>
    </w:p>
    <w:p w14:paraId="5A37E86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Investments in affiliated companies in which the Company exercises significant influence over the operations and financial policies, but does not control, are reported using the equity method of accounting. Generally, the Company owns</w:t>
      </w:r>
      <w:r>
        <w:rPr>
          <w:rFonts w:ascii="Arial" w:eastAsia="宋体" w:hAnsi="Arial" w:cs="Arial"/>
          <w:sz w:val="18"/>
          <w:szCs w:val="18"/>
          <w:lang w:bidi="ar"/>
        </w:rPr>
        <w:t xml:space="preserve"> between 20-50% of such investments.</w:t>
      </w:r>
    </w:p>
    <w:p w14:paraId="5A37E86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6A"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DISCONTINUED OPERATIONS</w:t>
      </w:r>
    </w:p>
    <w:p w14:paraId="5A37E86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On June 29, 2018 (the “Distribution Date”), Autoliv completed the spin-off of its former Electronics segment (the “spin-off”) through the distribution of all of the issued and outstanding stock</w:t>
      </w:r>
      <w:r>
        <w:rPr>
          <w:rFonts w:ascii="Arial" w:eastAsia="宋体" w:hAnsi="Arial" w:cs="Arial"/>
          <w:sz w:val="18"/>
          <w:szCs w:val="18"/>
          <w:lang w:bidi="ar"/>
        </w:rPr>
        <w:t xml:space="preserve"> of Veoneer, Inc. (“Veoneer”). To effect the spin-off, Autoliv distributed to each Autoliv stockholder one share of Veoneer common stock, par value $1.00 per share, for every one share of Autoliv common stock, par value $1.00 per share, held by such person</w:t>
      </w:r>
      <w:r>
        <w:rPr>
          <w:rFonts w:ascii="Arial" w:eastAsia="宋体" w:hAnsi="Arial" w:cs="Arial"/>
          <w:sz w:val="18"/>
          <w:szCs w:val="18"/>
          <w:lang w:bidi="ar"/>
        </w:rPr>
        <w:t xml:space="preserve"> on the common stock record date, and each Autoliv Swedish Depository Receipt (SDR) holder received one Veoneer SDR for each Autoliv SDR held by such person on the applicable SDR record date. The Company did not retain any equity interest in Veoneer.</w:t>
      </w:r>
    </w:p>
    <w:p w14:paraId="5A37E86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ac</w:t>
      </w:r>
      <w:r>
        <w:rPr>
          <w:rFonts w:ascii="Arial" w:eastAsia="宋体" w:hAnsi="Arial" w:cs="Arial"/>
          <w:sz w:val="18"/>
          <w:szCs w:val="18"/>
          <w:lang w:bidi="ar"/>
        </w:rPr>
        <w:t xml:space="preserve">cordance with U.S. GAAP, the financial position and results of operations of the Electronics business are presented as discontinued operations and, as such, have been excluded from continuing operations for all periods presented. The sum of the individual </w:t>
      </w:r>
      <w:r>
        <w:rPr>
          <w:rFonts w:ascii="Arial" w:eastAsia="宋体" w:hAnsi="Arial" w:cs="Arial"/>
          <w:sz w:val="18"/>
          <w:szCs w:val="18"/>
          <w:lang w:bidi="ar"/>
        </w:rPr>
        <w:t>earnings per share amounts from continuing operations and discontinued operations may not equal the total company earnings per share amounts due to rounding. The cash flows and comprehensive income related to the Electronics business have not been segregat</w:t>
      </w:r>
      <w:r>
        <w:rPr>
          <w:rFonts w:ascii="Arial" w:eastAsia="宋体" w:hAnsi="Arial" w:cs="Arial"/>
          <w:sz w:val="18"/>
          <w:szCs w:val="18"/>
          <w:lang w:bidi="ar"/>
        </w:rPr>
        <w:t>ed and are included in the Consolidated Statements of Cash Flows and Comprehensive Income, respectively, for all comparison periods presented. With the exception of Note 3, the Notes to the Consolidated Financial Statements reflect the continuing operation</w:t>
      </w:r>
      <w:r>
        <w:rPr>
          <w:rFonts w:ascii="Arial" w:eastAsia="宋体" w:hAnsi="Arial" w:cs="Arial"/>
          <w:sz w:val="18"/>
          <w:szCs w:val="18"/>
          <w:lang w:bidi="ar"/>
        </w:rPr>
        <w:t>s of Autoliv. See Note 3, Discontinued Operations, below for additional information regarding discontinued operations.</w:t>
      </w:r>
    </w:p>
    <w:p w14:paraId="5A37E86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On April 1, 2018, in preparation for the spin-off, pursuant to the terms of a master transfer agreement entered into between Autoliv and </w:t>
      </w:r>
      <w:r>
        <w:rPr>
          <w:rFonts w:ascii="Arial" w:eastAsia="宋体" w:hAnsi="Arial" w:cs="Arial"/>
          <w:sz w:val="18"/>
          <w:szCs w:val="18"/>
          <w:lang w:bidi="ar"/>
        </w:rPr>
        <w:t>Veoneer, assets related to the Electronics business were transferred to, and liabilities related to the Electronics business were retained or assumed by Veoneer, however, responsibility for certain product, warranty and recall liabilities for Electronics p</w:t>
      </w:r>
      <w:r>
        <w:rPr>
          <w:rFonts w:ascii="Arial" w:eastAsia="宋体" w:hAnsi="Arial" w:cs="Arial"/>
          <w:sz w:val="18"/>
          <w:szCs w:val="18"/>
          <w:lang w:bidi="ar"/>
        </w:rPr>
        <w:t>roducts manufactured prior to April 1, 2018 was retained by Autoliv as provided in the Distribution Agreement between Autoliv and Veoneer.</w:t>
      </w:r>
    </w:p>
    <w:p w14:paraId="5A37E86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Certain amounts in prior year’s consolidated financial statements and related footnotes thereto have been reclassifie</w:t>
      </w:r>
      <w:r>
        <w:rPr>
          <w:rFonts w:ascii="Arial" w:eastAsia="宋体" w:hAnsi="Arial" w:cs="Arial"/>
          <w:sz w:val="18"/>
          <w:szCs w:val="18"/>
          <w:lang w:bidi="ar"/>
        </w:rPr>
        <w:t>d, unless otherwise noted, to conform with the current year presentation as a result of the spin-off of Veoneer.</w:t>
      </w:r>
    </w:p>
    <w:p w14:paraId="5A37E86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SEGMENT REPORTING</w:t>
      </w:r>
    </w:p>
    <w:p w14:paraId="5A37E87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Prior to the spin-off, Autoliv had two reportable operating segments: Passive Safety and Electronics. After completion of the</w:t>
      </w:r>
      <w:r>
        <w:rPr>
          <w:rFonts w:ascii="Arial" w:eastAsia="宋体" w:hAnsi="Arial" w:cs="Arial"/>
          <w:sz w:val="18"/>
          <w:szCs w:val="18"/>
          <w:lang w:bidi="ar"/>
        </w:rPr>
        <w:t xml:space="preserve"> spin-off, Autoliv’s remaining business is comprised of passive safety products - principally airbags (including steering wheels and inflators) and seatbelts. In addition, as of August 1, 2019, Autoliv implemented a new organizational structure which has b</w:t>
      </w:r>
      <w:r>
        <w:rPr>
          <w:rFonts w:ascii="Arial" w:eastAsia="宋体" w:hAnsi="Arial" w:cs="Arial"/>
          <w:sz w:val="18"/>
          <w:szCs w:val="18"/>
          <w:lang w:bidi="ar"/>
        </w:rPr>
        <w:t>een considered when evaluating the operating and reportable segments in the Company after the spin-off.</w:t>
      </w:r>
    </w:p>
    <w:p w14:paraId="5A37E87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accordance with ASC 280, </w:t>
      </w:r>
      <w:r>
        <w:rPr>
          <w:rFonts w:ascii="Arial" w:eastAsia="宋体" w:hAnsi="Arial" w:cs="Arial"/>
          <w:i/>
          <w:sz w:val="18"/>
          <w:szCs w:val="18"/>
          <w:lang w:bidi="ar"/>
        </w:rPr>
        <w:t>Segment Reporting</w:t>
      </w:r>
      <w:r>
        <w:rPr>
          <w:rFonts w:ascii="Arial" w:eastAsia="宋体" w:hAnsi="Arial" w:cs="Arial"/>
          <w:sz w:val="18"/>
          <w:szCs w:val="18"/>
          <w:lang w:bidi="ar"/>
        </w:rPr>
        <w:t>, the operating segments are determined based on the information provided to the Chief Operating Decision M</w:t>
      </w:r>
      <w:r>
        <w:rPr>
          <w:rFonts w:ascii="Arial" w:eastAsia="宋体" w:hAnsi="Arial" w:cs="Arial"/>
          <w:sz w:val="18"/>
          <w:szCs w:val="18"/>
          <w:lang w:bidi="ar"/>
        </w:rPr>
        <w:t xml:space="preserve">aker (CODM) on a regular basis and used for the purpose of assessing performance and allocating resources within the Company. The CEO is deemed to be the CODM of Autoliv since he is the person who makes all major decisions on how to allocate the resources </w:t>
      </w:r>
      <w:r>
        <w:rPr>
          <w:rFonts w:ascii="Arial" w:eastAsia="宋体" w:hAnsi="Arial" w:cs="Arial"/>
          <w:sz w:val="18"/>
          <w:szCs w:val="18"/>
          <w:lang w:bidi="ar"/>
        </w:rPr>
        <w:t>and assess the performance of the Company for both strategic and operational initiatives.</w:t>
      </w:r>
    </w:p>
    <w:p w14:paraId="5A37E872"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59</w:t>
      </w:r>
    </w:p>
    <w:p w14:paraId="5A37E87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29" w:name="eolPage61"/>
      <w:bookmarkEnd w:id="129"/>
      <w:r>
        <w:rPr>
          <w:rFonts w:ascii="Times New Roman" w:eastAsia="宋体" w:hAnsi="Times New Roman" w:cs="Times New Roman"/>
          <w:sz w:val="24"/>
          <w:lang w:bidi="ar"/>
        </w:rPr>
        <w:t xml:space="preserve"> </w:t>
      </w:r>
    </w:p>
    <w:p w14:paraId="5A37E877"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7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ASC 280 indicates that a component is an operating segment if it meets the following criteria:</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7E87E" w14:textId="77777777">
        <w:tc>
          <w:tcPr>
            <w:tcW w:w="531" w:type="dxa"/>
            <w:tcBorders>
              <w:top w:val="nil"/>
              <w:left w:val="nil"/>
              <w:bottom w:val="nil"/>
              <w:right w:val="nil"/>
            </w:tcBorders>
            <w:shd w:val="clear" w:color="auto" w:fill="auto"/>
          </w:tcPr>
          <w:p w14:paraId="5A37E87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E87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E87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It engages in business activities from which it </w:t>
            </w:r>
            <w:r>
              <w:rPr>
                <w:rFonts w:ascii="Arial" w:eastAsia="宋体" w:hAnsi="Arial" w:cs="Arial"/>
                <w:sz w:val="18"/>
                <w:szCs w:val="18"/>
                <w:lang w:bidi="ar"/>
              </w:rPr>
              <w:t>may earn revenues and incur expenses.</w:t>
            </w:r>
          </w:p>
        </w:tc>
      </w:tr>
      <w:tr w:rsidR="00C61B56" w14:paraId="5A37E882" w14:textId="77777777">
        <w:tc>
          <w:tcPr>
            <w:tcW w:w="531" w:type="dxa"/>
            <w:tcBorders>
              <w:top w:val="nil"/>
              <w:left w:val="nil"/>
              <w:bottom w:val="nil"/>
              <w:right w:val="nil"/>
            </w:tcBorders>
            <w:shd w:val="clear" w:color="auto" w:fill="auto"/>
          </w:tcPr>
          <w:p w14:paraId="5A37E87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E88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E88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Its operating results are regularly reviewed by the CODM to make decisions about resources to be allocated to the segment and assess its performance.</w:t>
            </w:r>
          </w:p>
        </w:tc>
      </w:tr>
      <w:tr w:rsidR="00C61B56" w14:paraId="5A37E886" w14:textId="77777777">
        <w:tc>
          <w:tcPr>
            <w:tcW w:w="531" w:type="dxa"/>
            <w:tcBorders>
              <w:top w:val="nil"/>
              <w:left w:val="nil"/>
              <w:bottom w:val="nil"/>
              <w:right w:val="nil"/>
            </w:tcBorders>
            <w:shd w:val="clear" w:color="auto" w:fill="auto"/>
          </w:tcPr>
          <w:p w14:paraId="5A37E88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7E88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7E88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Its discrete financial information is available.  </w:t>
            </w:r>
          </w:p>
        </w:tc>
      </w:tr>
    </w:tbl>
    <w:p w14:paraId="5A37E88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w:t>
      </w:r>
      <w:r>
        <w:rPr>
          <w:rFonts w:ascii="Arial" w:eastAsia="宋体" w:hAnsi="Arial" w:cs="Arial"/>
          <w:sz w:val="18"/>
          <w:szCs w:val="18"/>
          <w:lang w:bidi="ar"/>
        </w:rPr>
        <w:t>mpany as a whole has met the definition of an operating segment as it engages in business activities from which it may earn revenues and incur expenses, the consolidated operating results are regularly reviewed by the CEO/CODM to allocate resources and ass</w:t>
      </w:r>
      <w:r>
        <w:rPr>
          <w:rFonts w:ascii="Arial" w:eastAsia="宋体" w:hAnsi="Arial" w:cs="Arial"/>
          <w:sz w:val="18"/>
          <w:szCs w:val="18"/>
          <w:lang w:bidi="ar"/>
        </w:rPr>
        <w:t>ess performance, and discrete financial information is available. Additionally, as Autoliv supplies customers on a global basis it also manages the business on a global basis. Therefore, based on the above analysis, we have concluded that the Company is th</w:t>
      </w:r>
      <w:r>
        <w:rPr>
          <w:rFonts w:ascii="Arial" w:eastAsia="宋体" w:hAnsi="Arial" w:cs="Arial"/>
          <w:sz w:val="18"/>
          <w:szCs w:val="18"/>
          <w:lang w:bidi="ar"/>
        </w:rPr>
        <w:t xml:space="preserve">e single operating and reportable segment under ASC 280, </w:t>
      </w:r>
      <w:r>
        <w:rPr>
          <w:rFonts w:ascii="Arial" w:eastAsia="宋体" w:hAnsi="Arial" w:cs="Arial"/>
          <w:i/>
          <w:sz w:val="18"/>
          <w:szCs w:val="18"/>
          <w:lang w:bidi="ar"/>
        </w:rPr>
        <w:t>Segment Reporting</w:t>
      </w:r>
      <w:r>
        <w:rPr>
          <w:rFonts w:ascii="Arial" w:eastAsia="宋体" w:hAnsi="Arial" w:cs="Arial"/>
          <w:sz w:val="18"/>
          <w:szCs w:val="18"/>
          <w:lang w:bidi="ar"/>
        </w:rPr>
        <w:t>.</w:t>
      </w:r>
    </w:p>
    <w:p w14:paraId="5A37E88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more information on our segment, see Note 21.</w:t>
      </w:r>
    </w:p>
    <w:p w14:paraId="5A37E88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8A"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22"/>
          <w:szCs w:val="22"/>
          <w:lang w:bidi="ar"/>
        </w:rPr>
        <w:t>2. Summary of Significant Accounting Policies</w:t>
      </w:r>
    </w:p>
    <w:p w14:paraId="5A37E88B"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BUSINESS COMBINATIONS</w:t>
      </w:r>
    </w:p>
    <w:p w14:paraId="5A37E88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Transactions in which the Company obtains control of a business are accounted for according to the acquisition method as described in ASC 805, </w:t>
      </w:r>
      <w:r>
        <w:rPr>
          <w:rFonts w:ascii="Arial" w:eastAsia="宋体" w:hAnsi="Arial" w:cs="Arial"/>
          <w:i/>
          <w:sz w:val="18"/>
          <w:szCs w:val="18"/>
          <w:lang w:bidi="ar"/>
        </w:rPr>
        <w:t>Business Combinations</w:t>
      </w:r>
      <w:r>
        <w:rPr>
          <w:rFonts w:ascii="Arial" w:eastAsia="宋体" w:hAnsi="Arial" w:cs="Arial"/>
          <w:sz w:val="18"/>
          <w:szCs w:val="18"/>
          <w:lang w:bidi="ar"/>
        </w:rPr>
        <w:t>. The assets acquired and liabilities assumed are recognized and measured at their fair valu</w:t>
      </w:r>
      <w:r>
        <w:rPr>
          <w:rFonts w:ascii="Arial" w:eastAsia="宋体" w:hAnsi="Arial" w:cs="Arial"/>
          <w:sz w:val="18"/>
          <w:szCs w:val="18"/>
          <w:lang w:bidi="ar"/>
        </w:rPr>
        <w:t xml:space="preserve">es as of the date control is obtained. Acquisition related costs in connection with a business combination are expensed as incurred. Contingent consideration is recognized and measured at fair value at the acquisition date and until paid is re-measured on </w:t>
      </w:r>
      <w:r>
        <w:rPr>
          <w:rFonts w:ascii="Arial" w:eastAsia="宋体" w:hAnsi="Arial" w:cs="Arial"/>
          <w:sz w:val="18"/>
          <w:szCs w:val="18"/>
          <w:lang w:bidi="ar"/>
        </w:rPr>
        <w:t>a recurring basis and classified as a liability.</w:t>
      </w:r>
    </w:p>
    <w:p w14:paraId="5A37E88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EQUITY METHOD INVESTMENT</w:t>
      </w:r>
    </w:p>
    <w:p w14:paraId="5A37E88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Investments accounted for under the equity method, means that a proportional share of the equity method investment’s net income increases the investment, and a proportional share of </w:t>
      </w:r>
      <w:r>
        <w:rPr>
          <w:rFonts w:ascii="Arial" w:eastAsia="宋体" w:hAnsi="Arial" w:cs="Arial"/>
          <w:sz w:val="18"/>
          <w:szCs w:val="18"/>
          <w:lang w:bidi="ar"/>
        </w:rPr>
        <w:t>losses and payment of dividends decreases it. In the Consolidated Statements of Net Income, the proportional share of the net income (loss) is reported as Income from equity method investment.</w:t>
      </w:r>
    </w:p>
    <w:p w14:paraId="5A37E88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90"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USE OF ESTIMATES</w:t>
      </w:r>
    </w:p>
    <w:p w14:paraId="5A37E89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preparation of consolidated financial st</w:t>
      </w:r>
      <w:r>
        <w:rPr>
          <w:rFonts w:ascii="Arial" w:eastAsia="宋体" w:hAnsi="Arial" w:cs="Arial"/>
          <w:sz w:val="18"/>
          <w:szCs w:val="18"/>
          <w:lang w:bidi="ar"/>
        </w:rPr>
        <w:t>atements in conformity with U.S. GAAP requires management to make estimates and assumptions that affect the reported amounts of assets and liabilities, disclosures of contingent assets and liabilities at the date of the consolidated financial statements, a</w:t>
      </w:r>
      <w:r>
        <w:rPr>
          <w:rFonts w:ascii="Arial" w:eastAsia="宋体" w:hAnsi="Arial" w:cs="Arial"/>
          <w:sz w:val="18"/>
          <w:szCs w:val="18"/>
          <w:lang w:bidi="ar"/>
        </w:rPr>
        <w:t>nd the reported amounts of net sales and expenses during the reporting period. The accounting estimates that require management’s most significant judgments include the estimation of variable consideration for our contracts with customers, valuation of sto</w:t>
      </w:r>
      <w:r>
        <w:rPr>
          <w:rFonts w:ascii="Arial" w:eastAsia="宋体" w:hAnsi="Arial" w:cs="Arial"/>
          <w:sz w:val="18"/>
          <w:szCs w:val="18"/>
          <w:lang w:bidi="ar"/>
        </w:rPr>
        <w:t>ck based payments, assessment of recoverability of goodwill and intangible assets, estimation of pension benefit obligations based on actuarial assumptions, estimation of accruals for warranty and recalls, restructuring charges, uncertain tax positions, va</w:t>
      </w:r>
      <w:r>
        <w:rPr>
          <w:rFonts w:ascii="Arial" w:eastAsia="宋体" w:hAnsi="Arial" w:cs="Arial"/>
          <w:sz w:val="18"/>
          <w:szCs w:val="18"/>
          <w:lang w:bidi="ar"/>
        </w:rPr>
        <w:t>luation allowances and legal proceedings. Actual results could differ from those estimates.</w:t>
      </w:r>
    </w:p>
    <w:p w14:paraId="5A37E892"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REVENUE RECOGNITION</w:t>
      </w:r>
    </w:p>
    <w:p w14:paraId="5A37E89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accordance with ASC 606, </w:t>
      </w:r>
      <w:r>
        <w:rPr>
          <w:rFonts w:ascii="Arial" w:eastAsia="宋体" w:hAnsi="Arial" w:cs="Arial"/>
          <w:i/>
          <w:sz w:val="18"/>
          <w:szCs w:val="18"/>
          <w:lang w:bidi="ar"/>
        </w:rPr>
        <w:t>Revenue from Contracts with Customers</w:t>
      </w:r>
      <w:r>
        <w:rPr>
          <w:rFonts w:ascii="Arial" w:eastAsia="宋体" w:hAnsi="Arial" w:cs="Arial"/>
          <w:sz w:val="18"/>
          <w:szCs w:val="18"/>
          <w:lang w:bidi="ar"/>
        </w:rPr>
        <w:t>, revenue is measured based on consideration specified in a contract with a cus</w:t>
      </w:r>
      <w:r>
        <w:rPr>
          <w:rFonts w:ascii="Arial" w:eastAsia="宋体" w:hAnsi="Arial" w:cs="Arial"/>
          <w:sz w:val="18"/>
          <w:szCs w:val="18"/>
          <w:lang w:bidi="ar"/>
        </w:rPr>
        <w:t>tomer, adjusted for any variable consideration (i.e. price concessions) and estimated at contract inception. The estimated amount of variable consideration that will be received by the Company is based on historical experience and trends, management´s unde</w:t>
      </w:r>
      <w:r>
        <w:rPr>
          <w:rFonts w:ascii="Arial" w:eastAsia="宋体" w:hAnsi="Arial" w:cs="Arial"/>
          <w:sz w:val="18"/>
          <w:szCs w:val="18"/>
          <w:lang w:bidi="ar"/>
        </w:rPr>
        <w:t>rstanding of the status of negotiations with customers and anticipated future pricing strategies. The Company recognizes revenue when it satisfies a performance obligation by transferring control over a product to a customer.</w:t>
      </w:r>
    </w:p>
    <w:p w14:paraId="5A37E89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from time to time</w:t>
      </w:r>
      <w:r>
        <w:rPr>
          <w:rFonts w:ascii="Arial" w:eastAsia="宋体" w:hAnsi="Arial" w:cs="Arial"/>
          <w:sz w:val="18"/>
          <w:szCs w:val="18"/>
          <w:lang w:bidi="ar"/>
        </w:rPr>
        <w:t>, the Company may make payments to customers in connection with ongoing and future business. These payments to customers are generally recognized as a reduction to revenue at the time of the commitment to make these payments unless the payment can be clear</w:t>
      </w:r>
      <w:r>
        <w:rPr>
          <w:rFonts w:ascii="Arial" w:eastAsia="宋体" w:hAnsi="Arial" w:cs="Arial"/>
          <w:sz w:val="18"/>
          <w:szCs w:val="18"/>
          <w:lang w:bidi="ar"/>
        </w:rPr>
        <w:t>ly linked to the future business. If the payments are capitalized, the amounts are amortized to revenue as the related goods are transferred.</w:t>
      </w:r>
    </w:p>
    <w:p w14:paraId="5A37E89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Taxes assessed by a governmental authority that are both imposed on and concurrent with a specific revenue-produci</w:t>
      </w:r>
      <w:r>
        <w:rPr>
          <w:rFonts w:ascii="Arial" w:eastAsia="宋体" w:hAnsi="Arial" w:cs="Arial"/>
          <w:sz w:val="18"/>
          <w:szCs w:val="18"/>
          <w:lang w:bidi="ar"/>
        </w:rPr>
        <w:t>ng transaction and collected by the Company from a customer, are excluded from revenue.</w:t>
      </w:r>
    </w:p>
    <w:p w14:paraId="5A37E89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Shipping and handling costs associated with outbound freight before control of a product has transferred to a customer are accounted for as a fulfillment cost and are i</w:t>
      </w:r>
      <w:r>
        <w:rPr>
          <w:rFonts w:ascii="Arial" w:eastAsia="宋体" w:hAnsi="Arial" w:cs="Arial"/>
          <w:sz w:val="18"/>
          <w:szCs w:val="18"/>
          <w:lang w:bidi="ar"/>
        </w:rPr>
        <w:t>ncluded in cost of sales.</w:t>
      </w:r>
    </w:p>
    <w:p w14:paraId="5A37E897" w14:textId="77777777" w:rsidR="00C61B56" w:rsidRDefault="00282077">
      <w:pPr>
        <w:widowControl/>
        <w:spacing w:before="340"/>
        <w:rPr>
          <w:rFonts w:ascii="Times New Roman" w:eastAsia="宋体" w:hAnsi="Times New Roman" w:cs="Times New Roman"/>
          <w:sz w:val="24"/>
        </w:rPr>
      </w:pPr>
      <w:r>
        <w:rPr>
          <w:rFonts w:ascii="Arial" w:eastAsia="宋体" w:hAnsi="Arial" w:cs="Arial"/>
          <w:sz w:val="18"/>
          <w:szCs w:val="18"/>
          <w:u w:val="single"/>
          <w:lang w:bidi="ar"/>
        </w:rPr>
        <w:t>Nature of goods and services</w:t>
      </w:r>
    </w:p>
    <w:p w14:paraId="5A37E89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generates revenue from the sale of parts, which includes airbag and seatbelt products and components, to original equipment manufacturers (“OEMs”).</w:t>
      </w:r>
    </w:p>
    <w:p w14:paraId="5A37E89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accounts for </w:t>
      </w:r>
      <w:r>
        <w:rPr>
          <w:rFonts w:ascii="Arial" w:eastAsia="宋体" w:hAnsi="Arial" w:cs="Arial"/>
          <w:sz w:val="18"/>
          <w:szCs w:val="18"/>
          <w:lang w:bidi="ar"/>
        </w:rPr>
        <w:t xml:space="preserve">individual products separately if they are distinct (i.e., if a product is separately identifiable from other items and if a customer can benefit from it on its own or with other resources that are readily available to the customer). The consideration for </w:t>
      </w:r>
      <w:r>
        <w:rPr>
          <w:rFonts w:ascii="Arial" w:eastAsia="宋体" w:hAnsi="Arial" w:cs="Arial"/>
          <w:sz w:val="18"/>
          <w:szCs w:val="18"/>
          <w:lang w:bidi="ar"/>
        </w:rPr>
        <w:t>each of the products, including any price concessions, is based on their stand-alone selling prices. The stand-alone selling prices are determined based on the cost-plus margin approach.</w:t>
      </w:r>
    </w:p>
    <w:p w14:paraId="5A37E89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60</w:t>
      </w:r>
    </w:p>
    <w:p w14:paraId="5A37E89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9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9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9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0" w:name="eolPage62"/>
      <w:bookmarkEnd w:id="130"/>
      <w:r>
        <w:rPr>
          <w:rFonts w:ascii="Times New Roman" w:eastAsia="宋体" w:hAnsi="Times New Roman" w:cs="Times New Roman"/>
          <w:sz w:val="24"/>
          <w:lang w:bidi="ar"/>
        </w:rPr>
        <w:t xml:space="preserve"> </w:t>
      </w:r>
    </w:p>
    <w:p w14:paraId="5A37E89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A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A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A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recognizes revenue for parts </w:t>
      </w:r>
      <w:r>
        <w:rPr>
          <w:rFonts w:ascii="Arial" w:eastAsia="宋体" w:hAnsi="Arial" w:cs="Arial"/>
          <w:sz w:val="18"/>
          <w:szCs w:val="18"/>
          <w:lang w:bidi="ar"/>
        </w:rPr>
        <w:t>primarily at a point in time.</w:t>
      </w:r>
    </w:p>
    <w:p w14:paraId="5A37E8A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parts with revenue recognized at a point in time, the Company recognizes revenue upon shipment to the customers and transfer of title and risk of loss under standard commercial terms (typically FOB shipping point). There a</w:t>
      </w:r>
      <w:r>
        <w:rPr>
          <w:rFonts w:ascii="Arial" w:eastAsia="宋体" w:hAnsi="Arial" w:cs="Arial"/>
          <w:sz w:val="18"/>
          <w:szCs w:val="18"/>
          <w:lang w:bidi="ar"/>
        </w:rPr>
        <w:t xml:space="preserve">re certain contracts where the criteria to recognize revenue over time have been met (e.g., there is no alternative use to the Company and the Company has an enforceable right to payment). In such cases, at period end, the Company recognizes revenue and a </w:t>
      </w:r>
      <w:r>
        <w:rPr>
          <w:rFonts w:ascii="Arial" w:eastAsia="宋体" w:hAnsi="Arial" w:cs="Arial"/>
          <w:sz w:val="18"/>
          <w:szCs w:val="18"/>
          <w:lang w:bidi="ar"/>
        </w:rPr>
        <w:t>related asset and associated cost of goods sold and inventory. However, the financial impact of these contracts is immaterial considering the very short production cycles and limited inventory days on hand. The contract balances with customers, included in</w:t>
      </w:r>
      <w:r>
        <w:rPr>
          <w:rFonts w:ascii="Arial" w:eastAsia="宋体" w:hAnsi="Arial" w:cs="Arial"/>
          <w:sz w:val="18"/>
          <w:szCs w:val="18"/>
          <w:lang w:bidi="ar"/>
        </w:rPr>
        <w:t xml:space="preserve"> other current assets, amounted to $19.5 million as of December 31, 2019.</w:t>
      </w:r>
    </w:p>
    <w:p w14:paraId="5A37E8A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amount of revenue recognized is based on the purchase order price and adjusted for variable consideration (i.e. price concessions). Customers typically pay for the parts based on</w:t>
      </w:r>
      <w:r>
        <w:rPr>
          <w:rFonts w:ascii="Arial" w:eastAsia="宋体" w:hAnsi="Arial" w:cs="Arial"/>
          <w:sz w:val="18"/>
          <w:szCs w:val="18"/>
          <w:lang w:bidi="ar"/>
        </w:rPr>
        <w:t xml:space="preserve"> customary business practices.</w:t>
      </w:r>
    </w:p>
    <w:p w14:paraId="5A37E8A5"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RESEARCH, DEVELOPMENT AND ENGINEERING, NET (R,D&amp;E)</w:t>
      </w:r>
    </w:p>
    <w:p w14:paraId="5A37E8A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Research and development and most engineering expenses are expensed as incurred. These expenses are reported net of expense reimbursements from contracts to perform engineeri</w:t>
      </w:r>
      <w:r>
        <w:rPr>
          <w:rFonts w:ascii="Arial" w:eastAsia="宋体" w:hAnsi="Arial" w:cs="Arial"/>
          <w:sz w:val="18"/>
          <w:szCs w:val="18"/>
          <w:lang w:bidi="ar"/>
        </w:rPr>
        <w:t>ng design and product development fulfillment activities related to the production of parts.</w:t>
      </w:r>
    </w:p>
    <w:p w14:paraId="5A37E8A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Certain engineering expenses related to long-term supply arrangements are capitalized when defined criteria, such as the existence of a contractual guarantee for r</w:t>
      </w:r>
      <w:r>
        <w:rPr>
          <w:rFonts w:ascii="Arial" w:eastAsia="宋体" w:hAnsi="Arial" w:cs="Arial"/>
          <w:sz w:val="18"/>
          <w:szCs w:val="18"/>
          <w:lang w:bidi="ar"/>
        </w:rPr>
        <w:t>eimbursement, are met. The aggregate amount of such assets is not significant in any period presented.</w:t>
      </w:r>
    </w:p>
    <w:p w14:paraId="5A37E8A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Tooling is generally agreed upon as a separate contract or a separate component of an engineering contract, as a pre-production project. Capitalization o</w:t>
      </w:r>
      <w:r>
        <w:rPr>
          <w:rFonts w:ascii="Arial" w:eastAsia="宋体" w:hAnsi="Arial" w:cs="Arial"/>
          <w:sz w:val="18"/>
          <w:szCs w:val="18"/>
          <w:lang w:bidi="ar"/>
        </w:rPr>
        <w:t>f tooling costs is made only when the specific criteria for capitalization of customer funded tooling is met or the criteria for capitalization as Property, Plant &amp; Equipment (P,P&amp;E) for tools owned by the Company are fulfilled. Depreciation on the Company</w:t>
      </w:r>
      <w:r>
        <w:rPr>
          <w:rFonts w:ascii="Arial" w:eastAsia="宋体" w:hAnsi="Arial" w:cs="Arial"/>
          <w:sz w:val="18"/>
          <w:szCs w:val="18"/>
          <w:lang w:bidi="ar"/>
        </w:rPr>
        <w:t>’s own tooling is recognized in the Consolidated Statements of Net Income as Cost of sales.</w:t>
      </w:r>
    </w:p>
    <w:p w14:paraId="5A37E8A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STOCK BASED COMPENSATION</w:t>
      </w:r>
    </w:p>
    <w:p w14:paraId="5A37E8A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compensation costs for all of the Company’s stock-based compensation awards are determined based on the fair value method as defined in</w:t>
      </w:r>
      <w:r>
        <w:rPr>
          <w:rFonts w:ascii="Arial" w:eastAsia="宋体" w:hAnsi="Arial" w:cs="Arial"/>
          <w:sz w:val="18"/>
          <w:szCs w:val="18"/>
          <w:lang w:bidi="ar"/>
        </w:rPr>
        <w:t xml:space="preserve"> ASC 718, </w:t>
      </w:r>
      <w:r>
        <w:rPr>
          <w:rFonts w:ascii="Arial" w:eastAsia="宋体" w:hAnsi="Arial" w:cs="Arial"/>
          <w:i/>
          <w:sz w:val="18"/>
          <w:szCs w:val="18"/>
          <w:lang w:bidi="ar"/>
        </w:rPr>
        <w:t>Compensation - Stock Compensation</w:t>
      </w:r>
      <w:r>
        <w:rPr>
          <w:rFonts w:ascii="Arial" w:eastAsia="宋体" w:hAnsi="Arial" w:cs="Arial"/>
          <w:sz w:val="18"/>
          <w:szCs w:val="18"/>
          <w:lang w:bidi="ar"/>
        </w:rPr>
        <w:t>. The Company records the compensation expense for awards under the Stock Incentive Plan, including Restricted Stock Units (RSUs), Performance Shares (PSs) and stock options (SOs), over the respective vesting peri</w:t>
      </w:r>
      <w:r>
        <w:rPr>
          <w:rFonts w:ascii="Arial" w:eastAsia="宋体" w:hAnsi="Arial" w:cs="Arial"/>
          <w:sz w:val="18"/>
          <w:szCs w:val="18"/>
          <w:lang w:bidi="ar"/>
        </w:rPr>
        <w:t>od. For further details, see Note 17.</w:t>
      </w:r>
    </w:p>
    <w:p w14:paraId="5A37E8A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INCOME TAXES</w:t>
      </w:r>
    </w:p>
    <w:p w14:paraId="5A37E8A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Current tax liabilities and assets are recognized for the estimated taxes payable or refundable on the tax returns for the current year. In certain circumstances, payments or refunds may extend beyond twel</w:t>
      </w:r>
      <w:r>
        <w:rPr>
          <w:rFonts w:ascii="Arial" w:eastAsia="宋体" w:hAnsi="Arial" w:cs="Arial"/>
          <w:sz w:val="18"/>
          <w:szCs w:val="18"/>
          <w:lang w:bidi="ar"/>
        </w:rPr>
        <w:t>ve months, in such cases amounts would be classified as non-current taxes payable or receivable. Deferred tax liabilities or assets are recognized for the estimated future tax effects attributable to temporary differences and carryforwards that result from</w:t>
      </w:r>
      <w:r>
        <w:rPr>
          <w:rFonts w:ascii="Arial" w:eastAsia="宋体" w:hAnsi="Arial" w:cs="Arial"/>
          <w:sz w:val="18"/>
          <w:szCs w:val="18"/>
          <w:lang w:bidi="ar"/>
        </w:rPr>
        <w:t xml:space="preserve"> events that have been recognized in either the financial statements or the tax returns, but not both. The measurement of current and deferred tax liabilities and assets is based on provisions of enacted tax laws. Deferred tax assets are reduced by the amo</w:t>
      </w:r>
      <w:r>
        <w:rPr>
          <w:rFonts w:ascii="Arial" w:eastAsia="宋体" w:hAnsi="Arial" w:cs="Arial"/>
          <w:sz w:val="18"/>
          <w:szCs w:val="18"/>
          <w:lang w:bidi="ar"/>
        </w:rPr>
        <w:t>unt of any tax benefits that are not expected to be realized. A valuation allowance is recognized if, based on the weight of all available evidence, it is more likely than not that some portion, or all, of the deferred tax asset will not be realized. Evalu</w:t>
      </w:r>
      <w:r>
        <w:rPr>
          <w:rFonts w:ascii="Arial" w:eastAsia="宋体" w:hAnsi="Arial" w:cs="Arial"/>
          <w:sz w:val="18"/>
          <w:szCs w:val="18"/>
          <w:lang w:bidi="ar"/>
        </w:rPr>
        <w:t>ation of the realizability of deferred tax assets is subject to significant judgment requiring careful consideration of all facts and circumstances. The Company classifies deferred tax assets and liabilities as non-current in the Consolidated Balance Sheet</w:t>
      </w:r>
      <w:r>
        <w:rPr>
          <w:rFonts w:ascii="Arial" w:eastAsia="宋体" w:hAnsi="Arial" w:cs="Arial"/>
          <w:sz w:val="18"/>
          <w:szCs w:val="18"/>
          <w:lang w:bidi="ar"/>
        </w:rPr>
        <w:t>. Tax assets and liabilities are not offset unless attributable to the same tax jurisdiction and netting is possible according to law and, as it relates to payables and receivables, expected to take place in the same period.</w:t>
      </w:r>
    </w:p>
    <w:p w14:paraId="5A37E8A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Tax benefits associated with ta</w:t>
      </w:r>
      <w:r>
        <w:rPr>
          <w:rFonts w:ascii="Arial" w:eastAsia="宋体" w:hAnsi="Arial" w:cs="Arial"/>
          <w:sz w:val="18"/>
          <w:szCs w:val="18"/>
          <w:lang w:bidi="ar"/>
        </w:rPr>
        <w:t>x positions taken in the Company’s income tax returns are initially recognized when it is more likely than not that those tax positions will be sustained upon examination by the relevant taxing authorities. The Company’s evaluation of its tax benefits is b</w:t>
      </w:r>
      <w:r>
        <w:rPr>
          <w:rFonts w:ascii="Arial" w:eastAsia="宋体" w:hAnsi="Arial" w:cs="Arial"/>
          <w:sz w:val="18"/>
          <w:szCs w:val="18"/>
          <w:lang w:bidi="ar"/>
        </w:rPr>
        <w:t>ased on the probability of the tax position being upheld if challenged by the taxing authorities (including through negotiation, appeals, settlement and litigation). Whenever a tax position does not meet the initial recognition criteria, the tax benefit is</w:t>
      </w:r>
      <w:r>
        <w:rPr>
          <w:rFonts w:ascii="Arial" w:eastAsia="宋体" w:hAnsi="Arial" w:cs="Arial"/>
          <w:sz w:val="18"/>
          <w:szCs w:val="18"/>
          <w:lang w:bidi="ar"/>
        </w:rPr>
        <w:t xml:space="preserve"> subsequently recognized if there is a substantive change in the facts and circumstances that cause a change in judgment concerning the sustainability of the tax position upon examination by the relevant taxing authorities. In cases where tax benefits meet</w:t>
      </w:r>
      <w:r>
        <w:rPr>
          <w:rFonts w:ascii="Arial" w:eastAsia="宋体" w:hAnsi="Arial" w:cs="Arial"/>
          <w:sz w:val="18"/>
          <w:szCs w:val="18"/>
          <w:lang w:bidi="ar"/>
        </w:rPr>
        <w:t xml:space="preserve"> the initial recognition criterion, the Company continues, in subsequent periods, to assess its ability to sustain those positions. A previously recognized tax benefit is derecognized when it is no longer more likely than not that the tax position would be</w:t>
      </w:r>
      <w:r>
        <w:rPr>
          <w:rFonts w:ascii="Arial" w:eastAsia="宋体" w:hAnsi="Arial" w:cs="Arial"/>
          <w:sz w:val="18"/>
          <w:szCs w:val="18"/>
          <w:lang w:bidi="ar"/>
        </w:rPr>
        <w:t xml:space="preserve"> sustained upon examination. Liabilities for unrecognized tax benefits are classified as non-current unless the payment of the liability is expected to be made within the next 12 months.</w:t>
      </w:r>
    </w:p>
    <w:p w14:paraId="5A37E8A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EARNINGS PER SHARE</w:t>
      </w:r>
    </w:p>
    <w:p w14:paraId="5A37E8A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 calculates basic earnings per </w:t>
      </w:r>
      <w:r>
        <w:rPr>
          <w:rFonts w:ascii="Arial" w:eastAsia="宋体" w:hAnsi="Arial" w:cs="Arial"/>
          <w:sz w:val="18"/>
          <w:szCs w:val="18"/>
          <w:lang w:bidi="ar"/>
        </w:rPr>
        <w:t>share (EPS) by dividing net income attributable to controlling interest by the weighted-average number of shares of common stock outstanding for the period (net of treasury shares). The Company’s unvested RSUs and PSs, of which some include the right to re</w:t>
      </w:r>
      <w:r>
        <w:rPr>
          <w:rFonts w:ascii="Arial" w:eastAsia="宋体" w:hAnsi="Arial" w:cs="Arial"/>
          <w:sz w:val="18"/>
          <w:szCs w:val="18"/>
          <w:lang w:bidi="ar"/>
        </w:rPr>
        <w:t>ceive non-forfeitable dividend equivalents, are considered participating securities. The diluted EPS reflects the potential dilution that could occur if common stock was issued for awards under the Stock Incentive Plan and is calculated using the more dilu</w:t>
      </w:r>
      <w:r>
        <w:rPr>
          <w:rFonts w:ascii="Arial" w:eastAsia="宋体" w:hAnsi="Arial" w:cs="Arial"/>
          <w:sz w:val="18"/>
          <w:szCs w:val="18"/>
          <w:lang w:bidi="ar"/>
        </w:rPr>
        <w:t>tive method of either the two-class method or the treasury stock method. The treasury stock method assumes that the Company uses the proceeds from the exercise of stock option awards to repurchase ordinary shares at the average market price during</w:t>
      </w:r>
    </w:p>
    <w:p w14:paraId="5A37E8B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61</w:t>
      </w:r>
    </w:p>
    <w:p w14:paraId="5A37E8B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1" w:name="eolPage63"/>
      <w:bookmarkEnd w:id="131"/>
      <w:r>
        <w:rPr>
          <w:rFonts w:ascii="Times New Roman" w:eastAsia="宋体" w:hAnsi="Times New Roman" w:cs="Times New Roman"/>
          <w:sz w:val="24"/>
          <w:lang w:bidi="ar"/>
        </w:rPr>
        <w:t xml:space="preserve"> </w:t>
      </w:r>
    </w:p>
    <w:p w14:paraId="5A37E8B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B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period.  For unvested restricted stock, assumed proceeds under the treasury stock method will include unamortized compensation cost and windfall tax benefits or shortfalls. Post spin-off assumed proceeds under the treasury stock method relate</w:t>
      </w:r>
      <w:r>
        <w:rPr>
          <w:rFonts w:ascii="Arial" w:eastAsia="宋体" w:hAnsi="Arial" w:cs="Arial"/>
          <w:sz w:val="18"/>
          <w:szCs w:val="18"/>
          <w:lang w:bidi="ar"/>
        </w:rPr>
        <w:t>d to RSUs will only include unamortized compensation cost related to Autoliv employees holding Autoliv RSUs. Calculations of EPS under the two-class method exclude from the numerator any dividends paid or owed on participating securities and any undistribu</w:t>
      </w:r>
      <w:r>
        <w:rPr>
          <w:rFonts w:ascii="Arial" w:eastAsia="宋体" w:hAnsi="Arial" w:cs="Arial"/>
          <w:sz w:val="18"/>
          <w:szCs w:val="18"/>
          <w:lang w:bidi="ar"/>
        </w:rPr>
        <w:t>ted earnings considered to be attributable to participating securities. The related participating securities are similarly excluded from the denominator. For further details, see Notes 17 and 22.</w:t>
      </w:r>
    </w:p>
    <w:p w14:paraId="5A37E8B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CASH EQUIVALENTS</w:t>
      </w:r>
    </w:p>
    <w:p w14:paraId="5A37E8B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considers all highly liquid inv</w:t>
      </w:r>
      <w:r>
        <w:rPr>
          <w:rFonts w:ascii="Arial" w:eastAsia="宋体" w:hAnsi="Arial" w:cs="Arial"/>
          <w:sz w:val="18"/>
          <w:szCs w:val="18"/>
          <w:lang w:bidi="ar"/>
        </w:rPr>
        <w:t>estment instruments purchased with a maturity of three months or less to be cash equivalents.</w:t>
      </w:r>
    </w:p>
    <w:p w14:paraId="5A37E8B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RECEIVABLES</w:t>
      </w:r>
    </w:p>
    <w:p w14:paraId="5A37E8B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determining the amount of a bad debt allowance, management uses its judgment to consider factors such as the age of the receivables, the Company’s </w:t>
      </w:r>
      <w:r>
        <w:rPr>
          <w:rFonts w:ascii="Arial" w:eastAsia="宋体" w:hAnsi="Arial" w:cs="Arial"/>
          <w:sz w:val="18"/>
          <w:szCs w:val="18"/>
          <w:lang w:bidi="ar"/>
        </w:rPr>
        <w:t>prior experience with the customer, the customer’s ability to pay, and/or an appraisal of current economic conditions. Collateral is typically not required. There can be no assurance that the amount ultimately realized for receivables will not be materiall</w:t>
      </w:r>
      <w:r>
        <w:rPr>
          <w:rFonts w:ascii="Arial" w:eastAsia="宋体" w:hAnsi="Arial" w:cs="Arial"/>
          <w:sz w:val="18"/>
          <w:szCs w:val="18"/>
          <w:lang w:bidi="ar"/>
        </w:rPr>
        <w:t>y different than that assumed in the calculation of the allowance.</w:t>
      </w:r>
    </w:p>
    <w:p w14:paraId="5A37E8B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DERIVATIVE INSTRUMENTS AND HEDGING ACTIVITIES</w:t>
      </w:r>
    </w:p>
    <w:p w14:paraId="5A37E8B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All derivatives are recognized at fair value.</w:t>
      </w:r>
    </w:p>
    <w:p w14:paraId="5A37E8B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Hedge accounting is not applied either because non-hedge accounting treatment creates the same ac</w:t>
      </w:r>
      <w:r>
        <w:rPr>
          <w:rFonts w:ascii="Arial" w:eastAsia="宋体" w:hAnsi="Arial" w:cs="Arial"/>
          <w:sz w:val="18"/>
          <w:szCs w:val="18"/>
          <w:lang w:bidi="ar"/>
        </w:rPr>
        <w:t>counting result or the hedge does not meet the hedge accounting requirements, although entered into applying the same rationale concerning mitigating market risk that occurs from changes in interest and foreign exchange rates.</w:t>
      </w:r>
    </w:p>
    <w:p w14:paraId="5A37E8C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further details on the Co</w:t>
      </w:r>
      <w:r>
        <w:rPr>
          <w:rFonts w:ascii="Arial" w:eastAsia="宋体" w:hAnsi="Arial" w:cs="Arial"/>
          <w:sz w:val="18"/>
          <w:szCs w:val="18"/>
          <w:lang w:bidi="ar"/>
        </w:rPr>
        <w:t>mpany’s financial instruments, see Notes 5 and 14.</w:t>
      </w:r>
    </w:p>
    <w:p w14:paraId="5A37E8C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INVENTORIES</w:t>
      </w:r>
    </w:p>
    <w:p w14:paraId="5A37E8C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cost of inventories is computed according to the first-in first-out method (FIFO). Cost includes the cost of materials, direct labor and the applicable share of manufacturing overhead. Inve</w:t>
      </w:r>
      <w:r>
        <w:rPr>
          <w:rFonts w:ascii="Arial" w:eastAsia="宋体" w:hAnsi="Arial" w:cs="Arial"/>
          <w:sz w:val="18"/>
          <w:szCs w:val="18"/>
          <w:lang w:bidi="ar"/>
        </w:rPr>
        <w:t>ntories are evaluated based on individual or, in some cases, groups of inventory items. Reserves are established to reduce the value of inventories to the lower of cost or net realizable value. Net realizable value is the estimated selling prices in the or</w:t>
      </w:r>
      <w:r>
        <w:rPr>
          <w:rFonts w:ascii="Arial" w:eastAsia="宋体" w:hAnsi="Arial" w:cs="Arial"/>
          <w:sz w:val="18"/>
          <w:szCs w:val="18"/>
          <w:lang w:bidi="ar"/>
        </w:rPr>
        <w:t>dinary course of business, less reasonably predictable costs of completion, disposal and transportation. Excess inventories are quantities of items that exceed anticipated sales or usage for a reasonable period. The Company calculates provisions for excess</w:t>
      </w:r>
      <w:r>
        <w:rPr>
          <w:rFonts w:ascii="Arial" w:eastAsia="宋体" w:hAnsi="Arial" w:cs="Arial"/>
          <w:sz w:val="18"/>
          <w:szCs w:val="18"/>
          <w:lang w:bidi="ar"/>
        </w:rPr>
        <w:t xml:space="preserve"> inventories based on the number of months of inventories on hand compared to anticipated sales or usage. Management uses its judgment to forecast sales or usage and to determine what constitutes a reasonable period. There can be no assurance that the amou</w:t>
      </w:r>
      <w:r>
        <w:rPr>
          <w:rFonts w:ascii="Arial" w:eastAsia="宋体" w:hAnsi="Arial" w:cs="Arial"/>
          <w:sz w:val="18"/>
          <w:szCs w:val="18"/>
          <w:lang w:bidi="ar"/>
        </w:rPr>
        <w:t>nt ultimately realized for inventories will not be materially different than that assumed in the calculation of the reserves.</w:t>
      </w:r>
    </w:p>
    <w:p w14:paraId="5A37E8C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C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E8C5"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PROPERTY, PLANT AND EQUIPMENT</w:t>
      </w:r>
    </w:p>
    <w:p w14:paraId="5A37E8C6"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Property, Plant and Equipment is recorded at historical cost. Construction in progress </w:t>
      </w:r>
      <w:r>
        <w:rPr>
          <w:rFonts w:ascii="Arial" w:eastAsia="宋体" w:hAnsi="Arial" w:cs="Arial"/>
          <w:sz w:val="18"/>
          <w:szCs w:val="18"/>
          <w:lang w:bidi="ar"/>
        </w:rPr>
        <w:t>generally involves short-term projects for which capitalized interest is not significant. The Company provides for depreciation of property, plant and equipment computed under the straight-line method over the assets’ estimated useful lives, or in the case</w:t>
      </w:r>
      <w:r>
        <w:rPr>
          <w:rFonts w:ascii="Arial" w:eastAsia="宋体" w:hAnsi="Arial" w:cs="Arial"/>
          <w:sz w:val="18"/>
          <w:szCs w:val="18"/>
          <w:lang w:bidi="ar"/>
        </w:rPr>
        <w:t xml:space="preserve"> of leasehold improvements over the shorter of the useful life or the lease term. Amortization on capital leases is recognized with depreciation expense in the Consolidated Statements of Net Income over the shorter of the assets’ expected life or the lease</w:t>
      </w:r>
      <w:r>
        <w:rPr>
          <w:rFonts w:ascii="Arial" w:eastAsia="宋体" w:hAnsi="Arial" w:cs="Arial"/>
          <w:sz w:val="18"/>
          <w:szCs w:val="18"/>
          <w:lang w:bidi="ar"/>
        </w:rPr>
        <w:t xml:space="preserve"> contract term. Repairs and maintenance are expensed as incurred.</w:t>
      </w:r>
    </w:p>
    <w:p w14:paraId="5A37E8C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C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E8C9"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LEASES</w:t>
      </w:r>
    </w:p>
    <w:p w14:paraId="5A37E8C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accordance with ASC 842, </w:t>
      </w:r>
      <w:r>
        <w:rPr>
          <w:rFonts w:ascii="Arial" w:eastAsia="宋体" w:hAnsi="Arial" w:cs="Arial"/>
          <w:i/>
          <w:sz w:val="18"/>
          <w:szCs w:val="18"/>
          <w:lang w:bidi="ar"/>
        </w:rPr>
        <w:t>Leases</w:t>
      </w:r>
      <w:r>
        <w:rPr>
          <w:rFonts w:ascii="Arial" w:eastAsia="宋体" w:hAnsi="Arial" w:cs="Arial"/>
          <w:sz w:val="18"/>
          <w:szCs w:val="18"/>
          <w:lang w:bidi="ar"/>
        </w:rPr>
        <w:t>, the Company recognizes contracts that is, or contains, a lease when the contract conveys the right to control the use of a physically identifie</w:t>
      </w:r>
      <w:r>
        <w:rPr>
          <w:rFonts w:ascii="Arial" w:eastAsia="宋体" w:hAnsi="Arial" w:cs="Arial"/>
          <w:sz w:val="18"/>
          <w:szCs w:val="18"/>
          <w:lang w:bidi="ar"/>
        </w:rPr>
        <w:t>d asset for a period of time in exchange for consideration in the balance sheet as a right-of-use asset and lease liability. The Company recognizes a right-of-use asset and a lease liability at lease commencement. The lease liability for both finance and o</w:t>
      </w:r>
      <w:r>
        <w:rPr>
          <w:rFonts w:ascii="Arial" w:eastAsia="宋体" w:hAnsi="Arial" w:cs="Arial"/>
          <w:sz w:val="18"/>
          <w:szCs w:val="18"/>
          <w:lang w:bidi="ar"/>
        </w:rPr>
        <w:t>perating leases is measured at the present value of the remaining lease payments, discounted at the Company's incremental borrowing rate (if the implicit interest rate in the lease contract is not readily determinable). The right-of-use asset (ROU) for fin</w:t>
      </w:r>
      <w:r>
        <w:rPr>
          <w:rFonts w:ascii="Arial" w:eastAsia="宋体" w:hAnsi="Arial" w:cs="Arial"/>
          <w:sz w:val="18"/>
          <w:szCs w:val="18"/>
          <w:lang w:bidi="ar"/>
        </w:rPr>
        <w:t xml:space="preserve">ance and operating leases is initially measured at the sum of the Initial lease liability plus initial direct costs plus prepaid lease payments minus lease incentives received. Lease payments include undiscounted fixed payments plus optional payments that </w:t>
      </w:r>
      <w:r>
        <w:rPr>
          <w:rFonts w:ascii="Arial" w:eastAsia="宋体" w:hAnsi="Arial" w:cs="Arial"/>
          <w:sz w:val="18"/>
          <w:szCs w:val="18"/>
          <w:lang w:bidi="ar"/>
        </w:rPr>
        <w:t>are reasonably certain to be owed. Lease payments do not include variable lease payments other than those that depend on an index or rate. Variable lease payments that depend on an index or a rate are included in the calculation of lease payments and in th</w:t>
      </w:r>
      <w:r>
        <w:rPr>
          <w:rFonts w:ascii="Arial" w:eastAsia="宋体" w:hAnsi="Arial" w:cs="Arial"/>
          <w:sz w:val="18"/>
          <w:szCs w:val="18"/>
          <w:lang w:bidi="ar"/>
        </w:rPr>
        <w:t>e measurement of the lease liability.</w:t>
      </w:r>
    </w:p>
    <w:p w14:paraId="5A37E8C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If the rate implicit in the lease is not readily determinable, the Company uses its incremental borrowing rate as the discount rate. The Company uses its best judgement when determining the incremental borrowing rate, </w:t>
      </w:r>
      <w:r>
        <w:rPr>
          <w:rFonts w:ascii="Arial" w:eastAsia="宋体" w:hAnsi="Arial" w:cs="Arial"/>
          <w:sz w:val="18"/>
          <w:szCs w:val="18"/>
          <w:lang w:bidi="ar"/>
        </w:rPr>
        <w:t>which is the rate of interest that the Company would have to pay to borrow on a collateralized basis over a similar term to the lease payments in a similar currency.</w:t>
      </w:r>
    </w:p>
    <w:p w14:paraId="5A37E8C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elected the practical expedient of not separating lease components from no</w:t>
      </w:r>
      <w:r>
        <w:rPr>
          <w:rFonts w:ascii="Arial" w:eastAsia="宋体" w:hAnsi="Arial" w:cs="Arial"/>
          <w:sz w:val="18"/>
          <w:szCs w:val="18"/>
          <w:lang w:bidi="ar"/>
        </w:rPr>
        <w:t xml:space="preserve">n-lease components for all its classes of underlying assets. The Company has also elected to recognize the lease payments for short-term leases in its consolidated statement of income on a straight-line basis over the lease term and recognize the variable </w:t>
      </w:r>
      <w:r>
        <w:rPr>
          <w:rFonts w:ascii="Arial" w:eastAsia="宋体" w:hAnsi="Arial" w:cs="Arial"/>
          <w:sz w:val="18"/>
          <w:szCs w:val="18"/>
          <w:lang w:bidi="ar"/>
        </w:rPr>
        <w:t>lease payments in the period in which the obligation for those payments is incurred.</w:t>
      </w:r>
    </w:p>
    <w:p w14:paraId="5A37E8C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62</w:t>
      </w:r>
    </w:p>
    <w:p w14:paraId="5A37E8C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C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D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D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2" w:name="eolPage64"/>
      <w:bookmarkEnd w:id="132"/>
      <w:r>
        <w:rPr>
          <w:rFonts w:ascii="Times New Roman" w:eastAsia="宋体" w:hAnsi="Times New Roman" w:cs="Times New Roman"/>
          <w:sz w:val="24"/>
          <w:lang w:bidi="ar"/>
        </w:rPr>
        <w:t xml:space="preserve"> </w:t>
      </w:r>
    </w:p>
    <w:p w14:paraId="5A37E8D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D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D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D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further details on the Company’s leases, see Note 4.</w:t>
      </w:r>
    </w:p>
    <w:p w14:paraId="5A37E8D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LONG-LIVED ASSET IMPAIRMENT</w:t>
      </w:r>
    </w:p>
    <w:p w14:paraId="5A37E8D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Company evaluates the carrying value and useful lives of </w:t>
      </w:r>
      <w:r>
        <w:rPr>
          <w:rFonts w:ascii="Arial" w:eastAsia="宋体" w:hAnsi="Arial" w:cs="Arial"/>
          <w:sz w:val="18"/>
          <w:szCs w:val="18"/>
          <w:lang w:bidi="ar"/>
        </w:rPr>
        <w:t>long-lived assets, other than goodwill and intangible assets, when indications of impairment are evident or it is likely that the useful lives have decreased, in which case the Company depreciates the assets over the remaining useful lives. Impairment test</w:t>
      </w:r>
      <w:r>
        <w:rPr>
          <w:rFonts w:ascii="Arial" w:eastAsia="宋体" w:hAnsi="Arial" w:cs="Arial"/>
          <w:sz w:val="18"/>
          <w:szCs w:val="18"/>
          <w:lang w:bidi="ar"/>
        </w:rPr>
        <w:t xml:space="preserve">ing is primarily done by using the cash flow method based on undiscounted future cash flows. Estimated undiscounted cash flows for a long-lived asset being evaluated for recoverability are compared with the respective carrying amount of that asset. If the </w:t>
      </w:r>
      <w:r>
        <w:rPr>
          <w:rFonts w:ascii="Arial" w:eastAsia="宋体" w:hAnsi="Arial" w:cs="Arial"/>
          <w:sz w:val="18"/>
          <w:szCs w:val="18"/>
          <w:lang w:bidi="ar"/>
        </w:rPr>
        <w:t>estimated undiscounted cash flows exceed the carrying amount of the assets, the carrying amounts of the long-lived asset are considered recoverable and an impairment cannot be recorded. However, if the carrying amount of a group of assets exceeds the undis</w:t>
      </w:r>
      <w:r>
        <w:rPr>
          <w:rFonts w:ascii="Arial" w:eastAsia="宋体" w:hAnsi="Arial" w:cs="Arial"/>
          <w:sz w:val="18"/>
          <w:szCs w:val="18"/>
          <w:lang w:bidi="ar"/>
        </w:rPr>
        <w:t>counted cash flows, an entity must then measure the long-lived assets’ fair value to determine whether an impairment loss should be recognized, generally using a discounted cash flow model. Generally, the lowest level of cash flows for impairment assessmen</w:t>
      </w:r>
      <w:r>
        <w:rPr>
          <w:rFonts w:ascii="Arial" w:eastAsia="宋体" w:hAnsi="Arial" w:cs="Arial"/>
          <w:sz w:val="18"/>
          <w:szCs w:val="18"/>
          <w:lang w:bidi="ar"/>
        </w:rPr>
        <w:t>t is customer platform level.</w:t>
      </w:r>
    </w:p>
    <w:p w14:paraId="5A37E8D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D9"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GOODWILL AND INTANGIBLE ASSETS</w:t>
      </w:r>
    </w:p>
    <w:p w14:paraId="5A37E8D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Goodwill represents the excess of the fair value of consideration transferred over the fair value of net assets of businesses acquired. Goodwill is not amortized but subject to at least an </w:t>
      </w:r>
      <w:r>
        <w:rPr>
          <w:rFonts w:ascii="Arial" w:eastAsia="宋体" w:hAnsi="Arial" w:cs="Arial"/>
          <w:sz w:val="18"/>
          <w:szCs w:val="18"/>
          <w:lang w:bidi="ar"/>
        </w:rPr>
        <w:t>annual review for impairment. Other intangible assets, principally related to acquired technology, are amortized over their useful lives which range from 3 to 25 years.</w:t>
      </w:r>
    </w:p>
    <w:p w14:paraId="5A37E8D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performs its annual impairment testing in the fourth quarter of each year. </w:t>
      </w:r>
      <w:r>
        <w:rPr>
          <w:rFonts w:ascii="Arial" w:eastAsia="宋体" w:hAnsi="Arial" w:cs="Arial"/>
          <w:sz w:val="18"/>
          <w:szCs w:val="18"/>
          <w:lang w:bidi="ar"/>
        </w:rPr>
        <w:t>Impairment testing is required more often than annually if an event or circumstance indicates that an impairment, or decline in value, may have occurred. Since 2018, the Company has opted to use a qualitative assessment for impairment testing. The qualitat</w:t>
      </w:r>
      <w:r>
        <w:rPr>
          <w:rFonts w:ascii="Arial" w:eastAsia="宋体" w:hAnsi="Arial" w:cs="Arial"/>
          <w:sz w:val="18"/>
          <w:szCs w:val="18"/>
          <w:lang w:bidi="ar"/>
        </w:rPr>
        <w:t>ive assessment permits the Company to assess whether it is more than likely than not (i.e. a likelihood of greater than 50%) that goodwill or an indefinite-lived intangible asset is impaired. If the Company concludes based on the qualitative assessment tha</w:t>
      </w:r>
      <w:r>
        <w:rPr>
          <w:rFonts w:ascii="Arial" w:eastAsia="宋体" w:hAnsi="Arial" w:cs="Arial"/>
          <w:sz w:val="18"/>
          <w:szCs w:val="18"/>
          <w:lang w:bidi="ar"/>
        </w:rPr>
        <w:t>t it is not more likely than not that the fair value of goodwill or an indefinite-lived intangible asset is less than its carrying amount, it would not have to quantitatively determine the asset’s fair value.</w:t>
      </w:r>
    </w:p>
    <w:p w14:paraId="5A37E8D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conducting its qualitative impairment testin</w:t>
      </w:r>
      <w:r>
        <w:rPr>
          <w:rFonts w:ascii="Arial" w:eastAsia="宋体" w:hAnsi="Arial" w:cs="Arial"/>
          <w:sz w:val="18"/>
          <w:szCs w:val="18"/>
          <w:lang w:bidi="ar"/>
        </w:rPr>
        <w:t>g, the Company has used the most recent fair value calculation performed in 2017 for its goodwill as the starting point for the qualitative assessment. The Company has also considered external factors that could affect the significant inputs used to determ</w:t>
      </w:r>
      <w:r>
        <w:rPr>
          <w:rFonts w:ascii="Arial" w:eastAsia="宋体" w:hAnsi="Arial" w:cs="Arial"/>
          <w:sz w:val="18"/>
          <w:szCs w:val="18"/>
          <w:lang w:bidi="ar"/>
        </w:rPr>
        <w:t>ine fair value.</w:t>
      </w:r>
    </w:p>
    <w:p w14:paraId="5A37E8D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There were no impairments of goodwill related to the Company’s continuing operations from 2017 through 2019.</w:t>
      </w:r>
    </w:p>
    <w:p w14:paraId="5A37E8D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DF"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WARRANTIES AND RECALLS</w:t>
      </w:r>
    </w:p>
    <w:p w14:paraId="5A37E8E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records liabilities for product recalls when probable claims are identified and when it is pos</w:t>
      </w:r>
      <w:r>
        <w:rPr>
          <w:rFonts w:ascii="Arial" w:eastAsia="宋体" w:hAnsi="Arial" w:cs="Arial"/>
          <w:sz w:val="18"/>
          <w:szCs w:val="18"/>
          <w:lang w:bidi="ar"/>
        </w:rPr>
        <w:t>sible to reasonably estimate costs. Recall costs are costs incurred when the customer decides to formally recall a product due to a known or suspected safety concern. Product recall costs are estimated based on the expected cost of replacing the product an</w:t>
      </w:r>
      <w:r>
        <w:rPr>
          <w:rFonts w:ascii="Arial" w:eastAsia="宋体" w:hAnsi="Arial" w:cs="Arial"/>
          <w:sz w:val="18"/>
          <w:szCs w:val="18"/>
          <w:lang w:bidi="ar"/>
        </w:rPr>
        <w:t xml:space="preserve">d the customer´s cost of carrying out the recall, which is affected by the number of vehicles subject to recall and the cost of labor and materials to remove and replace the defective product. Insurance receivables, related to recall issues covered by the </w:t>
      </w:r>
      <w:r>
        <w:rPr>
          <w:rFonts w:ascii="Arial" w:eastAsia="宋体" w:hAnsi="Arial" w:cs="Arial"/>
          <w:sz w:val="18"/>
          <w:szCs w:val="18"/>
          <w:lang w:bidi="ar"/>
        </w:rPr>
        <w:t>insurance, are included within other current and non-current assets in the Consolidated Balance Sheets.</w:t>
      </w:r>
    </w:p>
    <w:p w14:paraId="5A37E8E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Provisions for warranty claims are estimated based on prior experience, likely changes in performance of newer products and the mix and volume of produc</w:t>
      </w:r>
      <w:r>
        <w:rPr>
          <w:rFonts w:ascii="Arial" w:eastAsia="宋体" w:hAnsi="Arial" w:cs="Arial"/>
          <w:sz w:val="18"/>
          <w:szCs w:val="18"/>
          <w:lang w:bidi="ar"/>
        </w:rPr>
        <w:t>ts sold. The provisions are recorded on an accrual basis.</w:t>
      </w:r>
    </w:p>
    <w:p w14:paraId="5A37E8E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E3"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RESTRUCTURING PROVISIONS</w:t>
      </w:r>
    </w:p>
    <w:p w14:paraId="5A37E8E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defines restructuring expense to include costs directly associated with rightsizing, exit or disposal activities.</w:t>
      </w:r>
    </w:p>
    <w:p w14:paraId="5A37E8E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Estimates of restructuring charges are based </w:t>
      </w:r>
      <w:r>
        <w:rPr>
          <w:rFonts w:ascii="Arial" w:eastAsia="宋体" w:hAnsi="Arial" w:cs="Arial"/>
          <w:sz w:val="18"/>
          <w:szCs w:val="18"/>
          <w:lang w:bidi="ar"/>
        </w:rPr>
        <w:t>on information available at the time such charges are recorded. In general, management anticipates that restructuring activities will be completed within a timeframe such that significant changes to the exit plan are not likely. Due to inherent uncertainty</w:t>
      </w:r>
      <w:r>
        <w:rPr>
          <w:rFonts w:ascii="Arial" w:eastAsia="宋体" w:hAnsi="Arial" w:cs="Arial"/>
          <w:sz w:val="18"/>
          <w:szCs w:val="18"/>
          <w:lang w:bidi="ar"/>
        </w:rPr>
        <w:t xml:space="preserve"> involved in estimating restructuring expenses, actual amounts paid for such activities may differ from amounts initially estimated.</w:t>
      </w:r>
    </w:p>
    <w:p w14:paraId="5A37E8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E7"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PENSION OBLIGATIONS</w:t>
      </w:r>
    </w:p>
    <w:p w14:paraId="5A37E8E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provides for both defined contribution plans and defined benefit plans. A defined contrib</w:t>
      </w:r>
      <w:r>
        <w:rPr>
          <w:rFonts w:ascii="Arial" w:eastAsia="宋体" w:hAnsi="Arial" w:cs="Arial"/>
          <w:sz w:val="18"/>
          <w:szCs w:val="18"/>
          <w:lang w:bidi="ar"/>
        </w:rPr>
        <w:t>ution plan generally specifies the periodic amount that the employer must contribute to the plan and how that amount will be allocated to the eligible employees who perform services during the same period. A defined benefit pension plan is one that contain</w:t>
      </w:r>
      <w:r>
        <w:rPr>
          <w:rFonts w:ascii="Arial" w:eastAsia="宋体" w:hAnsi="Arial" w:cs="Arial"/>
          <w:sz w:val="18"/>
          <w:szCs w:val="18"/>
          <w:lang w:bidi="ar"/>
        </w:rPr>
        <w:t>s pension benefit formulas, which generally determine the amount of pension benefits that each employee will receive for services performed during a specified period of employment.</w:t>
      </w:r>
    </w:p>
    <w:p w14:paraId="5A37E8E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amount recognized as a defined benefit liability is the net total of pr</w:t>
      </w:r>
      <w:r>
        <w:rPr>
          <w:rFonts w:ascii="Arial" w:eastAsia="宋体" w:hAnsi="Arial" w:cs="Arial"/>
          <w:sz w:val="18"/>
          <w:szCs w:val="18"/>
          <w:lang w:bidi="ar"/>
        </w:rPr>
        <w:t>ojected benefit obligation (PBO) minus the fair value of plan assets (if any) (see Note 19).</w:t>
      </w:r>
    </w:p>
    <w:p w14:paraId="5A37E8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E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63</w:t>
      </w:r>
    </w:p>
    <w:p w14:paraId="5A37E8E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E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E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E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3" w:name="eolPage65"/>
      <w:bookmarkEnd w:id="133"/>
      <w:r>
        <w:rPr>
          <w:rFonts w:ascii="Times New Roman" w:eastAsia="宋体" w:hAnsi="Times New Roman" w:cs="Times New Roman"/>
          <w:sz w:val="24"/>
          <w:lang w:bidi="ar"/>
        </w:rPr>
        <w:t xml:space="preserve"> </w:t>
      </w:r>
    </w:p>
    <w:p w14:paraId="5A37E8F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F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F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8F3"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CONTINGENT LIABILITIES</w:t>
      </w:r>
    </w:p>
    <w:p w14:paraId="5A37E8F4"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Various claims, lawsuits and proceedings are pending or threatened against the Company or its subsidiaries, </w:t>
      </w:r>
      <w:r>
        <w:rPr>
          <w:rFonts w:ascii="Arial" w:eastAsia="宋体" w:hAnsi="Arial" w:cs="Arial"/>
          <w:sz w:val="18"/>
          <w:szCs w:val="18"/>
          <w:lang w:bidi="ar"/>
        </w:rPr>
        <w:t>covering a range of matters that arise in the ordinary course of its business activities with respect to commercial, product liability or other matters (see Note 18).</w:t>
      </w:r>
    </w:p>
    <w:p w14:paraId="5A37E8F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diligently defends itself in such matters and, in addition, carries insurance</w:t>
      </w:r>
      <w:r>
        <w:rPr>
          <w:rFonts w:ascii="Arial" w:eastAsia="宋体" w:hAnsi="Arial" w:cs="Arial"/>
          <w:sz w:val="18"/>
          <w:szCs w:val="18"/>
          <w:lang w:bidi="ar"/>
        </w:rPr>
        <w:t xml:space="preserve"> coverage to the extent reasonably available against insurable risks.</w:t>
      </w:r>
    </w:p>
    <w:p w14:paraId="5A37E8F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records liabilities for claims, lawsuits and proceedings when they are probable and it is possible to reasonably estimate the cost of such liabilities. Legal costs expected t</w:t>
      </w:r>
      <w:r>
        <w:rPr>
          <w:rFonts w:ascii="Arial" w:eastAsia="宋体" w:hAnsi="Arial" w:cs="Arial"/>
          <w:sz w:val="18"/>
          <w:szCs w:val="18"/>
          <w:lang w:bidi="ar"/>
        </w:rPr>
        <w:t>o be incurred in connection with a loss contingency are expensed as such costs are incurred.</w:t>
      </w:r>
    </w:p>
    <w:p w14:paraId="5A37E8F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believes, based on currently available information, that the resolution of outstanding matters, other than any antitrust related matters described in N</w:t>
      </w:r>
      <w:r>
        <w:rPr>
          <w:rFonts w:ascii="Arial" w:eastAsia="宋体" w:hAnsi="Arial" w:cs="Arial"/>
          <w:sz w:val="18"/>
          <w:szCs w:val="18"/>
          <w:lang w:bidi="ar"/>
        </w:rPr>
        <w:t>ote 18, after taking into account recorded liabilities and available insurance coverage, should not have a material effect on the Company’s financial position or results of operations.</w:t>
      </w:r>
    </w:p>
    <w:p w14:paraId="5A37E8F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However, due to the inherent uncertainty associated with such matters, </w:t>
      </w:r>
      <w:r>
        <w:rPr>
          <w:rFonts w:ascii="Arial" w:eastAsia="宋体" w:hAnsi="Arial" w:cs="Arial"/>
          <w:sz w:val="18"/>
          <w:szCs w:val="18"/>
          <w:lang w:bidi="ar"/>
        </w:rPr>
        <w:t>there can be no assurance that the final outcomes of these matters will not be materially different than currently estimated.</w:t>
      </w:r>
    </w:p>
    <w:p w14:paraId="5A37E8F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FA"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TRANSLATION OF NON-U.S. SUBSIDIARIES</w:t>
      </w:r>
    </w:p>
    <w:p w14:paraId="5A37E8F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balance sheets of subsidiaries with functional currency other than U.S. dollars are tra</w:t>
      </w:r>
      <w:r>
        <w:rPr>
          <w:rFonts w:ascii="Arial" w:eastAsia="宋体" w:hAnsi="Arial" w:cs="Arial"/>
          <w:sz w:val="18"/>
          <w:szCs w:val="18"/>
          <w:lang w:bidi="ar"/>
        </w:rPr>
        <w:t>nslated into U.S. dollars using year-end exchange rates.</w:t>
      </w:r>
    </w:p>
    <w:p w14:paraId="5A37E8F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Statements of Net Income of these subsidiaries is translated into U.S. dollars using the average exchange rates for the year. Translation differences are reflected in equity as a component of OCI</w:t>
      </w:r>
      <w:r>
        <w:rPr>
          <w:rFonts w:ascii="Arial" w:eastAsia="宋体" w:hAnsi="Arial" w:cs="Arial"/>
          <w:sz w:val="18"/>
          <w:szCs w:val="18"/>
          <w:lang w:bidi="ar"/>
        </w:rPr>
        <w:t>.</w:t>
      </w:r>
    </w:p>
    <w:p w14:paraId="5A37E8F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8FE"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RECEIVABLES AND LIABILITIES IN NON-FUNCTIONAL CURRENCIES</w:t>
      </w:r>
    </w:p>
    <w:p w14:paraId="5A37E8F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Receivables and liabilities not denominated in functional currencies are converted at year-end exchange rates. Net transaction losses, reflected in the Consolidated Statements of Net Income amoun</w:t>
      </w:r>
      <w:r>
        <w:rPr>
          <w:rFonts w:ascii="Arial" w:eastAsia="宋体" w:hAnsi="Arial" w:cs="Arial"/>
          <w:sz w:val="18"/>
          <w:szCs w:val="18"/>
          <w:lang w:bidi="ar"/>
        </w:rPr>
        <w:t>ted to $(15.3) million in 2019, $(22.1) million in 2018 and $(27.0) million in 2017, and are recorded in operating income if they relate to operational receivables and liabilities or are recorded in other non-operating items, net if they relate to financia</w:t>
      </w:r>
      <w:r>
        <w:rPr>
          <w:rFonts w:ascii="Arial" w:eastAsia="宋体" w:hAnsi="Arial" w:cs="Arial"/>
          <w:sz w:val="18"/>
          <w:szCs w:val="18"/>
          <w:lang w:bidi="ar"/>
        </w:rPr>
        <w:t>l receivables and liabilities.</w:t>
      </w:r>
    </w:p>
    <w:p w14:paraId="5A37E90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901"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NEW ACCOUNTING STANDARDS</w:t>
      </w:r>
    </w:p>
    <w:p w14:paraId="5A37E902"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Adoption of New Accounting Standards</w:t>
      </w:r>
    </w:p>
    <w:p w14:paraId="5A37E90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904"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In August 2017, the Financial Accounting Standards Board (FASB) issued Accounting Standards Update (ASU) 2017-12, </w:t>
      </w:r>
      <w:r>
        <w:rPr>
          <w:rFonts w:ascii="Arial" w:eastAsia="宋体" w:hAnsi="Arial" w:cs="Arial"/>
          <w:i/>
          <w:sz w:val="18"/>
          <w:szCs w:val="18"/>
          <w:lang w:bidi="ar"/>
        </w:rPr>
        <w:t>Derivative and Hedging (Topic 815), Targeted improvements to accounting for hedging activities.</w:t>
      </w:r>
      <w:r>
        <w:rPr>
          <w:rFonts w:ascii="Arial" w:eastAsia="宋体" w:hAnsi="Arial" w:cs="Arial"/>
          <w:sz w:val="18"/>
          <w:szCs w:val="18"/>
          <w:lang w:bidi="ar"/>
        </w:rPr>
        <w:t xml:space="preserve"> The amendments in ASU 2017-12 better align an </w:t>
      </w:r>
      <w:r>
        <w:rPr>
          <w:rFonts w:ascii="Arial" w:eastAsia="宋体" w:hAnsi="Arial" w:cs="Arial"/>
          <w:sz w:val="18"/>
          <w:szCs w:val="18"/>
          <w:lang w:bidi="ar"/>
        </w:rPr>
        <w:t>entity’s risk management activities and financial reporting for hedging relationships through changes to both the designation and measurement guidance for qualifying hedging relationships and the presentation of hedge results. The amendments in ASU 2017-12</w:t>
      </w:r>
      <w:r>
        <w:rPr>
          <w:rFonts w:ascii="Arial" w:eastAsia="宋体" w:hAnsi="Arial" w:cs="Arial"/>
          <w:sz w:val="18"/>
          <w:szCs w:val="18"/>
          <w:lang w:bidi="ar"/>
        </w:rPr>
        <w:t xml:space="preserve"> also include certain targeted improvements to ease the application of current guidance related to the assessment of hedge effectiveness. The amendments in ASU 2017-12 modify disclosures required in current U.S. GAAP. Those modifications include a tabular </w:t>
      </w:r>
      <w:r>
        <w:rPr>
          <w:rFonts w:ascii="Arial" w:eastAsia="宋体" w:hAnsi="Arial" w:cs="Arial"/>
          <w:sz w:val="18"/>
          <w:szCs w:val="18"/>
          <w:lang w:bidi="ar"/>
        </w:rPr>
        <w:t>disclosure related to the effect on the income statement of fair value and cash flow hedges and eliminate the requirement to disclose the ineffective portion of the change in fair value of hedging instruments. The amendments also require new tabular disclo</w:t>
      </w:r>
      <w:r>
        <w:rPr>
          <w:rFonts w:ascii="Arial" w:eastAsia="宋体" w:hAnsi="Arial" w:cs="Arial"/>
          <w:sz w:val="18"/>
          <w:szCs w:val="18"/>
          <w:lang w:bidi="ar"/>
        </w:rPr>
        <w:t>sures related to cumulative basis adjustments for fair value hedges. The amendments in ASU 2017-12 were effective for public business entities for annual periods beginning after December 15, 2018, and interim periods within those annual years, with early a</w:t>
      </w:r>
      <w:r>
        <w:rPr>
          <w:rFonts w:ascii="Arial" w:eastAsia="宋体" w:hAnsi="Arial" w:cs="Arial"/>
          <w:sz w:val="18"/>
          <w:szCs w:val="18"/>
          <w:lang w:bidi="ar"/>
        </w:rPr>
        <w:t xml:space="preserve">doption permitted. For cash flow and net investment hedges existing at the date of adoption, an entity should apply a cumulative-effect adjustment related to eliminating the separate measurement of ineffectiveness to accumulated other comprehensive income </w:t>
      </w:r>
      <w:r>
        <w:rPr>
          <w:rFonts w:ascii="Arial" w:eastAsia="宋体" w:hAnsi="Arial" w:cs="Arial"/>
          <w:sz w:val="18"/>
          <w:szCs w:val="18"/>
          <w:lang w:bidi="ar"/>
        </w:rPr>
        <w:t>with a corresponding adjustment to the opening balance of retained earnings as of the beginning of the annual period that an entity adopts the amendments in ASU 2017-12. The Company adopted ASU 2017-12 in the annual period beginning January 1, 2019. The ad</w:t>
      </w:r>
      <w:r>
        <w:rPr>
          <w:rFonts w:ascii="Arial" w:eastAsia="宋体" w:hAnsi="Arial" w:cs="Arial"/>
          <w:sz w:val="18"/>
          <w:szCs w:val="18"/>
          <w:lang w:bidi="ar"/>
        </w:rPr>
        <w:t>option of ASU 2017-12 did not have a material impact on the consolidated financial statements since the Company had no cash flow hedges at the date of adoption.</w:t>
      </w:r>
      <w:r>
        <w:rPr>
          <w:rFonts w:ascii="Arial" w:eastAsia="宋体" w:hAnsi="Arial" w:cs="Arial"/>
          <w:sz w:val="20"/>
          <w:szCs w:val="20"/>
          <w:lang w:bidi="ar"/>
        </w:rPr>
        <w:t xml:space="preserve"> </w:t>
      </w:r>
    </w:p>
    <w:p w14:paraId="5A37E90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906"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In February 2016, the FASB issued ASU 2016-02, </w:t>
      </w:r>
      <w:r>
        <w:rPr>
          <w:rFonts w:ascii="Arial" w:eastAsia="宋体" w:hAnsi="Arial" w:cs="Arial"/>
          <w:i/>
          <w:sz w:val="18"/>
          <w:szCs w:val="18"/>
          <w:lang w:bidi="ar"/>
        </w:rPr>
        <w:t>Leases (Topic 842),</w:t>
      </w:r>
      <w:r>
        <w:rPr>
          <w:rFonts w:ascii="Arial" w:eastAsia="宋体" w:hAnsi="Arial" w:cs="Arial"/>
          <w:sz w:val="18"/>
          <w:szCs w:val="18"/>
          <w:lang w:bidi="ar"/>
        </w:rPr>
        <w:t xml:space="preserve"> to increase transparency </w:t>
      </w:r>
      <w:r>
        <w:rPr>
          <w:rFonts w:ascii="Arial" w:eastAsia="宋体" w:hAnsi="Arial" w:cs="Arial"/>
          <w:sz w:val="18"/>
          <w:szCs w:val="18"/>
          <w:lang w:bidi="ar"/>
        </w:rPr>
        <w:t>and comparability among organizations by recognizing lease liabilities on the balance sheet and disclosing key information about leasing arrangements. ASU 2016-02 affects any entity that enters into a lease, with some specified scope exceptions. For public</w:t>
      </w:r>
      <w:r>
        <w:rPr>
          <w:rFonts w:ascii="Arial" w:eastAsia="宋体" w:hAnsi="Arial" w:cs="Arial"/>
          <w:sz w:val="18"/>
          <w:szCs w:val="18"/>
          <w:lang w:bidi="ar"/>
        </w:rPr>
        <w:t xml:space="preserve"> business entities, the amendments in ASU 2016-02 were effective for annual periods beginning after December 15, 2018, and interim periods within those annual periods. Early adoption is permitted. The Company adopted ASU 2016-02 in the annual period beginn</w:t>
      </w:r>
      <w:r>
        <w:rPr>
          <w:rFonts w:ascii="Arial" w:eastAsia="宋体" w:hAnsi="Arial" w:cs="Arial"/>
          <w:sz w:val="18"/>
          <w:szCs w:val="18"/>
          <w:lang w:bidi="ar"/>
        </w:rPr>
        <w:t>ing January 1, 2019. The Company applied the modified retrospective transition method and elected the transition option to use the effective date January 1, 2019 as the date of initial application. The Company did not adjust its comparative period financia</w:t>
      </w:r>
      <w:r>
        <w:rPr>
          <w:rFonts w:ascii="Arial" w:eastAsia="宋体" w:hAnsi="Arial" w:cs="Arial"/>
          <w:sz w:val="18"/>
          <w:szCs w:val="18"/>
          <w:lang w:bidi="ar"/>
        </w:rPr>
        <w:t xml:space="preserve">l statements for effects of ASU 2016-02, nor has it made the new lease disclosures for periods before the effective date. The Company has recognized its cumulative effect transition adjustment as of the effective date. In addition, the Company has elected </w:t>
      </w:r>
      <w:r>
        <w:rPr>
          <w:rFonts w:ascii="Arial" w:eastAsia="宋体" w:hAnsi="Arial" w:cs="Arial"/>
          <w:sz w:val="18"/>
          <w:szCs w:val="18"/>
          <w:lang w:bidi="ar"/>
        </w:rPr>
        <w:t>the package of practical expedients permitted under the transition guidance within the new standard, which among other things, allows the Company to carry forward the historical lease classification. The adoption of the new standard resulted in recording o</w:t>
      </w:r>
      <w:r>
        <w:rPr>
          <w:rFonts w:ascii="Arial" w:eastAsia="宋体" w:hAnsi="Arial" w:cs="Arial"/>
          <w:sz w:val="18"/>
          <w:szCs w:val="18"/>
          <w:lang w:bidi="ar"/>
        </w:rPr>
        <w:t>perating lease assets and lease liabilities of $155.4 million as of January 1, 2019, which is shown in the table below. No material finance leases were identified as of January 1, 2019. In addition, there was no material impact on the consolidated financia</w:t>
      </w:r>
      <w:r>
        <w:rPr>
          <w:rFonts w:ascii="Arial" w:eastAsia="宋体" w:hAnsi="Arial" w:cs="Arial"/>
          <w:sz w:val="18"/>
          <w:szCs w:val="18"/>
          <w:lang w:bidi="ar"/>
        </w:rPr>
        <w:t xml:space="preserve">l statements where the Company is deemed to be the lessor in an “embedded lease” arrangement. </w:t>
      </w:r>
    </w:p>
    <w:p w14:paraId="5A37E90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64</w:t>
      </w:r>
    </w:p>
    <w:p w14:paraId="5A37E90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4" w:name="eolPage66"/>
      <w:bookmarkEnd w:id="134"/>
      <w:r>
        <w:rPr>
          <w:rFonts w:ascii="Times New Roman" w:eastAsia="宋体" w:hAnsi="Times New Roman" w:cs="Times New Roman"/>
          <w:sz w:val="24"/>
          <w:lang w:bidi="ar"/>
        </w:rPr>
        <w:t xml:space="preserve"> </w:t>
      </w:r>
    </w:p>
    <w:p w14:paraId="5A37E90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0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35" w:name="FIS_BALANCE_SHEET_3"/>
      <w:bookmarkEnd w:id="135"/>
    </w:p>
    <w:tbl>
      <w:tblPr>
        <w:tblW w:w="0" w:type="auto"/>
        <w:tblInd w:w="108" w:type="dxa"/>
        <w:tblLayout w:type="fixed"/>
        <w:tblCellMar>
          <w:left w:w="0" w:type="dxa"/>
          <w:right w:w="0" w:type="dxa"/>
        </w:tblCellMar>
        <w:tblLook w:val="04A0" w:firstRow="1" w:lastRow="0" w:firstColumn="1" w:lastColumn="0" w:noHBand="0" w:noVBand="1"/>
      </w:tblPr>
      <w:tblGrid>
        <w:gridCol w:w="4572"/>
        <w:gridCol w:w="142"/>
        <w:gridCol w:w="401"/>
        <w:gridCol w:w="892"/>
        <w:gridCol w:w="141"/>
        <w:gridCol w:w="142"/>
        <w:gridCol w:w="331"/>
        <w:gridCol w:w="947"/>
        <w:gridCol w:w="141"/>
        <w:gridCol w:w="142"/>
        <w:gridCol w:w="285"/>
        <w:gridCol w:w="939"/>
        <w:gridCol w:w="141"/>
      </w:tblGrid>
      <w:tr w:rsidR="00C61B56" w14:paraId="5A37E921" w14:textId="77777777">
        <w:tc>
          <w:tcPr>
            <w:tcW w:w="4572" w:type="dxa"/>
            <w:tcBorders>
              <w:top w:val="nil"/>
              <w:left w:val="nil"/>
              <w:bottom w:val="single" w:sz="6" w:space="0" w:color="000000"/>
              <w:right w:val="nil"/>
            </w:tcBorders>
            <w:shd w:val="clear" w:color="auto" w:fill="FFFFFF"/>
            <w:vAlign w:val="bottom"/>
          </w:tcPr>
          <w:p w14:paraId="5A37E9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Balance Sheet</w:t>
            </w:r>
          </w:p>
          <w:p w14:paraId="5A37E9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6"/>
                <w:szCs w:val="16"/>
                <w:lang w:bidi="ar"/>
              </w:rPr>
              <w:t>(Dollars in millions)</w:t>
            </w:r>
          </w:p>
        </w:tc>
        <w:tc>
          <w:tcPr>
            <w:tcW w:w="142" w:type="dxa"/>
            <w:tcBorders>
              <w:top w:val="nil"/>
              <w:left w:val="nil"/>
              <w:bottom w:val="single" w:sz="6" w:space="0" w:color="000000"/>
              <w:right w:val="nil"/>
            </w:tcBorders>
            <w:shd w:val="clear" w:color="auto" w:fill="FFFFFF"/>
            <w:vAlign w:val="center"/>
          </w:tcPr>
          <w:p w14:paraId="5A37E91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3" w:type="dxa"/>
            <w:gridSpan w:val="2"/>
            <w:tcBorders>
              <w:top w:val="nil"/>
              <w:left w:val="nil"/>
              <w:bottom w:val="single" w:sz="6" w:space="0" w:color="000000"/>
              <w:right w:val="nil"/>
            </w:tcBorders>
            <w:shd w:val="clear" w:color="auto" w:fill="FFFFFF"/>
            <w:vAlign w:val="bottom"/>
          </w:tcPr>
          <w:p w14:paraId="5A37E91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Balance at</w:t>
            </w:r>
          </w:p>
          <w:p w14:paraId="5A37E91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91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9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E91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78" w:type="dxa"/>
            <w:gridSpan w:val="2"/>
            <w:tcBorders>
              <w:top w:val="nil"/>
              <w:left w:val="nil"/>
              <w:bottom w:val="single" w:sz="6" w:space="0" w:color="000000"/>
              <w:right w:val="nil"/>
            </w:tcBorders>
            <w:shd w:val="clear" w:color="auto" w:fill="FFFFFF"/>
            <w:vAlign w:val="bottom"/>
          </w:tcPr>
          <w:p w14:paraId="5A37E91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Adjustments</w:t>
            </w:r>
          </w:p>
          <w:p w14:paraId="5A37E91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due to</w:t>
            </w:r>
          </w:p>
          <w:p w14:paraId="5A37E91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ASU 2016-02</w:t>
            </w:r>
          </w:p>
        </w:tc>
        <w:tc>
          <w:tcPr>
            <w:tcW w:w="141" w:type="dxa"/>
            <w:tcBorders>
              <w:top w:val="nil"/>
              <w:left w:val="nil"/>
              <w:bottom w:val="nil"/>
              <w:right w:val="nil"/>
            </w:tcBorders>
            <w:shd w:val="clear" w:color="auto" w:fill="FFFFFF"/>
            <w:vAlign w:val="bottom"/>
          </w:tcPr>
          <w:p w14:paraId="5A37E9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7E91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24" w:type="dxa"/>
            <w:gridSpan w:val="2"/>
            <w:tcBorders>
              <w:top w:val="nil"/>
              <w:left w:val="nil"/>
              <w:bottom w:val="single" w:sz="6" w:space="0" w:color="000000"/>
              <w:right w:val="nil"/>
            </w:tcBorders>
            <w:shd w:val="clear" w:color="auto" w:fill="FFFFFF"/>
            <w:vAlign w:val="bottom"/>
          </w:tcPr>
          <w:p w14:paraId="5A37E91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Balance at</w:t>
            </w:r>
          </w:p>
          <w:p w14:paraId="5A37E91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January 1,</w:t>
            </w:r>
          </w:p>
          <w:p w14:paraId="5A37E91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E9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92F" w14:textId="77777777">
        <w:tc>
          <w:tcPr>
            <w:tcW w:w="4572" w:type="dxa"/>
            <w:tcBorders>
              <w:top w:val="nil"/>
              <w:left w:val="nil"/>
              <w:bottom w:val="nil"/>
              <w:right w:val="nil"/>
            </w:tcBorders>
            <w:shd w:val="clear" w:color="auto" w:fill="CFF0FC"/>
            <w:vAlign w:val="bottom"/>
          </w:tcPr>
          <w:p w14:paraId="5A37E9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u w:val="single"/>
                <w:lang w:bidi="ar"/>
              </w:rPr>
              <w:t>Assets</w:t>
            </w:r>
          </w:p>
        </w:tc>
        <w:tc>
          <w:tcPr>
            <w:tcW w:w="142" w:type="dxa"/>
            <w:tcBorders>
              <w:top w:val="nil"/>
              <w:left w:val="nil"/>
              <w:bottom w:val="nil"/>
              <w:right w:val="nil"/>
            </w:tcBorders>
            <w:shd w:val="clear" w:color="auto" w:fill="CFF0FC"/>
            <w:vAlign w:val="bottom"/>
          </w:tcPr>
          <w:p w14:paraId="5A37E9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single" w:sz="6" w:space="0" w:color="000000"/>
              <w:left w:val="nil"/>
              <w:bottom w:val="nil"/>
              <w:right w:val="nil"/>
            </w:tcBorders>
            <w:shd w:val="clear" w:color="auto" w:fill="CFF0FC"/>
            <w:vAlign w:val="bottom"/>
          </w:tcPr>
          <w:p w14:paraId="5A37E9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2" w:type="dxa"/>
            <w:tcBorders>
              <w:top w:val="single" w:sz="6" w:space="0" w:color="000000"/>
              <w:left w:val="nil"/>
              <w:bottom w:val="nil"/>
              <w:right w:val="nil"/>
            </w:tcBorders>
            <w:shd w:val="clear" w:color="auto" w:fill="CFF0FC"/>
            <w:vAlign w:val="bottom"/>
          </w:tcPr>
          <w:p w14:paraId="5A37E9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single" w:sz="6" w:space="0" w:color="000000"/>
              <w:left w:val="nil"/>
              <w:bottom w:val="nil"/>
              <w:right w:val="nil"/>
            </w:tcBorders>
            <w:shd w:val="clear" w:color="auto" w:fill="CFF0FC"/>
            <w:vAlign w:val="bottom"/>
          </w:tcPr>
          <w:p w14:paraId="5A37E9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7" w:type="dxa"/>
            <w:tcBorders>
              <w:top w:val="single" w:sz="6" w:space="0" w:color="000000"/>
              <w:left w:val="nil"/>
              <w:bottom w:val="nil"/>
              <w:right w:val="nil"/>
            </w:tcBorders>
            <w:shd w:val="clear" w:color="auto" w:fill="CFF0FC"/>
            <w:vAlign w:val="bottom"/>
          </w:tcPr>
          <w:p w14:paraId="5A37E9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single" w:sz="6" w:space="0" w:color="000000"/>
              <w:left w:val="nil"/>
              <w:bottom w:val="nil"/>
              <w:right w:val="nil"/>
            </w:tcBorders>
            <w:shd w:val="clear" w:color="auto" w:fill="CFF0FC"/>
            <w:vAlign w:val="bottom"/>
          </w:tcPr>
          <w:p w14:paraId="5A37E9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9" w:type="dxa"/>
            <w:tcBorders>
              <w:top w:val="single" w:sz="6" w:space="0" w:color="000000"/>
              <w:left w:val="nil"/>
              <w:bottom w:val="nil"/>
              <w:right w:val="nil"/>
            </w:tcBorders>
            <w:shd w:val="clear" w:color="auto" w:fill="CFF0FC"/>
            <w:vAlign w:val="bottom"/>
          </w:tcPr>
          <w:p w14:paraId="5A37E9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93D" w14:textId="77777777">
        <w:tc>
          <w:tcPr>
            <w:tcW w:w="4572" w:type="dxa"/>
            <w:tcBorders>
              <w:top w:val="nil"/>
              <w:left w:val="nil"/>
              <w:bottom w:val="nil"/>
              <w:right w:val="nil"/>
            </w:tcBorders>
            <w:shd w:val="clear" w:color="auto" w:fill="FFFFFF"/>
          </w:tcPr>
          <w:p w14:paraId="5A37E9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Right-of-use asset, operating leases</w:t>
            </w:r>
          </w:p>
        </w:tc>
        <w:tc>
          <w:tcPr>
            <w:tcW w:w="142" w:type="dxa"/>
            <w:tcBorders>
              <w:top w:val="nil"/>
              <w:left w:val="nil"/>
              <w:bottom w:val="nil"/>
              <w:right w:val="nil"/>
            </w:tcBorders>
            <w:shd w:val="clear" w:color="auto" w:fill="FFFFFF"/>
            <w:vAlign w:val="bottom"/>
          </w:tcPr>
          <w:p w14:paraId="5A37E9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nil"/>
              <w:left w:val="nil"/>
              <w:bottom w:val="nil"/>
              <w:right w:val="nil"/>
            </w:tcBorders>
            <w:shd w:val="clear" w:color="auto" w:fill="FFFFFF"/>
            <w:vAlign w:val="bottom"/>
          </w:tcPr>
          <w:p w14:paraId="5A37E9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92" w:type="dxa"/>
            <w:tcBorders>
              <w:top w:val="nil"/>
              <w:left w:val="nil"/>
              <w:bottom w:val="nil"/>
              <w:right w:val="nil"/>
            </w:tcBorders>
            <w:shd w:val="clear" w:color="auto" w:fill="FFFFFF"/>
            <w:vAlign w:val="bottom"/>
          </w:tcPr>
          <w:p w14:paraId="5A37E9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9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nil"/>
              <w:left w:val="nil"/>
              <w:bottom w:val="nil"/>
              <w:right w:val="nil"/>
            </w:tcBorders>
            <w:shd w:val="clear" w:color="auto" w:fill="FFFFFF"/>
            <w:vAlign w:val="bottom"/>
          </w:tcPr>
          <w:p w14:paraId="5A37E9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7" w:type="dxa"/>
            <w:tcBorders>
              <w:top w:val="nil"/>
              <w:left w:val="nil"/>
              <w:bottom w:val="nil"/>
              <w:right w:val="nil"/>
            </w:tcBorders>
            <w:shd w:val="clear" w:color="auto" w:fill="FFFFFF"/>
            <w:vAlign w:val="bottom"/>
          </w:tcPr>
          <w:p w14:paraId="5A37E9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155.4</w:t>
            </w:r>
          </w:p>
        </w:tc>
        <w:tc>
          <w:tcPr>
            <w:tcW w:w="141" w:type="dxa"/>
            <w:tcBorders>
              <w:top w:val="nil"/>
              <w:left w:val="nil"/>
              <w:bottom w:val="nil"/>
              <w:right w:val="nil"/>
            </w:tcBorders>
            <w:shd w:val="clear" w:color="auto" w:fill="FFFFFF"/>
            <w:vAlign w:val="bottom"/>
          </w:tcPr>
          <w:p w14:paraId="5A37E9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E9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39" w:type="dxa"/>
            <w:tcBorders>
              <w:top w:val="nil"/>
              <w:left w:val="nil"/>
              <w:bottom w:val="nil"/>
              <w:right w:val="nil"/>
            </w:tcBorders>
            <w:shd w:val="clear" w:color="auto" w:fill="FFFFFF"/>
            <w:vAlign w:val="bottom"/>
          </w:tcPr>
          <w:p w14:paraId="5A37E9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155.4</w:t>
            </w:r>
          </w:p>
        </w:tc>
        <w:tc>
          <w:tcPr>
            <w:tcW w:w="141" w:type="dxa"/>
            <w:tcBorders>
              <w:top w:val="nil"/>
              <w:left w:val="nil"/>
              <w:bottom w:val="nil"/>
              <w:right w:val="nil"/>
            </w:tcBorders>
            <w:shd w:val="clear" w:color="auto" w:fill="FFFFFF"/>
            <w:vAlign w:val="bottom"/>
          </w:tcPr>
          <w:p w14:paraId="5A37E9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94B" w14:textId="77777777">
        <w:tc>
          <w:tcPr>
            <w:tcW w:w="4572" w:type="dxa"/>
            <w:tcBorders>
              <w:top w:val="nil"/>
              <w:left w:val="nil"/>
              <w:bottom w:val="nil"/>
              <w:right w:val="nil"/>
            </w:tcBorders>
            <w:shd w:val="clear" w:color="auto" w:fill="CFF0FC"/>
            <w:vAlign w:val="bottom"/>
          </w:tcPr>
          <w:p w14:paraId="5A37E9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u w:val="single"/>
                <w:lang w:bidi="ar"/>
              </w:rPr>
              <w:t>Current liabilities</w:t>
            </w:r>
          </w:p>
        </w:tc>
        <w:tc>
          <w:tcPr>
            <w:tcW w:w="142" w:type="dxa"/>
            <w:tcBorders>
              <w:top w:val="nil"/>
              <w:left w:val="nil"/>
              <w:bottom w:val="nil"/>
              <w:right w:val="nil"/>
            </w:tcBorders>
            <w:shd w:val="clear" w:color="auto" w:fill="CFF0FC"/>
            <w:vAlign w:val="bottom"/>
          </w:tcPr>
          <w:p w14:paraId="5A37E9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nil"/>
              <w:left w:val="nil"/>
              <w:bottom w:val="nil"/>
              <w:right w:val="nil"/>
            </w:tcBorders>
            <w:shd w:val="clear" w:color="auto" w:fill="CFF0FC"/>
            <w:vAlign w:val="bottom"/>
          </w:tcPr>
          <w:p w14:paraId="5A37E9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2" w:type="dxa"/>
            <w:tcBorders>
              <w:top w:val="nil"/>
              <w:left w:val="nil"/>
              <w:bottom w:val="nil"/>
              <w:right w:val="nil"/>
            </w:tcBorders>
            <w:shd w:val="clear" w:color="auto" w:fill="CFF0FC"/>
            <w:vAlign w:val="bottom"/>
          </w:tcPr>
          <w:p w14:paraId="5A37E9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nil"/>
              <w:left w:val="nil"/>
              <w:bottom w:val="nil"/>
              <w:right w:val="nil"/>
            </w:tcBorders>
            <w:shd w:val="clear" w:color="auto" w:fill="CFF0FC"/>
            <w:vAlign w:val="bottom"/>
          </w:tcPr>
          <w:p w14:paraId="5A37E9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7" w:type="dxa"/>
            <w:tcBorders>
              <w:top w:val="nil"/>
              <w:left w:val="nil"/>
              <w:bottom w:val="nil"/>
              <w:right w:val="nil"/>
            </w:tcBorders>
            <w:shd w:val="clear" w:color="auto" w:fill="CFF0FC"/>
            <w:vAlign w:val="bottom"/>
          </w:tcPr>
          <w:p w14:paraId="5A37E9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E9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9" w:type="dxa"/>
            <w:tcBorders>
              <w:top w:val="nil"/>
              <w:left w:val="nil"/>
              <w:bottom w:val="nil"/>
              <w:right w:val="nil"/>
            </w:tcBorders>
            <w:shd w:val="clear" w:color="auto" w:fill="CFF0FC"/>
            <w:vAlign w:val="bottom"/>
          </w:tcPr>
          <w:p w14:paraId="5A37E9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959" w14:textId="77777777">
        <w:tc>
          <w:tcPr>
            <w:tcW w:w="4572" w:type="dxa"/>
            <w:tcBorders>
              <w:top w:val="nil"/>
              <w:left w:val="nil"/>
              <w:bottom w:val="nil"/>
              <w:right w:val="nil"/>
            </w:tcBorders>
            <w:shd w:val="clear" w:color="auto" w:fill="FFFFFF"/>
          </w:tcPr>
          <w:p w14:paraId="5A37E9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liabilities, current</w:t>
            </w:r>
          </w:p>
        </w:tc>
        <w:tc>
          <w:tcPr>
            <w:tcW w:w="142" w:type="dxa"/>
            <w:tcBorders>
              <w:top w:val="nil"/>
              <w:left w:val="nil"/>
              <w:bottom w:val="nil"/>
              <w:right w:val="nil"/>
            </w:tcBorders>
            <w:shd w:val="clear" w:color="auto" w:fill="FFFFFF"/>
            <w:vAlign w:val="bottom"/>
          </w:tcPr>
          <w:p w14:paraId="5A37E9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nil"/>
              <w:left w:val="nil"/>
              <w:bottom w:val="nil"/>
              <w:right w:val="nil"/>
            </w:tcBorders>
            <w:shd w:val="clear" w:color="auto" w:fill="FFFFFF"/>
            <w:vAlign w:val="bottom"/>
          </w:tcPr>
          <w:p w14:paraId="5A37E9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2" w:type="dxa"/>
            <w:tcBorders>
              <w:top w:val="nil"/>
              <w:left w:val="nil"/>
              <w:bottom w:val="nil"/>
              <w:right w:val="nil"/>
            </w:tcBorders>
            <w:shd w:val="clear" w:color="auto" w:fill="FFFFFF"/>
            <w:vAlign w:val="bottom"/>
          </w:tcPr>
          <w:p w14:paraId="5A37E9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9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nil"/>
              <w:left w:val="nil"/>
              <w:bottom w:val="nil"/>
              <w:right w:val="nil"/>
            </w:tcBorders>
            <w:shd w:val="clear" w:color="auto" w:fill="FFFFFF"/>
            <w:vAlign w:val="bottom"/>
          </w:tcPr>
          <w:p w14:paraId="5A37E9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7" w:type="dxa"/>
            <w:tcBorders>
              <w:top w:val="nil"/>
              <w:left w:val="nil"/>
              <w:bottom w:val="nil"/>
              <w:right w:val="nil"/>
            </w:tcBorders>
            <w:shd w:val="clear" w:color="auto" w:fill="FFFFFF"/>
            <w:vAlign w:val="bottom"/>
          </w:tcPr>
          <w:p w14:paraId="5A37E9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38.7</w:t>
            </w:r>
          </w:p>
        </w:tc>
        <w:tc>
          <w:tcPr>
            <w:tcW w:w="141" w:type="dxa"/>
            <w:tcBorders>
              <w:top w:val="nil"/>
              <w:left w:val="nil"/>
              <w:bottom w:val="nil"/>
              <w:right w:val="nil"/>
            </w:tcBorders>
            <w:shd w:val="clear" w:color="auto" w:fill="FFFFFF"/>
            <w:vAlign w:val="bottom"/>
          </w:tcPr>
          <w:p w14:paraId="5A37E9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E9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9" w:type="dxa"/>
            <w:tcBorders>
              <w:top w:val="nil"/>
              <w:left w:val="nil"/>
              <w:bottom w:val="nil"/>
              <w:right w:val="nil"/>
            </w:tcBorders>
            <w:shd w:val="clear" w:color="auto" w:fill="FFFFFF"/>
            <w:vAlign w:val="bottom"/>
          </w:tcPr>
          <w:p w14:paraId="5A37E9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38.7</w:t>
            </w:r>
          </w:p>
        </w:tc>
        <w:tc>
          <w:tcPr>
            <w:tcW w:w="141" w:type="dxa"/>
            <w:tcBorders>
              <w:top w:val="nil"/>
              <w:left w:val="nil"/>
              <w:bottom w:val="nil"/>
              <w:right w:val="nil"/>
            </w:tcBorders>
            <w:shd w:val="clear" w:color="auto" w:fill="FFFFFF"/>
            <w:vAlign w:val="bottom"/>
          </w:tcPr>
          <w:p w14:paraId="5A37E9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967" w14:textId="77777777">
        <w:tc>
          <w:tcPr>
            <w:tcW w:w="4572" w:type="dxa"/>
            <w:tcBorders>
              <w:top w:val="nil"/>
              <w:left w:val="nil"/>
              <w:bottom w:val="nil"/>
              <w:right w:val="nil"/>
            </w:tcBorders>
            <w:shd w:val="clear" w:color="auto" w:fill="CFF0FC"/>
            <w:vAlign w:val="bottom"/>
          </w:tcPr>
          <w:p w14:paraId="5A37E9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u w:val="single"/>
                <w:lang w:bidi="ar"/>
              </w:rPr>
              <w:t xml:space="preserve">Non-current </w:t>
            </w:r>
            <w:r>
              <w:rPr>
                <w:rFonts w:ascii="Arial" w:eastAsia="宋体" w:hAnsi="Arial" w:cs="Arial"/>
                <w:b/>
                <w:sz w:val="18"/>
                <w:szCs w:val="18"/>
                <w:u w:val="single"/>
                <w:lang w:bidi="ar"/>
              </w:rPr>
              <w:t>liabilities</w:t>
            </w:r>
          </w:p>
        </w:tc>
        <w:tc>
          <w:tcPr>
            <w:tcW w:w="142" w:type="dxa"/>
            <w:tcBorders>
              <w:top w:val="nil"/>
              <w:left w:val="nil"/>
              <w:bottom w:val="nil"/>
              <w:right w:val="nil"/>
            </w:tcBorders>
            <w:shd w:val="clear" w:color="auto" w:fill="CFF0FC"/>
            <w:vAlign w:val="bottom"/>
          </w:tcPr>
          <w:p w14:paraId="5A37E9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nil"/>
              <w:left w:val="nil"/>
              <w:bottom w:val="nil"/>
              <w:right w:val="nil"/>
            </w:tcBorders>
            <w:shd w:val="clear" w:color="auto" w:fill="CFF0FC"/>
            <w:vAlign w:val="bottom"/>
          </w:tcPr>
          <w:p w14:paraId="5A37E9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2" w:type="dxa"/>
            <w:tcBorders>
              <w:top w:val="nil"/>
              <w:left w:val="nil"/>
              <w:bottom w:val="nil"/>
              <w:right w:val="nil"/>
            </w:tcBorders>
            <w:shd w:val="clear" w:color="auto" w:fill="CFF0FC"/>
            <w:vAlign w:val="bottom"/>
          </w:tcPr>
          <w:p w14:paraId="5A37E9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nil"/>
              <w:left w:val="nil"/>
              <w:bottom w:val="nil"/>
              <w:right w:val="nil"/>
            </w:tcBorders>
            <w:shd w:val="clear" w:color="auto" w:fill="CFF0FC"/>
            <w:vAlign w:val="bottom"/>
          </w:tcPr>
          <w:p w14:paraId="5A37E9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7" w:type="dxa"/>
            <w:tcBorders>
              <w:top w:val="nil"/>
              <w:left w:val="nil"/>
              <w:bottom w:val="nil"/>
              <w:right w:val="nil"/>
            </w:tcBorders>
            <w:shd w:val="clear" w:color="auto" w:fill="CFF0FC"/>
            <w:vAlign w:val="bottom"/>
          </w:tcPr>
          <w:p w14:paraId="5A37E9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E9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CFF0FC"/>
            <w:vAlign w:val="bottom"/>
          </w:tcPr>
          <w:p w14:paraId="5A37E9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9" w:type="dxa"/>
            <w:tcBorders>
              <w:top w:val="nil"/>
              <w:left w:val="nil"/>
              <w:bottom w:val="nil"/>
              <w:right w:val="nil"/>
            </w:tcBorders>
            <w:shd w:val="clear" w:color="auto" w:fill="CFF0FC"/>
            <w:vAlign w:val="bottom"/>
          </w:tcPr>
          <w:p w14:paraId="5A37E9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975" w14:textId="77777777">
        <w:tc>
          <w:tcPr>
            <w:tcW w:w="4572" w:type="dxa"/>
            <w:tcBorders>
              <w:top w:val="nil"/>
              <w:left w:val="nil"/>
              <w:bottom w:val="nil"/>
              <w:right w:val="nil"/>
            </w:tcBorders>
            <w:shd w:val="clear" w:color="auto" w:fill="FFFFFF"/>
          </w:tcPr>
          <w:p w14:paraId="5A37E9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Operating lease liabilities, non-current</w:t>
            </w:r>
          </w:p>
        </w:tc>
        <w:tc>
          <w:tcPr>
            <w:tcW w:w="142" w:type="dxa"/>
            <w:tcBorders>
              <w:top w:val="nil"/>
              <w:left w:val="nil"/>
              <w:bottom w:val="nil"/>
              <w:right w:val="nil"/>
            </w:tcBorders>
            <w:shd w:val="clear" w:color="auto" w:fill="FFFFFF"/>
            <w:vAlign w:val="bottom"/>
          </w:tcPr>
          <w:p w14:paraId="5A37E9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01" w:type="dxa"/>
            <w:tcBorders>
              <w:top w:val="nil"/>
              <w:left w:val="nil"/>
              <w:bottom w:val="nil"/>
              <w:right w:val="nil"/>
            </w:tcBorders>
            <w:shd w:val="clear" w:color="auto" w:fill="FFFFFF"/>
            <w:vAlign w:val="bottom"/>
          </w:tcPr>
          <w:p w14:paraId="5A37E9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92" w:type="dxa"/>
            <w:tcBorders>
              <w:top w:val="nil"/>
              <w:left w:val="nil"/>
              <w:bottom w:val="nil"/>
              <w:right w:val="nil"/>
            </w:tcBorders>
            <w:shd w:val="clear" w:color="auto" w:fill="FFFFFF"/>
            <w:vAlign w:val="bottom"/>
          </w:tcPr>
          <w:p w14:paraId="5A37E9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9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1" w:type="dxa"/>
            <w:tcBorders>
              <w:top w:val="nil"/>
              <w:left w:val="nil"/>
              <w:bottom w:val="nil"/>
              <w:right w:val="nil"/>
            </w:tcBorders>
            <w:shd w:val="clear" w:color="auto" w:fill="FFFFFF"/>
            <w:vAlign w:val="bottom"/>
          </w:tcPr>
          <w:p w14:paraId="5A37E9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7" w:type="dxa"/>
            <w:tcBorders>
              <w:top w:val="nil"/>
              <w:left w:val="nil"/>
              <w:bottom w:val="nil"/>
              <w:right w:val="nil"/>
            </w:tcBorders>
            <w:shd w:val="clear" w:color="auto" w:fill="FFFFFF"/>
            <w:vAlign w:val="bottom"/>
          </w:tcPr>
          <w:p w14:paraId="5A37E9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116.7</w:t>
            </w:r>
          </w:p>
        </w:tc>
        <w:tc>
          <w:tcPr>
            <w:tcW w:w="141" w:type="dxa"/>
            <w:tcBorders>
              <w:top w:val="nil"/>
              <w:left w:val="nil"/>
              <w:bottom w:val="nil"/>
              <w:right w:val="nil"/>
            </w:tcBorders>
            <w:shd w:val="clear" w:color="auto" w:fill="FFFFFF"/>
            <w:vAlign w:val="bottom"/>
          </w:tcPr>
          <w:p w14:paraId="5A37E9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E9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85" w:type="dxa"/>
            <w:tcBorders>
              <w:top w:val="nil"/>
              <w:left w:val="nil"/>
              <w:bottom w:val="nil"/>
              <w:right w:val="nil"/>
            </w:tcBorders>
            <w:shd w:val="clear" w:color="auto" w:fill="FFFFFF"/>
            <w:vAlign w:val="bottom"/>
          </w:tcPr>
          <w:p w14:paraId="5A37E9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9" w:type="dxa"/>
            <w:tcBorders>
              <w:top w:val="nil"/>
              <w:left w:val="nil"/>
              <w:bottom w:val="nil"/>
              <w:right w:val="nil"/>
            </w:tcBorders>
            <w:shd w:val="clear" w:color="auto" w:fill="FFFFFF"/>
            <w:vAlign w:val="bottom"/>
          </w:tcPr>
          <w:p w14:paraId="5A37E9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116.7</w:t>
            </w:r>
          </w:p>
        </w:tc>
        <w:tc>
          <w:tcPr>
            <w:tcW w:w="141" w:type="dxa"/>
            <w:tcBorders>
              <w:top w:val="nil"/>
              <w:left w:val="nil"/>
              <w:bottom w:val="nil"/>
              <w:right w:val="nil"/>
            </w:tcBorders>
            <w:shd w:val="clear" w:color="auto" w:fill="FFFFFF"/>
            <w:vAlign w:val="bottom"/>
          </w:tcPr>
          <w:p w14:paraId="5A37E9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E9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97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978"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In August 2018, the FASB issued ASU 2018-13, </w:t>
      </w:r>
      <w:r>
        <w:rPr>
          <w:rFonts w:ascii="Arial" w:eastAsia="宋体" w:hAnsi="Arial" w:cs="Arial"/>
          <w:i/>
          <w:sz w:val="18"/>
          <w:szCs w:val="18"/>
          <w:lang w:bidi="ar"/>
        </w:rPr>
        <w:t xml:space="preserve">Fair Value Measurement (Topic 820), Disclosure Framework – Changes to the Disclosure </w:t>
      </w:r>
      <w:r>
        <w:rPr>
          <w:rFonts w:ascii="Arial" w:eastAsia="宋体" w:hAnsi="Arial" w:cs="Arial"/>
          <w:i/>
          <w:sz w:val="18"/>
          <w:szCs w:val="18"/>
          <w:lang w:bidi="ar"/>
        </w:rPr>
        <w:t>Requirements for Fair Value Measurement,</w:t>
      </w:r>
      <w:r>
        <w:rPr>
          <w:rFonts w:ascii="Arial" w:eastAsia="宋体" w:hAnsi="Arial" w:cs="Arial"/>
          <w:sz w:val="18"/>
          <w:szCs w:val="18"/>
          <w:lang w:bidi="ar"/>
        </w:rPr>
        <w:t xml:space="preserve"> which modifies the disclosure requirements on fair value measurements in Topic 820. The amendments in ASU 2018-13 are effective for all entities for annual periods beginning after December 15, 2019, including interi</w:t>
      </w:r>
      <w:r>
        <w:rPr>
          <w:rFonts w:ascii="Arial" w:eastAsia="宋体" w:hAnsi="Arial" w:cs="Arial"/>
          <w:sz w:val="18"/>
          <w:szCs w:val="18"/>
          <w:lang w:bidi="ar"/>
        </w:rPr>
        <w:t>m periods within these annual periods. The amendments on changes in unrealized gains and losses, the range and weighted average of significant unobservable inputs used to develop Level 3 fair value measurements, and the narrative description of measurement</w:t>
      </w:r>
      <w:r>
        <w:rPr>
          <w:rFonts w:ascii="Arial" w:eastAsia="宋体" w:hAnsi="Arial" w:cs="Arial"/>
          <w:sz w:val="18"/>
          <w:szCs w:val="18"/>
          <w:lang w:bidi="ar"/>
        </w:rPr>
        <w:t xml:space="preserve"> uncertainty should be applied prospectively for only the most recent interim or annual period presented in the initial annual year of adoption. All other amendments should be applied retrospectively to all periods presented upon their effective date. An e</w:t>
      </w:r>
      <w:r>
        <w:rPr>
          <w:rFonts w:ascii="Arial" w:eastAsia="宋体" w:hAnsi="Arial" w:cs="Arial"/>
          <w:sz w:val="18"/>
          <w:szCs w:val="18"/>
          <w:lang w:bidi="ar"/>
        </w:rPr>
        <w:t>ntity is permitted to early adopt either the entire standard or only the provisions that eliminate or modify disclosures upon issuance of ASU 2018-13. The Company early adopted ASU 2018-13 as of December 31, 2019 as there were no financial or disclosure im</w:t>
      </w:r>
      <w:r>
        <w:rPr>
          <w:rFonts w:ascii="Arial" w:eastAsia="宋体" w:hAnsi="Arial" w:cs="Arial"/>
          <w:sz w:val="18"/>
          <w:szCs w:val="18"/>
          <w:lang w:bidi="ar"/>
        </w:rPr>
        <w:t>pact.</w:t>
      </w:r>
    </w:p>
    <w:p w14:paraId="5A37E97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August 2018, the FASB issued ASU 2018-14, Com</w:t>
      </w:r>
      <w:r>
        <w:rPr>
          <w:rFonts w:ascii="Arial" w:eastAsia="宋体" w:hAnsi="Arial" w:cs="Arial"/>
          <w:i/>
          <w:sz w:val="18"/>
          <w:szCs w:val="18"/>
          <w:lang w:bidi="ar"/>
        </w:rPr>
        <w:t>pensation-Retirement Benefits-Defined Benefit Plans-General (Subtopic 715-20), Changes to the Disclosure Requirements for Defined Benefit Plans</w:t>
      </w:r>
      <w:r>
        <w:rPr>
          <w:rFonts w:ascii="Arial" w:eastAsia="宋体" w:hAnsi="Arial" w:cs="Arial"/>
          <w:sz w:val="18"/>
          <w:szCs w:val="18"/>
          <w:lang w:bidi="ar"/>
        </w:rPr>
        <w:t xml:space="preserve">, which modifies the disclosure requirements for employers </w:t>
      </w:r>
      <w:r>
        <w:rPr>
          <w:rFonts w:ascii="Arial" w:eastAsia="宋体" w:hAnsi="Arial" w:cs="Arial"/>
          <w:sz w:val="18"/>
          <w:szCs w:val="18"/>
          <w:lang w:bidi="ar"/>
        </w:rPr>
        <w:t>that sponsor defined benefit pension or other postretirement plans. The amendments in ASU 2018-14 remove disclosures that no longer are considered cost beneficial, clarify the specific requirements of disclosures, and add disclosure requirements identified</w:t>
      </w:r>
      <w:r>
        <w:rPr>
          <w:rFonts w:ascii="Arial" w:eastAsia="宋体" w:hAnsi="Arial" w:cs="Arial"/>
          <w:sz w:val="18"/>
          <w:szCs w:val="18"/>
          <w:lang w:bidi="ar"/>
        </w:rPr>
        <w:t xml:space="preserve"> as relevant. The amendments in ASU 2018-14 are effective for public business entities for annual periods ending after December 15, 2020. Early adoption is permitted. An entity should apply the amendments in ASU 2018-14 on a retrospective basis to all peri</w:t>
      </w:r>
      <w:r>
        <w:rPr>
          <w:rFonts w:ascii="Arial" w:eastAsia="宋体" w:hAnsi="Arial" w:cs="Arial"/>
          <w:sz w:val="18"/>
          <w:szCs w:val="18"/>
          <w:lang w:bidi="ar"/>
        </w:rPr>
        <w:t>ods presented. The Company early adopted ASU 2018-14 as of December 31, 2019 and removed a few disclosures to the consolidated financial statements that were considered not cost beneficial.</w:t>
      </w:r>
    </w:p>
    <w:p w14:paraId="5A37E97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7E97B" w14:textId="77777777" w:rsidR="00C61B56" w:rsidRDefault="00282077">
      <w:pPr>
        <w:widowControl/>
        <w:spacing w:before="140"/>
        <w:rPr>
          <w:rFonts w:ascii="Times New Roman" w:eastAsia="宋体" w:hAnsi="Times New Roman" w:cs="Times New Roman"/>
          <w:sz w:val="24"/>
        </w:rPr>
      </w:pPr>
      <w:r>
        <w:rPr>
          <w:rFonts w:ascii="Arial" w:eastAsia="宋体" w:hAnsi="Arial" w:cs="Arial"/>
          <w:b/>
          <w:sz w:val="18"/>
          <w:szCs w:val="18"/>
          <w:lang w:bidi="ar"/>
        </w:rPr>
        <w:t>Accounting Standards Issued But Not Yet Adopted</w:t>
      </w:r>
    </w:p>
    <w:p w14:paraId="5A37E97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June 2016, the FASB issued ASU 2016-13, </w:t>
      </w:r>
      <w:r>
        <w:rPr>
          <w:rFonts w:ascii="Arial" w:eastAsia="宋体" w:hAnsi="Arial" w:cs="Arial"/>
          <w:i/>
          <w:sz w:val="18"/>
          <w:szCs w:val="18"/>
          <w:lang w:bidi="ar"/>
        </w:rPr>
        <w:t>Financial Instruments – Credit Losses (Topic 326), Measurement of Credit Losses on Financial Instruments,</w:t>
      </w:r>
      <w:r>
        <w:rPr>
          <w:rFonts w:ascii="Arial" w:eastAsia="宋体" w:hAnsi="Arial" w:cs="Arial"/>
          <w:sz w:val="18"/>
          <w:szCs w:val="18"/>
          <w:lang w:bidi="ar"/>
        </w:rPr>
        <w:t xml:space="preserve"> which requires measurement and recognition of expected credit losses for financial assets held and requires</w:t>
      </w:r>
      <w:r>
        <w:rPr>
          <w:rFonts w:ascii="Arial" w:eastAsia="宋体" w:hAnsi="Arial" w:cs="Arial"/>
          <w:sz w:val="18"/>
          <w:szCs w:val="18"/>
          <w:lang w:bidi="ar"/>
        </w:rPr>
        <w:t xml:space="preserve"> enhanced disclosures regarding significant estimates and judgments used in estimating credit losses. ASU 2016-13 is effective for public business entities for annual periods beginning after December 15, 2019, and early adoption is permitted for annual per</w:t>
      </w:r>
      <w:r>
        <w:rPr>
          <w:rFonts w:ascii="Arial" w:eastAsia="宋体" w:hAnsi="Arial" w:cs="Arial"/>
          <w:sz w:val="18"/>
          <w:szCs w:val="18"/>
          <w:lang w:bidi="ar"/>
        </w:rPr>
        <w:t>iods beginning after December 15, 2018. The Company has finalized its evaluation of the impact of its pending adoption of ASU 2016-13 on the consolidated financial statements. The Company has concluded that the pending adoption of ASU 2016-13 will not have</w:t>
      </w:r>
      <w:r>
        <w:rPr>
          <w:rFonts w:ascii="Arial" w:eastAsia="宋体" w:hAnsi="Arial" w:cs="Arial"/>
          <w:sz w:val="18"/>
          <w:szCs w:val="18"/>
          <w:lang w:bidi="ar"/>
        </w:rPr>
        <w:t xml:space="preserve"> a material impact on the consolidated financial statements.</w:t>
      </w:r>
    </w:p>
    <w:p w14:paraId="5A37E97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August 2018, the FASB issued ASU 2018-15, </w:t>
      </w:r>
      <w:r>
        <w:rPr>
          <w:rFonts w:ascii="Arial" w:eastAsia="宋体" w:hAnsi="Arial" w:cs="Arial"/>
          <w:i/>
          <w:sz w:val="18"/>
          <w:szCs w:val="18"/>
          <w:lang w:bidi="ar"/>
        </w:rPr>
        <w:t>Intangibles-Goodwill and Other-Internal Use Software (Subtopic 350-40), Customer’s accounting for implementation costs incurred in a cloud computing a</w:t>
      </w:r>
      <w:r>
        <w:rPr>
          <w:rFonts w:ascii="Arial" w:eastAsia="宋体" w:hAnsi="Arial" w:cs="Arial"/>
          <w:i/>
          <w:sz w:val="18"/>
          <w:szCs w:val="18"/>
          <w:lang w:bidi="ar"/>
        </w:rPr>
        <w:t>rrangement that is a service contract</w:t>
      </w:r>
      <w:r>
        <w:rPr>
          <w:rFonts w:ascii="Arial" w:eastAsia="宋体" w:hAnsi="Arial" w:cs="Arial"/>
          <w:sz w:val="18"/>
          <w:szCs w:val="18"/>
          <w:lang w:bidi="ar"/>
        </w:rPr>
        <w:t>, which align the requirements for capitalizing implementation costs incurred in a hosting arrangement that is a service contract with the requirements for capitalizing implementation costs incurred to develop or obtain</w:t>
      </w:r>
      <w:r>
        <w:rPr>
          <w:rFonts w:ascii="Arial" w:eastAsia="宋体" w:hAnsi="Arial" w:cs="Arial"/>
          <w:sz w:val="18"/>
          <w:szCs w:val="18"/>
          <w:lang w:bidi="ar"/>
        </w:rPr>
        <w:t xml:space="preserve"> internal-use software (and hosting arrangements that include an internal-use software license). The accounting for the service element of a hosting arrangement that is a service contract is not affected by the amendments in ASU 2018-15. The amendments in </w:t>
      </w:r>
      <w:r>
        <w:rPr>
          <w:rFonts w:ascii="Arial" w:eastAsia="宋体" w:hAnsi="Arial" w:cs="Arial"/>
          <w:sz w:val="18"/>
          <w:szCs w:val="18"/>
          <w:lang w:bidi="ar"/>
        </w:rPr>
        <w:t>ASU 2018-15 are effective for public business entities for annual periods beginning after December 15, 2019, and interim periods within those annual years. Early adoption of the amendments in ASU 2018-15 is permitted, including adoption in any interim peri</w:t>
      </w:r>
      <w:r>
        <w:rPr>
          <w:rFonts w:ascii="Arial" w:eastAsia="宋体" w:hAnsi="Arial" w:cs="Arial"/>
          <w:sz w:val="18"/>
          <w:szCs w:val="18"/>
          <w:lang w:bidi="ar"/>
        </w:rPr>
        <w:t>od. The amendments in ASU 2018-15 should be applied either retrospectively or prospectively to all implementation costs incurred after the date of adoption. The Company will adopt ASU 2018-15 as of January 1, 2020. As the Company will apply ASU 2018-15 pro</w:t>
      </w:r>
      <w:r>
        <w:rPr>
          <w:rFonts w:ascii="Arial" w:eastAsia="宋体" w:hAnsi="Arial" w:cs="Arial"/>
          <w:sz w:val="18"/>
          <w:szCs w:val="18"/>
          <w:lang w:bidi="ar"/>
        </w:rPr>
        <w:t>spectively, the impact to our financial statements will depend on the nature of our future cloud computing arrangements.</w:t>
      </w:r>
    </w:p>
    <w:p w14:paraId="5A37E97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97F"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In December 2019, the FASB issued ASU 2019-12, </w:t>
      </w:r>
      <w:r>
        <w:rPr>
          <w:rFonts w:ascii="Arial" w:eastAsia="宋体" w:hAnsi="Arial" w:cs="Arial"/>
          <w:i/>
          <w:sz w:val="18"/>
          <w:szCs w:val="18"/>
          <w:lang w:bidi="ar"/>
        </w:rPr>
        <w:t>Income Taxes (Topic 740), Simplifying the Accounting for Income Taxes</w:t>
      </w:r>
      <w:r>
        <w:rPr>
          <w:rFonts w:ascii="Arial" w:eastAsia="宋体" w:hAnsi="Arial" w:cs="Arial"/>
          <w:sz w:val="18"/>
          <w:szCs w:val="18"/>
          <w:lang w:bidi="ar"/>
        </w:rPr>
        <w:t xml:space="preserve">, which simplify </w:t>
      </w:r>
      <w:r>
        <w:rPr>
          <w:rFonts w:ascii="Arial" w:eastAsia="宋体" w:hAnsi="Arial" w:cs="Arial"/>
          <w:sz w:val="18"/>
          <w:szCs w:val="18"/>
          <w:lang w:bidi="ar"/>
        </w:rPr>
        <w:t>the accounting for income taxes by removing certain exceptions to the general principles in Topic 740 and also improve consistent application of and simplify U.S. GAAP for other areas of Topic 740 by clarifying and amending existing guidance. ASU 2019-12 i</w:t>
      </w:r>
      <w:r>
        <w:rPr>
          <w:rFonts w:ascii="Arial" w:eastAsia="宋体" w:hAnsi="Arial" w:cs="Arial"/>
          <w:sz w:val="18"/>
          <w:szCs w:val="18"/>
          <w:lang w:bidi="ar"/>
        </w:rPr>
        <w:t>s effective for public business entities for annual periods beginning after December 15, 2020, and early adoption is permitted, including adoption in any interim period. An entity that elects to early adopt the amendments in an interim period should reflec</w:t>
      </w:r>
      <w:r>
        <w:rPr>
          <w:rFonts w:ascii="Arial" w:eastAsia="宋体" w:hAnsi="Arial" w:cs="Arial"/>
          <w:sz w:val="18"/>
          <w:szCs w:val="18"/>
          <w:lang w:bidi="ar"/>
        </w:rPr>
        <w:t>t any adjustments as of the beginning of the annual period that includes that interim period. Additionally, an entity that elects early adoption must adopt all the amendments in the same period. The amendments in ASU 2019-12 related to separate financial s</w:t>
      </w:r>
      <w:r>
        <w:rPr>
          <w:rFonts w:ascii="Arial" w:eastAsia="宋体" w:hAnsi="Arial" w:cs="Arial"/>
          <w:sz w:val="18"/>
          <w:szCs w:val="18"/>
          <w:lang w:bidi="ar"/>
        </w:rPr>
        <w:t>tatements of legal entities that are not subject to tax should be applied on a retrospective basis for all periods presented. The amendments related to changes in ownership of foreign equity method investments or foreign subsidiaries should be applied on a</w:t>
      </w:r>
      <w:r>
        <w:rPr>
          <w:rFonts w:ascii="Arial" w:eastAsia="宋体" w:hAnsi="Arial" w:cs="Arial"/>
          <w:sz w:val="18"/>
          <w:szCs w:val="18"/>
          <w:lang w:bidi="ar"/>
        </w:rPr>
        <w:t xml:space="preserve"> modified retrospective basis through a cumulative-effect adjustment to retained earnings as of the beginning of the fiscal year of adoption. The amendments related to franchise taxes that are partially based on income should be applied on either a retrosp</w:t>
      </w:r>
      <w:r>
        <w:rPr>
          <w:rFonts w:ascii="Arial" w:eastAsia="宋体" w:hAnsi="Arial" w:cs="Arial"/>
          <w:sz w:val="18"/>
          <w:szCs w:val="18"/>
          <w:lang w:bidi="ar"/>
        </w:rPr>
        <w:t>ective basis for all periods presented or a modified retrospective basis through a cumulative-effect adjustment to retained earnings as of the beginning of the fiscal year of adoption. All other amendments should be applied on a prospective basis. The Comp</w:t>
      </w:r>
      <w:r>
        <w:rPr>
          <w:rFonts w:ascii="Arial" w:eastAsia="宋体" w:hAnsi="Arial" w:cs="Arial"/>
          <w:sz w:val="18"/>
          <w:szCs w:val="18"/>
          <w:lang w:bidi="ar"/>
        </w:rPr>
        <w:t>any is currently evaluating the impact of our pending adoption of ASU 2019-12 on the consolidated financial statements.</w:t>
      </w:r>
    </w:p>
    <w:p w14:paraId="5A37E9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98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65</w:t>
      </w:r>
    </w:p>
    <w:p w14:paraId="5A37E98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6" w:name="eolPage67"/>
      <w:bookmarkEnd w:id="136"/>
      <w:r>
        <w:rPr>
          <w:rFonts w:ascii="Times New Roman" w:eastAsia="宋体" w:hAnsi="Times New Roman" w:cs="Times New Roman"/>
          <w:sz w:val="24"/>
          <w:lang w:bidi="ar"/>
        </w:rPr>
        <w:t xml:space="preserve"> </w:t>
      </w:r>
    </w:p>
    <w:p w14:paraId="5A37E98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989"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RECLASSIFICATIONS</w:t>
      </w:r>
    </w:p>
    <w:p w14:paraId="5A37E98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Certain prior-year amounts have been reclassified to conform to current year </w:t>
      </w:r>
      <w:r>
        <w:rPr>
          <w:rFonts w:ascii="Arial" w:eastAsia="宋体" w:hAnsi="Arial" w:cs="Arial"/>
          <w:sz w:val="18"/>
          <w:szCs w:val="18"/>
          <w:lang w:bidi="ar"/>
        </w:rPr>
        <w:t>presentation (see Note 1 and Note 3 regarding discontinued operations).</w:t>
      </w:r>
    </w:p>
    <w:p w14:paraId="5A37E98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3. Discontinued Operations</w:t>
      </w:r>
    </w:p>
    <w:p w14:paraId="5A37E98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98D"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As discussed in Note 1, Basis of Presentation, on June 29, 2018, the Company completed the spin-off of Veoneer and the requirements for the </w:t>
      </w:r>
      <w:r>
        <w:rPr>
          <w:rFonts w:ascii="Arial" w:eastAsia="宋体" w:hAnsi="Arial" w:cs="Arial"/>
          <w:sz w:val="18"/>
          <w:szCs w:val="18"/>
          <w:lang w:bidi="ar"/>
        </w:rPr>
        <w:t>presentation of Veoneer as a discontinued operation were met on that date. Accordingly, Veoneer’s historical financial results are reflected in the Company’s Consolidated Financial Statements as discontinued operations. The Company did not allocate any gen</w:t>
      </w:r>
      <w:r>
        <w:rPr>
          <w:rFonts w:ascii="Arial" w:eastAsia="宋体" w:hAnsi="Arial" w:cs="Arial"/>
          <w:sz w:val="18"/>
          <w:szCs w:val="18"/>
          <w:lang w:bidi="ar"/>
        </w:rPr>
        <w:t>eral corporate overhead or interest expense to discontinued operations.</w:t>
      </w:r>
    </w:p>
    <w:p w14:paraId="5A37E98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financial results of Veoneer are presented as loss from discontinued operations, net of income taxes in the Consolidated Statements of Income. The following table presents the fina</w:t>
      </w:r>
      <w:r>
        <w:rPr>
          <w:rFonts w:ascii="Arial" w:eastAsia="宋体" w:hAnsi="Arial" w:cs="Arial"/>
          <w:sz w:val="18"/>
          <w:szCs w:val="18"/>
          <w:lang w:bidi="ar"/>
        </w:rPr>
        <w:t>ncial results of Veoneer for the years 2018 and 2017 (dollars in millions).</w:t>
      </w:r>
    </w:p>
    <w:p w14:paraId="5A37E98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37" w:name="FIS_UNIDENTIFIED_TABLE_31"/>
      <w:bookmarkEnd w:id="137"/>
    </w:p>
    <w:tbl>
      <w:tblPr>
        <w:tblW w:w="0" w:type="auto"/>
        <w:tblInd w:w="108" w:type="dxa"/>
        <w:tblLayout w:type="fixed"/>
        <w:tblCellMar>
          <w:left w:w="0" w:type="dxa"/>
          <w:right w:w="0" w:type="dxa"/>
        </w:tblCellMar>
        <w:tblLook w:val="04A0" w:firstRow="1" w:lastRow="0" w:firstColumn="1" w:lastColumn="0" w:noHBand="0" w:noVBand="1"/>
      </w:tblPr>
      <w:tblGrid>
        <w:gridCol w:w="5973"/>
        <w:gridCol w:w="165"/>
        <w:gridCol w:w="141"/>
        <w:gridCol w:w="1173"/>
        <w:gridCol w:w="141"/>
        <w:gridCol w:w="165"/>
        <w:gridCol w:w="141"/>
        <w:gridCol w:w="1176"/>
        <w:gridCol w:w="141"/>
      </w:tblGrid>
      <w:tr w:rsidR="00C61B56" w14:paraId="5A37E994" w14:textId="77777777">
        <w:tc>
          <w:tcPr>
            <w:tcW w:w="5973" w:type="dxa"/>
            <w:tcBorders>
              <w:top w:val="nil"/>
              <w:left w:val="nil"/>
              <w:bottom w:val="single" w:sz="6" w:space="0" w:color="000000"/>
              <w:right w:val="nil"/>
            </w:tcBorders>
            <w:shd w:val="clear" w:color="auto" w:fill="FFFFFF"/>
            <w:vAlign w:val="bottom"/>
          </w:tcPr>
          <w:p w14:paraId="5A37E9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5" w:type="dxa"/>
            <w:tcBorders>
              <w:top w:val="nil"/>
              <w:left w:val="nil"/>
              <w:bottom w:val="single" w:sz="6" w:space="0" w:color="000000"/>
              <w:right w:val="nil"/>
            </w:tcBorders>
            <w:shd w:val="clear" w:color="auto" w:fill="FFFFFF"/>
            <w:vAlign w:val="bottom"/>
          </w:tcPr>
          <w:p w14:paraId="5A37E9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937" w:type="dxa"/>
            <w:gridSpan w:val="6"/>
            <w:tcBorders>
              <w:top w:val="nil"/>
              <w:left w:val="nil"/>
              <w:bottom w:val="single" w:sz="6" w:space="0" w:color="000000"/>
              <w:right w:val="nil"/>
            </w:tcBorders>
            <w:shd w:val="clear" w:color="auto" w:fill="FFFFFF"/>
            <w:vAlign w:val="bottom"/>
          </w:tcPr>
          <w:p w14:paraId="5A37E992"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E9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99C" w14:textId="77777777">
        <w:tc>
          <w:tcPr>
            <w:tcW w:w="5973" w:type="dxa"/>
            <w:tcBorders>
              <w:top w:val="nil"/>
              <w:left w:val="nil"/>
              <w:bottom w:val="single" w:sz="6" w:space="0" w:color="000000"/>
              <w:right w:val="nil"/>
            </w:tcBorders>
            <w:shd w:val="clear" w:color="auto" w:fill="FFFFFF"/>
            <w:vAlign w:val="bottom"/>
          </w:tcPr>
          <w:p w14:paraId="5A37E99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65" w:type="dxa"/>
            <w:tcBorders>
              <w:top w:val="nil"/>
              <w:left w:val="nil"/>
              <w:bottom w:val="single" w:sz="6" w:space="0" w:color="000000"/>
              <w:right w:val="nil"/>
            </w:tcBorders>
            <w:shd w:val="clear" w:color="auto" w:fill="FFFFFF"/>
            <w:vAlign w:val="bottom"/>
          </w:tcPr>
          <w:p w14:paraId="5A37E99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14" w:type="dxa"/>
            <w:gridSpan w:val="2"/>
            <w:tcBorders>
              <w:top w:val="single" w:sz="6" w:space="0" w:color="000000"/>
              <w:left w:val="nil"/>
              <w:bottom w:val="single" w:sz="6" w:space="0" w:color="000000"/>
              <w:right w:val="nil"/>
            </w:tcBorders>
            <w:shd w:val="clear" w:color="auto" w:fill="FFFFFF"/>
            <w:vAlign w:val="bottom"/>
          </w:tcPr>
          <w:p w14:paraId="5A37E99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9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5" w:type="dxa"/>
            <w:tcBorders>
              <w:top w:val="single" w:sz="6" w:space="0" w:color="000000"/>
              <w:left w:val="nil"/>
              <w:bottom w:val="single" w:sz="6" w:space="0" w:color="000000"/>
              <w:right w:val="nil"/>
            </w:tcBorders>
            <w:shd w:val="clear" w:color="auto" w:fill="FFFFFF"/>
            <w:vAlign w:val="bottom"/>
          </w:tcPr>
          <w:p w14:paraId="5A37E99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17" w:type="dxa"/>
            <w:gridSpan w:val="2"/>
            <w:tcBorders>
              <w:top w:val="single" w:sz="6" w:space="0" w:color="000000"/>
              <w:left w:val="nil"/>
              <w:bottom w:val="single" w:sz="6" w:space="0" w:color="000000"/>
              <w:right w:val="nil"/>
            </w:tcBorders>
            <w:shd w:val="clear" w:color="auto" w:fill="FFFFFF"/>
            <w:vAlign w:val="bottom"/>
          </w:tcPr>
          <w:p w14:paraId="5A37E99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7E9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9A6" w14:textId="77777777">
        <w:tc>
          <w:tcPr>
            <w:tcW w:w="5973" w:type="dxa"/>
            <w:tcBorders>
              <w:top w:val="nil"/>
              <w:left w:val="nil"/>
              <w:bottom w:val="nil"/>
              <w:right w:val="nil"/>
            </w:tcBorders>
            <w:shd w:val="clear" w:color="auto" w:fill="CFF0FC"/>
          </w:tcPr>
          <w:p w14:paraId="5A37E9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sales</w:t>
            </w:r>
          </w:p>
        </w:tc>
        <w:tc>
          <w:tcPr>
            <w:tcW w:w="165" w:type="dxa"/>
            <w:tcBorders>
              <w:top w:val="nil"/>
              <w:left w:val="nil"/>
              <w:bottom w:val="nil"/>
              <w:right w:val="nil"/>
            </w:tcBorders>
            <w:shd w:val="clear" w:color="auto" w:fill="CFF0FC"/>
            <w:vAlign w:val="bottom"/>
          </w:tcPr>
          <w:p w14:paraId="5A37E99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173" w:type="dxa"/>
            <w:tcBorders>
              <w:top w:val="single" w:sz="6" w:space="0" w:color="000000"/>
              <w:left w:val="nil"/>
              <w:bottom w:val="nil"/>
              <w:right w:val="nil"/>
            </w:tcBorders>
            <w:shd w:val="clear" w:color="auto" w:fill="CFF0FC"/>
            <w:vAlign w:val="bottom"/>
          </w:tcPr>
          <w:p w14:paraId="5A37E9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1,122.9</w:t>
            </w:r>
          </w:p>
        </w:tc>
        <w:tc>
          <w:tcPr>
            <w:tcW w:w="141" w:type="dxa"/>
            <w:tcBorders>
              <w:top w:val="nil"/>
              <w:left w:val="nil"/>
              <w:bottom w:val="nil"/>
              <w:right w:val="nil"/>
            </w:tcBorders>
            <w:shd w:val="clear" w:color="auto" w:fill="CFF0FC"/>
            <w:vAlign w:val="bottom"/>
          </w:tcPr>
          <w:p w14:paraId="5A37E9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5" w:type="dxa"/>
            <w:tcBorders>
              <w:top w:val="nil"/>
              <w:left w:val="nil"/>
              <w:bottom w:val="nil"/>
              <w:right w:val="nil"/>
            </w:tcBorders>
            <w:shd w:val="clear" w:color="auto" w:fill="CFF0FC"/>
            <w:vAlign w:val="bottom"/>
          </w:tcPr>
          <w:p w14:paraId="5A37E9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176" w:type="dxa"/>
            <w:tcBorders>
              <w:top w:val="single" w:sz="6" w:space="0" w:color="000000"/>
              <w:left w:val="nil"/>
              <w:bottom w:val="nil"/>
              <w:right w:val="nil"/>
            </w:tcBorders>
            <w:shd w:val="clear" w:color="auto" w:fill="CFF0FC"/>
            <w:vAlign w:val="bottom"/>
          </w:tcPr>
          <w:p w14:paraId="5A37E9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2,245.8</w:t>
            </w:r>
          </w:p>
        </w:tc>
        <w:tc>
          <w:tcPr>
            <w:tcW w:w="141" w:type="dxa"/>
            <w:tcBorders>
              <w:top w:val="nil"/>
              <w:left w:val="nil"/>
              <w:bottom w:val="nil"/>
              <w:right w:val="nil"/>
            </w:tcBorders>
            <w:shd w:val="clear" w:color="auto" w:fill="CFF0FC"/>
            <w:vAlign w:val="bottom"/>
          </w:tcPr>
          <w:p w14:paraId="5A37E9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9B0" w14:textId="77777777">
        <w:tc>
          <w:tcPr>
            <w:tcW w:w="5973" w:type="dxa"/>
            <w:tcBorders>
              <w:top w:val="nil"/>
              <w:left w:val="nil"/>
              <w:bottom w:val="single" w:sz="6" w:space="0" w:color="000000"/>
              <w:right w:val="nil"/>
            </w:tcBorders>
            <w:shd w:val="clear" w:color="auto" w:fill="FFFFFF"/>
          </w:tcPr>
          <w:p w14:paraId="5A37E9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Cost of sales</w:t>
            </w:r>
          </w:p>
        </w:tc>
        <w:tc>
          <w:tcPr>
            <w:tcW w:w="165" w:type="dxa"/>
            <w:tcBorders>
              <w:top w:val="nil"/>
              <w:left w:val="nil"/>
              <w:bottom w:val="single" w:sz="6" w:space="0" w:color="000000"/>
              <w:right w:val="nil"/>
            </w:tcBorders>
            <w:shd w:val="clear" w:color="auto" w:fill="FFFFFF"/>
            <w:vAlign w:val="bottom"/>
          </w:tcPr>
          <w:p w14:paraId="5A37E9A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9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single" w:sz="6" w:space="0" w:color="000000"/>
              <w:right w:val="nil"/>
            </w:tcBorders>
            <w:shd w:val="clear" w:color="auto" w:fill="FFFFFF"/>
            <w:vAlign w:val="bottom"/>
          </w:tcPr>
          <w:p w14:paraId="5A37E9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(896.4</w:t>
            </w:r>
          </w:p>
        </w:tc>
        <w:tc>
          <w:tcPr>
            <w:tcW w:w="141" w:type="dxa"/>
            <w:tcBorders>
              <w:top w:val="nil"/>
              <w:left w:val="nil"/>
              <w:bottom w:val="single" w:sz="6" w:space="0" w:color="000000"/>
              <w:right w:val="nil"/>
            </w:tcBorders>
            <w:shd w:val="clear" w:color="auto" w:fill="FFFFFF"/>
            <w:vAlign w:val="bottom"/>
          </w:tcPr>
          <w:p w14:paraId="5A37E9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single" w:sz="6" w:space="0" w:color="000000"/>
              <w:right w:val="nil"/>
            </w:tcBorders>
            <w:shd w:val="clear" w:color="auto" w:fill="FFFFFF"/>
            <w:vAlign w:val="bottom"/>
          </w:tcPr>
          <w:p w14:paraId="5A37E9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9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single" w:sz="6" w:space="0" w:color="000000"/>
              <w:right w:val="nil"/>
            </w:tcBorders>
            <w:shd w:val="clear" w:color="auto" w:fill="FFFFFF"/>
            <w:vAlign w:val="bottom"/>
          </w:tcPr>
          <w:p w14:paraId="5A37E9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(1,776.5</w:t>
            </w:r>
          </w:p>
        </w:tc>
        <w:tc>
          <w:tcPr>
            <w:tcW w:w="141" w:type="dxa"/>
            <w:tcBorders>
              <w:top w:val="nil"/>
              <w:left w:val="nil"/>
              <w:bottom w:val="single" w:sz="6" w:space="0" w:color="000000"/>
              <w:right w:val="nil"/>
            </w:tcBorders>
            <w:shd w:val="clear" w:color="auto" w:fill="FFFFFF"/>
            <w:vAlign w:val="bottom"/>
          </w:tcPr>
          <w:p w14:paraId="5A37E9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BA" w14:textId="77777777">
        <w:tc>
          <w:tcPr>
            <w:tcW w:w="5973" w:type="dxa"/>
            <w:tcBorders>
              <w:top w:val="nil"/>
              <w:left w:val="nil"/>
              <w:bottom w:val="nil"/>
              <w:right w:val="nil"/>
            </w:tcBorders>
            <w:shd w:val="clear" w:color="auto" w:fill="CFF0FC"/>
          </w:tcPr>
          <w:p w14:paraId="5A37E9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Gross profit</w:t>
            </w:r>
          </w:p>
        </w:tc>
        <w:tc>
          <w:tcPr>
            <w:tcW w:w="165" w:type="dxa"/>
            <w:tcBorders>
              <w:top w:val="nil"/>
              <w:left w:val="nil"/>
              <w:bottom w:val="nil"/>
              <w:right w:val="nil"/>
            </w:tcBorders>
            <w:shd w:val="clear" w:color="auto" w:fill="CFF0FC"/>
            <w:vAlign w:val="bottom"/>
          </w:tcPr>
          <w:p w14:paraId="5A37E9B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3" w:type="dxa"/>
            <w:tcBorders>
              <w:top w:val="single" w:sz="6" w:space="0" w:color="000000"/>
              <w:left w:val="nil"/>
              <w:bottom w:val="nil"/>
              <w:right w:val="nil"/>
            </w:tcBorders>
            <w:shd w:val="clear" w:color="auto" w:fill="CFF0FC"/>
            <w:vAlign w:val="bottom"/>
          </w:tcPr>
          <w:p w14:paraId="5A37E9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226.5</w:t>
            </w:r>
          </w:p>
        </w:tc>
        <w:tc>
          <w:tcPr>
            <w:tcW w:w="141" w:type="dxa"/>
            <w:tcBorders>
              <w:top w:val="nil"/>
              <w:left w:val="nil"/>
              <w:bottom w:val="nil"/>
              <w:right w:val="nil"/>
            </w:tcBorders>
            <w:shd w:val="clear" w:color="auto" w:fill="CFF0FC"/>
            <w:vAlign w:val="bottom"/>
          </w:tcPr>
          <w:p w14:paraId="5A37E9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5" w:type="dxa"/>
            <w:tcBorders>
              <w:top w:val="nil"/>
              <w:left w:val="nil"/>
              <w:bottom w:val="nil"/>
              <w:right w:val="nil"/>
            </w:tcBorders>
            <w:shd w:val="clear" w:color="auto" w:fill="CFF0FC"/>
            <w:vAlign w:val="bottom"/>
          </w:tcPr>
          <w:p w14:paraId="5A37E9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6" w:type="dxa"/>
            <w:tcBorders>
              <w:top w:val="single" w:sz="6" w:space="0" w:color="000000"/>
              <w:left w:val="nil"/>
              <w:bottom w:val="nil"/>
              <w:right w:val="nil"/>
            </w:tcBorders>
            <w:shd w:val="clear" w:color="auto" w:fill="CFF0FC"/>
            <w:vAlign w:val="bottom"/>
          </w:tcPr>
          <w:p w14:paraId="5A37E9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469.3</w:t>
            </w:r>
          </w:p>
        </w:tc>
        <w:tc>
          <w:tcPr>
            <w:tcW w:w="141" w:type="dxa"/>
            <w:tcBorders>
              <w:top w:val="nil"/>
              <w:left w:val="nil"/>
              <w:bottom w:val="nil"/>
              <w:right w:val="nil"/>
            </w:tcBorders>
            <w:shd w:val="clear" w:color="auto" w:fill="CFF0FC"/>
            <w:vAlign w:val="bottom"/>
          </w:tcPr>
          <w:p w14:paraId="5A37E9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9C4" w14:textId="77777777">
        <w:tc>
          <w:tcPr>
            <w:tcW w:w="5973" w:type="dxa"/>
            <w:tcBorders>
              <w:top w:val="nil"/>
              <w:left w:val="nil"/>
              <w:bottom w:val="nil"/>
              <w:right w:val="nil"/>
            </w:tcBorders>
            <w:shd w:val="clear" w:color="auto" w:fill="FFFFFF"/>
          </w:tcPr>
          <w:p w14:paraId="5A37E9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Selling, general and administrative expenses</w:t>
            </w:r>
          </w:p>
        </w:tc>
        <w:tc>
          <w:tcPr>
            <w:tcW w:w="165" w:type="dxa"/>
            <w:tcBorders>
              <w:top w:val="nil"/>
              <w:left w:val="nil"/>
              <w:bottom w:val="nil"/>
              <w:right w:val="nil"/>
            </w:tcBorders>
            <w:shd w:val="clear" w:color="auto" w:fill="FFFFFF"/>
            <w:vAlign w:val="bottom"/>
          </w:tcPr>
          <w:p w14:paraId="5A37E9B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FFFFFF"/>
            <w:vAlign w:val="bottom"/>
          </w:tcPr>
          <w:p w14:paraId="5A37E9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(59.7</w:t>
            </w:r>
          </w:p>
        </w:tc>
        <w:tc>
          <w:tcPr>
            <w:tcW w:w="141" w:type="dxa"/>
            <w:tcBorders>
              <w:top w:val="nil"/>
              <w:left w:val="nil"/>
              <w:bottom w:val="nil"/>
              <w:right w:val="nil"/>
            </w:tcBorders>
            <w:shd w:val="clear" w:color="auto" w:fill="FFFFFF"/>
            <w:vAlign w:val="bottom"/>
          </w:tcPr>
          <w:p w14:paraId="5A37E9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FFFFFF"/>
            <w:vAlign w:val="bottom"/>
          </w:tcPr>
          <w:p w14:paraId="5A37E9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FFFFFF"/>
            <w:vAlign w:val="bottom"/>
          </w:tcPr>
          <w:p w14:paraId="5A37E9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(83.1</w:t>
            </w:r>
          </w:p>
        </w:tc>
        <w:tc>
          <w:tcPr>
            <w:tcW w:w="141" w:type="dxa"/>
            <w:tcBorders>
              <w:top w:val="nil"/>
              <w:left w:val="nil"/>
              <w:bottom w:val="nil"/>
              <w:right w:val="nil"/>
            </w:tcBorders>
            <w:shd w:val="clear" w:color="auto" w:fill="FFFFFF"/>
            <w:vAlign w:val="bottom"/>
          </w:tcPr>
          <w:p w14:paraId="5A37E9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CF" w14:textId="77777777">
        <w:tc>
          <w:tcPr>
            <w:tcW w:w="5973" w:type="dxa"/>
            <w:tcBorders>
              <w:top w:val="nil"/>
              <w:left w:val="nil"/>
              <w:bottom w:val="nil"/>
              <w:right w:val="nil"/>
            </w:tcBorders>
            <w:shd w:val="clear" w:color="auto" w:fill="CFF0FC"/>
          </w:tcPr>
          <w:p w14:paraId="5A37E9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Research, development and engineering</w:t>
            </w:r>
          </w:p>
          <w:p w14:paraId="5A37E9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expenses, net</w:t>
            </w:r>
          </w:p>
        </w:tc>
        <w:tc>
          <w:tcPr>
            <w:tcW w:w="165" w:type="dxa"/>
            <w:tcBorders>
              <w:top w:val="nil"/>
              <w:left w:val="nil"/>
              <w:bottom w:val="nil"/>
              <w:right w:val="nil"/>
            </w:tcBorders>
            <w:shd w:val="clear" w:color="auto" w:fill="CFF0FC"/>
            <w:vAlign w:val="bottom"/>
          </w:tcPr>
          <w:p w14:paraId="5A37E9C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CFF0FC"/>
            <w:vAlign w:val="bottom"/>
          </w:tcPr>
          <w:p w14:paraId="5A37E9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(224.0</w:t>
            </w:r>
          </w:p>
        </w:tc>
        <w:tc>
          <w:tcPr>
            <w:tcW w:w="141" w:type="dxa"/>
            <w:tcBorders>
              <w:top w:val="nil"/>
              <w:left w:val="nil"/>
              <w:bottom w:val="nil"/>
              <w:right w:val="nil"/>
            </w:tcBorders>
            <w:shd w:val="clear" w:color="auto" w:fill="CFF0FC"/>
            <w:vAlign w:val="bottom"/>
          </w:tcPr>
          <w:p w14:paraId="5A37E9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CFF0FC"/>
            <w:vAlign w:val="bottom"/>
          </w:tcPr>
          <w:p w14:paraId="5A37E9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CFF0FC"/>
            <w:vAlign w:val="bottom"/>
          </w:tcPr>
          <w:p w14:paraId="5A37E9C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(370.3</w:t>
            </w:r>
          </w:p>
        </w:tc>
        <w:tc>
          <w:tcPr>
            <w:tcW w:w="141" w:type="dxa"/>
            <w:tcBorders>
              <w:top w:val="nil"/>
              <w:left w:val="nil"/>
              <w:bottom w:val="nil"/>
              <w:right w:val="nil"/>
            </w:tcBorders>
            <w:shd w:val="clear" w:color="auto" w:fill="CFF0FC"/>
            <w:vAlign w:val="bottom"/>
          </w:tcPr>
          <w:p w14:paraId="5A37E9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D9" w14:textId="77777777">
        <w:tc>
          <w:tcPr>
            <w:tcW w:w="5973" w:type="dxa"/>
            <w:tcBorders>
              <w:top w:val="nil"/>
              <w:left w:val="nil"/>
              <w:bottom w:val="nil"/>
              <w:right w:val="nil"/>
            </w:tcBorders>
            <w:shd w:val="clear" w:color="auto" w:fill="FFFFFF"/>
          </w:tcPr>
          <w:p w14:paraId="5A37E9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Goodwill, Impairment charge</w:t>
            </w:r>
          </w:p>
        </w:tc>
        <w:tc>
          <w:tcPr>
            <w:tcW w:w="165" w:type="dxa"/>
            <w:tcBorders>
              <w:top w:val="nil"/>
              <w:left w:val="nil"/>
              <w:bottom w:val="nil"/>
              <w:right w:val="nil"/>
            </w:tcBorders>
            <w:shd w:val="clear" w:color="auto" w:fill="FFFFFF"/>
            <w:vAlign w:val="bottom"/>
          </w:tcPr>
          <w:p w14:paraId="5A37E9D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FFFFFF"/>
            <w:vAlign w:val="bottom"/>
          </w:tcPr>
          <w:p w14:paraId="5A37E9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9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FFFFFF"/>
            <w:vAlign w:val="bottom"/>
          </w:tcPr>
          <w:p w14:paraId="5A37E9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FFFFFF"/>
            <w:vAlign w:val="bottom"/>
          </w:tcPr>
          <w:p w14:paraId="5A37E9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(234.2</w:t>
            </w:r>
          </w:p>
        </w:tc>
        <w:tc>
          <w:tcPr>
            <w:tcW w:w="141" w:type="dxa"/>
            <w:tcBorders>
              <w:top w:val="nil"/>
              <w:left w:val="nil"/>
              <w:bottom w:val="nil"/>
              <w:right w:val="nil"/>
            </w:tcBorders>
            <w:shd w:val="clear" w:color="auto" w:fill="FFFFFF"/>
            <w:vAlign w:val="bottom"/>
          </w:tcPr>
          <w:p w14:paraId="5A37E9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E3" w14:textId="77777777">
        <w:tc>
          <w:tcPr>
            <w:tcW w:w="5973" w:type="dxa"/>
            <w:tcBorders>
              <w:top w:val="nil"/>
              <w:left w:val="nil"/>
              <w:bottom w:val="nil"/>
              <w:right w:val="nil"/>
            </w:tcBorders>
            <w:shd w:val="clear" w:color="auto" w:fill="CFF0FC"/>
          </w:tcPr>
          <w:p w14:paraId="5A37E9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intangibles</w:t>
            </w:r>
          </w:p>
        </w:tc>
        <w:tc>
          <w:tcPr>
            <w:tcW w:w="165" w:type="dxa"/>
            <w:tcBorders>
              <w:top w:val="nil"/>
              <w:left w:val="nil"/>
              <w:bottom w:val="nil"/>
              <w:right w:val="nil"/>
            </w:tcBorders>
            <w:shd w:val="clear" w:color="auto" w:fill="CFF0FC"/>
            <w:vAlign w:val="bottom"/>
          </w:tcPr>
          <w:p w14:paraId="5A37E9D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CFF0FC"/>
            <w:vAlign w:val="bottom"/>
          </w:tcPr>
          <w:p w14:paraId="5A37E9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CFF0FC"/>
            <w:vAlign w:val="bottom"/>
          </w:tcPr>
          <w:p w14:paraId="5A37E9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CFF0FC"/>
            <w:vAlign w:val="bottom"/>
          </w:tcPr>
          <w:p w14:paraId="5A37E9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9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CFF0FC"/>
            <w:vAlign w:val="bottom"/>
          </w:tcPr>
          <w:p w14:paraId="5A37E9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(35.8</w:t>
            </w:r>
          </w:p>
        </w:tc>
        <w:tc>
          <w:tcPr>
            <w:tcW w:w="141" w:type="dxa"/>
            <w:tcBorders>
              <w:top w:val="nil"/>
              <w:left w:val="nil"/>
              <w:bottom w:val="nil"/>
              <w:right w:val="nil"/>
            </w:tcBorders>
            <w:shd w:val="clear" w:color="auto" w:fill="CFF0FC"/>
            <w:vAlign w:val="bottom"/>
          </w:tcPr>
          <w:p w14:paraId="5A37E9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ED" w14:textId="77777777">
        <w:tc>
          <w:tcPr>
            <w:tcW w:w="5973" w:type="dxa"/>
            <w:tcBorders>
              <w:top w:val="nil"/>
              <w:left w:val="nil"/>
              <w:bottom w:val="single" w:sz="6" w:space="0" w:color="000000"/>
              <w:right w:val="nil"/>
            </w:tcBorders>
            <w:shd w:val="clear" w:color="auto" w:fill="FFFFFF"/>
          </w:tcPr>
          <w:p w14:paraId="5A37E9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income (expense), net</w:t>
            </w:r>
          </w:p>
        </w:tc>
        <w:tc>
          <w:tcPr>
            <w:tcW w:w="165" w:type="dxa"/>
            <w:tcBorders>
              <w:top w:val="nil"/>
              <w:left w:val="nil"/>
              <w:bottom w:val="single" w:sz="6" w:space="0" w:color="000000"/>
              <w:right w:val="nil"/>
            </w:tcBorders>
            <w:shd w:val="clear" w:color="auto" w:fill="FFFFFF"/>
            <w:vAlign w:val="bottom"/>
          </w:tcPr>
          <w:p w14:paraId="5A37E9E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9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single" w:sz="6" w:space="0" w:color="000000"/>
              <w:right w:val="nil"/>
            </w:tcBorders>
            <w:shd w:val="clear" w:color="auto" w:fill="FFFFFF"/>
            <w:vAlign w:val="bottom"/>
          </w:tcPr>
          <w:p w14:paraId="5A37E9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(53.4</w:t>
            </w:r>
          </w:p>
        </w:tc>
        <w:tc>
          <w:tcPr>
            <w:tcW w:w="141" w:type="dxa"/>
            <w:tcBorders>
              <w:top w:val="nil"/>
              <w:left w:val="nil"/>
              <w:bottom w:val="single" w:sz="6" w:space="0" w:color="000000"/>
              <w:right w:val="nil"/>
            </w:tcBorders>
            <w:shd w:val="clear" w:color="auto" w:fill="FFFFFF"/>
            <w:vAlign w:val="bottom"/>
          </w:tcPr>
          <w:p w14:paraId="5A37E9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single" w:sz="6" w:space="0" w:color="000000"/>
              <w:right w:val="nil"/>
            </w:tcBorders>
            <w:shd w:val="clear" w:color="auto" w:fill="FFFFFF"/>
            <w:vAlign w:val="bottom"/>
          </w:tcPr>
          <w:p w14:paraId="5A37E9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9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single" w:sz="6" w:space="0" w:color="000000"/>
              <w:right w:val="nil"/>
            </w:tcBorders>
            <w:shd w:val="clear" w:color="auto" w:fill="FFFFFF"/>
            <w:vAlign w:val="bottom"/>
          </w:tcPr>
          <w:p w14:paraId="5A37E9E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E9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9F7" w14:textId="77777777">
        <w:tc>
          <w:tcPr>
            <w:tcW w:w="5973" w:type="dxa"/>
            <w:tcBorders>
              <w:top w:val="nil"/>
              <w:left w:val="nil"/>
              <w:bottom w:val="nil"/>
              <w:right w:val="nil"/>
            </w:tcBorders>
            <w:shd w:val="clear" w:color="auto" w:fill="CFF0FC"/>
          </w:tcPr>
          <w:p w14:paraId="5A37E9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Operating loss</w:t>
            </w:r>
          </w:p>
        </w:tc>
        <w:tc>
          <w:tcPr>
            <w:tcW w:w="165" w:type="dxa"/>
            <w:tcBorders>
              <w:top w:val="nil"/>
              <w:left w:val="nil"/>
              <w:bottom w:val="nil"/>
              <w:right w:val="nil"/>
            </w:tcBorders>
            <w:shd w:val="clear" w:color="auto" w:fill="CFF0FC"/>
            <w:vAlign w:val="bottom"/>
          </w:tcPr>
          <w:p w14:paraId="5A37E9E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3" w:type="dxa"/>
            <w:tcBorders>
              <w:top w:val="single" w:sz="6" w:space="0" w:color="000000"/>
              <w:left w:val="nil"/>
              <w:bottom w:val="nil"/>
              <w:right w:val="nil"/>
            </w:tcBorders>
            <w:shd w:val="clear" w:color="auto" w:fill="CFF0FC"/>
            <w:vAlign w:val="bottom"/>
          </w:tcPr>
          <w:p w14:paraId="5A37E9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(121.1</w:t>
            </w:r>
          </w:p>
        </w:tc>
        <w:tc>
          <w:tcPr>
            <w:tcW w:w="141" w:type="dxa"/>
            <w:tcBorders>
              <w:top w:val="nil"/>
              <w:left w:val="nil"/>
              <w:bottom w:val="nil"/>
              <w:right w:val="nil"/>
            </w:tcBorders>
            <w:shd w:val="clear" w:color="auto" w:fill="CFF0FC"/>
            <w:vAlign w:val="bottom"/>
          </w:tcPr>
          <w:p w14:paraId="5A37E9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5" w:type="dxa"/>
            <w:tcBorders>
              <w:top w:val="nil"/>
              <w:left w:val="nil"/>
              <w:bottom w:val="nil"/>
              <w:right w:val="nil"/>
            </w:tcBorders>
            <w:shd w:val="clear" w:color="auto" w:fill="CFF0FC"/>
            <w:vAlign w:val="bottom"/>
          </w:tcPr>
          <w:p w14:paraId="5A37E9F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E9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6" w:type="dxa"/>
            <w:tcBorders>
              <w:top w:val="single" w:sz="6" w:space="0" w:color="000000"/>
              <w:left w:val="nil"/>
              <w:bottom w:val="nil"/>
              <w:right w:val="nil"/>
            </w:tcBorders>
            <w:shd w:val="clear" w:color="auto" w:fill="CFF0FC"/>
            <w:vAlign w:val="bottom"/>
          </w:tcPr>
          <w:p w14:paraId="5A37E9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(254.3</w:t>
            </w:r>
          </w:p>
        </w:tc>
        <w:tc>
          <w:tcPr>
            <w:tcW w:w="141" w:type="dxa"/>
            <w:tcBorders>
              <w:top w:val="nil"/>
              <w:left w:val="nil"/>
              <w:bottom w:val="nil"/>
              <w:right w:val="nil"/>
            </w:tcBorders>
            <w:shd w:val="clear" w:color="auto" w:fill="CFF0FC"/>
            <w:vAlign w:val="bottom"/>
          </w:tcPr>
          <w:p w14:paraId="5A37E9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A01" w14:textId="77777777">
        <w:tc>
          <w:tcPr>
            <w:tcW w:w="5973" w:type="dxa"/>
            <w:tcBorders>
              <w:top w:val="nil"/>
              <w:left w:val="nil"/>
              <w:bottom w:val="nil"/>
              <w:right w:val="nil"/>
            </w:tcBorders>
            <w:shd w:val="clear" w:color="auto" w:fill="FFFFFF"/>
          </w:tcPr>
          <w:p w14:paraId="5A37E9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Loss from equity method investments</w:t>
            </w:r>
          </w:p>
        </w:tc>
        <w:tc>
          <w:tcPr>
            <w:tcW w:w="165" w:type="dxa"/>
            <w:tcBorders>
              <w:top w:val="nil"/>
              <w:left w:val="nil"/>
              <w:bottom w:val="nil"/>
              <w:right w:val="nil"/>
            </w:tcBorders>
            <w:shd w:val="clear" w:color="auto" w:fill="FFFFFF"/>
            <w:vAlign w:val="bottom"/>
          </w:tcPr>
          <w:p w14:paraId="5A37E9F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FFFFFF"/>
            <w:vAlign w:val="bottom"/>
          </w:tcPr>
          <w:p w14:paraId="5A37E9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(29.9</w:t>
            </w:r>
          </w:p>
        </w:tc>
        <w:tc>
          <w:tcPr>
            <w:tcW w:w="141" w:type="dxa"/>
            <w:tcBorders>
              <w:top w:val="nil"/>
              <w:left w:val="nil"/>
              <w:bottom w:val="nil"/>
              <w:right w:val="nil"/>
            </w:tcBorders>
            <w:shd w:val="clear" w:color="auto" w:fill="FFFFFF"/>
            <w:vAlign w:val="bottom"/>
          </w:tcPr>
          <w:p w14:paraId="5A37E9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FFFFFF"/>
            <w:vAlign w:val="bottom"/>
          </w:tcPr>
          <w:p w14:paraId="5A37E9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9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FFFFFF"/>
            <w:vAlign w:val="bottom"/>
          </w:tcPr>
          <w:p w14:paraId="5A37E9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(30.7</w:t>
            </w:r>
          </w:p>
        </w:tc>
        <w:tc>
          <w:tcPr>
            <w:tcW w:w="141" w:type="dxa"/>
            <w:tcBorders>
              <w:top w:val="nil"/>
              <w:left w:val="nil"/>
              <w:bottom w:val="nil"/>
              <w:right w:val="nil"/>
            </w:tcBorders>
            <w:shd w:val="clear" w:color="auto" w:fill="FFFFFF"/>
            <w:vAlign w:val="bottom"/>
          </w:tcPr>
          <w:p w14:paraId="5A37EA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A0B" w14:textId="77777777">
        <w:tc>
          <w:tcPr>
            <w:tcW w:w="5973" w:type="dxa"/>
            <w:tcBorders>
              <w:top w:val="nil"/>
              <w:left w:val="nil"/>
              <w:bottom w:val="nil"/>
              <w:right w:val="nil"/>
            </w:tcBorders>
            <w:shd w:val="clear" w:color="auto" w:fill="CFF0FC"/>
          </w:tcPr>
          <w:p w14:paraId="5A37EA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income</w:t>
            </w:r>
          </w:p>
        </w:tc>
        <w:tc>
          <w:tcPr>
            <w:tcW w:w="165" w:type="dxa"/>
            <w:tcBorders>
              <w:top w:val="nil"/>
              <w:left w:val="nil"/>
              <w:bottom w:val="nil"/>
              <w:right w:val="nil"/>
            </w:tcBorders>
            <w:shd w:val="clear" w:color="auto" w:fill="CFF0FC"/>
            <w:vAlign w:val="bottom"/>
          </w:tcPr>
          <w:p w14:paraId="5A37EA0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CFF0FC"/>
            <w:vAlign w:val="bottom"/>
          </w:tcPr>
          <w:p w14:paraId="5A37EA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0.7</w:t>
            </w:r>
          </w:p>
        </w:tc>
        <w:tc>
          <w:tcPr>
            <w:tcW w:w="141" w:type="dxa"/>
            <w:tcBorders>
              <w:top w:val="nil"/>
              <w:left w:val="nil"/>
              <w:bottom w:val="nil"/>
              <w:right w:val="nil"/>
            </w:tcBorders>
            <w:shd w:val="clear" w:color="auto" w:fill="CFF0FC"/>
            <w:vAlign w:val="bottom"/>
          </w:tcPr>
          <w:p w14:paraId="5A37EA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CFF0FC"/>
            <w:vAlign w:val="bottom"/>
          </w:tcPr>
          <w:p w14:paraId="5A37EA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CFF0FC"/>
            <w:vAlign w:val="bottom"/>
          </w:tcPr>
          <w:p w14:paraId="5A37EA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A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15" w14:textId="77777777">
        <w:tc>
          <w:tcPr>
            <w:tcW w:w="5973" w:type="dxa"/>
            <w:tcBorders>
              <w:top w:val="nil"/>
              <w:left w:val="nil"/>
              <w:bottom w:val="nil"/>
              <w:right w:val="nil"/>
            </w:tcBorders>
            <w:shd w:val="clear" w:color="auto" w:fill="FFFFFF"/>
          </w:tcPr>
          <w:p w14:paraId="5A37EA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expense</w:t>
            </w:r>
          </w:p>
        </w:tc>
        <w:tc>
          <w:tcPr>
            <w:tcW w:w="165" w:type="dxa"/>
            <w:tcBorders>
              <w:top w:val="nil"/>
              <w:left w:val="nil"/>
              <w:bottom w:val="nil"/>
              <w:right w:val="nil"/>
            </w:tcBorders>
            <w:shd w:val="clear" w:color="auto" w:fill="FFFFFF"/>
            <w:vAlign w:val="bottom"/>
          </w:tcPr>
          <w:p w14:paraId="5A37EA0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nil"/>
              <w:right w:val="nil"/>
            </w:tcBorders>
            <w:shd w:val="clear" w:color="auto" w:fill="FFFFFF"/>
            <w:vAlign w:val="bottom"/>
          </w:tcPr>
          <w:p w14:paraId="5A37EA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141" w:type="dxa"/>
            <w:tcBorders>
              <w:top w:val="nil"/>
              <w:left w:val="nil"/>
              <w:bottom w:val="nil"/>
              <w:right w:val="nil"/>
            </w:tcBorders>
            <w:shd w:val="clear" w:color="auto" w:fill="FFFFFF"/>
            <w:vAlign w:val="bottom"/>
          </w:tcPr>
          <w:p w14:paraId="5A37EA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FFFFFF"/>
            <w:vAlign w:val="bottom"/>
          </w:tcPr>
          <w:p w14:paraId="5A37EA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nil"/>
              <w:right w:val="nil"/>
            </w:tcBorders>
            <w:shd w:val="clear" w:color="auto" w:fill="FFFFFF"/>
            <w:vAlign w:val="bottom"/>
          </w:tcPr>
          <w:p w14:paraId="5A37EA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EA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A1F" w14:textId="77777777">
        <w:tc>
          <w:tcPr>
            <w:tcW w:w="5973" w:type="dxa"/>
            <w:tcBorders>
              <w:top w:val="nil"/>
              <w:left w:val="nil"/>
              <w:bottom w:val="single" w:sz="6" w:space="0" w:color="000000"/>
              <w:right w:val="nil"/>
            </w:tcBorders>
            <w:shd w:val="clear" w:color="auto" w:fill="CFF0FC"/>
          </w:tcPr>
          <w:p w14:paraId="5A37EA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Other </w:t>
            </w:r>
            <w:r>
              <w:rPr>
                <w:rFonts w:ascii="Arial" w:eastAsia="宋体" w:hAnsi="Arial" w:cs="Arial"/>
                <w:sz w:val="18"/>
                <w:szCs w:val="18"/>
                <w:lang w:bidi="ar"/>
              </w:rPr>
              <w:t>non-operating items, net</w:t>
            </w:r>
          </w:p>
        </w:tc>
        <w:tc>
          <w:tcPr>
            <w:tcW w:w="165" w:type="dxa"/>
            <w:tcBorders>
              <w:top w:val="nil"/>
              <w:left w:val="nil"/>
              <w:bottom w:val="single" w:sz="6" w:space="0" w:color="000000"/>
              <w:right w:val="nil"/>
            </w:tcBorders>
            <w:shd w:val="clear" w:color="auto" w:fill="CFF0FC"/>
            <w:vAlign w:val="bottom"/>
          </w:tcPr>
          <w:p w14:paraId="5A37EA1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single" w:sz="6" w:space="0" w:color="000000"/>
              <w:right w:val="nil"/>
            </w:tcBorders>
            <w:shd w:val="clear" w:color="auto" w:fill="CFF0FC"/>
            <w:vAlign w:val="bottom"/>
          </w:tcPr>
          <w:p w14:paraId="5A37EA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single" w:sz="6" w:space="0" w:color="000000"/>
              <w:right w:val="nil"/>
            </w:tcBorders>
            <w:shd w:val="clear" w:color="auto" w:fill="CFF0FC"/>
            <w:vAlign w:val="bottom"/>
          </w:tcPr>
          <w:p w14:paraId="5A37EA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single" w:sz="6" w:space="0" w:color="000000"/>
              <w:right w:val="nil"/>
            </w:tcBorders>
            <w:shd w:val="clear" w:color="auto" w:fill="CFF0FC"/>
            <w:vAlign w:val="bottom"/>
          </w:tcPr>
          <w:p w14:paraId="5A37EA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single" w:sz="6" w:space="0" w:color="000000"/>
              <w:right w:val="nil"/>
            </w:tcBorders>
            <w:shd w:val="clear" w:color="auto" w:fill="CFF0FC"/>
            <w:vAlign w:val="bottom"/>
          </w:tcPr>
          <w:p w14:paraId="5A37EA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single" w:sz="6" w:space="0" w:color="000000"/>
              <w:right w:val="nil"/>
            </w:tcBorders>
            <w:shd w:val="clear" w:color="auto" w:fill="CFF0FC"/>
            <w:vAlign w:val="bottom"/>
          </w:tcPr>
          <w:p w14:paraId="5A37EA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A29" w14:textId="77777777">
        <w:tc>
          <w:tcPr>
            <w:tcW w:w="5973" w:type="dxa"/>
            <w:tcBorders>
              <w:top w:val="nil"/>
              <w:left w:val="nil"/>
              <w:bottom w:val="nil"/>
              <w:right w:val="nil"/>
            </w:tcBorders>
            <w:shd w:val="clear" w:color="auto" w:fill="FFFFFF"/>
          </w:tcPr>
          <w:p w14:paraId="5A37EA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Loss before income taxes</w:t>
            </w:r>
          </w:p>
        </w:tc>
        <w:tc>
          <w:tcPr>
            <w:tcW w:w="165" w:type="dxa"/>
            <w:tcBorders>
              <w:top w:val="nil"/>
              <w:left w:val="nil"/>
              <w:bottom w:val="nil"/>
              <w:right w:val="nil"/>
            </w:tcBorders>
            <w:shd w:val="clear" w:color="auto" w:fill="FFFFFF"/>
            <w:vAlign w:val="bottom"/>
          </w:tcPr>
          <w:p w14:paraId="5A37EA2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3" w:type="dxa"/>
            <w:tcBorders>
              <w:top w:val="single" w:sz="6" w:space="0" w:color="000000"/>
              <w:left w:val="nil"/>
              <w:bottom w:val="nil"/>
              <w:right w:val="nil"/>
            </w:tcBorders>
            <w:shd w:val="clear" w:color="auto" w:fill="FFFFFF"/>
            <w:vAlign w:val="bottom"/>
          </w:tcPr>
          <w:p w14:paraId="5A37EA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(150.2</w:t>
            </w:r>
          </w:p>
        </w:tc>
        <w:tc>
          <w:tcPr>
            <w:tcW w:w="141" w:type="dxa"/>
            <w:tcBorders>
              <w:top w:val="nil"/>
              <w:left w:val="nil"/>
              <w:bottom w:val="nil"/>
              <w:right w:val="nil"/>
            </w:tcBorders>
            <w:shd w:val="clear" w:color="auto" w:fill="FFFFFF"/>
            <w:vAlign w:val="bottom"/>
          </w:tcPr>
          <w:p w14:paraId="5A37EA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5" w:type="dxa"/>
            <w:tcBorders>
              <w:top w:val="nil"/>
              <w:left w:val="nil"/>
              <w:bottom w:val="nil"/>
              <w:right w:val="nil"/>
            </w:tcBorders>
            <w:shd w:val="clear" w:color="auto" w:fill="FFFFFF"/>
            <w:vAlign w:val="bottom"/>
          </w:tcPr>
          <w:p w14:paraId="5A37EA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6" w:type="dxa"/>
            <w:tcBorders>
              <w:top w:val="single" w:sz="6" w:space="0" w:color="000000"/>
              <w:left w:val="nil"/>
              <w:bottom w:val="nil"/>
              <w:right w:val="nil"/>
            </w:tcBorders>
            <w:shd w:val="clear" w:color="auto" w:fill="FFFFFF"/>
            <w:vAlign w:val="bottom"/>
          </w:tcPr>
          <w:p w14:paraId="5A37EA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(285.9</w:t>
            </w:r>
          </w:p>
        </w:tc>
        <w:tc>
          <w:tcPr>
            <w:tcW w:w="141" w:type="dxa"/>
            <w:tcBorders>
              <w:top w:val="nil"/>
              <w:left w:val="nil"/>
              <w:bottom w:val="nil"/>
              <w:right w:val="nil"/>
            </w:tcBorders>
            <w:shd w:val="clear" w:color="auto" w:fill="FFFFFF"/>
            <w:vAlign w:val="bottom"/>
          </w:tcPr>
          <w:p w14:paraId="5A37EA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A33" w14:textId="77777777">
        <w:tc>
          <w:tcPr>
            <w:tcW w:w="5973" w:type="dxa"/>
            <w:tcBorders>
              <w:top w:val="nil"/>
              <w:left w:val="nil"/>
              <w:bottom w:val="single" w:sz="6" w:space="0" w:color="000000"/>
              <w:right w:val="nil"/>
            </w:tcBorders>
            <w:shd w:val="clear" w:color="auto" w:fill="CFF0FC"/>
          </w:tcPr>
          <w:p w14:paraId="5A37EA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tax (expense) benefit</w:t>
            </w:r>
          </w:p>
        </w:tc>
        <w:tc>
          <w:tcPr>
            <w:tcW w:w="165" w:type="dxa"/>
            <w:tcBorders>
              <w:top w:val="nil"/>
              <w:left w:val="nil"/>
              <w:bottom w:val="single" w:sz="6" w:space="0" w:color="000000"/>
              <w:right w:val="nil"/>
            </w:tcBorders>
            <w:shd w:val="clear" w:color="auto" w:fill="CFF0FC"/>
            <w:vAlign w:val="bottom"/>
          </w:tcPr>
          <w:p w14:paraId="5A37EA2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single" w:sz="6" w:space="0" w:color="000000"/>
              <w:right w:val="nil"/>
            </w:tcBorders>
            <w:shd w:val="clear" w:color="auto" w:fill="CFF0FC"/>
            <w:vAlign w:val="bottom"/>
          </w:tcPr>
          <w:p w14:paraId="5A37EA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(43.6</w:t>
            </w:r>
          </w:p>
        </w:tc>
        <w:tc>
          <w:tcPr>
            <w:tcW w:w="141" w:type="dxa"/>
            <w:tcBorders>
              <w:top w:val="nil"/>
              <w:left w:val="nil"/>
              <w:bottom w:val="single" w:sz="6" w:space="0" w:color="000000"/>
              <w:right w:val="nil"/>
            </w:tcBorders>
            <w:shd w:val="clear" w:color="auto" w:fill="CFF0FC"/>
            <w:vAlign w:val="bottom"/>
          </w:tcPr>
          <w:p w14:paraId="5A37EA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single" w:sz="6" w:space="0" w:color="000000"/>
              <w:right w:val="nil"/>
            </w:tcBorders>
            <w:shd w:val="clear" w:color="auto" w:fill="CFF0FC"/>
            <w:vAlign w:val="bottom"/>
          </w:tcPr>
          <w:p w14:paraId="5A37EA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single" w:sz="6" w:space="0" w:color="000000"/>
              <w:right w:val="nil"/>
            </w:tcBorders>
            <w:shd w:val="clear" w:color="auto" w:fill="CFF0FC"/>
            <w:vAlign w:val="bottom"/>
          </w:tcPr>
          <w:p w14:paraId="5A37EA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single" w:sz="6" w:space="0" w:color="000000"/>
              <w:right w:val="nil"/>
            </w:tcBorders>
            <w:shd w:val="clear" w:color="auto" w:fill="CFF0FC"/>
            <w:vAlign w:val="bottom"/>
          </w:tcPr>
          <w:p w14:paraId="5A37EA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3E" w14:textId="77777777">
        <w:tc>
          <w:tcPr>
            <w:tcW w:w="5973" w:type="dxa"/>
            <w:tcBorders>
              <w:top w:val="nil"/>
              <w:left w:val="nil"/>
              <w:bottom w:val="nil"/>
              <w:right w:val="nil"/>
            </w:tcBorders>
            <w:shd w:val="clear" w:color="auto" w:fill="FFFFFF"/>
          </w:tcPr>
          <w:p w14:paraId="5A37EA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Loss from discontinued operations, net of</w:t>
            </w:r>
          </w:p>
          <w:p w14:paraId="5A37EA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income taxes</w:t>
            </w:r>
          </w:p>
        </w:tc>
        <w:tc>
          <w:tcPr>
            <w:tcW w:w="165" w:type="dxa"/>
            <w:tcBorders>
              <w:top w:val="nil"/>
              <w:left w:val="nil"/>
              <w:bottom w:val="nil"/>
              <w:right w:val="nil"/>
            </w:tcBorders>
            <w:shd w:val="clear" w:color="auto" w:fill="FFFFFF"/>
            <w:vAlign w:val="bottom"/>
          </w:tcPr>
          <w:p w14:paraId="5A37EA3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3" w:type="dxa"/>
            <w:tcBorders>
              <w:top w:val="single" w:sz="6" w:space="0" w:color="000000"/>
              <w:left w:val="nil"/>
              <w:bottom w:val="nil"/>
              <w:right w:val="nil"/>
            </w:tcBorders>
            <w:shd w:val="clear" w:color="auto" w:fill="FFFFFF"/>
            <w:vAlign w:val="bottom"/>
          </w:tcPr>
          <w:p w14:paraId="5A37EA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(193.8</w:t>
            </w:r>
          </w:p>
        </w:tc>
        <w:tc>
          <w:tcPr>
            <w:tcW w:w="141" w:type="dxa"/>
            <w:tcBorders>
              <w:top w:val="nil"/>
              <w:left w:val="nil"/>
              <w:bottom w:val="nil"/>
              <w:right w:val="nil"/>
            </w:tcBorders>
            <w:shd w:val="clear" w:color="auto" w:fill="FFFFFF"/>
            <w:vAlign w:val="bottom"/>
          </w:tcPr>
          <w:p w14:paraId="5A37EA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5" w:type="dxa"/>
            <w:tcBorders>
              <w:top w:val="nil"/>
              <w:left w:val="nil"/>
              <w:bottom w:val="nil"/>
              <w:right w:val="nil"/>
            </w:tcBorders>
            <w:shd w:val="clear" w:color="auto" w:fill="FFFFFF"/>
            <w:vAlign w:val="bottom"/>
          </w:tcPr>
          <w:p w14:paraId="5A37EA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176" w:type="dxa"/>
            <w:tcBorders>
              <w:top w:val="single" w:sz="6" w:space="0" w:color="000000"/>
              <w:left w:val="nil"/>
              <w:bottom w:val="nil"/>
              <w:right w:val="nil"/>
            </w:tcBorders>
            <w:shd w:val="clear" w:color="auto" w:fill="FFFFFF"/>
            <w:vAlign w:val="bottom"/>
          </w:tcPr>
          <w:p w14:paraId="5A37EA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(285.0</w:t>
            </w:r>
          </w:p>
        </w:tc>
        <w:tc>
          <w:tcPr>
            <w:tcW w:w="141" w:type="dxa"/>
            <w:tcBorders>
              <w:top w:val="nil"/>
              <w:left w:val="nil"/>
              <w:bottom w:val="nil"/>
              <w:right w:val="nil"/>
            </w:tcBorders>
            <w:shd w:val="clear" w:color="auto" w:fill="FFFFFF"/>
            <w:vAlign w:val="bottom"/>
          </w:tcPr>
          <w:p w14:paraId="5A37EA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EA48" w14:textId="77777777">
        <w:tc>
          <w:tcPr>
            <w:tcW w:w="5973" w:type="dxa"/>
            <w:tcBorders>
              <w:top w:val="nil"/>
              <w:left w:val="nil"/>
              <w:bottom w:val="single" w:sz="6" w:space="0" w:color="000000"/>
              <w:right w:val="nil"/>
            </w:tcBorders>
            <w:shd w:val="clear" w:color="auto" w:fill="CFF0FC"/>
          </w:tcPr>
          <w:p w14:paraId="5A37EA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Less: Net loss </w:t>
            </w:r>
            <w:r>
              <w:rPr>
                <w:rFonts w:ascii="Arial" w:eastAsia="宋体" w:hAnsi="Arial" w:cs="Arial"/>
                <w:sz w:val="18"/>
                <w:szCs w:val="18"/>
                <w:lang w:bidi="ar"/>
              </w:rPr>
              <w:t>attributable to non-controlling interest</w:t>
            </w:r>
          </w:p>
        </w:tc>
        <w:tc>
          <w:tcPr>
            <w:tcW w:w="165" w:type="dxa"/>
            <w:tcBorders>
              <w:top w:val="nil"/>
              <w:left w:val="nil"/>
              <w:bottom w:val="single" w:sz="6" w:space="0" w:color="000000"/>
              <w:right w:val="nil"/>
            </w:tcBorders>
            <w:shd w:val="clear" w:color="auto" w:fill="CFF0FC"/>
            <w:vAlign w:val="bottom"/>
          </w:tcPr>
          <w:p w14:paraId="5A37EA4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3" w:type="dxa"/>
            <w:tcBorders>
              <w:top w:val="nil"/>
              <w:left w:val="nil"/>
              <w:bottom w:val="single" w:sz="6" w:space="0" w:color="000000"/>
              <w:right w:val="nil"/>
            </w:tcBorders>
            <w:shd w:val="clear" w:color="auto" w:fill="CFF0FC"/>
            <w:vAlign w:val="bottom"/>
          </w:tcPr>
          <w:p w14:paraId="5A37EA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w:t>
            </w:r>
          </w:p>
        </w:tc>
        <w:tc>
          <w:tcPr>
            <w:tcW w:w="141" w:type="dxa"/>
            <w:tcBorders>
              <w:top w:val="nil"/>
              <w:left w:val="nil"/>
              <w:bottom w:val="single" w:sz="6" w:space="0" w:color="000000"/>
              <w:right w:val="nil"/>
            </w:tcBorders>
            <w:shd w:val="clear" w:color="auto" w:fill="CFF0FC"/>
            <w:vAlign w:val="bottom"/>
          </w:tcPr>
          <w:p w14:paraId="5A37EA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single" w:sz="6" w:space="0" w:color="000000"/>
              <w:right w:val="nil"/>
            </w:tcBorders>
            <w:shd w:val="clear" w:color="auto" w:fill="CFF0FC"/>
            <w:vAlign w:val="bottom"/>
          </w:tcPr>
          <w:p w14:paraId="5A37EA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A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6" w:type="dxa"/>
            <w:tcBorders>
              <w:top w:val="nil"/>
              <w:left w:val="nil"/>
              <w:bottom w:val="single" w:sz="6" w:space="0" w:color="000000"/>
              <w:right w:val="nil"/>
            </w:tcBorders>
            <w:shd w:val="clear" w:color="auto" w:fill="CFF0FC"/>
            <w:vAlign w:val="bottom"/>
          </w:tcPr>
          <w:p w14:paraId="5A37EA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(126.1</w:t>
            </w:r>
          </w:p>
        </w:tc>
        <w:tc>
          <w:tcPr>
            <w:tcW w:w="141" w:type="dxa"/>
            <w:tcBorders>
              <w:top w:val="nil"/>
              <w:left w:val="nil"/>
              <w:bottom w:val="single" w:sz="6" w:space="0" w:color="000000"/>
              <w:right w:val="nil"/>
            </w:tcBorders>
            <w:shd w:val="clear" w:color="auto" w:fill="CFF0FC"/>
            <w:vAlign w:val="bottom"/>
          </w:tcPr>
          <w:p w14:paraId="5A37EA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A52" w14:textId="77777777">
        <w:tc>
          <w:tcPr>
            <w:tcW w:w="5973" w:type="dxa"/>
            <w:tcBorders>
              <w:top w:val="nil"/>
              <w:left w:val="nil"/>
              <w:bottom w:val="nil"/>
              <w:right w:val="nil"/>
            </w:tcBorders>
            <w:shd w:val="clear" w:color="auto" w:fill="FFFFFF"/>
          </w:tcPr>
          <w:p w14:paraId="5A37EA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loss from discontinued operations</w:t>
            </w:r>
          </w:p>
        </w:tc>
        <w:tc>
          <w:tcPr>
            <w:tcW w:w="165" w:type="dxa"/>
            <w:tcBorders>
              <w:top w:val="nil"/>
              <w:left w:val="nil"/>
              <w:bottom w:val="nil"/>
              <w:right w:val="nil"/>
            </w:tcBorders>
            <w:shd w:val="clear" w:color="auto" w:fill="FFFFFF"/>
            <w:vAlign w:val="bottom"/>
          </w:tcPr>
          <w:p w14:paraId="5A37EA4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173" w:type="dxa"/>
            <w:tcBorders>
              <w:top w:val="single" w:sz="6" w:space="0" w:color="000000"/>
              <w:left w:val="nil"/>
              <w:bottom w:val="nil"/>
              <w:right w:val="nil"/>
            </w:tcBorders>
            <w:shd w:val="clear" w:color="auto" w:fill="FFFFFF"/>
            <w:vAlign w:val="bottom"/>
          </w:tcPr>
          <w:p w14:paraId="5A37EA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(185.5</w:t>
            </w:r>
          </w:p>
        </w:tc>
        <w:tc>
          <w:tcPr>
            <w:tcW w:w="141" w:type="dxa"/>
            <w:tcBorders>
              <w:top w:val="nil"/>
              <w:left w:val="nil"/>
              <w:bottom w:val="nil"/>
              <w:right w:val="nil"/>
            </w:tcBorders>
            <w:shd w:val="clear" w:color="auto" w:fill="FFFFFF"/>
            <w:vAlign w:val="bottom"/>
          </w:tcPr>
          <w:p w14:paraId="5A37EA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5" w:type="dxa"/>
            <w:tcBorders>
              <w:top w:val="nil"/>
              <w:left w:val="nil"/>
              <w:bottom w:val="nil"/>
              <w:right w:val="nil"/>
            </w:tcBorders>
            <w:shd w:val="clear" w:color="auto" w:fill="FFFFFF"/>
            <w:vAlign w:val="bottom"/>
          </w:tcPr>
          <w:p w14:paraId="5A37EA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FFFFFF"/>
            <w:vAlign w:val="bottom"/>
          </w:tcPr>
          <w:p w14:paraId="5A37EA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176" w:type="dxa"/>
            <w:tcBorders>
              <w:top w:val="single" w:sz="6" w:space="0" w:color="000000"/>
              <w:left w:val="nil"/>
              <w:bottom w:val="nil"/>
              <w:right w:val="nil"/>
            </w:tcBorders>
            <w:shd w:val="clear" w:color="auto" w:fill="FFFFFF"/>
            <w:vAlign w:val="bottom"/>
          </w:tcPr>
          <w:p w14:paraId="5A37EA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(158.9</w:t>
            </w:r>
          </w:p>
        </w:tc>
        <w:tc>
          <w:tcPr>
            <w:tcW w:w="141" w:type="dxa"/>
            <w:tcBorders>
              <w:top w:val="nil"/>
              <w:left w:val="nil"/>
              <w:bottom w:val="nil"/>
              <w:right w:val="nil"/>
            </w:tcBorders>
            <w:shd w:val="clear" w:color="auto" w:fill="FFFFFF"/>
            <w:vAlign w:val="bottom"/>
          </w:tcPr>
          <w:p w14:paraId="5A37EA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7EA5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A54"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Company incurred $76.3 million in separation costs related to the spin-off of Veoneer for 2018 and was reported in </w:t>
      </w:r>
      <w:r>
        <w:rPr>
          <w:rFonts w:ascii="Arial" w:eastAsia="宋体" w:hAnsi="Arial" w:cs="Arial"/>
          <w:sz w:val="18"/>
          <w:szCs w:val="18"/>
          <w:lang w:bidi="ar"/>
        </w:rPr>
        <w:t>Other income (expense), net. These costs are primarily related to professional fees associated with planning the spin-off, as well as spin-off activities within finance, tax, legal and information system functions and certain investment banking fees incurr</w:t>
      </w:r>
      <w:r>
        <w:rPr>
          <w:rFonts w:ascii="Arial" w:eastAsia="宋体" w:hAnsi="Arial" w:cs="Arial"/>
          <w:sz w:val="18"/>
          <w:szCs w:val="18"/>
          <w:lang w:bidi="ar"/>
        </w:rPr>
        <w:t>ed upon the completion of the spin-off.</w:t>
      </w:r>
    </w:p>
    <w:p w14:paraId="5A37EA5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A56" w14:textId="77777777" w:rsidR="00C61B56" w:rsidRDefault="00282077">
      <w:pPr>
        <w:widowControl/>
        <w:spacing w:before="160"/>
        <w:rPr>
          <w:rFonts w:ascii="Times New Roman" w:eastAsia="宋体" w:hAnsi="Times New Roman" w:cs="Times New Roman"/>
          <w:sz w:val="24"/>
        </w:rPr>
      </w:pPr>
      <w:r>
        <w:rPr>
          <w:rFonts w:ascii="Arial" w:eastAsia="宋体" w:hAnsi="Arial" w:cs="Arial"/>
          <w:i/>
          <w:sz w:val="18"/>
          <w:szCs w:val="18"/>
          <w:lang w:bidi="ar"/>
        </w:rPr>
        <w:t>Veoneer Capital Contribution</w:t>
      </w:r>
    </w:p>
    <w:p w14:paraId="5A37EA5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connection with the spin-off, Autoliv capitalized Veoneer with approximately $1 billion of cash. Net assets of $2,129 million were transferred to Veoneer on or prior to the </w:t>
      </w:r>
      <w:r>
        <w:rPr>
          <w:rFonts w:ascii="Arial" w:eastAsia="宋体" w:hAnsi="Arial" w:cs="Arial"/>
          <w:sz w:val="18"/>
          <w:szCs w:val="18"/>
          <w:lang w:bidi="ar"/>
        </w:rPr>
        <w:t xml:space="preserve">Distribution Date, including $13 million of accumulated other comprehensive loss (primarily related to pension and cumulative translation adjustment) and the non-controlling interest of $112 million. This resulted in a $2,030 million reduction to retained </w:t>
      </w:r>
      <w:r>
        <w:rPr>
          <w:rFonts w:ascii="Arial" w:eastAsia="宋体" w:hAnsi="Arial" w:cs="Arial"/>
          <w:sz w:val="18"/>
          <w:szCs w:val="18"/>
          <w:lang w:bidi="ar"/>
        </w:rPr>
        <w:t>earnings. In the second half of 2018, an adjustment to the cash contribution amount of $5 million was made reducing the net assets contributed to Veoneer to $2,123 million. In the second quarter of 2019, an adjustment of $0.2 million was made to true-up th</w:t>
      </w:r>
      <w:r>
        <w:rPr>
          <w:rFonts w:ascii="Arial" w:eastAsia="宋体" w:hAnsi="Arial" w:cs="Arial"/>
          <w:sz w:val="18"/>
          <w:szCs w:val="18"/>
          <w:lang w:bidi="ar"/>
        </w:rPr>
        <w:t>e $2.5 million contribution made to Veoneer as an adjustment of deferred tax assets related to Veoneer.</w:t>
      </w:r>
    </w:p>
    <w:p w14:paraId="5A37EA5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following table presents depreciation, amortization, capital expenditures, acquisition of businesses and significant non-cash items of the discontin</w:t>
      </w:r>
      <w:r>
        <w:rPr>
          <w:rFonts w:ascii="Arial" w:eastAsia="宋体" w:hAnsi="Arial" w:cs="Arial"/>
          <w:sz w:val="18"/>
          <w:szCs w:val="18"/>
          <w:lang w:bidi="ar"/>
        </w:rPr>
        <w:t>ued operations related to Veoneer for the years 2018 and 2017 (dollars in millions).</w:t>
      </w:r>
    </w:p>
    <w:p w14:paraId="5A37EA5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38" w:name="FIS_UNIDENTIFIED_TABLE_32"/>
      <w:bookmarkEnd w:id="138"/>
    </w:p>
    <w:tbl>
      <w:tblPr>
        <w:tblW w:w="0" w:type="auto"/>
        <w:tblInd w:w="108" w:type="dxa"/>
        <w:tblLayout w:type="fixed"/>
        <w:tblCellMar>
          <w:left w:w="0" w:type="dxa"/>
          <w:right w:w="0" w:type="dxa"/>
        </w:tblCellMar>
        <w:tblLook w:val="04A0" w:firstRow="1" w:lastRow="0" w:firstColumn="1" w:lastColumn="0" w:noHBand="0" w:noVBand="1"/>
      </w:tblPr>
      <w:tblGrid>
        <w:gridCol w:w="5982"/>
        <w:gridCol w:w="165"/>
        <w:gridCol w:w="141"/>
        <w:gridCol w:w="1170"/>
        <w:gridCol w:w="141"/>
        <w:gridCol w:w="165"/>
        <w:gridCol w:w="141"/>
        <w:gridCol w:w="1170"/>
        <w:gridCol w:w="141"/>
      </w:tblGrid>
      <w:tr w:rsidR="00C61B56" w14:paraId="5A37EA5E" w14:textId="77777777">
        <w:tc>
          <w:tcPr>
            <w:tcW w:w="5982" w:type="dxa"/>
            <w:tcBorders>
              <w:top w:val="nil"/>
              <w:left w:val="nil"/>
              <w:bottom w:val="single" w:sz="6" w:space="0" w:color="000000"/>
              <w:right w:val="nil"/>
            </w:tcBorders>
            <w:shd w:val="clear" w:color="auto" w:fill="FFFFFF"/>
            <w:vAlign w:val="bottom"/>
          </w:tcPr>
          <w:p w14:paraId="5A37EA5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5" w:type="dxa"/>
            <w:tcBorders>
              <w:top w:val="nil"/>
              <w:left w:val="nil"/>
              <w:bottom w:val="single" w:sz="6" w:space="0" w:color="000000"/>
              <w:right w:val="nil"/>
            </w:tcBorders>
            <w:shd w:val="clear" w:color="auto" w:fill="FFFFFF"/>
            <w:vAlign w:val="bottom"/>
          </w:tcPr>
          <w:p w14:paraId="5A37EA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928" w:type="dxa"/>
            <w:gridSpan w:val="6"/>
            <w:tcBorders>
              <w:top w:val="nil"/>
              <w:left w:val="nil"/>
              <w:bottom w:val="single" w:sz="6" w:space="0" w:color="000000"/>
              <w:right w:val="nil"/>
            </w:tcBorders>
            <w:shd w:val="clear" w:color="auto" w:fill="FFFFFF"/>
            <w:vAlign w:val="bottom"/>
          </w:tcPr>
          <w:p w14:paraId="5A37EA5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Years ended December 31</w:t>
            </w:r>
          </w:p>
        </w:tc>
        <w:tc>
          <w:tcPr>
            <w:tcW w:w="141" w:type="dxa"/>
            <w:tcBorders>
              <w:top w:val="nil"/>
              <w:left w:val="nil"/>
              <w:bottom w:val="nil"/>
              <w:right w:val="nil"/>
            </w:tcBorders>
            <w:shd w:val="clear" w:color="auto" w:fill="FFFFFF"/>
            <w:vAlign w:val="bottom"/>
          </w:tcPr>
          <w:p w14:paraId="5A37EA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66" w14:textId="77777777">
        <w:tc>
          <w:tcPr>
            <w:tcW w:w="5982" w:type="dxa"/>
            <w:tcBorders>
              <w:top w:val="nil"/>
              <w:left w:val="nil"/>
              <w:bottom w:val="single" w:sz="6" w:space="0" w:color="000000"/>
              <w:right w:val="nil"/>
            </w:tcBorders>
            <w:shd w:val="clear" w:color="auto" w:fill="FFFFFF"/>
            <w:vAlign w:val="bottom"/>
          </w:tcPr>
          <w:p w14:paraId="5A37EA5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65" w:type="dxa"/>
            <w:tcBorders>
              <w:top w:val="nil"/>
              <w:left w:val="nil"/>
              <w:bottom w:val="single" w:sz="6" w:space="0" w:color="000000"/>
              <w:right w:val="nil"/>
            </w:tcBorders>
            <w:shd w:val="clear" w:color="auto" w:fill="FFFFFF"/>
            <w:vAlign w:val="bottom"/>
          </w:tcPr>
          <w:p w14:paraId="5A37EA6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11" w:type="dxa"/>
            <w:gridSpan w:val="2"/>
            <w:tcBorders>
              <w:top w:val="single" w:sz="6" w:space="0" w:color="000000"/>
              <w:left w:val="nil"/>
              <w:bottom w:val="single" w:sz="6" w:space="0" w:color="000000"/>
              <w:right w:val="nil"/>
            </w:tcBorders>
            <w:shd w:val="clear" w:color="auto" w:fill="FFFFFF"/>
            <w:vAlign w:val="bottom"/>
          </w:tcPr>
          <w:p w14:paraId="5A37EA6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A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5" w:type="dxa"/>
            <w:tcBorders>
              <w:top w:val="single" w:sz="6" w:space="0" w:color="000000"/>
              <w:left w:val="nil"/>
              <w:bottom w:val="single" w:sz="6" w:space="0" w:color="000000"/>
              <w:right w:val="nil"/>
            </w:tcBorders>
            <w:shd w:val="clear" w:color="auto" w:fill="FFFFFF"/>
            <w:vAlign w:val="bottom"/>
          </w:tcPr>
          <w:p w14:paraId="5A37EA6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11" w:type="dxa"/>
            <w:gridSpan w:val="2"/>
            <w:tcBorders>
              <w:top w:val="single" w:sz="6" w:space="0" w:color="000000"/>
              <w:left w:val="nil"/>
              <w:bottom w:val="single" w:sz="6" w:space="0" w:color="000000"/>
              <w:right w:val="nil"/>
            </w:tcBorders>
            <w:shd w:val="clear" w:color="auto" w:fill="FFFFFF"/>
            <w:vAlign w:val="bottom"/>
          </w:tcPr>
          <w:p w14:paraId="5A37EA6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7EA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70" w14:textId="77777777">
        <w:tc>
          <w:tcPr>
            <w:tcW w:w="5982" w:type="dxa"/>
            <w:tcBorders>
              <w:top w:val="nil"/>
              <w:left w:val="nil"/>
              <w:bottom w:val="nil"/>
              <w:right w:val="nil"/>
            </w:tcBorders>
            <w:shd w:val="clear" w:color="auto" w:fill="CFF0FC"/>
          </w:tcPr>
          <w:p w14:paraId="5A37EA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Depreciation</w:t>
            </w:r>
          </w:p>
        </w:tc>
        <w:tc>
          <w:tcPr>
            <w:tcW w:w="165" w:type="dxa"/>
            <w:tcBorders>
              <w:top w:val="nil"/>
              <w:left w:val="nil"/>
              <w:bottom w:val="nil"/>
              <w:right w:val="nil"/>
            </w:tcBorders>
            <w:shd w:val="clear" w:color="auto" w:fill="CFF0FC"/>
            <w:vAlign w:val="bottom"/>
          </w:tcPr>
          <w:p w14:paraId="5A37EA6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A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170" w:type="dxa"/>
            <w:tcBorders>
              <w:top w:val="single" w:sz="6" w:space="0" w:color="000000"/>
              <w:left w:val="nil"/>
              <w:bottom w:val="nil"/>
              <w:right w:val="nil"/>
            </w:tcBorders>
            <w:shd w:val="clear" w:color="auto" w:fill="CFF0FC"/>
            <w:vAlign w:val="bottom"/>
          </w:tcPr>
          <w:p w14:paraId="5A37EA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44.8</w:t>
            </w:r>
          </w:p>
        </w:tc>
        <w:tc>
          <w:tcPr>
            <w:tcW w:w="141" w:type="dxa"/>
            <w:tcBorders>
              <w:top w:val="nil"/>
              <w:left w:val="nil"/>
              <w:bottom w:val="nil"/>
              <w:right w:val="nil"/>
            </w:tcBorders>
            <w:shd w:val="clear" w:color="auto" w:fill="CFF0FC"/>
            <w:vAlign w:val="bottom"/>
          </w:tcPr>
          <w:p w14:paraId="5A37EA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CFF0FC"/>
            <w:vAlign w:val="bottom"/>
          </w:tcPr>
          <w:p w14:paraId="5A37EA6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A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170" w:type="dxa"/>
            <w:tcBorders>
              <w:top w:val="single" w:sz="6" w:space="0" w:color="000000"/>
              <w:left w:val="nil"/>
              <w:bottom w:val="nil"/>
              <w:right w:val="nil"/>
            </w:tcBorders>
            <w:shd w:val="clear" w:color="auto" w:fill="CFF0FC"/>
            <w:vAlign w:val="bottom"/>
          </w:tcPr>
          <w:p w14:paraId="5A37EA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82.9</w:t>
            </w:r>
          </w:p>
        </w:tc>
        <w:tc>
          <w:tcPr>
            <w:tcW w:w="141" w:type="dxa"/>
            <w:tcBorders>
              <w:top w:val="nil"/>
              <w:left w:val="nil"/>
              <w:bottom w:val="nil"/>
              <w:right w:val="nil"/>
            </w:tcBorders>
            <w:shd w:val="clear" w:color="auto" w:fill="CFF0FC"/>
            <w:vAlign w:val="bottom"/>
          </w:tcPr>
          <w:p w14:paraId="5A37EA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7A" w14:textId="77777777">
        <w:tc>
          <w:tcPr>
            <w:tcW w:w="5982" w:type="dxa"/>
            <w:tcBorders>
              <w:top w:val="nil"/>
              <w:left w:val="nil"/>
              <w:bottom w:val="nil"/>
              <w:right w:val="nil"/>
            </w:tcBorders>
            <w:shd w:val="clear" w:color="auto" w:fill="FFFFFF"/>
          </w:tcPr>
          <w:p w14:paraId="5A37EA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intangible assets</w:t>
            </w:r>
          </w:p>
        </w:tc>
        <w:tc>
          <w:tcPr>
            <w:tcW w:w="165" w:type="dxa"/>
            <w:tcBorders>
              <w:top w:val="nil"/>
              <w:left w:val="nil"/>
              <w:bottom w:val="nil"/>
              <w:right w:val="nil"/>
            </w:tcBorders>
            <w:shd w:val="clear" w:color="auto" w:fill="FFFFFF"/>
            <w:vAlign w:val="bottom"/>
          </w:tcPr>
          <w:p w14:paraId="5A37EA7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FFFFFF"/>
            <w:vAlign w:val="bottom"/>
          </w:tcPr>
          <w:p w14:paraId="5A37EA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FFFFFF"/>
            <w:vAlign w:val="bottom"/>
          </w:tcPr>
          <w:p w14:paraId="5A37EA7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35.8</w:t>
            </w:r>
          </w:p>
        </w:tc>
        <w:tc>
          <w:tcPr>
            <w:tcW w:w="141" w:type="dxa"/>
            <w:tcBorders>
              <w:top w:val="nil"/>
              <w:left w:val="nil"/>
              <w:bottom w:val="nil"/>
              <w:right w:val="nil"/>
            </w:tcBorders>
            <w:shd w:val="clear" w:color="auto" w:fill="FFFFFF"/>
            <w:vAlign w:val="bottom"/>
          </w:tcPr>
          <w:p w14:paraId="5A37EA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84" w14:textId="77777777">
        <w:tc>
          <w:tcPr>
            <w:tcW w:w="5982" w:type="dxa"/>
            <w:tcBorders>
              <w:top w:val="nil"/>
              <w:left w:val="nil"/>
              <w:bottom w:val="nil"/>
              <w:right w:val="nil"/>
            </w:tcBorders>
            <w:shd w:val="clear" w:color="auto" w:fill="CFF0FC"/>
          </w:tcPr>
          <w:p w14:paraId="5A37EA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Capital </w:t>
            </w:r>
            <w:r>
              <w:rPr>
                <w:rFonts w:ascii="Arial" w:eastAsia="宋体" w:hAnsi="Arial" w:cs="Arial"/>
                <w:sz w:val="18"/>
                <w:szCs w:val="18"/>
                <w:lang w:bidi="ar"/>
              </w:rPr>
              <w:t>expenditures</w:t>
            </w:r>
          </w:p>
        </w:tc>
        <w:tc>
          <w:tcPr>
            <w:tcW w:w="165" w:type="dxa"/>
            <w:tcBorders>
              <w:top w:val="nil"/>
              <w:left w:val="nil"/>
              <w:bottom w:val="nil"/>
              <w:right w:val="nil"/>
            </w:tcBorders>
            <w:shd w:val="clear" w:color="auto" w:fill="CFF0FC"/>
            <w:vAlign w:val="bottom"/>
          </w:tcPr>
          <w:p w14:paraId="5A37EA7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CFF0FC"/>
            <w:vAlign w:val="bottom"/>
          </w:tcPr>
          <w:p w14:paraId="5A37EA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71.1</w:t>
            </w:r>
          </w:p>
        </w:tc>
        <w:tc>
          <w:tcPr>
            <w:tcW w:w="141" w:type="dxa"/>
            <w:tcBorders>
              <w:top w:val="nil"/>
              <w:left w:val="nil"/>
              <w:bottom w:val="nil"/>
              <w:right w:val="nil"/>
            </w:tcBorders>
            <w:shd w:val="clear" w:color="auto" w:fill="CFF0FC"/>
            <w:vAlign w:val="bottom"/>
          </w:tcPr>
          <w:p w14:paraId="5A37EA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CFF0FC"/>
            <w:vAlign w:val="bottom"/>
          </w:tcPr>
          <w:p w14:paraId="5A37EA8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CFF0FC"/>
            <w:vAlign w:val="bottom"/>
          </w:tcPr>
          <w:p w14:paraId="5A37EA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109.6</w:t>
            </w:r>
          </w:p>
        </w:tc>
        <w:tc>
          <w:tcPr>
            <w:tcW w:w="141" w:type="dxa"/>
            <w:tcBorders>
              <w:top w:val="nil"/>
              <w:left w:val="nil"/>
              <w:bottom w:val="nil"/>
              <w:right w:val="nil"/>
            </w:tcBorders>
            <w:shd w:val="clear" w:color="auto" w:fill="CFF0FC"/>
            <w:vAlign w:val="bottom"/>
          </w:tcPr>
          <w:p w14:paraId="5A37EA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8E" w14:textId="77777777">
        <w:tc>
          <w:tcPr>
            <w:tcW w:w="5982" w:type="dxa"/>
            <w:tcBorders>
              <w:top w:val="nil"/>
              <w:left w:val="nil"/>
              <w:bottom w:val="nil"/>
              <w:right w:val="nil"/>
            </w:tcBorders>
            <w:shd w:val="clear" w:color="auto" w:fill="FFFFFF"/>
          </w:tcPr>
          <w:p w14:paraId="5A37EA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Acquisition in affiliate, net</w:t>
            </w:r>
          </w:p>
        </w:tc>
        <w:tc>
          <w:tcPr>
            <w:tcW w:w="165" w:type="dxa"/>
            <w:tcBorders>
              <w:top w:val="nil"/>
              <w:left w:val="nil"/>
              <w:bottom w:val="nil"/>
              <w:right w:val="nil"/>
            </w:tcBorders>
            <w:shd w:val="clear" w:color="auto" w:fill="FFFFFF"/>
            <w:vAlign w:val="bottom"/>
          </w:tcPr>
          <w:p w14:paraId="5A37EA8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71.0</w:t>
            </w:r>
          </w:p>
        </w:tc>
        <w:tc>
          <w:tcPr>
            <w:tcW w:w="141" w:type="dxa"/>
            <w:tcBorders>
              <w:top w:val="nil"/>
              <w:left w:val="nil"/>
              <w:bottom w:val="nil"/>
              <w:right w:val="nil"/>
            </w:tcBorders>
            <w:shd w:val="clear" w:color="auto" w:fill="FFFFFF"/>
            <w:vAlign w:val="bottom"/>
          </w:tcPr>
          <w:p w14:paraId="5A37EA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FFFFFF"/>
            <w:vAlign w:val="bottom"/>
          </w:tcPr>
          <w:p w14:paraId="5A37EA8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123.9</w:t>
            </w:r>
          </w:p>
        </w:tc>
        <w:tc>
          <w:tcPr>
            <w:tcW w:w="141" w:type="dxa"/>
            <w:tcBorders>
              <w:top w:val="nil"/>
              <w:left w:val="nil"/>
              <w:bottom w:val="nil"/>
              <w:right w:val="nil"/>
            </w:tcBorders>
            <w:shd w:val="clear" w:color="auto" w:fill="FFFFFF"/>
            <w:vAlign w:val="bottom"/>
          </w:tcPr>
          <w:p w14:paraId="5A37EA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98" w14:textId="77777777">
        <w:tc>
          <w:tcPr>
            <w:tcW w:w="5982" w:type="dxa"/>
            <w:tcBorders>
              <w:top w:val="nil"/>
              <w:left w:val="nil"/>
              <w:bottom w:val="nil"/>
              <w:right w:val="nil"/>
            </w:tcBorders>
            <w:shd w:val="clear" w:color="auto" w:fill="CFF0FC"/>
          </w:tcPr>
          <w:p w14:paraId="5A37EA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M/A-COM earn-out adjustment</w:t>
            </w:r>
          </w:p>
        </w:tc>
        <w:tc>
          <w:tcPr>
            <w:tcW w:w="165" w:type="dxa"/>
            <w:tcBorders>
              <w:top w:val="nil"/>
              <w:left w:val="nil"/>
              <w:bottom w:val="nil"/>
              <w:right w:val="nil"/>
            </w:tcBorders>
            <w:shd w:val="clear" w:color="auto" w:fill="CFF0FC"/>
            <w:vAlign w:val="bottom"/>
          </w:tcPr>
          <w:p w14:paraId="5A37EA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CFF0FC"/>
            <w:vAlign w:val="bottom"/>
          </w:tcPr>
          <w:p w14:paraId="5A37EA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(14.0</w:t>
            </w:r>
          </w:p>
        </w:tc>
        <w:tc>
          <w:tcPr>
            <w:tcW w:w="141" w:type="dxa"/>
            <w:tcBorders>
              <w:top w:val="nil"/>
              <w:left w:val="nil"/>
              <w:bottom w:val="nil"/>
              <w:right w:val="nil"/>
            </w:tcBorders>
            <w:shd w:val="clear" w:color="auto" w:fill="CFF0FC"/>
            <w:vAlign w:val="bottom"/>
          </w:tcPr>
          <w:p w14:paraId="5A37EA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5" w:type="dxa"/>
            <w:tcBorders>
              <w:top w:val="nil"/>
              <w:left w:val="nil"/>
              <w:bottom w:val="nil"/>
              <w:right w:val="nil"/>
            </w:tcBorders>
            <w:shd w:val="clear" w:color="auto" w:fill="CFF0FC"/>
            <w:vAlign w:val="bottom"/>
          </w:tcPr>
          <w:p w14:paraId="5A37EA9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A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CFF0FC"/>
            <w:vAlign w:val="bottom"/>
          </w:tcPr>
          <w:p w14:paraId="5A37EA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(12.7</w:t>
            </w:r>
          </w:p>
        </w:tc>
        <w:tc>
          <w:tcPr>
            <w:tcW w:w="141" w:type="dxa"/>
            <w:tcBorders>
              <w:top w:val="nil"/>
              <w:left w:val="nil"/>
              <w:bottom w:val="nil"/>
              <w:right w:val="nil"/>
            </w:tcBorders>
            <w:shd w:val="clear" w:color="auto" w:fill="CFF0FC"/>
            <w:vAlign w:val="bottom"/>
          </w:tcPr>
          <w:p w14:paraId="5A37EA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AA2" w14:textId="77777777">
        <w:tc>
          <w:tcPr>
            <w:tcW w:w="5982" w:type="dxa"/>
            <w:tcBorders>
              <w:top w:val="nil"/>
              <w:left w:val="nil"/>
              <w:bottom w:val="nil"/>
              <w:right w:val="nil"/>
            </w:tcBorders>
            <w:shd w:val="clear" w:color="auto" w:fill="FFFFFF"/>
          </w:tcPr>
          <w:p w14:paraId="5A37EA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Undistributed loss from equity method investment</w:t>
            </w:r>
          </w:p>
        </w:tc>
        <w:tc>
          <w:tcPr>
            <w:tcW w:w="165" w:type="dxa"/>
            <w:tcBorders>
              <w:top w:val="nil"/>
              <w:left w:val="nil"/>
              <w:bottom w:val="nil"/>
              <w:right w:val="nil"/>
            </w:tcBorders>
            <w:shd w:val="clear" w:color="auto" w:fill="FFFFFF"/>
            <w:vAlign w:val="bottom"/>
          </w:tcPr>
          <w:p w14:paraId="5A37EA9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29.9</w:t>
            </w:r>
          </w:p>
        </w:tc>
        <w:tc>
          <w:tcPr>
            <w:tcW w:w="141" w:type="dxa"/>
            <w:tcBorders>
              <w:top w:val="nil"/>
              <w:left w:val="nil"/>
              <w:bottom w:val="nil"/>
              <w:right w:val="nil"/>
            </w:tcBorders>
            <w:shd w:val="clear" w:color="auto" w:fill="FFFFFF"/>
            <w:vAlign w:val="bottom"/>
          </w:tcPr>
          <w:p w14:paraId="5A37EA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5" w:type="dxa"/>
            <w:tcBorders>
              <w:top w:val="nil"/>
              <w:left w:val="nil"/>
              <w:bottom w:val="nil"/>
              <w:right w:val="nil"/>
            </w:tcBorders>
            <w:shd w:val="clear" w:color="auto" w:fill="FFFFFF"/>
            <w:vAlign w:val="bottom"/>
          </w:tcPr>
          <w:p w14:paraId="5A37EA9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A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0" w:type="dxa"/>
            <w:tcBorders>
              <w:top w:val="nil"/>
              <w:left w:val="nil"/>
              <w:bottom w:val="nil"/>
              <w:right w:val="nil"/>
            </w:tcBorders>
            <w:shd w:val="clear" w:color="auto" w:fill="FFFFFF"/>
            <w:vAlign w:val="bottom"/>
          </w:tcPr>
          <w:p w14:paraId="5A37EA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30.7</w:t>
            </w:r>
          </w:p>
        </w:tc>
        <w:tc>
          <w:tcPr>
            <w:tcW w:w="141" w:type="dxa"/>
            <w:tcBorders>
              <w:top w:val="nil"/>
              <w:left w:val="nil"/>
              <w:bottom w:val="nil"/>
              <w:right w:val="nil"/>
            </w:tcBorders>
            <w:shd w:val="clear" w:color="auto" w:fill="FFFFFF"/>
            <w:vAlign w:val="bottom"/>
          </w:tcPr>
          <w:p w14:paraId="5A37EA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EAA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AA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5"/>
          <w:szCs w:val="5"/>
          <w:lang w:bidi="ar"/>
        </w:rPr>
        <w:t xml:space="preserve"> </w:t>
      </w:r>
    </w:p>
    <w:p w14:paraId="5A37EAA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5"/>
          <w:szCs w:val="5"/>
          <w:lang w:bidi="ar"/>
        </w:rPr>
        <w:t xml:space="preserve"> </w:t>
      </w:r>
    </w:p>
    <w:p w14:paraId="5A37EAA6"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66</w:t>
      </w:r>
    </w:p>
    <w:p w14:paraId="5A37EAA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A"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39" w:name="eolPage68"/>
      <w:bookmarkEnd w:id="139"/>
      <w:r>
        <w:rPr>
          <w:rFonts w:ascii="Times New Roman" w:eastAsia="宋体" w:hAnsi="Times New Roman" w:cs="Times New Roman"/>
          <w:sz w:val="24"/>
          <w:lang w:bidi="ar"/>
        </w:rPr>
        <w:t xml:space="preserve"> </w:t>
      </w:r>
    </w:p>
    <w:p w14:paraId="5A37EAAB"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AAE" w14:textId="77777777" w:rsidR="00C61B56" w:rsidRDefault="00282077">
      <w:pPr>
        <w:widowControl/>
        <w:rPr>
          <w:rFonts w:ascii="Times New Roman" w:eastAsia="宋体" w:hAnsi="Times New Roman" w:cs="Times New Roman"/>
          <w:sz w:val="24"/>
        </w:rPr>
      </w:pPr>
      <w:r>
        <w:rPr>
          <w:rFonts w:ascii="Arial" w:eastAsia="宋体" w:hAnsi="Arial" w:cs="Arial"/>
          <w:b/>
          <w:sz w:val="22"/>
          <w:szCs w:val="22"/>
          <w:lang w:bidi="ar"/>
        </w:rPr>
        <w:t>4. Leases</w:t>
      </w:r>
    </w:p>
    <w:p w14:paraId="5A37EAA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w:t>
      </w:r>
      <w:r>
        <w:rPr>
          <w:rFonts w:ascii="Arial" w:eastAsia="宋体" w:hAnsi="Arial" w:cs="Arial"/>
          <w:sz w:val="18"/>
          <w:szCs w:val="18"/>
          <w:lang w:bidi="ar"/>
        </w:rPr>
        <w:t>Company has operating leases for offices, manufacturing and research buildings, machinery, automobiles, data processing and other equipment. The Company’s leases have remaining lease terms of 1-47 years, some of which include options to extend the leases f</w:t>
      </w:r>
      <w:r>
        <w:rPr>
          <w:rFonts w:ascii="Arial" w:eastAsia="宋体" w:hAnsi="Arial" w:cs="Arial"/>
          <w:sz w:val="18"/>
          <w:szCs w:val="18"/>
          <w:lang w:bidi="ar"/>
        </w:rPr>
        <w:t>or up to 25 years, and some of which include options to terminate the leases within 1 year.</w:t>
      </w:r>
    </w:p>
    <w:p w14:paraId="5A37EAB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AB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AB2"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Finance lease right-of-use assets are presented together with other property, plant and equipment assets and finance lease liabilities are presented together wi</w:t>
      </w:r>
      <w:r>
        <w:rPr>
          <w:rFonts w:ascii="Arial" w:eastAsia="宋体" w:hAnsi="Arial" w:cs="Arial"/>
          <w:sz w:val="18"/>
          <w:szCs w:val="18"/>
          <w:lang w:bidi="ar"/>
        </w:rPr>
        <w:t>th other short-term and long-term liabilities in the Consolidated Balance Sheets. The Company has not identified any material finance leases as of December 31, 2019.</w:t>
      </w:r>
    </w:p>
    <w:p w14:paraId="5A37EAB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As of December 31, 2019, the Company has no additional material operating leases that have</w:t>
      </w:r>
      <w:r>
        <w:rPr>
          <w:rFonts w:ascii="Arial" w:eastAsia="宋体" w:hAnsi="Arial" w:cs="Arial"/>
          <w:sz w:val="18"/>
          <w:szCs w:val="18"/>
          <w:lang w:bidi="ar"/>
        </w:rPr>
        <w:t xml:space="preserve"> not yet commenced.</w:t>
      </w:r>
    </w:p>
    <w:p w14:paraId="5A37EAB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following tables provide information about the Company’s leases. Since finance leases are not material the finance lease cost components have not been disclosed in the tables below.</w:t>
      </w:r>
    </w:p>
    <w:p w14:paraId="5A37EAB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40" w:name="FIS_UNIDENTIFIED_TABLE_33"/>
      <w:bookmarkEnd w:id="140"/>
    </w:p>
    <w:tbl>
      <w:tblPr>
        <w:tblW w:w="0" w:type="auto"/>
        <w:tblInd w:w="108" w:type="dxa"/>
        <w:tblLayout w:type="fixed"/>
        <w:tblCellMar>
          <w:left w:w="0" w:type="dxa"/>
          <w:right w:w="0" w:type="dxa"/>
        </w:tblCellMar>
        <w:tblLook w:val="04A0" w:firstRow="1" w:lastRow="0" w:firstColumn="1" w:lastColumn="0" w:noHBand="0" w:noVBand="1"/>
      </w:tblPr>
      <w:tblGrid>
        <w:gridCol w:w="5218"/>
        <w:gridCol w:w="152"/>
        <w:gridCol w:w="320"/>
        <w:gridCol w:w="1070"/>
        <w:gridCol w:w="152"/>
      </w:tblGrid>
      <w:tr w:rsidR="00C61B56" w14:paraId="5A37EABB" w14:textId="77777777">
        <w:tc>
          <w:tcPr>
            <w:tcW w:w="5218" w:type="dxa"/>
            <w:tcBorders>
              <w:top w:val="nil"/>
              <w:left w:val="nil"/>
              <w:bottom w:val="nil"/>
              <w:right w:val="nil"/>
            </w:tcBorders>
            <w:shd w:val="clear" w:color="auto" w:fill="FFFFFF"/>
            <w:vAlign w:val="bottom"/>
          </w:tcPr>
          <w:p w14:paraId="5A37EA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Lease cost</w:t>
            </w:r>
          </w:p>
        </w:tc>
        <w:tc>
          <w:tcPr>
            <w:tcW w:w="152" w:type="dxa"/>
            <w:tcBorders>
              <w:top w:val="nil"/>
              <w:left w:val="nil"/>
              <w:bottom w:val="nil"/>
              <w:right w:val="nil"/>
            </w:tcBorders>
            <w:shd w:val="clear" w:color="auto" w:fill="FFFFFF"/>
            <w:vAlign w:val="bottom"/>
          </w:tcPr>
          <w:p w14:paraId="5A37EA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20" w:type="dxa"/>
            <w:tcBorders>
              <w:top w:val="nil"/>
              <w:left w:val="nil"/>
              <w:bottom w:val="nil"/>
              <w:right w:val="nil"/>
            </w:tcBorders>
            <w:shd w:val="clear" w:color="auto" w:fill="FFFFFF"/>
            <w:vAlign w:val="bottom"/>
          </w:tcPr>
          <w:p w14:paraId="5A37EA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70" w:type="dxa"/>
            <w:tcBorders>
              <w:top w:val="nil"/>
              <w:left w:val="nil"/>
              <w:bottom w:val="nil"/>
              <w:right w:val="nil"/>
            </w:tcBorders>
            <w:shd w:val="clear" w:color="auto" w:fill="FFFFFF"/>
            <w:vAlign w:val="bottom"/>
          </w:tcPr>
          <w:p w14:paraId="5A37EA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bottom"/>
          </w:tcPr>
          <w:p w14:paraId="5A37EA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C1" w14:textId="77777777">
        <w:tc>
          <w:tcPr>
            <w:tcW w:w="5218" w:type="dxa"/>
            <w:tcBorders>
              <w:top w:val="nil"/>
              <w:left w:val="nil"/>
              <w:bottom w:val="single" w:sz="6" w:space="0" w:color="000000"/>
              <w:right w:val="nil"/>
            </w:tcBorders>
            <w:shd w:val="clear" w:color="auto" w:fill="FFFFFF"/>
          </w:tcPr>
          <w:p w14:paraId="5A37EA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(in millions)</w:t>
            </w:r>
          </w:p>
        </w:tc>
        <w:tc>
          <w:tcPr>
            <w:tcW w:w="152" w:type="dxa"/>
            <w:tcBorders>
              <w:top w:val="nil"/>
              <w:left w:val="nil"/>
              <w:bottom w:val="single" w:sz="6" w:space="0" w:color="000000"/>
              <w:right w:val="nil"/>
            </w:tcBorders>
            <w:shd w:val="clear" w:color="auto" w:fill="FFFFFF"/>
            <w:vAlign w:val="bottom"/>
          </w:tcPr>
          <w:p w14:paraId="5A37EA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 </w:t>
            </w:r>
          </w:p>
        </w:tc>
        <w:tc>
          <w:tcPr>
            <w:tcW w:w="1390" w:type="dxa"/>
            <w:gridSpan w:val="2"/>
            <w:tcBorders>
              <w:top w:val="nil"/>
              <w:left w:val="nil"/>
              <w:bottom w:val="single" w:sz="6" w:space="0" w:color="000000"/>
              <w:right w:val="nil"/>
            </w:tcBorders>
            <w:shd w:val="clear" w:color="auto" w:fill="FFFFFF"/>
            <w:vAlign w:val="bottom"/>
          </w:tcPr>
          <w:p w14:paraId="5A37EAB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ended</w:t>
            </w:r>
          </w:p>
          <w:p w14:paraId="5A37EAB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52" w:type="dxa"/>
            <w:tcBorders>
              <w:top w:val="nil"/>
              <w:left w:val="nil"/>
              <w:bottom w:val="nil"/>
              <w:right w:val="nil"/>
            </w:tcBorders>
            <w:shd w:val="clear" w:color="auto" w:fill="FFFFFF"/>
            <w:vAlign w:val="bottom"/>
          </w:tcPr>
          <w:p w14:paraId="5A37EA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C6" w14:textId="77777777">
        <w:tc>
          <w:tcPr>
            <w:tcW w:w="5218" w:type="dxa"/>
            <w:tcBorders>
              <w:top w:val="nil"/>
              <w:left w:val="nil"/>
              <w:bottom w:val="single" w:sz="6" w:space="0" w:color="000000"/>
              <w:right w:val="nil"/>
            </w:tcBorders>
            <w:shd w:val="clear" w:color="auto" w:fill="FFFFFF"/>
            <w:vAlign w:val="bottom"/>
          </w:tcPr>
          <w:p w14:paraId="5A37EA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52" w:type="dxa"/>
            <w:tcBorders>
              <w:top w:val="nil"/>
              <w:left w:val="nil"/>
              <w:bottom w:val="single" w:sz="6" w:space="0" w:color="000000"/>
              <w:right w:val="nil"/>
            </w:tcBorders>
            <w:shd w:val="clear" w:color="auto" w:fill="FFFFFF"/>
            <w:vAlign w:val="bottom"/>
          </w:tcPr>
          <w:p w14:paraId="5A37EA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390" w:type="dxa"/>
            <w:gridSpan w:val="2"/>
            <w:tcBorders>
              <w:top w:val="single" w:sz="6" w:space="0" w:color="000000"/>
              <w:left w:val="nil"/>
              <w:bottom w:val="single" w:sz="6" w:space="0" w:color="000000"/>
              <w:right w:val="nil"/>
            </w:tcBorders>
            <w:shd w:val="clear" w:color="auto" w:fill="FFFFFF"/>
            <w:vAlign w:val="bottom"/>
          </w:tcPr>
          <w:p w14:paraId="5A37EAC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52" w:type="dxa"/>
            <w:tcBorders>
              <w:top w:val="nil"/>
              <w:left w:val="nil"/>
              <w:bottom w:val="nil"/>
              <w:right w:val="nil"/>
            </w:tcBorders>
            <w:shd w:val="clear" w:color="auto" w:fill="FFFFFF"/>
            <w:vAlign w:val="bottom"/>
          </w:tcPr>
          <w:p w14:paraId="5A37EA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CC" w14:textId="77777777">
        <w:tc>
          <w:tcPr>
            <w:tcW w:w="5218" w:type="dxa"/>
            <w:tcBorders>
              <w:top w:val="nil"/>
              <w:left w:val="nil"/>
              <w:bottom w:val="nil"/>
              <w:right w:val="nil"/>
            </w:tcBorders>
            <w:shd w:val="clear" w:color="auto" w:fill="CFF0FC"/>
            <w:vAlign w:val="bottom"/>
          </w:tcPr>
          <w:p w14:paraId="5A37EA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Operating lease cost</w:t>
            </w:r>
          </w:p>
        </w:tc>
        <w:tc>
          <w:tcPr>
            <w:tcW w:w="152" w:type="dxa"/>
            <w:tcBorders>
              <w:top w:val="nil"/>
              <w:left w:val="nil"/>
              <w:bottom w:val="nil"/>
              <w:right w:val="nil"/>
            </w:tcBorders>
            <w:shd w:val="clear" w:color="auto" w:fill="CFF0FC"/>
            <w:vAlign w:val="bottom"/>
          </w:tcPr>
          <w:p w14:paraId="5A37EA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320" w:type="dxa"/>
            <w:tcBorders>
              <w:top w:val="single" w:sz="6" w:space="0" w:color="000000"/>
              <w:left w:val="nil"/>
              <w:bottom w:val="nil"/>
              <w:right w:val="nil"/>
            </w:tcBorders>
            <w:shd w:val="clear" w:color="auto" w:fill="CFF0FC"/>
            <w:vAlign w:val="bottom"/>
          </w:tcPr>
          <w:p w14:paraId="5A37EA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1070" w:type="dxa"/>
            <w:tcBorders>
              <w:top w:val="single" w:sz="6" w:space="0" w:color="000000"/>
              <w:left w:val="nil"/>
              <w:bottom w:val="nil"/>
              <w:right w:val="nil"/>
            </w:tcBorders>
            <w:shd w:val="clear" w:color="auto" w:fill="CFF0FC"/>
            <w:vAlign w:val="bottom"/>
          </w:tcPr>
          <w:p w14:paraId="5A37EA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48.5</w:t>
            </w:r>
          </w:p>
        </w:tc>
        <w:tc>
          <w:tcPr>
            <w:tcW w:w="152" w:type="dxa"/>
            <w:tcBorders>
              <w:top w:val="nil"/>
              <w:left w:val="nil"/>
              <w:bottom w:val="nil"/>
              <w:right w:val="nil"/>
            </w:tcBorders>
            <w:shd w:val="clear" w:color="auto" w:fill="CFF0FC"/>
            <w:vAlign w:val="bottom"/>
          </w:tcPr>
          <w:p w14:paraId="5A37EA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AD2" w14:textId="77777777">
        <w:tc>
          <w:tcPr>
            <w:tcW w:w="5218" w:type="dxa"/>
            <w:tcBorders>
              <w:top w:val="nil"/>
              <w:left w:val="nil"/>
              <w:bottom w:val="nil"/>
              <w:right w:val="nil"/>
            </w:tcBorders>
            <w:shd w:val="clear" w:color="auto" w:fill="FFFFFF"/>
            <w:vAlign w:val="bottom"/>
          </w:tcPr>
          <w:p w14:paraId="5A37EA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Short-term lease cost</w:t>
            </w:r>
          </w:p>
        </w:tc>
        <w:tc>
          <w:tcPr>
            <w:tcW w:w="152" w:type="dxa"/>
            <w:tcBorders>
              <w:top w:val="nil"/>
              <w:left w:val="nil"/>
              <w:bottom w:val="nil"/>
              <w:right w:val="nil"/>
            </w:tcBorders>
            <w:shd w:val="clear" w:color="auto" w:fill="FFFFFF"/>
            <w:vAlign w:val="bottom"/>
          </w:tcPr>
          <w:p w14:paraId="5A37EA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320" w:type="dxa"/>
            <w:tcBorders>
              <w:top w:val="nil"/>
              <w:left w:val="nil"/>
              <w:bottom w:val="nil"/>
              <w:right w:val="nil"/>
            </w:tcBorders>
            <w:shd w:val="clear" w:color="auto" w:fill="FFFFFF"/>
            <w:vAlign w:val="bottom"/>
          </w:tcPr>
          <w:p w14:paraId="5A37EA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0" w:type="dxa"/>
            <w:tcBorders>
              <w:top w:val="nil"/>
              <w:left w:val="nil"/>
              <w:bottom w:val="nil"/>
              <w:right w:val="nil"/>
            </w:tcBorders>
            <w:shd w:val="clear" w:color="auto" w:fill="FFFFFF"/>
            <w:vAlign w:val="bottom"/>
          </w:tcPr>
          <w:p w14:paraId="5A37EA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6.8</w:t>
            </w:r>
          </w:p>
        </w:tc>
        <w:tc>
          <w:tcPr>
            <w:tcW w:w="152" w:type="dxa"/>
            <w:tcBorders>
              <w:top w:val="nil"/>
              <w:left w:val="nil"/>
              <w:bottom w:val="nil"/>
              <w:right w:val="nil"/>
            </w:tcBorders>
            <w:shd w:val="clear" w:color="auto" w:fill="FFFFFF"/>
            <w:vAlign w:val="bottom"/>
          </w:tcPr>
          <w:p w14:paraId="5A37EA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AD8" w14:textId="77777777">
        <w:tc>
          <w:tcPr>
            <w:tcW w:w="5218" w:type="dxa"/>
            <w:tcBorders>
              <w:top w:val="nil"/>
              <w:left w:val="nil"/>
              <w:bottom w:val="nil"/>
              <w:right w:val="nil"/>
            </w:tcBorders>
            <w:shd w:val="clear" w:color="auto" w:fill="CFF0FC"/>
            <w:vAlign w:val="bottom"/>
          </w:tcPr>
          <w:p w14:paraId="5A37EA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Variable lease cost</w:t>
            </w:r>
          </w:p>
        </w:tc>
        <w:tc>
          <w:tcPr>
            <w:tcW w:w="152" w:type="dxa"/>
            <w:tcBorders>
              <w:top w:val="nil"/>
              <w:left w:val="nil"/>
              <w:bottom w:val="nil"/>
              <w:right w:val="nil"/>
            </w:tcBorders>
            <w:shd w:val="clear" w:color="auto" w:fill="CFF0FC"/>
            <w:vAlign w:val="bottom"/>
          </w:tcPr>
          <w:p w14:paraId="5A37EA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320" w:type="dxa"/>
            <w:tcBorders>
              <w:top w:val="nil"/>
              <w:left w:val="nil"/>
              <w:bottom w:val="nil"/>
              <w:right w:val="nil"/>
            </w:tcBorders>
            <w:shd w:val="clear" w:color="auto" w:fill="CFF0FC"/>
            <w:vAlign w:val="bottom"/>
          </w:tcPr>
          <w:p w14:paraId="5A37EA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0" w:type="dxa"/>
            <w:tcBorders>
              <w:top w:val="nil"/>
              <w:left w:val="nil"/>
              <w:bottom w:val="nil"/>
              <w:right w:val="nil"/>
            </w:tcBorders>
            <w:shd w:val="clear" w:color="auto" w:fill="CFF0FC"/>
            <w:vAlign w:val="bottom"/>
          </w:tcPr>
          <w:p w14:paraId="5A37EA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3.6</w:t>
            </w:r>
          </w:p>
        </w:tc>
        <w:tc>
          <w:tcPr>
            <w:tcW w:w="152" w:type="dxa"/>
            <w:tcBorders>
              <w:top w:val="nil"/>
              <w:left w:val="nil"/>
              <w:bottom w:val="nil"/>
              <w:right w:val="nil"/>
            </w:tcBorders>
            <w:shd w:val="clear" w:color="auto" w:fill="CFF0FC"/>
            <w:vAlign w:val="bottom"/>
          </w:tcPr>
          <w:p w14:paraId="5A37EA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ADE" w14:textId="77777777">
        <w:tc>
          <w:tcPr>
            <w:tcW w:w="5218" w:type="dxa"/>
            <w:tcBorders>
              <w:top w:val="nil"/>
              <w:left w:val="nil"/>
              <w:bottom w:val="single" w:sz="6" w:space="0" w:color="000000"/>
              <w:right w:val="nil"/>
            </w:tcBorders>
            <w:shd w:val="clear" w:color="auto" w:fill="FFFFFF"/>
            <w:vAlign w:val="bottom"/>
          </w:tcPr>
          <w:p w14:paraId="5A37EA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Sublease income</w:t>
            </w:r>
          </w:p>
        </w:tc>
        <w:tc>
          <w:tcPr>
            <w:tcW w:w="152" w:type="dxa"/>
            <w:tcBorders>
              <w:top w:val="nil"/>
              <w:left w:val="nil"/>
              <w:bottom w:val="single" w:sz="6" w:space="0" w:color="000000"/>
              <w:right w:val="nil"/>
            </w:tcBorders>
            <w:shd w:val="clear" w:color="auto" w:fill="FFFFFF"/>
            <w:vAlign w:val="bottom"/>
          </w:tcPr>
          <w:p w14:paraId="5A37EA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320" w:type="dxa"/>
            <w:tcBorders>
              <w:top w:val="nil"/>
              <w:left w:val="nil"/>
              <w:bottom w:val="single" w:sz="6" w:space="0" w:color="000000"/>
              <w:right w:val="nil"/>
            </w:tcBorders>
            <w:shd w:val="clear" w:color="auto" w:fill="FFFFFF"/>
            <w:vAlign w:val="bottom"/>
          </w:tcPr>
          <w:p w14:paraId="5A37EA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0" w:type="dxa"/>
            <w:tcBorders>
              <w:top w:val="nil"/>
              <w:left w:val="nil"/>
              <w:bottom w:val="single" w:sz="6" w:space="0" w:color="000000"/>
              <w:right w:val="nil"/>
            </w:tcBorders>
            <w:shd w:val="clear" w:color="auto" w:fill="FFFFFF"/>
            <w:vAlign w:val="bottom"/>
          </w:tcPr>
          <w:p w14:paraId="5A37EA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(2.4</w:t>
            </w:r>
          </w:p>
        </w:tc>
        <w:tc>
          <w:tcPr>
            <w:tcW w:w="152" w:type="dxa"/>
            <w:tcBorders>
              <w:top w:val="nil"/>
              <w:left w:val="nil"/>
              <w:bottom w:val="single" w:sz="6" w:space="0" w:color="000000"/>
              <w:right w:val="nil"/>
            </w:tcBorders>
            <w:shd w:val="clear" w:color="auto" w:fill="FFFFFF"/>
            <w:vAlign w:val="bottom"/>
          </w:tcPr>
          <w:p w14:paraId="5A37EA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r>
      <w:tr w:rsidR="00C61B56" w14:paraId="5A37EAE4" w14:textId="77777777">
        <w:tc>
          <w:tcPr>
            <w:tcW w:w="5218" w:type="dxa"/>
            <w:tcBorders>
              <w:top w:val="nil"/>
              <w:left w:val="nil"/>
              <w:bottom w:val="nil"/>
              <w:right w:val="nil"/>
            </w:tcBorders>
            <w:shd w:val="clear" w:color="auto" w:fill="CFF0FC"/>
            <w:vAlign w:val="bottom"/>
          </w:tcPr>
          <w:p w14:paraId="5A37EA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Total lease cost</w:t>
            </w:r>
          </w:p>
        </w:tc>
        <w:tc>
          <w:tcPr>
            <w:tcW w:w="152" w:type="dxa"/>
            <w:tcBorders>
              <w:top w:val="nil"/>
              <w:left w:val="nil"/>
              <w:bottom w:val="nil"/>
              <w:right w:val="nil"/>
            </w:tcBorders>
            <w:shd w:val="clear" w:color="auto" w:fill="CFF0FC"/>
            <w:vAlign w:val="bottom"/>
          </w:tcPr>
          <w:p w14:paraId="5A37EA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320" w:type="dxa"/>
            <w:tcBorders>
              <w:top w:val="single" w:sz="6" w:space="0" w:color="000000"/>
              <w:left w:val="nil"/>
              <w:bottom w:val="nil"/>
              <w:right w:val="nil"/>
            </w:tcBorders>
            <w:shd w:val="clear" w:color="auto" w:fill="CFF0FC"/>
            <w:vAlign w:val="bottom"/>
          </w:tcPr>
          <w:p w14:paraId="5A37EA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w:t>
            </w:r>
          </w:p>
        </w:tc>
        <w:tc>
          <w:tcPr>
            <w:tcW w:w="1070" w:type="dxa"/>
            <w:tcBorders>
              <w:top w:val="single" w:sz="6" w:space="0" w:color="000000"/>
              <w:left w:val="nil"/>
              <w:bottom w:val="nil"/>
              <w:right w:val="nil"/>
            </w:tcBorders>
            <w:shd w:val="clear" w:color="auto" w:fill="CFF0FC"/>
            <w:vAlign w:val="bottom"/>
          </w:tcPr>
          <w:p w14:paraId="5A37EA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56.5</w:t>
            </w:r>
          </w:p>
        </w:tc>
        <w:tc>
          <w:tcPr>
            <w:tcW w:w="152" w:type="dxa"/>
            <w:tcBorders>
              <w:top w:val="nil"/>
              <w:left w:val="nil"/>
              <w:bottom w:val="nil"/>
              <w:right w:val="nil"/>
            </w:tcBorders>
            <w:shd w:val="clear" w:color="auto" w:fill="CFF0FC"/>
            <w:vAlign w:val="bottom"/>
          </w:tcPr>
          <w:p w14:paraId="5A37EA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AE5"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11"/>
        <w:gridCol w:w="152"/>
        <w:gridCol w:w="226"/>
        <w:gridCol w:w="1071"/>
        <w:gridCol w:w="152"/>
      </w:tblGrid>
      <w:tr w:rsidR="00C61B56" w14:paraId="5A37EAEB" w14:textId="77777777">
        <w:tc>
          <w:tcPr>
            <w:tcW w:w="5311" w:type="dxa"/>
            <w:tcBorders>
              <w:top w:val="nil"/>
              <w:left w:val="nil"/>
              <w:bottom w:val="nil"/>
              <w:right w:val="nil"/>
            </w:tcBorders>
            <w:shd w:val="clear" w:color="auto" w:fill="FFFFFF"/>
            <w:vAlign w:val="bottom"/>
          </w:tcPr>
          <w:p w14:paraId="5A37EA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Other information</w:t>
            </w:r>
          </w:p>
        </w:tc>
        <w:tc>
          <w:tcPr>
            <w:tcW w:w="152" w:type="dxa"/>
            <w:tcBorders>
              <w:top w:val="nil"/>
              <w:left w:val="nil"/>
              <w:bottom w:val="nil"/>
              <w:right w:val="nil"/>
            </w:tcBorders>
            <w:shd w:val="clear" w:color="auto" w:fill="FFFFFF"/>
            <w:vAlign w:val="bottom"/>
          </w:tcPr>
          <w:p w14:paraId="5A37EA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26" w:type="dxa"/>
            <w:tcBorders>
              <w:top w:val="nil"/>
              <w:left w:val="nil"/>
              <w:bottom w:val="nil"/>
              <w:right w:val="nil"/>
            </w:tcBorders>
            <w:shd w:val="clear" w:color="auto" w:fill="FFFFFF"/>
            <w:vAlign w:val="bottom"/>
          </w:tcPr>
          <w:p w14:paraId="5A37EA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71" w:type="dxa"/>
            <w:tcBorders>
              <w:top w:val="nil"/>
              <w:left w:val="nil"/>
              <w:bottom w:val="nil"/>
              <w:right w:val="nil"/>
            </w:tcBorders>
            <w:shd w:val="clear" w:color="auto" w:fill="FFFFFF"/>
            <w:vAlign w:val="bottom"/>
          </w:tcPr>
          <w:p w14:paraId="5A37EA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bottom"/>
          </w:tcPr>
          <w:p w14:paraId="5A37EA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AF1" w14:textId="77777777">
        <w:tc>
          <w:tcPr>
            <w:tcW w:w="5311" w:type="dxa"/>
            <w:tcBorders>
              <w:top w:val="nil"/>
              <w:left w:val="nil"/>
              <w:bottom w:val="nil"/>
              <w:right w:val="nil"/>
            </w:tcBorders>
            <w:shd w:val="clear" w:color="auto" w:fill="FFFFFF"/>
          </w:tcPr>
          <w:p w14:paraId="5A37EA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(in millions)</w:t>
            </w:r>
          </w:p>
        </w:tc>
        <w:tc>
          <w:tcPr>
            <w:tcW w:w="152" w:type="dxa"/>
            <w:tcBorders>
              <w:top w:val="nil"/>
              <w:left w:val="nil"/>
              <w:bottom w:val="nil"/>
              <w:right w:val="nil"/>
            </w:tcBorders>
            <w:shd w:val="clear" w:color="auto" w:fill="FFFFFF"/>
            <w:vAlign w:val="bottom"/>
          </w:tcPr>
          <w:p w14:paraId="5A37EA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 </w:t>
            </w:r>
          </w:p>
        </w:tc>
        <w:tc>
          <w:tcPr>
            <w:tcW w:w="1297" w:type="dxa"/>
            <w:gridSpan w:val="2"/>
            <w:tcBorders>
              <w:top w:val="nil"/>
              <w:left w:val="nil"/>
              <w:bottom w:val="nil"/>
              <w:right w:val="nil"/>
            </w:tcBorders>
            <w:shd w:val="clear" w:color="auto" w:fill="FFFFFF"/>
            <w:vAlign w:val="bottom"/>
          </w:tcPr>
          <w:p w14:paraId="5A37EAE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ended</w:t>
            </w:r>
          </w:p>
          <w:p w14:paraId="5A37EAE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xml:space="preserve">or as </w:t>
            </w:r>
            <w:r>
              <w:rPr>
                <w:rFonts w:ascii="Arial" w:eastAsia="宋体" w:hAnsi="Arial" w:cs="Arial"/>
                <w:b/>
                <w:sz w:val="16"/>
                <w:szCs w:val="16"/>
                <w:lang w:bidi="ar"/>
              </w:rPr>
              <w:t>of</w:t>
            </w:r>
          </w:p>
        </w:tc>
        <w:tc>
          <w:tcPr>
            <w:tcW w:w="152" w:type="dxa"/>
            <w:tcBorders>
              <w:top w:val="nil"/>
              <w:left w:val="nil"/>
              <w:bottom w:val="nil"/>
              <w:right w:val="nil"/>
            </w:tcBorders>
            <w:shd w:val="clear" w:color="auto" w:fill="FFFFFF"/>
            <w:vAlign w:val="bottom"/>
          </w:tcPr>
          <w:p w14:paraId="5A37EA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F7" w14:textId="77777777">
        <w:tc>
          <w:tcPr>
            <w:tcW w:w="5311" w:type="dxa"/>
            <w:tcBorders>
              <w:top w:val="nil"/>
              <w:left w:val="nil"/>
              <w:bottom w:val="single" w:sz="6" w:space="0" w:color="000000"/>
              <w:right w:val="nil"/>
            </w:tcBorders>
            <w:shd w:val="clear" w:color="auto" w:fill="FFFFFF"/>
            <w:vAlign w:val="bottom"/>
          </w:tcPr>
          <w:p w14:paraId="5A37EA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52" w:type="dxa"/>
            <w:tcBorders>
              <w:top w:val="nil"/>
              <w:left w:val="nil"/>
              <w:bottom w:val="single" w:sz="6" w:space="0" w:color="000000"/>
              <w:right w:val="nil"/>
            </w:tcBorders>
            <w:shd w:val="clear" w:color="auto" w:fill="FFFFFF"/>
            <w:vAlign w:val="bottom"/>
          </w:tcPr>
          <w:p w14:paraId="5A37EA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97" w:type="dxa"/>
            <w:gridSpan w:val="2"/>
            <w:tcBorders>
              <w:top w:val="nil"/>
              <w:left w:val="nil"/>
              <w:bottom w:val="single" w:sz="6" w:space="0" w:color="000000"/>
              <w:right w:val="nil"/>
            </w:tcBorders>
            <w:shd w:val="clear" w:color="auto" w:fill="FFFFFF"/>
            <w:vAlign w:val="bottom"/>
          </w:tcPr>
          <w:p w14:paraId="5A37EAF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AF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52" w:type="dxa"/>
            <w:tcBorders>
              <w:top w:val="nil"/>
              <w:left w:val="nil"/>
              <w:bottom w:val="nil"/>
              <w:right w:val="nil"/>
            </w:tcBorders>
            <w:shd w:val="clear" w:color="auto" w:fill="FFFFFF"/>
            <w:vAlign w:val="bottom"/>
          </w:tcPr>
          <w:p w14:paraId="5A37EA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AFE" w14:textId="77777777">
        <w:tc>
          <w:tcPr>
            <w:tcW w:w="5311" w:type="dxa"/>
            <w:tcBorders>
              <w:top w:val="nil"/>
              <w:left w:val="nil"/>
              <w:bottom w:val="nil"/>
              <w:right w:val="nil"/>
            </w:tcBorders>
            <w:shd w:val="clear" w:color="auto" w:fill="CFF0FC"/>
            <w:vAlign w:val="bottom"/>
          </w:tcPr>
          <w:p w14:paraId="5A37EA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Cash paid for amounts included in the measurement of</w:t>
            </w:r>
          </w:p>
          <w:p w14:paraId="5A37EA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operating lease liabilities</w:t>
            </w:r>
          </w:p>
        </w:tc>
        <w:tc>
          <w:tcPr>
            <w:tcW w:w="152" w:type="dxa"/>
            <w:tcBorders>
              <w:top w:val="nil"/>
              <w:left w:val="nil"/>
              <w:bottom w:val="nil"/>
              <w:right w:val="nil"/>
            </w:tcBorders>
            <w:shd w:val="clear" w:color="auto" w:fill="CFF0FC"/>
            <w:vAlign w:val="bottom"/>
          </w:tcPr>
          <w:p w14:paraId="5A37EA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single" w:sz="6" w:space="0" w:color="000000"/>
              <w:left w:val="nil"/>
              <w:bottom w:val="nil"/>
              <w:right w:val="nil"/>
            </w:tcBorders>
            <w:shd w:val="clear" w:color="auto" w:fill="CFF0FC"/>
            <w:vAlign w:val="bottom"/>
          </w:tcPr>
          <w:p w14:paraId="5A37EA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1071" w:type="dxa"/>
            <w:tcBorders>
              <w:top w:val="single" w:sz="6" w:space="0" w:color="000000"/>
              <w:left w:val="nil"/>
              <w:bottom w:val="nil"/>
              <w:right w:val="nil"/>
            </w:tcBorders>
            <w:shd w:val="clear" w:color="auto" w:fill="CFF0FC"/>
            <w:vAlign w:val="bottom"/>
          </w:tcPr>
          <w:p w14:paraId="5A37EA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47.6</w:t>
            </w:r>
          </w:p>
        </w:tc>
        <w:tc>
          <w:tcPr>
            <w:tcW w:w="152" w:type="dxa"/>
            <w:tcBorders>
              <w:top w:val="nil"/>
              <w:left w:val="nil"/>
              <w:bottom w:val="nil"/>
              <w:right w:val="nil"/>
            </w:tcBorders>
            <w:shd w:val="clear" w:color="auto" w:fill="CFF0FC"/>
            <w:vAlign w:val="bottom"/>
          </w:tcPr>
          <w:p w14:paraId="5A37EA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05" w14:textId="77777777">
        <w:tc>
          <w:tcPr>
            <w:tcW w:w="5311" w:type="dxa"/>
            <w:tcBorders>
              <w:top w:val="nil"/>
              <w:left w:val="nil"/>
              <w:bottom w:val="nil"/>
              <w:right w:val="nil"/>
            </w:tcBorders>
            <w:shd w:val="clear" w:color="auto" w:fill="FFFFFF"/>
            <w:vAlign w:val="bottom"/>
          </w:tcPr>
          <w:p w14:paraId="5A37EA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Right-of-use assets obtained in exchange for new</w:t>
            </w:r>
          </w:p>
          <w:p w14:paraId="5A37EB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operating lease liabilities</w:t>
            </w:r>
          </w:p>
        </w:tc>
        <w:tc>
          <w:tcPr>
            <w:tcW w:w="152" w:type="dxa"/>
            <w:tcBorders>
              <w:top w:val="nil"/>
              <w:left w:val="nil"/>
              <w:bottom w:val="nil"/>
              <w:right w:val="nil"/>
            </w:tcBorders>
            <w:shd w:val="clear" w:color="auto" w:fill="FFFFFF"/>
            <w:vAlign w:val="bottom"/>
          </w:tcPr>
          <w:p w14:paraId="5A37EB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FFFFFF"/>
            <w:vAlign w:val="bottom"/>
          </w:tcPr>
          <w:p w14:paraId="5A37EB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1" w:type="dxa"/>
            <w:tcBorders>
              <w:top w:val="nil"/>
              <w:left w:val="nil"/>
              <w:bottom w:val="nil"/>
              <w:right w:val="nil"/>
            </w:tcBorders>
            <w:shd w:val="clear" w:color="auto" w:fill="FFFFFF"/>
            <w:vAlign w:val="bottom"/>
          </w:tcPr>
          <w:p w14:paraId="5A37EB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55.9</w:t>
            </w:r>
          </w:p>
        </w:tc>
        <w:tc>
          <w:tcPr>
            <w:tcW w:w="152" w:type="dxa"/>
            <w:tcBorders>
              <w:top w:val="nil"/>
              <w:left w:val="nil"/>
              <w:bottom w:val="nil"/>
              <w:right w:val="nil"/>
            </w:tcBorders>
            <w:shd w:val="clear" w:color="auto" w:fill="FFFFFF"/>
            <w:vAlign w:val="bottom"/>
          </w:tcPr>
          <w:p w14:paraId="5A37EB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0A" w14:textId="77777777">
        <w:tc>
          <w:tcPr>
            <w:tcW w:w="5311" w:type="dxa"/>
            <w:tcBorders>
              <w:top w:val="nil"/>
              <w:left w:val="nil"/>
              <w:bottom w:val="nil"/>
              <w:right w:val="nil"/>
            </w:tcBorders>
            <w:shd w:val="clear" w:color="auto" w:fill="CFF0FC"/>
            <w:vAlign w:val="bottom"/>
          </w:tcPr>
          <w:p w14:paraId="5A37EB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xml:space="preserve">Weighted-average remaining lease </w:t>
            </w:r>
            <w:r>
              <w:rPr>
                <w:rFonts w:ascii="Arial" w:eastAsia="宋体" w:hAnsi="Arial" w:cs="Arial"/>
                <w:sz w:val="20"/>
                <w:szCs w:val="20"/>
                <w:lang w:bidi="ar"/>
              </w:rPr>
              <w:t>term - operating leases</w:t>
            </w:r>
          </w:p>
        </w:tc>
        <w:tc>
          <w:tcPr>
            <w:tcW w:w="152" w:type="dxa"/>
            <w:tcBorders>
              <w:top w:val="nil"/>
              <w:left w:val="nil"/>
              <w:bottom w:val="nil"/>
              <w:right w:val="nil"/>
            </w:tcBorders>
            <w:shd w:val="clear" w:color="auto" w:fill="CFF0FC"/>
            <w:vAlign w:val="bottom"/>
          </w:tcPr>
          <w:p w14:paraId="5A37EB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297" w:type="dxa"/>
            <w:gridSpan w:val="2"/>
            <w:tcBorders>
              <w:top w:val="nil"/>
              <w:left w:val="nil"/>
              <w:bottom w:val="nil"/>
              <w:right w:val="nil"/>
            </w:tcBorders>
            <w:shd w:val="clear" w:color="auto" w:fill="CFF0FC"/>
            <w:vAlign w:val="bottom"/>
          </w:tcPr>
          <w:p w14:paraId="5A37EB08" w14:textId="77777777" w:rsidR="00C61B56" w:rsidRDefault="00282077">
            <w:pPr>
              <w:widowControl/>
              <w:ind w:right="36"/>
              <w:jc w:val="right"/>
              <w:rPr>
                <w:rFonts w:ascii="Times New Roman" w:eastAsia="宋体" w:hAnsi="Times New Roman" w:cs="Times New Roman"/>
                <w:sz w:val="24"/>
              </w:rPr>
            </w:pPr>
            <w:r>
              <w:rPr>
                <w:rFonts w:ascii="Arial" w:eastAsia="宋体" w:hAnsi="Arial" w:cs="Arial"/>
                <w:sz w:val="20"/>
                <w:szCs w:val="20"/>
                <w:lang w:bidi="ar"/>
              </w:rPr>
              <w:t>7 years</w:t>
            </w:r>
          </w:p>
        </w:tc>
        <w:tc>
          <w:tcPr>
            <w:tcW w:w="152" w:type="dxa"/>
            <w:tcBorders>
              <w:top w:val="nil"/>
              <w:left w:val="nil"/>
              <w:bottom w:val="nil"/>
              <w:right w:val="nil"/>
            </w:tcBorders>
            <w:shd w:val="clear" w:color="auto" w:fill="CFF0FC"/>
            <w:vAlign w:val="bottom"/>
          </w:tcPr>
          <w:p w14:paraId="5A37EB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10" w14:textId="77777777">
        <w:tc>
          <w:tcPr>
            <w:tcW w:w="5311" w:type="dxa"/>
            <w:tcBorders>
              <w:top w:val="nil"/>
              <w:left w:val="nil"/>
              <w:bottom w:val="nil"/>
              <w:right w:val="nil"/>
            </w:tcBorders>
            <w:shd w:val="clear" w:color="auto" w:fill="FFFFFF"/>
            <w:vAlign w:val="bottom"/>
          </w:tcPr>
          <w:p w14:paraId="5A37EB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Weighted-average discount rate - operating leases</w:t>
            </w:r>
          </w:p>
        </w:tc>
        <w:tc>
          <w:tcPr>
            <w:tcW w:w="152" w:type="dxa"/>
            <w:tcBorders>
              <w:top w:val="nil"/>
              <w:left w:val="nil"/>
              <w:bottom w:val="nil"/>
              <w:right w:val="nil"/>
            </w:tcBorders>
            <w:shd w:val="clear" w:color="auto" w:fill="FFFFFF"/>
            <w:vAlign w:val="bottom"/>
          </w:tcPr>
          <w:p w14:paraId="5A37EB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26" w:type="dxa"/>
            <w:tcBorders>
              <w:top w:val="nil"/>
              <w:left w:val="nil"/>
              <w:bottom w:val="nil"/>
              <w:right w:val="nil"/>
            </w:tcBorders>
            <w:shd w:val="clear" w:color="auto" w:fill="FFFFFF"/>
            <w:vAlign w:val="bottom"/>
          </w:tcPr>
          <w:p w14:paraId="5A37EB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1" w:type="dxa"/>
            <w:tcBorders>
              <w:top w:val="nil"/>
              <w:left w:val="nil"/>
              <w:bottom w:val="nil"/>
              <w:right w:val="nil"/>
            </w:tcBorders>
            <w:shd w:val="clear" w:color="auto" w:fill="FFFFFF"/>
            <w:vAlign w:val="bottom"/>
          </w:tcPr>
          <w:p w14:paraId="5A37EB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2.3</w:t>
            </w:r>
          </w:p>
        </w:tc>
        <w:tc>
          <w:tcPr>
            <w:tcW w:w="152" w:type="dxa"/>
            <w:tcBorders>
              <w:top w:val="nil"/>
              <w:left w:val="nil"/>
              <w:bottom w:val="nil"/>
              <w:right w:val="nil"/>
            </w:tcBorders>
            <w:shd w:val="clear" w:color="auto" w:fill="FFFFFF"/>
            <w:vAlign w:val="bottom"/>
          </w:tcPr>
          <w:p w14:paraId="5A37EB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r>
    </w:tbl>
    <w:p w14:paraId="5A37EB1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270"/>
        <w:gridCol w:w="152"/>
        <w:gridCol w:w="261"/>
        <w:gridCol w:w="1077"/>
        <w:gridCol w:w="152"/>
      </w:tblGrid>
      <w:tr w:rsidR="00C61B56" w14:paraId="5A37EB17" w14:textId="77777777">
        <w:tc>
          <w:tcPr>
            <w:tcW w:w="5270" w:type="dxa"/>
            <w:tcBorders>
              <w:top w:val="nil"/>
              <w:left w:val="nil"/>
              <w:bottom w:val="nil"/>
              <w:right w:val="nil"/>
            </w:tcBorders>
            <w:shd w:val="clear" w:color="auto" w:fill="FFFFFF"/>
            <w:vAlign w:val="bottom"/>
          </w:tcPr>
          <w:p w14:paraId="5A37EB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Maturities of operating lease liabilities (undiscounted cash flows) are as follows:</w:t>
            </w:r>
          </w:p>
        </w:tc>
        <w:tc>
          <w:tcPr>
            <w:tcW w:w="152" w:type="dxa"/>
            <w:tcBorders>
              <w:top w:val="nil"/>
              <w:left w:val="nil"/>
              <w:bottom w:val="nil"/>
              <w:right w:val="nil"/>
            </w:tcBorders>
            <w:shd w:val="clear" w:color="auto" w:fill="FFFFFF"/>
            <w:vAlign w:val="bottom"/>
          </w:tcPr>
          <w:p w14:paraId="5A37EB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61" w:type="dxa"/>
            <w:tcBorders>
              <w:top w:val="nil"/>
              <w:left w:val="nil"/>
              <w:bottom w:val="nil"/>
              <w:right w:val="nil"/>
            </w:tcBorders>
            <w:shd w:val="clear" w:color="auto" w:fill="FFFFFF"/>
            <w:vAlign w:val="bottom"/>
          </w:tcPr>
          <w:p w14:paraId="5A37EB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77" w:type="dxa"/>
            <w:tcBorders>
              <w:top w:val="nil"/>
              <w:left w:val="nil"/>
              <w:bottom w:val="nil"/>
              <w:right w:val="nil"/>
            </w:tcBorders>
            <w:shd w:val="clear" w:color="auto" w:fill="FFFFFF"/>
            <w:vAlign w:val="bottom"/>
          </w:tcPr>
          <w:p w14:paraId="5A37EB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2" w:type="dxa"/>
            <w:tcBorders>
              <w:top w:val="nil"/>
              <w:left w:val="nil"/>
              <w:bottom w:val="nil"/>
              <w:right w:val="nil"/>
            </w:tcBorders>
            <w:shd w:val="clear" w:color="auto" w:fill="FFFFFF"/>
            <w:vAlign w:val="bottom"/>
          </w:tcPr>
          <w:p w14:paraId="5A37EB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B1D" w14:textId="77777777">
        <w:tc>
          <w:tcPr>
            <w:tcW w:w="5270" w:type="dxa"/>
            <w:tcBorders>
              <w:top w:val="nil"/>
              <w:left w:val="nil"/>
              <w:bottom w:val="nil"/>
              <w:right w:val="nil"/>
            </w:tcBorders>
            <w:shd w:val="clear" w:color="auto" w:fill="FFFFFF"/>
            <w:vAlign w:val="bottom"/>
          </w:tcPr>
          <w:p w14:paraId="5A37EB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(in millions)</w:t>
            </w:r>
          </w:p>
        </w:tc>
        <w:tc>
          <w:tcPr>
            <w:tcW w:w="152" w:type="dxa"/>
            <w:tcBorders>
              <w:top w:val="nil"/>
              <w:left w:val="nil"/>
              <w:bottom w:val="nil"/>
              <w:right w:val="nil"/>
            </w:tcBorders>
            <w:shd w:val="clear" w:color="auto" w:fill="FFFFFF"/>
            <w:vAlign w:val="bottom"/>
          </w:tcPr>
          <w:p w14:paraId="5A37EB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20"/>
                <w:szCs w:val="20"/>
                <w:lang w:bidi="ar"/>
              </w:rPr>
              <w:t> </w:t>
            </w:r>
          </w:p>
        </w:tc>
        <w:tc>
          <w:tcPr>
            <w:tcW w:w="261" w:type="dxa"/>
            <w:tcBorders>
              <w:top w:val="nil"/>
              <w:left w:val="nil"/>
              <w:bottom w:val="nil"/>
              <w:right w:val="nil"/>
            </w:tcBorders>
            <w:shd w:val="clear" w:color="auto" w:fill="FFFFFF"/>
            <w:vAlign w:val="bottom"/>
          </w:tcPr>
          <w:p w14:paraId="5A37EB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nil"/>
              <w:right w:val="nil"/>
            </w:tcBorders>
            <w:shd w:val="clear" w:color="auto" w:fill="FFFFFF"/>
            <w:vAlign w:val="bottom"/>
          </w:tcPr>
          <w:p w14:paraId="5A37EB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EB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22" w14:textId="77777777">
        <w:tc>
          <w:tcPr>
            <w:tcW w:w="5270" w:type="dxa"/>
            <w:tcBorders>
              <w:top w:val="nil"/>
              <w:left w:val="nil"/>
              <w:bottom w:val="single" w:sz="6" w:space="0" w:color="000000"/>
              <w:right w:val="nil"/>
            </w:tcBorders>
            <w:shd w:val="clear" w:color="auto" w:fill="FFFFFF"/>
            <w:vAlign w:val="bottom"/>
          </w:tcPr>
          <w:p w14:paraId="5A37EB1E" w14:textId="77777777" w:rsidR="00C61B56" w:rsidRDefault="00282077">
            <w:pPr>
              <w:widowControl/>
              <w:ind w:right="16"/>
              <w:jc w:val="left"/>
              <w:rPr>
                <w:rFonts w:ascii="Times New Roman" w:eastAsia="宋体" w:hAnsi="Times New Roman" w:cs="Times New Roman"/>
                <w:sz w:val="24"/>
              </w:rPr>
            </w:pPr>
            <w:bookmarkStart w:id="141" w:name="FIS_UNIDENTIFIED_TABLE_34"/>
            <w:bookmarkEnd w:id="141"/>
            <w:r>
              <w:rPr>
                <w:rFonts w:ascii="Arial" w:eastAsia="宋体" w:hAnsi="Arial" w:cs="Arial"/>
                <w:sz w:val="18"/>
                <w:szCs w:val="18"/>
                <w:lang w:bidi="ar"/>
              </w:rPr>
              <w:t> </w:t>
            </w:r>
          </w:p>
        </w:tc>
        <w:tc>
          <w:tcPr>
            <w:tcW w:w="152" w:type="dxa"/>
            <w:tcBorders>
              <w:top w:val="nil"/>
              <w:left w:val="nil"/>
              <w:bottom w:val="single" w:sz="6" w:space="0" w:color="000000"/>
              <w:right w:val="nil"/>
            </w:tcBorders>
            <w:shd w:val="clear" w:color="auto" w:fill="FFFFFF"/>
            <w:vAlign w:val="bottom"/>
          </w:tcPr>
          <w:p w14:paraId="5A37EB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38" w:type="dxa"/>
            <w:gridSpan w:val="2"/>
            <w:tcBorders>
              <w:top w:val="nil"/>
              <w:left w:val="nil"/>
              <w:bottom w:val="single" w:sz="6" w:space="0" w:color="000000"/>
              <w:right w:val="nil"/>
            </w:tcBorders>
            <w:shd w:val="clear" w:color="auto" w:fill="FFFFFF"/>
            <w:vAlign w:val="bottom"/>
          </w:tcPr>
          <w:p w14:paraId="5A37EB2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Maturities</w:t>
            </w:r>
          </w:p>
        </w:tc>
        <w:tc>
          <w:tcPr>
            <w:tcW w:w="152" w:type="dxa"/>
            <w:tcBorders>
              <w:top w:val="nil"/>
              <w:left w:val="nil"/>
              <w:bottom w:val="nil"/>
              <w:right w:val="nil"/>
            </w:tcBorders>
            <w:shd w:val="clear" w:color="auto" w:fill="FFFFFF"/>
            <w:vAlign w:val="bottom"/>
          </w:tcPr>
          <w:p w14:paraId="5A37EB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B28" w14:textId="77777777">
        <w:tc>
          <w:tcPr>
            <w:tcW w:w="5270" w:type="dxa"/>
            <w:tcBorders>
              <w:top w:val="nil"/>
              <w:left w:val="nil"/>
              <w:bottom w:val="nil"/>
              <w:right w:val="nil"/>
            </w:tcBorders>
            <w:shd w:val="clear" w:color="auto" w:fill="CFF0FC"/>
            <w:vAlign w:val="bottom"/>
          </w:tcPr>
          <w:p w14:paraId="5A37EB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2020</w:t>
            </w:r>
          </w:p>
        </w:tc>
        <w:tc>
          <w:tcPr>
            <w:tcW w:w="152" w:type="dxa"/>
            <w:tcBorders>
              <w:top w:val="nil"/>
              <w:left w:val="nil"/>
              <w:bottom w:val="nil"/>
              <w:right w:val="nil"/>
            </w:tcBorders>
            <w:shd w:val="clear" w:color="auto" w:fill="CFF0FC"/>
            <w:vAlign w:val="bottom"/>
          </w:tcPr>
          <w:p w14:paraId="5A37EB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single" w:sz="6" w:space="0" w:color="000000"/>
              <w:left w:val="nil"/>
              <w:bottom w:val="nil"/>
              <w:right w:val="nil"/>
            </w:tcBorders>
            <w:shd w:val="clear" w:color="auto" w:fill="CFF0FC"/>
            <w:vAlign w:val="bottom"/>
          </w:tcPr>
          <w:p w14:paraId="5A37EB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1077" w:type="dxa"/>
            <w:tcBorders>
              <w:top w:val="single" w:sz="6" w:space="0" w:color="000000"/>
              <w:left w:val="nil"/>
              <w:bottom w:val="nil"/>
              <w:right w:val="nil"/>
            </w:tcBorders>
            <w:shd w:val="clear" w:color="auto" w:fill="CFF0FC"/>
            <w:vAlign w:val="bottom"/>
          </w:tcPr>
          <w:p w14:paraId="5A37EB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40.8</w:t>
            </w:r>
          </w:p>
        </w:tc>
        <w:tc>
          <w:tcPr>
            <w:tcW w:w="152" w:type="dxa"/>
            <w:tcBorders>
              <w:top w:val="nil"/>
              <w:left w:val="nil"/>
              <w:bottom w:val="nil"/>
              <w:right w:val="nil"/>
            </w:tcBorders>
            <w:shd w:val="clear" w:color="auto" w:fill="CFF0FC"/>
            <w:vAlign w:val="bottom"/>
          </w:tcPr>
          <w:p w14:paraId="5A37EB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2E" w14:textId="77777777">
        <w:tc>
          <w:tcPr>
            <w:tcW w:w="5270" w:type="dxa"/>
            <w:tcBorders>
              <w:top w:val="nil"/>
              <w:left w:val="nil"/>
              <w:bottom w:val="nil"/>
              <w:right w:val="nil"/>
            </w:tcBorders>
            <w:shd w:val="clear" w:color="auto" w:fill="FFFFFF"/>
            <w:vAlign w:val="bottom"/>
          </w:tcPr>
          <w:p w14:paraId="5A37EB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2021</w:t>
            </w:r>
          </w:p>
        </w:tc>
        <w:tc>
          <w:tcPr>
            <w:tcW w:w="152" w:type="dxa"/>
            <w:tcBorders>
              <w:top w:val="nil"/>
              <w:left w:val="nil"/>
              <w:bottom w:val="nil"/>
              <w:right w:val="nil"/>
            </w:tcBorders>
            <w:shd w:val="clear" w:color="auto" w:fill="FFFFFF"/>
            <w:vAlign w:val="bottom"/>
          </w:tcPr>
          <w:p w14:paraId="5A37EB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nil"/>
              <w:right w:val="nil"/>
            </w:tcBorders>
            <w:shd w:val="clear" w:color="auto" w:fill="FFFFFF"/>
            <w:vAlign w:val="bottom"/>
          </w:tcPr>
          <w:p w14:paraId="5A37EB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nil"/>
              <w:right w:val="nil"/>
            </w:tcBorders>
            <w:shd w:val="clear" w:color="auto" w:fill="FFFFFF"/>
            <w:vAlign w:val="bottom"/>
          </w:tcPr>
          <w:p w14:paraId="5A37EB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28.4</w:t>
            </w:r>
          </w:p>
        </w:tc>
        <w:tc>
          <w:tcPr>
            <w:tcW w:w="152" w:type="dxa"/>
            <w:tcBorders>
              <w:top w:val="nil"/>
              <w:left w:val="nil"/>
              <w:bottom w:val="nil"/>
              <w:right w:val="nil"/>
            </w:tcBorders>
            <w:shd w:val="clear" w:color="auto" w:fill="FFFFFF"/>
            <w:vAlign w:val="bottom"/>
          </w:tcPr>
          <w:p w14:paraId="5A37EB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34" w14:textId="77777777">
        <w:tc>
          <w:tcPr>
            <w:tcW w:w="5270" w:type="dxa"/>
            <w:tcBorders>
              <w:top w:val="nil"/>
              <w:left w:val="nil"/>
              <w:bottom w:val="nil"/>
              <w:right w:val="nil"/>
            </w:tcBorders>
            <w:shd w:val="clear" w:color="auto" w:fill="CFF0FC"/>
            <w:vAlign w:val="bottom"/>
          </w:tcPr>
          <w:p w14:paraId="5A37EB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2022</w:t>
            </w:r>
          </w:p>
        </w:tc>
        <w:tc>
          <w:tcPr>
            <w:tcW w:w="152" w:type="dxa"/>
            <w:tcBorders>
              <w:top w:val="nil"/>
              <w:left w:val="nil"/>
              <w:bottom w:val="nil"/>
              <w:right w:val="nil"/>
            </w:tcBorders>
            <w:shd w:val="clear" w:color="auto" w:fill="CFF0FC"/>
            <w:vAlign w:val="bottom"/>
          </w:tcPr>
          <w:p w14:paraId="5A37EB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nil"/>
              <w:right w:val="nil"/>
            </w:tcBorders>
            <w:shd w:val="clear" w:color="auto" w:fill="CFF0FC"/>
            <w:vAlign w:val="bottom"/>
          </w:tcPr>
          <w:p w14:paraId="5A37EB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nil"/>
              <w:right w:val="nil"/>
            </w:tcBorders>
            <w:shd w:val="clear" w:color="auto" w:fill="CFF0FC"/>
            <w:vAlign w:val="bottom"/>
          </w:tcPr>
          <w:p w14:paraId="5A37EB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22.2</w:t>
            </w:r>
          </w:p>
        </w:tc>
        <w:tc>
          <w:tcPr>
            <w:tcW w:w="152" w:type="dxa"/>
            <w:tcBorders>
              <w:top w:val="nil"/>
              <w:left w:val="nil"/>
              <w:bottom w:val="nil"/>
              <w:right w:val="nil"/>
            </w:tcBorders>
            <w:shd w:val="clear" w:color="auto" w:fill="CFF0FC"/>
            <w:vAlign w:val="bottom"/>
          </w:tcPr>
          <w:p w14:paraId="5A37EB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3A" w14:textId="77777777">
        <w:tc>
          <w:tcPr>
            <w:tcW w:w="5270" w:type="dxa"/>
            <w:tcBorders>
              <w:top w:val="nil"/>
              <w:left w:val="nil"/>
              <w:bottom w:val="nil"/>
              <w:right w:val="nil"/>
            </w:tcBorders>
            <w:shd w:val="clear" w:color="auto" w:fill="FFFFFF"/>
            <w:vAlign w:val="bottom"/>
          </w:tcPr>
          <w:p w14:paraId="5A37EB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2023</w:t>
            </w:r>
          </w:p>
        </w:tc>
        <w:tc>
          <w:tcPr>
            <w:tcW w:w="152" w:type="dxa"/>
            <w:tcBorders>
              <w:top w:val="nil"/>
              <w:left w:val="nil"/>
              <w:bottom w:val="nil"/>
              <w:right w:val="nil"/>
            </w:tcBorders>
            <w:shd w:val="clear" w:color="auto" w:fill="FFFFFF"/>
            <w:vAlign w:val="bottom"/>
          </w:tcPr>
          <w:p w14:paraId="5A37EB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nil"/>
              <w:right w:val="nil"/>
            </w:tcBorders>
            <w:shd w:val="clear" w:color="auto" w:fill="FFFFFF"/>
            <w:vAlign w:val="bottom"/>
          </w:tcPr>
          <w:p w14:paraId="5A37EB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nil"/>
              <w:right w:val="nil"/>
            </w:tcBorders>
            <w:shd w:val="clear" w:color="auto" w:fill="FFFFFF"/>
            <w:vAlign w:val="bottom"/>
          </w:tcPr>
          <w:p w14:paraId="5A37EB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18.7</w:t>
            </w:r>
          </w:p>
        </w:tc>
        <w:tc>
          <w:tcPr>
            <w:tcW w:w="152" w:type="dxa"/>
            <w:tcBorders>
              <w:top w:val="nil"/>
              <w:left w:val="nil"/>
              <w:bottom w:val="nil"/>
              <w:right w:val="nil"/>
            </w:tcBorders>
            <w:shd w:val="clear" w:color="auto" w:fill="FFFFFF"/>
            <w:vAlign w:val="bottom"/>
          </w:tcPr>
          <w:p w14:paraId="5A37EB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40" w14:textId="77777777">
        <w:tc>
          <w:tcPr>
            <w:tcW w:w="5270" w:type="dxa"/>
            <w:tcBorders>
              <w:top w:val="nil"/>
              <w:left w:val="nil"/>
              <w:bottom w:val="nil"/>
              <w:right w:val="nil"/>
            </w:tcBorders>
            <w:shd w:val="clear" w:color="auto" w:fill="CFF0FC"/>
            <w:vAlign w:val="bottom"/>
          </w:tcPr>
          <w:p w14:paraId="5A37EB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2024</w:t>
            </w:r>
          </w:p>
        </w:tc>
        <w:tc>
          <w:tcPr>
            <w:tcW w:w="152" w:type="dxa"/>
            <w:tcBorders>
              <w:top w:val="nil"/>
              <w:left w:val="nil"/>
              <w:bottom w:val="nil"/>
              <w:right w:val="nil"/>
            </w:tcBorders>
            <w:shd w:val="clear" w:color="auto" w:fill="CFF0FC"/>
            <w:vAlign w:val="bottom"/>
          </w:tcPr>
          <w:p w14:paraId="5A37EB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nil"/>
              <w:right w:val="nil"/>
            </w:tcBorders>
            <w:shd w:val="clear" w:color="auto" w:fill="CFF0FC"/>
            <w:vAlign w:val="bottom"/>
          </w:tcPr>
          <w:p w14:paraId="5A37EB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nil"/>
              <w:right w:val="nil"/>
            </w:tcBorders>
            <w:shd w:val="clear" w:color="auto" w:fill="CFF0FC"/>
            <w:vAlign w:val="bottom"/>
          </w:tcPr>
          <w:p w14:paraId="5A37EB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14.6</w:t>
            </w:r>
          </w:p>
        </w:tc>
        <w:tc>
          <w:tcPr>
            <w:tcW w:w="152" w:type="dxa"/>
            <w:tcBorders>
              <w:top w:val="nil"/>
              <w:left w:val="nil"/>
              <w:bottom w:val="nil"/>
              <w:right w:val="nil"/>
            </w:tcBorders>
            <w:shd w:val="clear" w:color="auto" w:fill="CFF0FC"/>
            <w:vAlign w:val="bottom"/>
          </w:tcPr>
          <w:p w14:paraId="5A37EB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46" w14:textId="77777777">
        <w:tc>
          <w:tcPr>
            <w:tcW w:w="5270" w:type="dxa"/>
            <w:tcBorders>
              <w:top w:val="nil"/>
              <w:left w:val="nil"/>
              <w:bottom w:val="single" w:sz="6" w:space="0" w:color="000000"/>
              <w:right w:val="nil"/>
            </w:tcBorders>
            <w:shd w:val="clear" w:color="auto" w:fill="FFFFFF"/>
            <w:vAlign w:val="bottom"/>
          </w:tcPr>
          <w:p w14:paraId="5A37EB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Thereafter</w:t>
            </w:r>
          </w:p>
        </w:tc>
        <w:tc>
          <w:tcPr>
            <w:tcW w:w="152" w:type="dxa"/>
            <w:tcBorders>
              <w:top w:val="nil"/>
              <w:left w:val="nil"/>
              <w:bottom w:val="single" w:sz="6" w:space="0" w:color="000000"/>
              <w:right w:val="nil"/>
            </w:tcBorders>
            <w:shd w:val="clear" w:color="auto" w:fill="FFFFFF"/>
            <w:vAlign w:val="bottom"/>
          </w:tcPr>
          <w:p w14:paraId="5A37EB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single" w:sz="6" w:space="0" w:color="000000"/>
              <w:right w:val="nil"/>
            </w:tcBorders>
            <w:shd w:val="clear" w:color="auto" w:fill="FFFFFF"/>
            <w:vAlign w:val="bottom"/>
          </w:tcPr>
          <w:p w14:paraId="5A37EB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single" w:sz="6" w:space="0" w:color="000000"/>
              <w:right w:val="nil"/>
            </w:tcBorders>
            <w:shd w:val="clear" w:color="auto" w:fill="FFFFFF"/>
            <w:vAlign w:val="bottom"/>
          </w:tcPr>
          <w:p w14:paraId="5A37EB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47.3</w:t>
            </w:r>
          </w:p>
        </w:tc>
        <w:tc>
          <w:tcPr>
            <w:tcW w:w="152" w:type="dxa"/>
            <w:tcBorders>
              <w:top w:val="nil"/>
              <w:left w:val="nil"/>
              <w:bottom w:val="single" w:sz="6" w:space="0" w:color="000000"/>
              <w:right w:val="nil"/>
            </w:tcBorders>
            <w:shd w:val="clear" w:color="auto" w:fill="FFFFFF"/>
            <w:vAlign w:val="bottom"/>
          </w:tcPr>
          <w:p w14:paraId="5A37EB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EB4C" w14:textId="77777777">
        <w:tc>
          <w:tcPr>
            <w:tcW w:w="5270" w:type="dxa"/>
            <w:tcBorders>
              <w:top w:val="nil"/>
              <w:left w:val="nil"/>
              <w:bottom w:val="nil"/>
              <w:right w:val="nil"/>
            </w:tcBorders>
            <w:shd w:val="clear" w:color="auto" w:fill="CFF0FC"/>
            <w:vAlign w:val="bottom"/>
          </w:tcPr>
          <w:p w14:paraId="5A37EB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Total operating lease payments</w:t>
            </w:r>
          </w:p>
        </w:tc>
        <w:tc>
          <w:tcPr>
            <w:tcW w:w="152" w:type="dxa"/>
            <w:tcBorders>
              <w:top w:val="nil"/>
              <w:left w:val="nil"/>
              <w:bottom w:val="nil"/>
              <w:right w:val="nil"/>
            </w:tcBorders>
            <w:shd w:val="clear" w:color="auto" w:fill="CFF0FC"/>
            <w:vAlign w:val="bottom"/>
          </w:tcPr>
          <w:p w14:paraId="5A37EB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261" w:type="dxa"/>
            <w:tcBorders>
              <w:top w:val="single" w:sz="6" w:space="0" w:color="000000"/>
              <w:left w:val="nil"/>
              <w:bottom w:val="nil"/>
              <w:right w:val="nil"/>
            </w:tcBorders>
            <w:shd w:val="clear" w:color="auto" w:fill="CFF0FC"/>
            <w:vAlign w:val="bottom"/>
          </w:tcPr>
          <w:p w14:paraId="5A37EB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1077" w:type="dxa"/>
            <w:tcBorders>
              <w:top w:val="single" w:sz="6" w:space="0" w:color="000000"/>
              <w:left w:val="nil"/>
              <w:bottom w:val="nil"/>
              <w:right w:val="nil"/>
            </w:tcBorders>
            <w:shd w:val="clear" w:color="auto" w:fill="CFF0FC"/>
            <w:vAlign w:val="bottom"/>
          </w:tcPr>
          <w:p w14:paraId="5A37EB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172.0</w:t>
            </w:r>
          </w:p>
        </w:tc>
        <w:tc>
          <w:tcPr>
            <w:tcW w:w="152" w:type="dxa"/>
            <w:tcBorders>
              <w:top w:val="nil"/>
              <w:left w:val="nil"/>
              <w:bottom w:val="nil"/>
              <w:right w:val="nil"/>
            </w:tcBorders>
            <w:shd w:val="clear" w:color="auto" w:fill="CFF0FC"/>
            <w:vAlign w:val="bottom"/>
          </w:tcPr>
          <w:p w14:paraId="5A37EB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r>
      <w:tr w:rsidR="00C61B56" w14:paraId="5A37EB52" w14:textId="77777777">
        <w:tc>
          <w:tcPr>
            <w:tcW w:w="5270" w:type="dxa"/>
            <w:tcBorders>
              <w:top w:val="nil"/>
              <w:left w:val="nil"/>
              <w:bottom w:val="single" w:sz="6" w:space="0" w:color="000000"/>
              <w:right w:val="nil"/>
            </w:tcBorders>
            <w:shd w:val="clear" w:color="auto" w:fill="FFFFFF"/>
            <w:vAlign w:val="bottom"/>
          </w:tcPr>
          <w:p w14:paraId="5A37EB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Less imputed interest</w:t>
            </w:r>
          </w:p>
        </w:tc>
        <w:tc>
          <w:tcPr>
            <w:tcW w:w="152" w:type="dxa"/>
            <w:tcBorders>
              <w:top w:val="nil"/>
              <w:left w:val="nil"/>
              <w:bottom w:val="single" w:sz="6" w:space="0" w:color="000000"/>
              <w:right w:val="nil"/>
            </w:tcBorders>
            <w:shd w:val="clear" w:color="auto" w:fill="FFFFFF"/>
            <w:vAlign w:val="bottom"/>
          </w:tcPr>
          <w:p w14:paraId="5A37EB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261" w:type="dxa"/>
            <w:tcBorders>
              <w:top w:val="nil"/>
              <w:left w:val="nil"/>
              <w:bottom w:val="single" w:sz="6" w:space="0" w:color="000000"/>
              <w:right w:val="nil"/>
            </w:tcBorders>
            <w:shd w:val="clear" w:color="auto" w:fill="FFFFFF"/>
            <w:vAlign w:val="bottom"/>
          </w:tcPr>
          <w:p w14:paraId="5A37EB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077" w:type="dxa"/>
            <w:tcBorders>
              <w:top w:val="nil"/>
              <w:left w:val="nil"/>
              <w:bottom w:val="single" w:sz="6" w:space="0" w:color="000000"/>
              <w:right w:val="nil"/>
            </w:tcBorders>
            <w:shd w:val="clear" w:color="auto" w:fill="FFFFFF"/>
            <w:vAlign w:val="bottom"/>
          </w:tcPr>
          <w:p w14:paraId="5A37EB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(14.8</w:t>
            </w:r>
          </w:p>
        </w:tc>
        <w:tc>
          <w:tcPr>
            <w:tcW w:w="152" w:type="dxa"/>
            <w:tcBorders>
              <w:top w:val="nil"/>
              <w:left w:val="nil"/>
              <w:bottom w:val="single" w:sz="6" w:space="0" w:color="000000"/>
              <w:right w:val="nil"/>
            </w:tcBorders>
            <w:shd w:val="clear" w:color="auto" w:fill="FFFFFF"/>
            <w:vAlign w:val="bottom"/>
          </w:tcPr>
          <w:p w14:paraId="5A37EB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r>
      <w:tr w:rsidR="00C61B56" w14:paraId="5A37EB58" w14:textId="77777777">
        <w:tc>
          <w:tcPr>
            <w:tcW w:w="5270" w:type="dxa"/>
            <w:tcBorders>
              <w:top w:val="nil"/>
              <w:left w:val="nil"/>
              <w:bottom w:val="nil"/>
              <w:right w:val="nil"/>
            </w:tcBorders>
            <w:shd w:val="clear" w:color="auto" w:fill="CFF0FC"/>
            <w:vAlign w:val="bottom"/>
          </w:tcPr>
          <w:p w14:paraId="5A37EB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Total operating lease liabilities</w:t>
            </w:r>
          </w:p>
        </w:tc>
        <w:tc>
          <w:tcPr>
            <w:tcW w:w="152" w:type="dxa"/>
            <w:tcBorders>
              <w:top w:val="nil"/>
              <w:left w:val="nil"/>
              <w:bottom w:val="nil"/>
              <w:right w:val="nil"/>
            </w:tcBorders>
            <w:shd w:val="clear" w:color="auto" w:fill="CFF0FC"/>
            <w:vAlign w:val="bottom"/>
          </w:tcPr>
          <w:p w14:paraId="5A37EB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 </w:t>
            </w:r>
          </w:p>
        </w:tc>
        <w:tc>
          <w:tcPr>
            <w:tcW w:w="261" w:type="dxa"/>
            <w:tcBorders>
              <w:top w:val="single" w:sz="6" w:space="0" w:color="000000"/>
              <w:left w:val="nil"/>
              <w:bottom w:val="nil"/>
              <w:right w:val="nil"/>
            </w:tcBorders>
            <w:shd w:val="clear" w:color="auto" w:fill="CFF0FC"/>
            <w:vAlign w:val="bottom"/>
          </w:tcPr>
          <w:p w14:paraId="5A37EB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0"/>
                <w:szCs w:val="20"/>
                <w:lang w:bidi="ar"/>
              </w:rPr>
              <w:t>$</w:t>
            </w:r>
          </w:p>
        </w:tc>
        <w:tc>
          <w:tcPr>
            <w:tcW w:w="1077" w:type="dxa"/>
            <w:tcBorders>
              <w:top w:val="single" w:sz="6" w:space="0" w:color="000000"/>
              <w:left w:val="nil"/>
              <w:bottom w:val="nil"/>
              <w:right w:val="nil"/>
            </w:tcBorders>
            <w:shd w:val="clear" w:color="auto" w:fill="CFF0FC"/>
            <w:vAlign w:val="bottom"/>
          </w:tcPr>
          <w:p w14:paraId="5A37EB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20"/>
                <w:szCs w:val="20"/>
                <w:lang w:bidi="ar"/>
              </w:rPr>
              <w:t>157.2</w:t>
            </w:r>
          </w:p>
        </w:tc>
        <w:tc>
          <w:tcPr>
            <w:tcW w:w="152" w:type="dxa"/>
            <w:tcBorders>
              <w:top w:val="nil"/>
              <w:left w:val="nil"/>
              <w:bottom w:val="nil"/>
              <w:right w:val="nil"/>
            </w:tcBorders>
            <w:shd w:val="clear" w:color="auto" w:fill="CFF0FC"/>
            <w:vAlign w:val="bottom"/>
          </w:tcPr>
          <w:p w14:paraId="5A37EB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B5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B5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EB5B"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 xml:space="preserve">5. Fair Value </w:t>
      </w:r>
      <w:r>
        <w:rPr>
          <w:rFonts w:ascii="Arial" w:eastAsia="宋体" w:hAnsi="Arial" w:cs="Arial"/>
          <w:b/>
          <w:sz w:val="22"/>
          <w:szCs w:val="22"/>
          <w:lang w:bidi="ar"/>
        </w:rPr>
        <w:t>Measurements</w:t>
      </w:r>
    </w:p>
    <w:p w14:paraId="5A37EB5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7EB5D"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ASSETS AND LIABILITIES MEASURED AT FAIR VALUE ON A RECURRING BASIS</w:t>
      </w:r>
    </w:p>
    <w:p w14:paraId="5A37EB5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carrying value of cash and cash equivalents, accounts receivable, accounts payable, other current liabilities and short-term debt approximate their fair value because of </w:t>
      </w:r>
      <w:r>
        <w:rPr>
          <w:rFonts w:ascii="Arial" w:eastAsia="宋体" w:hAnsi="Arial" w:cs="Arial"/>
          <w:sz w:val="18"/>
          <w:szCs w:val="18"/>
          <w:lang w:bidi="ar"/>
        </w:rPr>
        <w:t>the short-term maturity of these instruments.</w:t>
      </w:r>
    </w:p>
    <w:p w14:paraId="5A37EB5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uses derivative financial instruments, “derivatives”, as part of its debt management to mitigate the market risk that occurs from its exposure to changes in interest and foreign exchange rates. The </w:t>
      </w:r>
      <w:r>
        <w:rPr>
          <w:rFonts w:ascii="Arial" w:eastAsia="宋体" w:hAnsi="Arial" w:cs="Arial"/>
          <w:sz w:val="18"/>
          <w:szCs w:val="18"/>
          <w:lang w:bidi="ar"/>
        </w:rPr>
        <w:t>Company does not enter into derivatives for trading or other speculative purposes. The Company’s use of derivatives is in accordance with the strategies contained in the Company’s overall financial policy. All derivatives are recognized in the consolidated</w:t>
      </w:r>
      <w:r>
        <w:rPr>
          <w:rFonts w:ascii="Arial" w:eastAsia="宋体" w:hAnsi="Arial" w:cs="Arial"/>
          <w:sz w:val="18"/>
          <w:szCs w:val="18"/>
          <w:lang w:bidi="ar"/>
        </w:rPr>
        <w:t xml:space="preserve"> financial statements at fair value. Certain derivatives are from time to time designated either as fair value hedges or cash flow hedges in line with the hedge accounting criteria. For certain other derivatives hedge accounting is not applied either becau</w:t>
      </w:r>
      <w:r>
        <w:rPr>
          <w:rFonts w:ascii="Arial" w:eastAsia="宋体" w:hAnsi="Arial" w:cs="Arial"/>
          <w:sz w:val="18"/>
          <w:szCs w:val="18"/>
          <w:lang w:bidi="ar"/>
        </w:rPr>
        <w:t xml:space="preserve">se non-hedge accounting treatment creates the same accounting result or the hedge does not meet the hedge accounting requirements, although entered into applying the same rationale concerning mitigating market risk that occurs from changes in interest and </w:t>
      </w:r>
      <w:r>
        <w:rPr>
          <w:rFonts w:ascii="Arial" w:eastAsia="宋体" w:hAnsi="Arial" w:cs="Arial"/>
          <w:sz w:val="18"/>
          <w:szCs w:val="18"/>
          <w:lang w:bidi="ar"/>
        </w:rPr>
        <w:t>foreign exchange rates.</w:t>
      </w:r>
    </w:p>
    <w:p w14:paraId="5A37EB6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67</w:t>
      </w:r>
    </w:p>
    <w:p w14:paraId="5A37EB6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2" w:name="eolPage69"/>
      <w:bookmarkEnd w:id="142"/>
      <w:r>
        <w:rPr>
          <w:rFonts w:ascii="Times New Roman" w:eastAsia="宋体" w:hAnsi="Times New Roman" w:cs="Times New Roman"/>
          <w:sz w:val="24"/>
          <w:lang w:bidi="ar"/>
        </w:rPr>
        <w:t xml:space="preserve"> </w:t>
      </w:r>
    </w:p>
    <w:p w14:paraId="5A37EB6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B6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degree of judgment utilized in measuring the fair value of the instruments generally correlates to the level of pricing observability. Pricing observability is impacted by several factors, including the type </w:t>
      </w:r>
      <w:r>
        <w:rPr>
          <w:rFonts w:ascii="Arial" w:eastAsia="宋体" w:hAnsi="Arial" w:cs="Arial"/>
          <w:sz w:val="18"/>
          <w:szCs w:val="18"/>
          <w:lang w:bidi="ar"/>
        </w:rPr>
        <w:t>of asset or liability, whether the asset or liability has an established market and the characteristics specific to the transaction. Instruments with readily active quoted prices or for which fair value can be measured from actively quoted prices generally</w:t>
      </w:r>
      <w:r>
        <w:rPr>
          <w:rFonts w:ascii="Arial" w:eastAsia="宋体" w:hAnsi="Arial" w:cs="Arial"/>
          <w:sz w:val="18"/>
          <w:szCs w:val="18"/>
          <w:lang w:bidi="ar"/>
        </w:rPr>
        <w:t xml:space="preserve"> will have a higher degree of pricing observability and a lesser degree of judgment utilized in measuring fair value. Conversely, assets rarely traded or not quoted will generally have less, or no, pricing observability and a higher degree of judgment util</w:t>
      </w:r>
      <w:r>
        <w:rPr>
          <w:rFonts w:ascii="Arial" w:eastAsia="宋体" w:hAnsi="Arial" w:cs="Arial"/>
          <w:sz w:val="18"/>
          <w:szCs w:val="18"/>
          <w:lang w:bidi="ar"/>
        </w:rPr>
        <w:t>ized in measuring fair value.</w:t>
      </w:r>
    </w:p>
    <w:p w14:paraId="5A37EB6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Under U.S. GAAP, there is a disclosure framework hierarchy associated with the level of pricing observability utilized in measuring assets and liabilities at fair value. The three broad levels defined by the hierarchy are as f</w:t>
      </w:r>
      <w:r>
        <w:rPr>
          <w:rFonts w:ascii="Arial" w:eastAsia="宋体" w:hAnsi="Arial" w:cs="Arial"/>
          <w:sz w:val="18"/>
          <w:szCs w:val="18"/>
          <w:lang w:bidi="ar"/>
        </w:rPr>
        <w:t>ollows:</w:t>
      </w:r>
    </w:p>
    <w:p w14:paraId="5A37EB6A"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Level 1 </w:t>
      </w:r>
      <w:r>
        <w:rPr>
          <w:rFonts w:ascii="Arial" w:eastAsia="宋体" w:hAnsi="Arial" w:cs="Arial"/>
          <w:sz w:val="18"/>
          <w:szCs w:val="18"/>
          <w:lang w:bidi="ar"/>
        </w:rPr>
        <w:t>- Quoted prices are available in active markets for identical assets or liabilities as of the reported date.</w:t>
      </w:r>
    </w:p>
    <w:p w14:paraId="5A37EB6B"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Level 2 </w:t>
      </w:r>
      <w:r>
        <w:rPr>
          <w:rFonts w:ascii="Arial" w:eastAsia="宋体" w:hAnsi="Arial" w:cs="Arial"/>
          <w:sz w:val="18"/>
          <w:szCs w:val="18"/>
          <w:lang w:bidi="ar"/>
        </w:rPr>
        <w:t>- Pricing inputs are other than quoted prices in active markets, which are either directly or indirectly observable as of t</w:t>
      </w:r>
      <w:r>
        <w:rPr>
          <w:rFonts w:ascii="Arial" w:eastAsia="宋体" w:hAnsi="Arial" w:cs="Arial"/>
          <w:sz w:val="18"/>
          <w:szCs w:val="18"/>
          <w:lang w:bidi="ar"/>
        </w:rPr>
        <w:t>he reported date. The nature of these assets and liabilities include items for which quoted prices are available but traded less frequently, and items that are fair valued using other financial instruments, the parameters of which can be directly observed.</w:t>
      </w:r>
    </w:p>
    <w:p w14:paraId="5A37EB6C" w14:textId="77777777" w:rsidR="00C61B56" w:rsidRDefault="00282077">
      <w:pPr>
        <w:widowControl/>
        <w:spacing w:before="240"/>
        <w:rPr>
          <w:rFonts w:ascii="Times New Roman" w:eastAsia="宋体" w:hAnsi="Times New Roman" w:cs="Times New Roman"/>
          <w:sz w:val="24"/>
        </w:rPr>
      </w:pPr>
      <w:r>
        <w:rPr>
          <w:rFonts w:ascii="Arial" w:eastAsia="宋体" w:hAnsi="Arial" w:cs="Arial"/>
          <w:b/>
          <w:sz w:val="18"/>
          <w:szCs w:val="18"/>
          <w:lang w:bidi="ar"/>
        </w:rPr>
        <w:t xml:space="preserve">Level 3 </w:t>
      </w:r>
      <w:r>
        <w:rPr>
          <w:rFonts w:ascii="Arial" w:eastAsia="宋体" w:hAnsi="Arial" w:cs="Arial"/>
          <w:sz w:val="18"/>
          <w:szCs w:val="18"/>
          <w:lang w:bidi="ar"/>
        </w:rPr>
        <w:t>- Assets and liabilities that have little to no pricing observability as of the reported date. These items do not have two-way markets and are measured using management’s best estimate of fair value, where the inputs into the determination of fair</w:t>
      </w:r>
      <w:r>
        <w:rPr>
          <w:rFonts w:ascii="Arial" w:eastAsia="宋体" w:hAnsi="Arial" w:cs="Arial"/>
          <w:sz w:val="18"/>
          <w:szCs w:val="18"/>
          <w:lang w:bidi="ar"/>
        </w:rPr>
        <w:t xml:space="preserve"> value require significant management judgment or estimation.</w:t>
      </w:r>
    </w:p>
    <w:p w14:paraId="5A37EB6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derivatives are all classified as Level 2 of the fair value hierarchy.</w:t>
      </w:r>
    </w:p>
    <w:p w14:paraId="5A37EB6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tables below present information about the Company’s financial assets and liabilities measured at fair va</w:t>
      </w:r>
      <w:r>
        <w:rPr>
          <w:rFonts w:ascii="Arial" w:eastAsia="宋体" w:hAnsi="Arial" w:cs="Arial"/>
          <w:sz w:val="18"/>
          <w:szCs w:val="18"/>
          <w:lang w:bidi="ar"/>
        </w:rPr>
        <w:t xml:space="preserve">lue on a recurring basis for the continuing operations as of December 31, 2019 and December 31, 2018. The carrying value is the same as the fair value as these instruments are recognized in the consolidated financial statements at fair value. Although the </w:t>
      </w:r>
      <w:r>
        <w:rPr>
          <w:rFonts w:ascii="Arial" w:eastAsia="宋体" w:hAnsi="Arial" w:cs="Arial"/>
          <w:sz w:val="18"/>
          <w:szCs w:val="18"/>
          <w:lang w:bidi="ar"/>
        </w:rPr>
        <w:t>Company is party to close-out netting agreements (ISDA agreements) with all derivative counterparties, the fair values in the tables below and in the Consolidated Balance Sheets at December 31, 2019 and December 31, 2018 have been presented on a gross basi</w:t>
      </w:r>
      <w:r>
        <w:rPr>
          <w:rFonts w:ascii="Arial" w:eastAsia="宋体" w:hAnsi="Arial" w:cs="Arial"/>
          <w:sz w:val="18"/>
          <w:szCs w:val="18"/>
          <w:lang w:bidi="ar"/>
        </w:rPr>
        <w:t>s. According to the close-out netting agreements, transaction amounts payable to a counterparty on the same date and in the same currency can be netted. The amounts subject to netting agreements that the Company choose not to offset are presented below.</w:t>
      </w:r>
    </w:p>
    <w:p w14:paraId="5A37EB6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w:t>
      </w:r>
      <w:r>
        <w:rPr>
          <w:rFonts w:ascii="Arial" w:eastAsia="宋体" w:hAnsi="Arial" w:cs="Arial"/>
          <w:b/>
          <w:sz w:val="18"/>
          <w:szCs w:val="18"/>
          <w:lang w:bidi="ar"/>
        </w:rPr>
        <w:t>RIVATIVES DESIGNATED AS HEDGING INSTRUMENTS</w:t>
      </w:r>
    </w:p>
    <w:p w14:paraId="5A37EB7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There were no derivatives designated as hedging instruments as of December 31, 2019 and December 31, 2018 related to the continuing operations.</w:t>
      </w:r>
    </w:p>
    <w:p w14:paraId="5A37EB71"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DERIVATIVES NOT DESIGNATED AS HEDGING INSTRUMENTS</w:t>
      </w:r>
    </w:p>
    <w:p w14:paraId="5A37EB7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Derivatives not de</w:t>
      </w:r>
      <w:r>
        <w:rPr>
          <w:rFonts w:ascii="Arial" w:eastAsia="宋体" w:hAnsi="Arial" w:cs="Arial"/>
          <w:sz w:val="18"/>
          <w:szCs w:val="18"/>
          <w:lang w:bidi="ar"/>
        </w:rPr>
        <w:t>signated as hedging instruments, relate to economic hedges and are marked to market with all amounts recognized in the Consolidated Statements of Net Income. The derivatives not designated as hedging instruments outstanding at December 31, 2019 and Decembe</w:t>
      </w:r>
      <w:r>
        <w:rPr>
          <w:rFonts w:ascii="Arial" w:eastAsia="宋体" w:hAnsi="Arial" w:cs="Arial"/>
          <w:sz w:val="18"/>
          <w:szCs w:val="18"/>
          <w:lang w:bidi="ar"/>
        </w:rPr>
        <w:t>r 31, 2018 were foreign exchange swaps.</w:t>
      </w:r>
    </w:p>
    <w:p w14:paraId="5A37EB7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2019, the gains and losses recognized in other non-operating items, net are a gain of $3.5 million for derivative instruments not designated as hedging instruments. For 2018, the Company recognized a loss of $1.5</w:t>
      </w:r>
      <w:r>
        <w:rPr>
          <w:rFonts w:ascii="Arial" w:eastAsia="宋体" w:hAnsi="Arial" w:cs="Arial"/>
          <w:sz w:val="18"/>
          <w:szCs w:val="18"/>
          <w:lang w:bidi="ar"/>
        </w:rPr>
        <w:t xml:space="preserve"> million in other non-operating items, net for derivative instruments not designated as hedging instruments. For 2017, the Company recognized a gain of $1.2 million in other non-operating items, net for derivative instruments not designated as hedging inst</w:t>
      </w:r>
      <w:r>
        <w:rPr>
          <w:rFonts w:ascii="Arial" w:eastAsia="宋体" w:hAnsi="Arial" w:cs="Arial"/>
          <w:sz w:val="18"/>
          <w:szCs w:val="18"/>
          <w:lang w:bidi="ar"/>
        </w:rPr>
        <w:t>ruments. For 2019, 2018 and 2017, the gains and losses recognized as interest expense were immaterial.</w:t>
      </w:r>
    </w:p>
    <w:p w14:paraId="5A37EB7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43" w:name="FIS_UNIDENTIFIED_TABLE_35"/>
      <w:bookmarkEnd w:id="143"/>
    </w:p>
    <w:tbl>
      <w:tblPr>
        <w:tblW w:w="0" w:type="auto"/>
        <w:tblInd w:w="108" w:type="dxa"/>
        <w:tblLayout w:type="fixed"/>
        <w:tblCellMar>
          <w:left w:w="0" w:type="dxa"/>
          <w:right w:w="0" w:type="dxa"/>
        </w:tblCellMar>
        <w:tblLook w:val="04A0" w:firstRow="1" w:lastRow="0" w:firstColumn="1" w:lastColumn="0" w:noHBand="0" w:noVBand="1"/>
      </w:tblPr>
      <w:tblGrid>
        <w:gridCol w:w="1680"/>
        <w:gridCol w:w="130"/>
        <w:gridCol w:w="129"/>
        <w:gridCol w:w="587"/>
        <w:gridCol w:w="129"/>
        <w:gridCol w:w="187"/>
        <w:gridCol w:w="588"/>
        <w:gridCol w:w="859"/>
        <w:gridCol w:w="129"/>
        <w:gridCol w:w="187"/>
        <w:gridCol w:w="751"/>
        <w:gridCol w:w="993"/>
        <w:gridCol w:w="129"/>
        <w:gridCol w:w="187"/>
        <w:gridCol w:w="129"/>
        <w:gridCol w:w="587"/>
        <w:gridCol w:w="129"/>
        <w:gridCol w:w="187"/>
        <w:gridCol w:w="588"/>
        <w:gridCol w:w="859"/>
        <w:gridCol w:w="129"/>
        <w:gridCol w:w="187"/>
        <w:gridCol w:w="751"/>
        <w:gridCol w:w="993"/>
        <w:gridCol w:w="129"/>
        <w:gridCol w:w="187"/>
      </w:tblGrid>
      <w:tr w:rsidR="00C61B56" w14:paraId="5A37EB7D" w14:textId="77777777">
        <w:tc>
          <w:tcPr>
            <w:tcW w:w="1680" w:type="dxa"/>
            <w:tcBorders>
              <w:top w:val="nil"/>
              <w:left w:val="nil"/>
              <w:bottom w:val="single" w:sz="6" w:space="0" w:color="000000"/>
              <w:right w:val="nil"/>
            </w:tcBorders>
            <w:shd w:val="clear" w:color="auto" w:fill="FFFFFF"/>
            <w:vAlign w:val="bottom"/>
          </w:tcPr>
          <w:p w14:paraId="5A37EB7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4"/>
                <w:szCs w:val="14"/>
                <w:lang w:bidi="ar"/>
              </w:rPr>
              <w:t> </w:t>
            </w:r>
          </w:p>
        </w:tc>
        <w:tc>
          <w:tcPr>
            <w:tcW w:w="130" w:type="dxa"/>
            <w:tcBorders>
              <w:top w:val="nil"/>
              <w:left w:val="nil"/>
              <w:bottom w:val="single" w:sz="6" w:space="0" w:color="000000"/>
              <w:right w:val="nil"/>
            </w:tcBorders>
            <w:shd w:val="clear" w:color="auto" w:fill="FFFFFF"/>
            <w:vAlign w:val="bottom"/>
          </w:tcPr>
          <w:p w14:paraId="5A37EB7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4539" w:type="dxa"/>
            <w:gridSpan w:val="10"/>
            <w:tcBorders>
              <w:top w:val="nil"/>
              <w:left w:val="nil"/>
              <w:bottom w:val="single" w:sz="6" w:space="0" w:color="000000"/>
              <w:right w:val="nil"/>
            </w:tcBorders>
            <w:shd w:val="clear" w:color="auto" w:fill="FFFFFF"/>
            <w:vAlign w:val="bottom"/>
          </w:tcPr>
          <w:p w14:paraId="5A37EB77"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4"/>
                <w:szCs w:val="14"/>
                <w:lang w:bidi="ar"/>
              </w:rPr>
              <w:t>DECEMBER 31, 2019</w:t>
            </w:r>
          </w:p>
        </w:tc>
        <w:tc>
          <w:tcPr>
            <w:tcW w:w="129" w:type="dxa"/>
            <w:tcBorders>
              <w:top w:val="nil"/>
              <w:left w:val="nil"/>
              <w:bottom w:val="nil"/>
              <w:right w:val="nil"/>
            </w:tcBorders>
            <w:shd w:val="clear" w:color="auto" w:fill="FFFFFF"/>
            <w:vAlign w:val="bottom"/>
          </w:tcPr>
          <w:p w14:paraId="5A37EB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7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4539" w:type="dxa"/>
            <w:gridSpan w:val="10"/>
            <w:tcBorders>
              <w:top w:val="nil"/>
              <w:left w:val="nil"/>
              <w:bottom w:val="single" w:sz="6" w:space="0" w:color="000000"/>
              <w:right w:val="nil"/>
            </w:tcBorders>
            <w:shd w:val="clear" w:color="auto" w:fill="FFFFFF"/>
            <w:vAlign w:val="bottom"/>
          </w:tcPr>
          <w:p w14:paraId="5A37EB7A"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4"/>
                <w:szCs w:val="14"/>
                <w:lang w:bidi="ar"/>
              </w:rPr>
              <w:t>DECEMBER 31, 2018</w:t>
            </w:r>
          </w:p>
        </w:tc>
        <w:tc>
          <w:tcPr>
            <w:tcW w:w="129" w:type="dxa"/>
            <w:tcBorders>
              <w:top w:val="nil"/>
              <w:left w:val="nil"/>
              <w:bottom w:val="single" w:sz="6" w:space="0" w:color="000000"/>
              <w:right w:val="nil"/>
            </w:tcBorders>
            <w:shd w:val="clear" w:color="auto" w:fill="FFFFFF"/>
            <w:vAlign w:val="bottom"/>
          </w:tcPr>
          <w:p w14:paraId="5A37EB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7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r>
      <w:tr w:rsidR="00C61B56" w14:paraId="5A37EB8E" w14:textId="77777777">
        <w:tc>
          <w:tcPr>
            <w:tcW w:w="1680" w:type="dxa"/>
            <w:tcBorders>
              <w:top w:val="nil"/>
              <w:left w:val="nil"/>
              <w:bottom w:val="single" w:sz="6" w:space="0" w:color="000000"/>
              <w:right w:val="nil"/>
            </w:tcBorders>
            <w:shd w:val="clear" w:color="auto" w:fill="FFFFFF"/>
            <w:vAlign w:val="bottom"/>
          </w:tcPr>
          <w:p w14:paraId="5A37EB7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30" w:type="dxa"/>
            <w:tcBorders>
              <w:top w:val="nil"/>
              <w:left w:val="nil"/>
              <w:bottom w:val="single" w:sz="6" w:space="0" w:color="000000"/>
              <w:right w:val="nil"/>
            </w:tcBorders>
            <w:shd w:val="clear" w:color="auto" w:fill="FFFFFF"/>
            <w:vAlign w:val="bottom"/>
          </w:tcPr>
          <w:p w14:paraId="5A37EB7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single" w:sz="6" w:space="0" w:color="000000"/>
              <w:left w:val="nil"/>
              <w:bottom w:val="single" w:sz="6" w:space="0" w:color="000000"/>
              <w:right w:val="nil"/>
            </w:tcBorders>
            <w:shd w:val="clear" w:color="auto" w:fill="FFFFFF"/>
            <w:vAlign w:val="bottom"/>
          </w:tcPr>
          <w:p w14:paraId="5A37EB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87" w:type="dxa"/>
            <w:tcBorders>
              <w:top w:val="single" w:sz="6" w:space="0" w:color="000000"/>
              <w:left w:val="nil"/>
              <w:bottom w:val="single" w:sz="6" w:space="0" w:color="000000"/>
              <w:right w:val="nil"/>
            </w:tcBorders>
            <w:shd w:val="clear" w:color="auto" w:fill="FFFFFF"/>
            <w:vAlign w:val="bottom"/>
          </w:tcPr>
          <w:p w14:paraId="5A37EB8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single" w:sz="6" w:space="0" w:color="000000"/>
              <w:right w:val="nil"/>
            </w:tcBorders>
            <w:shd w:val="clear" w:color="auto" w:fill="FFFFFF"/>
            <w:vAlign w:val="bottom"/>
          </w:tcPr>
          <w:p w14:paraId="5A37EB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single" w:sz="6" w:space="0" w:color="000000"/>
              <w:left w:val="nil"/>
              <w:bottom w:val="single" w:sz="6" w:space="0" w:color="000000"/>
              <w:right w:val="nil"/>
            </w:tcBorders>
            <w:shd w:val="clear" w:color="auto" w:fill="FFFFFF"/>
            <w:vAlign w:val="bottom"/>
          </w:tcPr>
          <w:p w14:paraId="5A37EB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3507" w:type="dxa"/>
            <w:gridSpan w:val="6"/>
            <w:tcBorders>
              <w:top w:val="single" w:sz="6" w:space="0" w:color="000000"/>
              <w:left w:val="nil"/>
              <w:bottom w:val="single" w:sz="6" w:space="0" w:color="000000"/>
              <w:right w:val="nil"/>
            </w:tcBorders>
            <w:shd w:val="clear" w:color="auto" w:fill="FFFFFF"/>
            <w:vAlign w:val="bottom"/>
          </w:tcPr>
          <w:p w14:paraId="5A37EB84"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Fair Value Measurements</w:t>
            </w:r>
          </w:p>
        </w:tc>
        <w:tc>
          <w:tcPr>
            <w:tcW w:w="129" w:type="dxa"/>
            <w:tcBorders>
              <w:top w:val="nil"/>
              <w:left w:val="nil"/>
              <w:bottom w:val="nil"/>
              <w:right w:val="nil"/>
            </w:tcBorders>
            <w:shd w:val="clear" w:color="auto" w:fill="FFFFFF"/>
            <w:vAlign w:val="bottom"/>
          </w:tcPr>
          <w:p w14:paraId="5A37EB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8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single" w:sz="6" w:space="0" w:color="000000"/>
              <w:left w:val="nil"/>
              <w:bottom w:val="nil"/>
              <w:right w:val="nil"/>
            </w:tcBorders>
            <w:shd w:val="clear" w:color="auto" w:fill="FFFFFF"/>
            <w:vAlign w:val="bottom"/>
          </w:tcPr>
          <w:p w14:paraId="5A37EB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87" w:type="dxa"/>
            <w:tcBorders>
              <w:top w:val="single" w:sz="6" w:space="0" w:color="000000"/>
              <w:left w:val="nil"/>
              <w:bottom w:val="single" w:sz="6" w:space="0" w:color="000000"/>
              <w:right w:val="nil"/>
            </w:tcBorders>
            <w:shd w:val="clear" w:color="auto" w:fill="FFFFFF"/>
            <w:vAlign w:val="bottom"/>
          </w:tcPr>
          <w:p w14:paraId="5A37EB8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nil"/>
              <w:right w:val="nil"/>
            </w:tcBorders>
            <w:shd w:val="clear" w:color="auto" w:fill="FFFFFF"/>
            <w:vAlign w:val="bottom"/>
          </w:tcPr>
          <w:p w14:paraId="5A37EB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single" w:sz="6" w:space="0" w:color="000000"/>
              <w:left w:val="nil"/>
              <w:bottom w:val="single" w:sz="6" w:space="0" w:color="000000"/>
              <w:right w:val="nil"/>
            </w:tcBorders>
            <w:shd w:val="clear" w:color="auto" w:fill="FFFFFF"/>
            <w:vAlign w:val="bottom"/>
          </w:tcPr>
          <w:p w14:paraId="5A37EB8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3507" w:type="dxa"/>
            <w:gridSpan w:val="6"/>
            <w:tcBorders>
              <w:top w:val="single" w:sz="6" w:space="0" w:color="000000"/>
              <w:left w:val="nil"/>
              <w:bottom w:val="single" w:sz="6" w:space="0" w:color="000000"/>
              <w:right w:val="nil"/>
            </w:tcBorders>
            <w:shd w:val="clear" w:color="auto" w:fill="FFFFFF"/>
            <w:vAlign w:val="bottom"/>
          </w:tcPr>
          <w:p w14:paraId="5A37EB8B"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4"/>
                <w:szCs w:val="14"/>
                <w:lang w:bidi="ar"/>
              </w:rPr>
              <w:t>Fair Value Measurements</w:t>
            </w:r>
          </w:p>
        </w:tc>
        <w:tc>
          <w:tcPr>
            <w:tcW w:w="129" w:type="dxa"/>
            <w:tcBorders>
              <w:top w:val="nil"/>
              <w:left w:val="nil"/>
              <w:bottom w:val="single" w:sz="6" w:space="0" w:color="000000"/>
              <w:right w:val="nil"/>
            </w:tcBorders>
            <w:shd w:val="clear" w:color="auto" w:fill="FFFFFF"/>
            <w:vAlign w:val="bottom"/>
          </w:tcPr>
          <w:p w14:paraId="5A37EB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8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r>
      <w:tr w:rsidR="00C61B56" w14:paraId="5A37EBA5" w14:textId="77777777">
        <w:tc>
          <w:tcPr>
            <w:tcW w:w="1680" w:type="dxa"/>
            <w:tcBorders>
              <w:top w:val="nil"/>
              <w:left w:val="nil"/>
              <w:bottom w:val="nil"/>
              <w:right w:val="nil"/>
            </w:tcBorders>
            <w:shd w:val="clear" w:color="auto" w:fill="FFFFFF"/>
            <w:vAlign w:val="bottom"/>
          </w:tcPr>
          <w:p w14:paraId="5A37EB8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30" w:type="dxa"/>
            <w:tcBorders>
              <w:top w:val="nil"/>
              <w:left w:val="nil"/>
              <w:bottom w:val="nil"/>
              <w:right w:val="nil"/>
            </w:tcBorders>
            <w:shd w:val="clear" w:color="auto" w:fill="FFFFFF"/>
            <w:vAlign w:val="bottom"/>
          </w:tcPr>
          <w:p w14:paraId="5A37EB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nil"/>
              <w:right w:val="nil"/>
            </w:tcBorders>
            <w:shd w:val="clear" w:color="auto" w:fill="FFFFFF"/>
            <w:vAlign w:val="bottom"/>
          </w:tcPr>
          <w:p w14:paraId="5A37EB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87" w:type="dxa"/>
            <w:tcBorders>
              <w:top w:val="nil"/>
              <w:left w:val="nil"/>
              <w:bottom w:val="nil"/>
              <w:right w:val="nil"/>
            </w:tcBorders>
            <w:shd w:val="clear" w:color="auto" w:fill="FFFFFF"/>
            <w:vAlign w:val="bottom"/>
          </w:tcPr>
          <w:p w14:paraId="5A37EB9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nil"/>
              <w:right w:val="nil"/>
            </w:tcBorders>
            <w:shd w:val="clear" w:color="auto" w:fill="FFFFFF"/>
            <w:vAlign w:val="bottom"/>
          </w:tcPr>
          <w:p w14:paraId="5A37EB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9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single" w:sz="6" w:space="0" w:color="000000"/>
              <w:left w:val="nil"/>
              <w:bottom w:val="nil"/>
              <w:right w:val="nil"/>
            </w:tcBorders>
            <w:shd w:val="clear" w:color="auto" w:fill="FFFFFF"/>
            <w:vAlign w:val="bottom"/>
          </w:tcPr>
          <w:p w14:paraId="5A37EB9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Derivative asset</w:t>
            </w:r>
          </w:p>
        </w:tc>
        <w:tc>
          <w:tcPr>
            <w:tcW w:w="129" w:type="dxa"/>
            <w:tcBorders>
              <w:top w:val="nil"/>
              <w:left w:val="nil"/>
              <w:bottom w:val="nil"/>
              <w:right w:val="nil"/>
            </w:tcBorders>
            <w:shd w:val="clear" w:color="auto" w:fill="FFFFFF"/>
            <w:vAlign w:val="bottom"/>
          </w:tcPr>
          <w:p w14:paraId="5A37EB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single" w:sz="6" w:space="0" w:color="000000"/>
              <w:left w:val="nil"/>
              <w:bottom w:val="nil"/>
              <w:right w:val="nil"/>
            </w:tcBorders>
            <w:shd w:val="clear" w:color="auto" w:fill="FFFFFF"/>
            <w:vAlign w:val="bottom"/>
          </w:tcPr>
          <w:p w14:paraId="5A37EB9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single" w:sz="6" w:space="0" w:color="000000"/>
              <w:left w:val="nil"/>
              <w:bottom w:val="nil"/>
              <w:right w:val="nil"/>
            </w:tcBorders>
            <w:shd w:val="clear" w:color="auto" w:fill="FFFFFF"/>
            <w:vAlign w:val="bottom"/>
          </w:tcPr>
          <w:p w14:paraId="5A37EB9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Derivative liability</w:t>
            </w:r>
          </w:p>
        </w:tc>
        <w:tc>
          <w:tcPr>
            <w:tcW w:w="129" w:type="dxa"/>
            <w:tcBorders>
              <w:top w:val="nil"/>
              <w:left w:val="nil"/>
              <w:bottom w:val="nil"/>
              <w:right w:val="nil"/>
            </w:tcBorders>
            <w:shd w:val="clear" w:color="auto" w:fill="FFFFFF"/>
            <w:vAlign w:val="bottom"/>
          </w:tcPr>
          <w:p w14:paraId="5A37EB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9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nil"/>
              <w:right w:val="nil"/>
            </w:tcBorders>
            <w:shd w:val="clear" w:color="auto" w:fill="FFFFFF"/>
            <w:vAlign w:val="bottom"/>
          </w:tcPr>
          <w:p w14:paraId="5A37EB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587" w:type="dxa"/>
            <w:tcBorders>
              <w:top w:val="nil"/>
              <w:left w:val="nil"/>
              <w:bottom w:val="nil"/>
              <w:right w:val="nil"/>
            </w:tcBorders>
            <w:shd w:val="clear" w:color="auto" w:fill="FFFFFF"/>
            <w:vAlign w:val="bottom"/>
          </w:tcPr>
          <w:p w14:paraId="5A37EB9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29" w:type="dxa"/>
            <w:tcBorders>
              <w:top w:val="nil"/>
              <w:left w:val="nil"/>
              <w:bottom w:val="nil"/>
              <w:right w:val="nil"/>
            </w:tcBorders>
            <w:shd w:val="clear" w:color="auto" w:fill="FFFFFF"/>
            <w:vAlign w:val="bottom"/>
          </w:tcPr>
          <w:p w14:paraId="5A37EB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9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single" w:sz="6" w:space="0" w:color="000000"/>
              <w:left w:val="nil"/>
              <w:bottom w:val="nil"/>
              <w:right w:val="nil"/>
            </w:tcBorders>
            <w:shd w:val="clear" w:color="auto" w:fill="FFFFFF"/>
            <w:vAlign w:val="bottom"/>
          </w:tcPr>
          <w:p w14:paraId="5A37EB9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Derivative asset</w:t>
            </w:r>
          </w:p>
        </w:tc>
        <w:tc>
          <w:tcPr>
            <w:tcW w:w="129" w:type="dxa"/>
            <w:tcBorders>
              <w:top w:val="nil"/>
              <w:left w:val="nil"/>
              <w:bottom w:val="nil"/>
              <w:right w:val="nil"/>
            </w:tcBorders>
            <w:shd w:val="clear" w:color="auto" w:fill="FFFFFF"/>
            <w:vAlign w:val="bottom"/>
          </w:tcPr>
          <w:p w14:paraId="5A37EB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single" w:sz="6" w:space="0" w:color="000000"/>
              <w:left w:val="nil"/>
              <w:bottom w:val="nil"/>
              <w:right w:val="nil"/>
            </w:tcBorders>
            <w:shd w:val="clear" w:color="auto" w:fill="FFFFFF"/>
            <w:vAlign w:val="bottom"/>
          </w:tcPr>
          <w:p w14:paraId="5A37EBA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single" w:sz="6" w:space="0" w:color="000000"/>
              <w:left w:val="nil"/>
              <w:bottom w:val="nil"/>
              <w:right w:val="nil"/>
            </w:tcBorders>
            <w:shd w:val="clear" w:color="auto" w:fill="FFFFFF"/>
            <w:vAlign w:val="bottom"/>
          </w:tcPr>
          <w:p w14:paraId="5A37EBA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Derivative liability</w:t>
            </w:r>
          </w:p>
        </w:tc>
        <w:tc>
          <w:tcPr>
            <w:tcW w:w="129" w:type="dxa"/>
            <w:tcBorders>
              <w:top w:val="nil"/>
              <w:left w:val="nil"/>
              <w:bottom w:val="nil"/>
              <w:right w:val="nil"/>
            </w:tcBorders>
            <w:shd w:val="clear" w:color="auto" w:fill="FFFFFF"/>
            <w:vAlign w:val="bottom"/>
          </w:tcPr>
          <w:p w14:paraId="5A37EB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A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r>
      <w:tr w:rsidR="00C61B56" w14:paraId="5A37EBBA" w14:textId="77777777">
        <w:tc>
          <w:tcPr>
            <w:tcW w:w="1680" w:type="dxa"/>
            <w:tcBorders>
              <w:top w:val="nil"/>
              <w:left w:val="nil"/>
              <w:bottom w:val="nil"/>
              <w:right w:val="nil"/>
            </w:tcBorders>
            <w:shd w:val="clear" w:color="auto" w:fill="FFFFFF"/>
            <w:vAlign w:val="bottom"/>
          </w:tcPr>
          <w:p w14:paraId="5A37EBA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30" w:type="dxa"/>
            <w:tcBorders>
              <w:top w:val="nil"/>
              <w:left w:val="nil"/>
              <w:bottom w:val="nil"/>
              <w:right w:val="nil"/>
            </w:tcBorders>
            <w:shd w:val="clear" w:color="auto" w:fill="FFFFFF"/>
            <w:vAlign w:val="bottom"/>
          </w:tcPr>
          <w:p w14:paraId="5A37EBA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716" w:type="dxa"/>
            <w:gridSpan w:val="2"/>
            <w:tcBorders>
              <w:top w:val="nil"/>
              <w:left w:val="nil"/>
              <w:bottom w:val="nil"/>
              <w:right w:val="nil"/>
            </w:tcBorders>
            <w:shd w:val="clear" w:color="auto" w:fill="FFFFFF"/>
            <w:vAlign w:val="bottom"/>
          </w:tcPr>
          <w:p w14:paraId="5A37EBA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Nominal</w:t>
            </w:r>
          </w:p>
        </w:tc>
        <w:tc>
          <w:tcPr>
            <w:tcW w:w="129" w:type="dxa"/>
            <w:tcBorders>
              <w:top w:val="nil"/>
              <w:left w:val="nil"/>
              <w:bottom w:val="nil"/>
              <w:right w:val="nil"/>
            </w:tcBorders>
            <w:shd w:val="clear" w:color="auto" w:fill="FFFFFF"/>
            <w:vAlign w:val="bottom"/>
          </w:tcPr>
          <w:p w14:paraId="5A37EB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A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nil"/>
              <w:left w:val="nil"/>
              <w:bottom w:val="nil"/>
              <w:right w:val="nil"/>
            </w:tcBorders>
            <w:shd w:val="clear" w:color="auto" w:fill="FFFFFF"/>
            <w:vAlign w:val="bottom"/>
          </w:tcPr>
          <w:p w14:paraId="5A37EBA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(Other current</w:t>
            </w:r>
          </w:p>
        </w:tc>
        <w:tc>
          <w:tcPr>
            <w:tcW w:w="129" w:type="dxa"/>
            <w:tcBorders>
              <w:top w:val="nil"/>
              <w:left w:val="nil"/>
              <w:bottom w:val="nil"/>
              <w:right w:val="nil"/>
            </w:tcBorders>
            <w:shd w:val="clear" w:color="auto" w:fill="FFFFFF"/>
            <w:vAlign w:val="bottom"/>
          </w:tcPr>
          <w:p w14:paraId="5A37EB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A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nil"/>
              <w:left w:val="nil"/>
              <w:bottom w:val="nil"/>
              <w:right w:val="nil"/>
            </w:tcBorders>
            <w:shd w:val="clear" w:color="auto" w:fill="FFFFFF"/>
            <w:vAlign w:val="bottom"/>
          </w:tcPr>
          <w:p w14:paraId="5A37EBA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(Other current</w:t>
            </w:r>
          </w:p>
        </w:tc>
        <w:tc>
          <w:tcPr>
            <w:tcW w:w="129" w:type="dxa"/>
            <w:tcBorders>
              <w:top w:val="nil"/>
              <w:left w:val="nil"/>
              <w:bottom w:val="nil"/>
              <w:right w:val="nil"/>
            </w:tcBorders>
            <w:shd w:val="clear" w:color="auto" w:fill="FFFFFF"/>
            <w:vAlign w:val="bottom"/>
          </w:tcPr>
          <w:p w14:paraId="5A37EB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B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716" w:type="dxa"/>
            <w:gridSpan w:val="2"/>
            <w:tcBorders>
              <w:top w:val="nil"/>
              <w:left w:val="nil"/>
              <w:bottom w:val="nil"/>
              <w:right w:val="nil"/>
            </w:tcBorders>
            <w:shd w:val="clear" w:color="auto" w:fill="FFFFFF"/>
            <w:vAlign w:val="bottom"/>
          </w:tcPr>
          <w:p w14:paraId="5A37EBB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Nominal</w:t>
            </w:r>
          </w:p>
        </w:tc>
        <w:tc>
          <w:tcPr>
            <w:tcW w:w="129" w:type="dxa"/>
            <w:tcBorders>
              <w:top w:val="nil"/>
              <w:left w:val="nil"/>
              <w:bottom w:val="nil"/>
              <w:right w:val="nil"/>
            </w:tcBorders>
            <w:shd w:val="clear" w:color="auto" w:fill="FFFFFF"/>
            <w:vAlign w:val="bottom"/>
          </w:tcPr>
          <w:p w14:paraId="5A37EB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B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nil"/>
              <w:left w:val="nil"/>
              <w:bottom w:val="nil"/>
              <w:right w:val="nil"/>
            </w:tcBorders>
            <w:shd w:val="clear" w:color="auto" w:fill="FFFFFF"/>
            <w:vAlign w:val="bottom"/>
          </w:tcPr>
          <w:p w14:paraId="5A37EBB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(Other current</w:t>
            </w:r>
          </w:p>
        </w:tc>
        <w:tc>
          <w:tcPr>
            <w:tcW w:w="129" w:type="dxa"/>
            <w:tcBorders>
              <w:top w:val="nil"/>
              <w:left w:val="nil"/>
              <w:bottom w:val="nil"/>
              <w:right w:val="nil"/>
            </w:tcBorders>
            <w:shd w:val="clear" w:color="auto" w:fill="FFFFFF"/>
            <w:vAlign w:val="bottom"/>
          </w:tcPr>
          <w:p w14:paraId="5A37EB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B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nil"/>
              <w:left w:val="nil"/>
              <w:bottom w:val="nil"/>
              <w:right w:val="nil"/>
            </w:tcBorders>
            <w:shd w:val="clear" w:color="auto" w:fill="FFFFFF"/>
            <w:vAlign w:val="bottom"/>
          </w:tcPr>
          <w:p w14:paraId="5A37EBB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(Other current</w:t>
            </w:r>
          </w:p>
        </w:tc>
        <w:tc>
          <w:tcPr>
            <w:tcW w:w="129" w:type="dxa"/>
            <w:tcBorders>
              <w:top w:val="nil"/>
              <w:left w:val="nil"/>
              <w:bottom w:val="nil"/>
              <w:right w:val="nil"/>
            </w:tcBorders>
            <w:shd w:val="clear" w:color="auto" w:fill="FFFFFF"/>
            <w:vAlign w:val="bottom"/>
          </w:tcPr>
          <w:p w14:paraId="5A37EB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B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r>
      <w:tr w:rsidR="00C61B56" w14:paraId="5A37EBCF" w14:textId="77777777">
        <w:tc>
          <w:tcPr>
            <w:tcW w:w="1680" w:type="dxa"/>
            <w:tcBorders>
              <w:top w:val="nil"/>
              <w:left w:val="nil"/>
              <w:bottom w:val="single" w:sz="6" w:space="0" w:color="000000"/>
              <w:right w:val="nil"/>
            </w:tcBorders>
            <w:shd w:val="clear" w:color="auto" w:fill="FFFFFF"/>
            <w:vAlign w:val="bottom"/>
          </w:tcPr>
          <w:p w14:paraId="5A37EB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u w:val="single"/>
                <w:lang w:bidi="ar"/>
              </w:rPr>
              <w:t>Description</w:t>
            </w:r>
          </w:p>
        </w:tc>
        <w:tc>
          <w:tcPr>
            <w:tcW w:w="130" w:type="dxa"/>
            <w:tcBorders>
              <w:top w:val="nil"/>
              <w:left w:val="nil"/>
              <w:bottom w:val="single" w:sz="6" w:space="0" w:color="000000"/>
              <w:right w:val="nil"/>
            </w:tcBorders>
            <w:shd w:val="clear" w:color="auto" w:fill="FFFFFF"/>
            <w:vAlign w:val="bottom"/>
          </w:tcPr>
          <w:p w14:paraId="5A37EBB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716" w:type="dxa"/>
            <w:gridSpan w:val="2"/>
            <w:tcBorders>
              <w:top w:val="nil"/>
              <w:left w:val="nil"/>
              <w:bottom w:val="single" w:sz="6" w:space="0" w:color="000000"/>
              <w:right w:val="nil"/>
            </w:tcBorders>
            <w:shd w:val="clear" w:color="auto" w:fill="FFFFFF"/>
            <w:vAlign w:val="bottom"/>
          </w:tcPr>
          <w:p w14:paraId="5A37EBB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volume</w:t>
            </w:r>
          </w:p>
        </w:tc>
        <w:tc>
          <w:tcPr>
            <w:tcW w:w="129" w:type="dxa"/>
            <w:tcBorders>
              <w:top w:val="nil"/>
              <w:left w:val="nil"/>
              <w:bottom w:val="nil"/>
              <w:right w:val="nil"/>
            </w:tcBorders>
            <w:shd w:val="clear" w:color="auto" w:fill="FFFFFF"/>
            <w:vAlign w:val="bottom"/>
          </w:tcPr>
          <w:p w14:paraId="5A37EB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B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nil"/>
              <w:left w:val="nil"/>
              <w:bottom w:val="single" w:sz="6" w:space="0" w:color="000000"/>
              <w:right w:val="nil"/>
            </w:tcBorders>
            <w:shd w:val="clear" w:color="auto" w:fill="FFFFFF"/>
            <w:vAlign w:val="bottom"/>
          </w:tcPr>
          <w:p w14:paraId="5A37EBC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assets)</w:t>
            </w:r>
          </w:p>
        </w:tc>
        <w:tc>
          <w:tcPr>
            <w:tcW w:w="129" w:type="dxa"/>
            <w:tcBorders>
              <w:top w:val="nil"/>
              <w:left w:val="nil"/>
              <w:bottom w:val="nil"/>
              <w:right w:val="nil"/>
            </w:tcBorders>
            <w:shd w:val="clear" w:color="auto" w:fill="FFFFFF"/>
            <w:vAlign w:val="bottom"/>
          </w:tcPr>
          <w:p w14:paraId="5A37EB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C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nil"/>
              <w:left w:val="nil"/>
              <w:bottom w:val="single" w:sz="6" w:space="0" w:color="000000"/>
              <w:right w:val="nil"/>
            </w:tcBorders>
            <w:shd w:val="clear" w:color="auto" w:fill="FFFFFF"/>
            <w:vAlign w:val="bottom"/>
          </w:tcPr>
          <w:p w14:paraId="5A37EBC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liabilities)</w:t>
            </w:r>
          </w:p>
        </w:tc>
        <w:tc>
          <w:tcPr>
            <w:tcW w:w="129" w:type="dxa"/>
            <w:tcBorders>
              <w:top w:val="nil"/>
              <w:left w:val="nil"/>
              <w:bottom w:val="single" w:sz="6" w:space="0" w:color="000000"/>
              <w:right w:val="nil"/>
            </w:tcBorders>
            <w:shd w:val="clear" w:color="auto" w:fill="FFFFFF"/>
            <w:vAlign w:val="bottom"/>
          </w:tcPr>
          <w:p w14:paraId="5A37EB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C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716" w:type="dxa"/>
            <w:gridSpan w:val="2"/>
            <w:tcBorders>
              <w:top w:val="nil"/>
              <w:left w:val="nil"/>
              <w:bottom w:val="single" w:sz="6" w:space="0" w:color="000000"/>
              <w:right w:val="nil"/>
            </w:tcBorders>
            <w:shd w:val="clear" w:color="auto" w:fill="FFFFFF"/>
            <w:vAlign w:val="bottom"/>
          </w:tcPr>
          <w:p w14:paraId="5A37EBC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volume</w:t>
            </w:r>
          </w:p>
        </w:tc>
        <w:tc>
          <w:tcPr>
            <w:tcW w:w="129" w:type="dxa"/>
            <w:tcBorders>
              <w:top w:val="nil"/>
              <w:left w:val="nil"/>
              <w:bottom w:val="single" w:sz="6" w:space="0" w:color="000000"/>
              <w:right w:val="nil"/>
            </w:tcBorders>
            <w:shd w:val="clear" w:color="auto" w:fill="FFFFFF"/>
            <w:vAlign w:val="bottom"/>
          </w:tcPr>
          <w:p w14:paraId="5A37EB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C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447" w:type="dxa"/>
            <w:gridSpan w:val="2"/>
            <w:tcBorders>
              <w:top w:val="nil"/>
              <w:left w:val="nil"/>
              <w:bottom w:val="single" w:sz="6" w:space="0" w:color="000000"/>
              <w:right w:val="nil"/>
            </w:tcBorders>
            <w:shd w:val="clear" w:color="auto" w:fill="FFFFFF"/>
            <w:vAlign w:val="bottom"/>
          </w:tcPr>
          <w:p w14:paraId="5A37EBC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assets)</w:t>
            </w:r>
          </w:p>
        </w:tc>
        <w:tc>
          <w:tcPr>
            <w:tcW w:w="129" w:type="dxa"/>
            <w:tcBorders>
              <w:top w:val="nil"/>
              <w:left w:val="nil"/>
              <w:bottom w:val="nil"/>
              <w:right w:val="nil"/>
            </w:tcBorders>
            <w:shd w:val="clear" w:color="auto" w:fill="FFFFFF"/>
            <w:vAlign w:val="bottom"/>
          </w:tcPr>
          <w:p w14:paraId="5A37EB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single" w:sz="6" w:space="0" w:color="000000"/>
              <w:right w:val="nil"/>
            </w:tcBorders>
            <w:shd w:val="clear" w:color="auto" w:fill="FFFFFF"/>
            <w:vAlign w:val="bottom"/>
          </w:tcPr>
          <w:p w14:paraId="5A37EBC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c>
          <w:tcPr>
            <w:tcW w:w="1744" w:type="dxa"/>
            <w:gridSpan w:val="2"/>
            <w:tcBorders>
              <w:top w:val="nil"/>
              <w:left w:val="nil"/>
              <w:bottom w:val="single" w:sz="6" w:space="0" w:color="000000"/>
              <w:right w:val="nil"/>
            </w:tcBorders>
            <w:shd w:val="clear" w:color="auto" w:fill="FFFFFF"/>
            <w:vAlign w:val="bottom"/>
          </w:tcPr>
          <w:p w14:paraId="5A37EBC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4"/>
                <w:szCs w:val="14"/>
                <w:lang w:bidi="ar"/>
              </w:rPr>
              <w:t>liabilities)</w:t>
            </w:r>
          </w:p>
        </w:tc>
        <w:tc>
          <w:tcPr>
            <w:tcW w:w="129" w:type="dxa"/>
            <w:tcBorders>
              <w:top w:val="nil"/>
              <w:left w:val="nil"/>
              <w:bottom w:val="nil"/>
              <w:right w:val="nil"/>
            </w:tcBorders>
            <w:shd w:val="clear" w:color="auto" w:fill="FFFFFF"/>
            <w:vAlign w:val="bottom"/>
          </w:tcPr>
          <w:p w14:paraId="5A37EB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4"/>
                <w:szCs w:val="14"/>
                <w:lang w:bidi="ar"/>
              </w:rPr>
              <w:t> </w:t>
            </w:r>
          </w:p>
        </w:tc>
        <w:tc>
          <w:tcPr>
            <w:tcW w:w="187" w:type="dxa"/>
            <w:tcBorders>
              <w:top w:val="nil"/>
              <w:left w:val="nil"/>
              <w:bottom w:val="nil"/>
              <w:right w:val="nil"/>
            </w:tcBorders>
            <w:shd w:val="clear" w:color="auto" w:fill="FFFFFF"/>
            <w:vAlign w:val="bottom"/>
          </w:tcPr>
          <w:p w14:paraId="5A37EBC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4"/>
                <w:szCs w:val="14"/>
                <w:lang w:bidi="ar"/>
              </w:rPr>
              <w:t> </w:t>
            </w:r>
          </w:p>
        </w:tc>
      </w:tr>
      <w:tr w:rsidR="00C61B56" w14:paraId="5A37EBEB" w14:textId="77777777">
        <w:tc>
          <w:tcPr>
            <w:tcW w:w="1680" w:type="dxa"/>
            <w:tcBorders>
              <w:top w:val="nil"/>
              <w:left w:val="nil"/>
              <w:bottom w:val="nil"/>
              <w:right w:val="nil"/>
            </w:tcBorders>
            <w:shd w:val="clear" w:color="auto" w:fill="CFF0FC"/>
            <w:vAlign w:val="bottom"/>
          </w:tcPr>
          <w:p w14:paraId="5A37EB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DERIVATIVES NOT DESIGNATED</w:t>
            </w:r>
          </w:p>
          <w:p w14:paraId="5A37EB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AS HEDGING INSTRUMENTS</w:t>
            </w:r>
          </w:p>
        </w:tc>
        <w:tc>
          <w:tcPr>
            <w:tcW w:w="130" w:type="dxa"/>
            <w:tcBorders>
              <w:top w:val="nil"/>
              <w:left w:val="nil"/>
              <w:bottom w:val="nil"/>
              <w:right w:val="nil"/>
            </w:tcBorders>
            <w:shd w:val="clear" w:color="auto" w:fill="CFF0FC"/>
            <w:vAlign w:val="bottom"/>
          </w:tcPr>
          <w:p w14:paraId="5A37EBD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129" w:type="dxa"/>
            <w:tcBorders>
              <w:top w:val="single" w:sz="6" w:space="0" w:color="000000"/>
              <w:left w:val="nil"/>
              <w:bottom w:val="nil"/>
              <w:right w:val="nil"/>
            </w:tcBorders>
            <w:shd w:val="clear" w:color="auto" w:fill="CFF0FC"/>
            <w:vAlign w:val="bottom"/>
          </w:tcPr>
          <w:p w14:paraId="5A37EB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587" w:type="dxa"/>
            <w:tcBorders>
              <w:top w:val="single" w:sz="6" w:space="0" w:color="000000"/>
              <w:left w:val="nil"/>
              <w:bottom w:val="nil"/>
              <w:right w:val="nil"/>
            </w:tcBorders>
            <w:shd w:val="clear" w:color="auto" w:fill="CFF0FC"/>
            <w:vAlign w:val="bottom"/>
          </w:tcPr>
          <w:p w14:paraId="5A37EBD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D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588" w:type="dxa"/>
            <w:tcBorders>
              <w:top w:val="single" w:sz="6" w:space="0" w:color="000000"/>
              <w:left w:val="nil"/>
              <w:bottom w:val="nil"/>
              <w:right w:val="nil"/>
            </w:tcBorders>
            <w:shd w:val="clear" w:color="auto" w:fill="CFF0FC"/>
            <w:vAlign w:val="bottom"/>
          </w:tcPr>
          <w:p w14:paraId="5A37EB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59" w:type="dxa"/>
            <w:tcBorders>
              <w:top w:val="single" w:sz="6" w:space="0" w:color="000000"/>
              <w:left w:val="nil"/>
              <w:bottom w:val="nil"/>
              <w:right w:val="nil"/>
            </w:tcBorders>
            <w:shd w:val="clear" w:color="auto" w:fill="CFF0FC"/>
            <w:vAlign w:val="bottom"/>
          </w:tcPr>
          <w:p w14:paraId="5A37EBD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D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751" w:type="dxa"/>
            <w:tcBorders>
              <w:top w:val="single" w:sz="6" w:space="0" w:color="000000"/>
              <w:left w:val="nil"/>
              <w:bottom w:val="nil"/>
              <w:right w:val="nil"/>
            </w:tcBorders>
            <w:shd w:val="clear" w:color="auto" w:fill="CFF0FC"/>
            <w:vAlign w:val="bottom"/>
          </w:tcPr>
          <w:p w14:paraId="5A37EB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93" w:type="dxa"/>
            <w:tcBorders>
              <w:top w:val="single" w:sz="6" w:space="0" w:color="000000"/>
              <w:left w:val="nil"/>
              <w:bottom w:val="nil"/>
              <w:right w:val="nil"/>
            </w:tcBorders>
            <w:shd w:val="clear" w:color="auto" w:fill="CFF0FC"/>
            <w:vAlign w:val="bottom"/>
          </w:tcPr>
          <w:p w14:paraId="5A37EBD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D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129" w:type="dxa"/>
            <w:tcBorders>
              <w:top w:val="single" w:sz="6" w:space="0" w:color="000000"/>
              <w:left w:val="nil"/>
              <w:bottom w:val="nil"/>
              <w:right w:val="nil"/>
            </w:tcBorders>
            <w:shd w:val="clear" w:color="auto" w:fill="CFF0FC"/>
            <w:vAlign w:val="bottom"/>
          </w:tcPr>
          <w:p w14:paraId="5A37EB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587" w:type="dxa"/>
            <w:tcBorders>
              <w:top w:val="single" w:sz="6" w:space="0" w:color="000000"/>
              <w:left w:val="nil"/>
              <w:bottom w:val="nil"/>
              <w:right w:val="nil"/>
            </w:tcBorders>
            <w:shd w:val="clear" w:color="auto" w:fill="CFF0FC"/>
            <w:vAlign w:val="bottom"/>
          </w:tcPr>
          <w:p w14:paraId="5A37EBE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E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588" w:type="dxa"/>
            <w:tcBorders>
              <w:top w:val="single" w:sz="6" w:space="0" w:color="000000"/>
              <w:left w:val="nil"/>
              <w:bottom w:val="nil"/>
              <w:right w:val="nil"/>
            </w:tcBorders>
            <w:shd w:val="clear" w:color="auto" w:fill="CFF0FC"/>
            <w:vAlign w:val="bottom"/>
          </w:tcPr>
          <w:p w14:paraId="5A37EB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59" w:type="dxa"/>
            <w:tcBorders>
              <w:top w:val="single" w:sz="6" w:space="0" w:color="000000"/>
              <w:left w:val="nil"/>
              <w:bottom w:val="nil"/>
              <w:right w:val="nil"/>
            </w:tcBorders>
            <w:shd w:val="clear" w:color="auto" w:fill="CFF0FC"/>
            <w:vAlign w:val="bottom"/>
          </w:tcPr>
          <w:p w14:paraId="5A37EBE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E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751" w:type="dxa"/>
            <w:tcBorders>
              <w:top w:val="single" w:sz="6" w:space="0" w:color="000000"/>
              <w:left w:val="nil"/>
              <w:bottom w:val="nil"/>
              <w:right w:val="nil"/>
            </w:tcBorders>
            <w:shd w:val="clear" w:color="auto" w:fill="CFF0FC"/>
            <w:vAlign w:val="bottom"/>
          </w:tcPr>
          <w:p w14:paraId="5A37EB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93" w:type="dxa"/>
            <w:tcBorders>
              <w:top w:val="single" w:sz="6" w:space="0" w:color="000000"/>
              <w:left w:val="nil"/>
              <w:bottom w:val="nil"/>
              <w:right w:val="nil"/>
            </w:tcBorders>
            <w:shd w:val="clear" w:color="auto" w:fill="CFF0FC"/>
            <w:vAlign w:val="bottom"/>
          </w:tcPr>
          <w:p w14:paraId="5A37EBE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9" w:type="dxa"/>
            <w:tcBorders>
              <w:top w:val="nil"/>
              <w:left w:val="nil"/>
              <w:bottom w:val="nil"/>
              <w:right w:val="nil"/>
            </w:tcBorders>
            <w:shd w:val="clear" w:color="auto" w:fill="CFF0FC"/>
            <w:vAlign w:val="bottom"/>
          </w:tcPr>
          <w:p w14:paraId="5A37EB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nil"/>
              <w:right w:val="nil"/>
            </w:tcBorders>
            <w:shd w:val="clear" w:color="auto" w:fill="CFF0FC"/>
            <w:vAlign w:val="bottom"/>
          </w:tcPr>
          <w:p w14:paraId="5A37EBE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EC07" w14:textId="77777777">
        <w:tc>
          <w:tcPr>
            <w:tcW w:w="1680" w:type="dxa"/>
            <w:tcBorders>
              <w:top w:val="nil"/>
              <w:left w:val="nil"/>
              <w:bottom w:val="single" w:sz="6" w:space="0" w:color="000000"/>
              <w:right w:val="nil"/>
            </w:tcBorders>
            <w:shd w:val="clear" w:color="auto" w:fill="FFFFFF"/>
          </w:tcPr>
          <w:p w14:paraId="5A37EB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Foreign exchange swaps, less</w:t>
            </w:r>
          </w:p>
          <w:p w14:paraId="5A37EB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than 6 months</w:t>
            </w:r>
          </w:p>
        </w:tc>
        <w:tc>
          <w:tcPr>
            <w:tcW w:w="130" w:type="dxa"/>
            <w:tcBorders>
              <w:top w:val="nil"/>
              <w:left w:val="nil"/>
              <w:bottom w:val="single" w:sz="6" w:space="0" w:color="000000"/>
              <w:right w:val="nil"/>
            </w:tcBorders>
            <w:shd w:val="clear" w:color="auto" w:fill="FFFFFF"/>
            <w:vAlign w:val="bottom"/>
          </w:tcPr>
          <w:p w14:paraId="5A37EB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9" w:type="dxa"/>
            <w:tcBorders>
              <w:top w:val="nil"/>
              <w:left w:val="nil"/>
              <w:bottom w:val="single" w:sz="6" w:space="0" w:color="000000"/>
              <w:right w:val="nil"/>
            </w:tcBorders>
            <w:shd w:val="clear" w:color="auto" w:fill="FFFFFF"/>
            <w:vAlign w:val="bottom"/>
          </w:tcPr>
          <w:p w14:paraId="5A37EB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87" w:type="dxa"/>
            <w:tcBorders>
              <w:top w:val="nil"/>
              <w:left w:val="nil"/>
              <w:bottom w:val="single" w:sz="6" w:space="0" w:color="000000"/>
              <w:right w:val="nil"/>
            </w:tcBorders>
            <w:shd w:val="clear" w:color="auto" w:fill="FFFFFF"/>
            <w:vAlign w:val="bottom"/>
          </w:tcPr>
          <w:p w14:paraId="5A37EB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934.2</w:t>
            </w:r>
          </w:p>
        </w:tc>
        <w:tc>
          <w:tcPr>
            <w:tcW w:w="129" w:type="dxa"/>
            <w:tcBorders>
              <w:top w:val="nil"/>
              <w:left w:val="nil"/>
              <w:bottom w:val="single" w:sz="6" w:space="0" w:color="000000"/>
              <w:right w:val="nil"/>
            </w:tcBorders>
            <w:shd w:val="clear" w:color="auto" w:fill="FFFFFF"/>
            <w:vAlign w:val="bottom"/>
          </w:tcPr>
          <w:p w14:paraId="5A37EB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B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1)</w:t>
            </w:r>
          </w:p>
        </w:tc>
        <w:tc>
          <w:tcPr>
            <w:tcW w:w="588" w:type="dxa"/>
            <w:tcBorders>
              <w:top w:val="nil"/>
              <w:left w:val="nil"/>
              <w:bottom w:val="single" w:sz="6" w:space="0" w:color="000000"/>
              <w:right w:val="nil"/>
            </w:tcBorders>
            <w:shd w:val="clear" w:color="auto" w:fill="FFFFFF"/>
            <w:vAlign w:val="bottom"/>
          </w:tcPr>
          <w:p w14:paraId="5A37EB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859" w:type="dxa"/>
            <w:tcBorders>
              <w:top w:val="nil"/>
              <w:left w:val="nil"/>
              <w:bottom w:val="single" w:sz="6" w:space="0" w:color="000000"/>
              <w:right w:val="nil"/>
            </w:tcBorders>
            <w:shd w:val="clear" w:color="auto" w:fill="FFFFFF"/>
            <w:vAlign w:val="bottom"/>
          </w:tcPr>
          <w:p w14:paraId="5A37EB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6.0</w:t>
            </w:r>
          </w:p>
        </w:tc>
        <w:tc>
          <w:tcPr>
            <w:tcW w:w="129" w:type="dxa"/>
            <w:tcBorders>
              <w:top w:val="nil"/>
              <w:left w:val="nil"/>
              <w:bottom w:val="single" w:sz="6" w:space="0" w:color="000000"/>
              <w:right w:val="nil"/>
            </w:tcBorders>
            <w:shd w:val="clear" w:color="auto" w:fill="FFFFFF"/>
            <w:vAlign w:val="bottom"/>
          </w:tcPr>
          <w:p w14:paraId="5A37EB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B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2)</w:t>
            </w:r>
          </w:p>
        </w:tc>
        <w:tc>
          <w:tcPr>
            <w:tcW w:w="751" w:type="dxa"/>
            <w:tcBorders>
              <w:top w:val="nil"/>
              <w:left w:val="nil"/>
              <w:bottom w:val="single" w:sz="6" w:space="0" w:color="000000"/>
              <w:right w:val="nil"/>
            </w:tcBorders>
            <w:shd w:val="clear" w:color="auto" w:fill="FFFFFF"/>
            <w:vAlign w:val="bottom"/>
          </w:tcPr>
          <w:p w14:paraId="5A37EB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993" w:type="dxa"/>
            <w:tcBorders>
              <w:top w:val="nil"/>
              <w:left w:val="nil"/>
              <w:bottom w:val="single" w:sz="6" w:space="0" w:color="000000"/>
              <w:right w:val="nil"/>
            </w:tcBorders>
            <w:shd w:val="clear" w:color="auto" w:fill="FFFFFF"/>
            <w:vAlign w:val="bottom"/>
          </w:tcPr>
          <w:p w14:paraId="5A37EBF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1.8</w:t>
            </w:r>
          </w:p>
        </w:tc>
        <w:tc>
          <w:tcPr>
            <w:tcW w:w="129" w:type="dxa"/>
            <w:tcBorders>
              <w:top w:val="nil"/>
              <w:left w:val="nil"/>
              <w:bottom w:val="single" w:sz="6" w:space="0" w:color="000000"/>
              <w:right w:val="nil"/>
            </w:tcBorders>
            <w:shd w:val="clear" w:color="auto" w:fill="FFFFFF"/>
            <w:vAlign w:val="bottom"/>
          </w:tcPr>
          <w:p w14:paraId="5A37EB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B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3)</w:t>
            </w:r>
          </w:p>
        </w:tc>
        <w:tc>
          <w:tcPr>
            <w:tcW w:w="129" w:type="dxa"/>
            <w:tcBorders>
              <w:top w:val="nil"/>
              <w:left w:val="nil"/>
              <w:bottom w:val="single" w:sz="6" w:space="0" w:color="000000"/>
              <w:right w:val="nil"/>
            </w:tcBorders>
            <w:shd w:val="clear" w:color="auto" w:fill="FFFFFF"/>
            <w:vAlign w:val="bottom"/>
          </w:tcPr>
          <w:p w14:paraId="5A37EB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87" w:type="dxa"/>
            <w:tcBorders>
              <w:top w:val="nil"/>
              <w:left w:val="nil"/>
              <w:bottom w:val="single" w:sz="6" w:space="0" w:color="000000"/>
              <w:right w:val="nil"/>
            </w:tcBorders>
            <w:shd w:val="clear" w:color="auto" w:fill="FFFFFF"/>
            <w:vAlign w:val="bottom"/>
          </w:tcPr>
          <w:p w14:paraId="5A37EB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659.1</w:t>
            </w:r>
          </w:p>
        </w:tc>
        <w:tc>
          <w:tcPr>
            <w:tcW w:w="129" w:type="dxa"/>
            <w:tcBorders>
              <w:top w:val="nil"/>
              <w:left w:val="nil"/>
              <w:bottom w:val="single" w:sz="6" w:space="0" w:color="000000"/>
              <w:right w:val="nil"/>
            </w:tcBorders>
            <w:shd w:val="clear" w:color="auto" w:fill="FFFFFF"/>
            <w:vAlign w:val="bottom"/>
          </w:tcPr>
          <w:p w14:paraId="5A37EB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B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4)</w:t>
            </w:r>
          </w:p>
        </w:tc>
        <w:tc>
          <w:tcPr>
            <w:tcW w:w="588" w:type="dxa"/>
            <w:tcBorders>
              <w:top w:val="nil"/>
              <w:left w:val="nil"/>
              <w:bottom w:val="single" w:sz="6" w:space="0" w:color="000000"/>
              <w:right w:val="nil"/>
            </w:tcBorders>
            <w:shd w:val="clear" w:color="auto" w:fill="FFFFFF"/>
            <w:vAlign w:val="bottom"/>
          </w:tcPr>
          <w:p w14:paraId="5A37EB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859" w:type="dxa"/>
            <w:tcBorders>
              <w:top w:val="nil"/>
              <w:left w:val="nil"/>
              <w:bottom w:val="single" w:sz="6" w:space="0" w:color="000000"/>
              <w:right w:val="nil"/>
            </w:tcBorders>
            <w:shd w:val="clear" w:color="auto" w:fill="FFFFFF"/>
            <w:vAlign w:val="bottom"/>
          </w:tcPr>
          <w:p w14:paraId="5A37EC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1.9</w:t>
            </w:r>
          </w:p>
        </w:tc>
        <w:tc>
          <w:tcPr>
            <w:tcW w:w="129" w:type="dxa"/>
            <w:tcBorders>
              <w:top w:val="nil"/>
              <w:left w:val="nil"/>
              <w:bottom w:val="single" w:sz="6" w:space="0" w:color="000000"/>
              <w:right w:val="nil"/>
            </w:tcBorders>
            <w:shd w:val="clear" w:color="auto" w:fill="FFFFFF"/>
            <w:vAlign w:val="bottom"/>
          </w:tcPr>
          <w:p w14:paraId="5A37EC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C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5)</w:t>
            </w:r>
          </w:p>
        </w:tc>
        <w:tc>
          <w:tcPr>
            <w:tcW w:w="751" w:type="dxa"/>
            <w:tcBorders>
              <w:top w:val="nil"/>
              <w:left w:val="nil"/>
              <w:bottom w:val="single" w:sz="6" w:space="0" w:color="000000"/>
              <w:right w:val="nil"/>
            </w:tcBorders>
            <w:shd w:val="clear" w:color="auto" w:fill="FFFFFF"/>
            <w:vAlign w:val="bottom"/>
          </w:tcPr>
          <w:p w14:paraId="5A37EC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993" w:type="dxa"/>
            <w:tcBorders>
              <w:top w:val="nil"/>
              <w:left w:val="nil"/>
              <w:bottom w:val="single" w:sz="6" w:space="0" w:color="000000"/>
              <w:right w:val="nil"/>
            </w:tcBorders>
            <w:shd w:val="clear" w:color="auto" w:fill="FFFFFF"/>
            <w:vAlign w:val="bottom"/>
          </w:tcPr>
          <w:p w14:paraId="5A37EC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6"/>
                <w:szCs w:val="16"/>
                <w:lang w:bidi="ar"/>
              </w:rPr>
              <w:t>1.1</w:t>
            </w:r>
          </w:p>
        </w:tc>
        <w:tc>
          <w:tcPr>
            <w:tcW w:w="129" w:type="dxa"/>
            <w:tcBorders>
              <w:top w:val="nil"/>
              <w:left w:val="nil"/>
              <w:bottom w:val="single" w:sz="6" w:space="0" w:color="000000"/>
              <w:right w:val="nil"/>
            </w:tcBorders>
            <w:shd w:val="clear" w:color="auto" w:fill="FFFFFF"/>
            <w:vAlign w:val="bottom"/>
          </w:tcPr>
          <w:p w14:paraId="5A37EC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87" w:type="dxa"/>
            <w:tcBorders>
              <w:top w:val="nil"/>
              <w:left w:val="nil"/>
              <w:bottom w:val="single" w:sz="6" w:space="0" w:color="000000"/>
              <w:right w:val="nil"/>
            </w:tcBorders>
            <w:shd w:val="clear" w:color="auto" w:fill="FFFFFF"/>
            <w:vAlign w:val="bottom"/>
          </w:tcPr>
          <w:p w14:paraId="5A37EC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3"/>
                <w:szCs w:val="13"/>
                <w:lang w:bidi="ar"/>
              </w:rPr>
              <w:t>6)</w:t>
            </w:r>
          </w:p>
        </w:tc>
      </w:tr>
      <w:tr w:rsidR="00C61B56" w14:paraId="5A37EC24" w14:textId="77777777">
        <w:tc>
          <w:tcPr>
            <w:tcW w:w="1680" w:type="dxa"/>
            <w:tcBorders>
              <w:top w:val="nil"/>
              <w:left w:val="nil"/>
              <w:bottom w:val="single" w:sz="6" w:space="0" w:color="000000"/>
              <w:right w:val="nil"/>
            </w:tcBorders>
            <w:shd w:val="clear" w:color="auto" w:fill="CFF0FC"/>
          </w:tcPr>
          <w:p w14:paraId="5A37EC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TOTAL DERIVATIVES NOT</w:t>
            </w:r>
          </w:p>
          <w:p w14:paraId="5A37EC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DESIGNATED AS HEDGING</w:t>
            </w:r>
          </w:p>
          <w:p w14:paraId="5A37EC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INSTRUMENTS</w:t>
            </w:r>
          </w:p>
        </w:tc>
        <w:tc>
          <w:tcPr>
            <w:tcW w:w="130" w:type="dxa"/>
            <w:tcBorders>
              <w:top w:val="nil"/>
              <w:left w:val="nil"/>
              <w:bottom w:val="single" w:sz="6" w:space="0" w:color="000000"/>
              <w:right w:val="nil"/>
            </w:tcBorders>
            <w:shd w:val="clear" w:color="auto" w:fill="CFF0FC"/>
            <w:vAlign w:val="bottom"/>
          </w:tcPr>
          <w:p w14:paraId="5A37EC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9" w:type="dxa"/>
            <w:tcBorders>
              <w:top w:val="single" w:sz="6" w:space="0" w:color="000000"/>
              <w:left w:val="nil"/>
              <w:bottom w:val="single" w:sz="6" w:space="0" w:color="000000"/>
              <w:right w:val="nil"/>
            </w:tcBorders>
            <w:shd w:val="clear" w:color="auto" w:fill="CFF0FC"/>
            <w:vAlign w:val="bottom"/>
          </w:tcPr>
          <w:p w14:paraId="5A37EC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87" w:type="dxa"/>
            <w:tcBorders>
              <w:top w:val="single" w:sz="6" w:space="0" w:color="000000"/>
              <w:left w:val="nil"/>
              <w:bottom w:val="single" w:sz="6" w:space="0" w:color="000000"/>
              <w:right w:val="nil"/>
            </w:tcBorders>
            <w:shd w:val="clear" w:color="auto" w:fill="CFF0FC"/>
            <w:vAlign w:val="bottom"/>
          </w:tcPr>
          <w:p w14:paraId="5A37EC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934.2</w:t>
            </w:r>
          </w:p>
        </w:tc>
        <w:tc>
          <w:tcPr>
            <w:tcW w:w="129" w:type="dxa"/>
            <w:tcBorders>
              <w:top w:val="nil"/>
              <w:left w:val="nil"/>
              <w:bottom w:val="single" w:sz="6" w:space="0" w:color="000000"/>
              <w:right w:val="nil"/>
            </w:tcBorders>
            <w:shd w:val="clear" w:color="auto" w:fill="CFF0FC"/>
            <w:vAlign w:val="bottom"/>
          </w:tcPr>
          <w:p w14:paraId="5A37EC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88" w:type="dxa"/>
            <w:tcBorders>
              <w:top w:val="single" w:sz="6" w:space="0" w:color="000000"/>
              <w:left w:val="nil"/>
              <w:bottom w:val="single" w:sz="6" w:space="0" w:color="000000"/>
              <w:right w:val="nil"/>
            </w:tcBorders>
            <w:shd w:val="clear" w:color="auto" w:fill="CFF0FC"/>
            <w:vAlign w:val="bottom"/>
          </w:tcPr>
          <w:p w14:paraId="5A37EC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859" w:type="dxa"/>
            <w:tcBorders>
              <w:top w:val="single" w:sz="6" w:space="0" w:color="000000"/>
              <w:left w:val="nil"/>
              <w:bottom w:val="single" w:sz="6" w:space="0" w:color="000000"/>
              <w:right w:val="nil"/>
            </w:tcBorders>
            <w:shd w:val="clear" w:color="auto" w:fill="CFF0FC"/>
            <w:vAlign w:val="bottom"/>
          </w:tcPr>
          <w:p w14:paraId="5A37EC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6.0</w:t>
            </w:r>
          </w:p>
        </w:tc>
        <w:tc>
          <w:tcPr>
            <w:tcW w:w="129" w:type="dxa"/>
            <w:tcBorders>
              <w:top w:val="nil"/>
              <w:left w:val="nil"/>
              <w:bottom w:val="single" w:sz="6" w:space="0" w:color="000000"/>
              <w:right w:val="nil"/>
            </w:tcBorders>
            <w:shd w:val="clear" w:color="auto" w:fill="CFF0FC"/>
            <w:vAlign w:val="bottom"/>
          </w:tcPr>
          <w:p w14:paraId="5A37EC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751" w:type="dxa"/>
            <w:tcBorders>
              <w:top w:val="single" w:sz="6" w:space="0" w:color="000000"/>
              <w:left w:val="nil"/>
              <w:bottom w:val="single" w:sz="6" w:space="0" w:color="000000"/>
              <w:right w:val="nil"/>
            </w:tcBorders>
            <w:shd w:val="clear" w:color="auto" w:fill="CFF0FC"/>
            <w:vAlign w:val="bottom"/>
          </w:tcPr>
          <w:p w14:paraId="5A37EC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993" w:type="dxa"/>
            <w:tcBorders>
              <w:top w:val="single" w:sz="6" w:space="0" w:color="000000"/>
              <w:left w:val="nil"/>
              <w:bottom w:val="single" w:sz="6" w:space="0" w:color="000000"/>
              <w:right w:val="nil"/>
            </w:tcBorders>
            <w:shd w:val="clear" w:color="auto" w:fill="CFF0FC"/>
            <w:vAlign w:val="bottom"/>
          </w:tcPr>
          <w:p w14:paraId="5A37EC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1.8</w:t>
            </w:r>
          </w:p>
        </w:tc>
        <w:tc>
          <w:tcPr>
            <w:tcW w:w="129" w:type="dxa"/>
            <w:tcBorders>
              <w:top w:val="nil"/>
              <w:left w:val="nil"/>
              <w:bottom w:val="single" w:sz="6" w:space="0" w:color="000000"/>
              <w:right w:val="nil"/>
            </w:tcBorders>
            <w:shd w:val="clear" w:color="auto" w:fill="CFF0FC"/>
            <w:vAlign w:val="bottom"/>
          </w:tcPr>
          <w:p w14:paraId="5A37EC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129" w:type="dxa"/>
            <w:tcBorders>
              <w:top w:val="single" w:sz="6" w:space="0" w:color="000000"/>
              <w:left w:val="nil"/>
              <w:bottom w:val="single" w:sz="6" w:space="0" w:color="000000"/>
              <w:right w:val="nil"/>
            </w:tcBorders>
            <w:shd w:val="clear" w:color="auto" w:fill="CFF0FC"/>
            <w:vAlign w:val="bottom"/>
          </w:tcPr>
          <w:p w14:paraId="5A37EC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587" w:type="dxa"/>
            <w:tcBorders>
              <w:top w:val="single" w:sz="6" w:space="0" w:color="000000"/>
              <w:left w:val="nil"/>
              <w:bottom w:val="single" w:sz="6" w:space="0" w:color="000000"/>
              <w:right w:val="nil"/>
            </w:tcBorders>
            <w:shd w:val="clear" w:color="auto" w:fill="CFF0FC"/>
            <w:vAlign w:val="bottom"/>
          </w:tcPr>
          <w:p w14:paraId="5A37EC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659.1</w:t>
            </w:r>
          </w:p>
        </w:tc>
        <w:tc>
          <w:tcPr>
            <w:tcW w:w="129" w:type="dxa"/>
            <w:tcBorders>
              <w:top w:val="nil"/>
              <w:left w:val="nil"/>
              <w:bottom w:val="single" w:sz="6" w:space="0" w:color="000000"/>
              <w:right w:val="nil"/>
            </w:tcBorders>
            <w:shd w:val="clear" w:color="auto" w:fill="CFF0FC"/>
            <w:vAlign w:val="bottom"/>
          </w:tcPr>
          <w:p w14:paraId="5A37EC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588" w:type="dxa"/>
            <w:tcBorders>
              <w:top w:val="single" w:sz="6" w:space="0" w:color="000000"/>
              <w:left w:val="nil"/>
              <w:bottom w:val="single" w:sz="6" w:space="0" w:color="000000"/>
              <w:right w:val="nil"/>
            </w:tcBorders>
            <w:shd w:val="clear" w:color="auto" w:fill="CFF0FC"/>
            <w:vAlign w:val="bottom"/>
          </w:tcPr>
          <w:p w14:paraId="5A37EC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859" w:type="dxa"/>
            <w:tcBorders>
              <w:top w:val="single" w:sz="6" w:space="0" w:color="000000"/>
              <w:left w:val="nil"/>
              <w:bottom w:val="single" w:sz="6" w:space="0" w:color="000000"/>
              <w:right w:val="nil"/>
            </w:tcBorders>
            <w:shd w:val="clear" w:color="auto" w:fill="CFF0FC"/>
            <w:vAlign w:val="bottom"/>
          </w:tcPr>
          <w:p w14:paraId="5A37EC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1.9</w:t>
            </w:r>
          </w:p>
        </w:tc>
        <w:tc>
          <w:tcPr>
            <w:tcW w:w="129" w:type="dxa"/>
            <w:tcBorders>
              <w:top w:val="nil"/>
              <w:left w:val="nil"/>
              <w:bottom w:val="single" w:sz="6" w:space="0" w:color="000000"/>
              <w:right w:val="nil"/>
            </w:tcBorders>
            <w:shd w:val="clear" w:color="auto" w:fill="CFF0FC"/>
            <w:vAlign w:val="bottom"/>
          </w:tcPr>
          <w:p w14:paraId="5A37EC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c>
          <w:tcPr>
            <w:tcW w:w="751" w:type="dxa"/>
            <w:tcBorders>
              <w:top w:val="single" w:sz="6" w:space="0" w:color="000000"/>
              <w:left w:val="nil"/>
              <w:bottom w:val="single" w:sz="6" w:space="0" w:color="000000"/>
              <w:right w:val="nil"/>
            </w:tcBorders>
            <w:shd w:val="clear" w:color="auto" w:fill="CFF0FC"/>
            <w:vAlign w:val="bottom"/>
          </w:tcPr>
          <w:p w14:paraId="5A37EC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w:t>
            </w:r>
          </w:p>
        </w:tc>
        <w:tc>
          <w:tcPr>
            <w:tcW w:w="993" w:type="dxa"/>
            <w:tcBorders>
              <w:top w:val="single" w:sz="6" w:space="0" w:color="000000"/>
              <w:left w:val="nil"/>
              <w:bottom w:val="single" w:sz="6" w:space="0" w:color="000000"/>
              <w:right w:val="nil"/>
            </w:tcBorders>
            <w:shd w:val="clear" w:color="auto" w:fill="CFF0FC"/>
            <w:vAlign w:val="bottom"/>
          </w:tcPr>
          <w:p w14:paraId="5A37EC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1.1</w:t>
            </w:r>
          </w:p>
        </w:tc>
        <w:tc>
          <w:tcPr>
            <w:tcW w:w="129" w:type="dxa"/>
            <w:tcBorders>
              <w:top w:val="nil"/>
              <w:left w:val="nil"/>
              <w:bottom w:val="single" w:sz="6" w:space="0" w:color="000000"/>
              <w:right w:val="nil"/>
            </w:tcBorders>
            <w:shd w:val="clear" w:color="auto" w:fill="CFF0FC"/>
            <w:vAlign w:val="bottom"/>
          </w:tcPr>
          <w:p w14:paraId="5A37EC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87" w:type="dxa"/>
            <w:tcBorders>
              <w:top w:val="nil"/>
              <w:left w:val="nil"/>
              <w:bottom w:val="single" w:sz="6" w:space="0" w:color="000000"/>
              <w:right w:val="nil"/>
            </w:tcBorders>
            <w:shd w:val="clear" w:color="auto" w:fill="CFF0FC"/>
            <w:vAlign w:val="bottom"/>
          </w:tcPr>
          <w:p w14:paraId="5A37EC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lang w:bidi="ar"/>
              </w:rPr>
              <w:t> </w:t>
            </w:r>
          </w:p>
        </w:tc>
      </w:tr>
    </w:tbl>
    <w:p w14:paraId="5A37EC2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EC28" w14:textId="77777777">
        <w:tc>
          <w:tcPr>
            <w:tcW w:w="532" w:type="dxa"/>
            <w:tcBorders>
              <w:top w:val="nil"/>
              <w:left w:val="nil"/>
              <w:bottom w:val="nil"/>
              <w:right w:val="nil"/>
            </w:tcBorders>
            <w:shd w:val="clear" w:color="auto" w:fill="auto"/>
          </w:tcPr>
          <w:p w14:paraId="5A37EC2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EC2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Net nominal amount after deducting for offsetting swaps under ISDA agreements is $860.6 million.</w:t>
            </w:r>
          </w:p>
        </w:tc>
      </w:tr>
      <w:tr w:rsidR="00C61B56" w14:paraId="5A37EC2B" w14:textId="77777777">
        <w:tc>
          <w:tcPr>
            <w:tcW w:w="532" w:type="dxa"/>
            <w:tcBorders>
              <w:top w:val="nil"/>
              <w:left w:val="nil"/>
              <w:bottom w:val="nil"/>
              <w:right w:val="nil"/>
            </w:tcBorders>
            <w:shd w:val="clear" w:color="auto" w:fill="auto"/>
          </w:tcPr>
          <w:p w14:paraId="5A37EC2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7EC2A"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Net amount after deducting for offsetting swaps under ISDA agreements is $5.8 million.</w:t>
            </w:r>
          </w:p>
        </w:tc>
      </w:tr>
      <w:tr w:rsidR="00C61B56" w14:paraId="5A37EC2E" w14:textId="77777777">
        <w:tc>
          <w:tcPr>
            <w:tcW w:w="532" w:type="dxa"/>
            <w:tcBorders>
              <w:top w:val="nil"/>
              <w:left w:val="nil"/>
              <w:bottom w:val="nil"/>
              <w:right w:val="nil"/>
            </w:tcBorders>
            <w:shd w:val="clear" w:color="auto" w:fill="auto"/>
          </w:tcPr>
          <w:p w14:paraId="5A37EC2C"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7EC2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w:t>
            </w:r>
            <w:r>
              <w:rPr>
                <w:rFonts w:ascii="Arial" w:eastAsia="宋体" w:hAnsi="Arial" w:cs="Arial"/>
                <w:sz w:val="16"/>
                <w:szCs w:val="16"/>
                <w:lang w:bidi="ar"/>
              </w:rPr>
              <w:t>et amount after deducting for offsetting swaps under ISDA agreements is $1.6 million.</w:t>
            </w:r>
          </w:p>
        </w:tc>
      </w:tr>
      <w:tr w:rsidR="00C61B56" w14:paraId="5A37EC31" w14:textId="77777777">
        <w:tc>
          <w:tcPr>
            <w:tcW w:w="532" w:type="dxa"/>
            <w:tcBorders>
              <w:top w:val="nil"/>
              <w:left w:val="nil"/>
              <w:bottom w:val="nil"/>
              <w:right w:val="nil"/>
            </w:tcBorders>
            <w:shd w:val="clear" w:color="auto" w:fill="auto"/>
          </w:tcPr>
          <w:p w14:paraId="5A37EC2F"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4)</w:t>
            </w:r>
          </w:p>
        </w:tc>
        <w:tc>
          <w:tcPr>
            <w:tcW w:w="10988" w:type="dxa"/>
            <w:tcBorders>
              <w:top w:val="nil"/>
              <w:left w:val="nil"/>
              <w:bottom w:val="nil"/>
              <w:right w:val="nil"/>
            </w:tcBorders>
            <w:shd w:val="clear" w:color="auto" w:fill="auto"/>
          </w:tcPr>
          <w:p w14:paraId="5A37EC3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Net nominal amount after deducting for offsetting swaps under ISDA agreements is $659.1 million.</w:t>
            </w:r>
          </w:p>
        </w:tc>
      </w:tr>
      <w:tr w:rsidR="00C61B56" w14:paraId="5A37EC34" w14:textId="77777777">
        <w:tc>
          <w:tcPr>
            <w:tcW w:w="532" w:type="dxa"/>
            <w:tcBorders>
              <w:top w:val="nil"/>
              <w:left w:val="nil"/>
              <w:bottom w:val="nil"/>
              <w:right w:val="nil"/>
            </w:tcBorders>
            <w:shd w:val="clear" w:color="auto" w:fill="auto"/>
          </w:tcPr>
          <w:p w14:paraId="5A37EC3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5)</w:t>
            </w:r>
          </w:p>
        </w:tc>
        <w:tc>
          <w:tcPr>
            <w:tcW w:w="10988" w:type="dxa"/>
            <w:tcBorders>
              <w:top w:val="nil"/>
              <w:left w:val="nil"/>
              <w:bottom w:val="nil"/>
              <w:right w:val="nil"/>
            </w:tcBorders>
            <w:shd w:val="clear" w:color="auto" w:fill="auto"/>
          </w:tcPr>
          <w:p w14:paraId="5A37EC3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Net amount after deducting for offsetting swaps under ISDA </w:t>
            </w:r>
            <w:r>
              <w:rPr>
                <w:rFonts w:ascii="Arial" w:eastAsia="宋体" w:hAnsi="Arial" w:cs="Arial"/>
                <w:sz w:val="16"/>
                <w:szCs w:val="16"/>
                <w:lang w:bidi="ar"/>
              </w:rPr>
              <w:t>agreements is $1.9 million.</w:t>
            </w:r>
          </w:p>
        </w:tc>
      </w:tr>
      <w:tr w:rsidR="00C61B56" w14:paraId="5A37EC37" w14:textId="77777777">
        <w:tc>
          <w:tcPr>
            <w:tcW w:w="532" w:type="dxa"/>
            <w:tcBorders>
              <w:top w:val="nil"/>
              <w:left w:val="nil"/>
              <w:bottom w:val="nil"/>
              <w:right w:val="nil"/>
            </w:tcBorders>
            <w:shd w:val="clear" w:color="auto" w:fill="auto"/>
          </w:tcPr>
          <w:p w14:paraId="5A37EC3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6)</w:t>
            </w:r>
          </w:p>
        </w:tc>
        <w:tc>
          <w:tcPr>
            <w:tcW w:w="10988" w:type="dxa"/>
            <w:tcBorders>
              <w:top w:val="nil"/>
              <w:left w:val="nil"/>
              <w:bottom w:val="nil"/>
              <w:right w:val="nil"/>
            </w:tcBorders>
            <w:shd w:val="clear" w:color="auto" w:fill="auto"/>
          </w:tcPr>
          <w:p w14:paraId="5A37EC3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Net amount after deducting for offsetting swaps under ISDA agreements is $1.1 million.</w:t>
            </w:r>
          </w:p>
        </w:tc>
      </w:tr>
    </w:tbl>
    <w:p w14:paraId="5A37EC38"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C39"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68</w:t>
      </w:r>
    </w:p>
    <w:p w14:paraId="5A37EC3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3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3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3D"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4" w:name="eolPage70"/>
      <w:bookmarkEnd w:id="144"/>
      <w:r>
        <w:rPr>
          <w:rFonts w:ascii="Times New Roman" w:eastAsia="宋体" w:hAnsi="Times New Roman" w:cs="Times New Roman"/>
          <w:sz w:val="24"/>
          <w:lang w:bidi="ar"/>
        </w:rPr>
        <w:t xml:space="preserve"> </w:t>
      </w:r>
    </w:p>
    <w:p w14:paraId="5A37EC3E"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3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4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C41"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FAIR VALUE OF DEBT</w:t>
      </w:r>
    </w:p>
    <w:p w14:paraId="5A37EC4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fair value of long-term debt is determined either from quoted market prices as </w:t>
      </w:r>
      <w:r>
        <w:rPr>
          <w:rFonts w:ascii="Arial" w:eastAsia="宋体" w:hAnsi="Arial" w:cs="Arial"/>
          <w:sz w:val="18"/>
          <w:szCs w:val="18"/>
          <w:lang w:bidi="ar"/>
        </w:rPr>
        <w:t>provided by participants in the secondary market or for long-term debt without quoted market prices, estimated using a discounted cash flow method based on the Company’s current borrowing rates for similar types of financing. The fair value and carrying va</w:t>
      </w:r>
      <w:r>
        <w:rPr>
          <w:rFonts w:ascii="Arial" w:eastAsia="宋体" w:hAnsi="Arial" w:cs="Arial"/>
          <w:sz w:val="18"/>
          <w:szCs w:val="18"/>
          <w:lang w:bidi="ar"/>
        </w:rPr>
        <w:t>lue of debt is summarized in the table below. The Company has determined that each of these fair value measurements of debt reside within Level 2 of the fair value hierarchy.</w:t>
      </w:r>
    </w:p>
    <w:p w14:paraId="5A37EC4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the table below, “Bonds” relates to multiple USPP bonds and Euro denominated b</w:t>
      </w:r>
      <w:r>
        <w:rPr>
          <w:rFonts w:ascii="Arial" w:eastAsia="宋体" w:hAnsi="Arial" w:cs="Arial"/>
          <w:sz w:val="18"/>
          <w:szCs w:val="18"/>
          <w:lang w:bidi="ar"/>
        </w:rPr>
        <w:t>onds. “Loans” relates to utilized long-term loan facilities. In June 2019, the Company issued a €100 million bond and utilized a SEK 1,200 million long-term loan facility.</w:t>
      </w:r>
    </w:p>
    <w:p w14:paraId="5A37EC4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fair value and carrying value of debt for the continuing operations are summariz</w:t>
      </w:r>
      <w:r>
        <w:rPr>
          <w:rFonts w:ascii="Arial" w:eastAsia="宋体" w:hAnsi="Arial" w:cs="Arial"/>
          <w:sz w:val="18"/>
          <w:szCs w:val="18"/>
          <w:lang w:bidi="ar"/>
        </w:rPr>
        <w:t>ed in the table below (dollars in millions).</w:t>
      </w:r>
    </w:p>
    <w:p w14:paraId="5A37EC4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45" w:name="FIS_UNIDENTIFIED_TABLE_36"/>
      <w:bookmarkEnd w:id="145"/>
    </w:p>
    <w:tbl>
      <w:tblPr>
        <w:tblW w:w="0" w:type="auto"/>
        <w:tblInd w:w="108" w:type="dxa"/>
        <w:tblLayout w:type="fixed"/>
        <w:tblCellMar>
          <w:left w:w="0" w:type="dxa"/>
          <w:right w:w="0" w:type="dxa"/>
        </w:tblCellMar>
        <w:tblLook w:val="04A0" w:firstRow="1" w:lastRow="0" w:firstColumn="1" w:lastColumn="0" w:noHBand="0" w:noVBand="1"/>
      </w:tblPr>
      <w:tblGrid>
        <w:gridCol w:w="3012"/>
        <w:gridCol w:w="166"/>
        <w:gridCol w:w="273"/>
        <w:gridCol w:w="1250"/>
        <w:gridCol w:w="159"/>
        <w:gridCol w:w="166"/>
        <w:gridCol w:w="273"/>
        <w:gridCol w:w="1250"/>
        <w:gridCol w:w="141"/>
        <w:gridCol w:w="166"/>
        <w:gridCol w:w="273"/>
        <w:gridCol w:w="1250"/>
        <w:gridCol w:w="159"/>
        <w:gridCol w:w="166"/>
        <w:gridCol w:w="273"/>
        <w:gridCol w:w="1250"/>
        <w:gridCol w:w="141"/>
      </w:tblGrid>
      <w:tr w:rsidR="00C61B56" w14:paraId="5A37EC5F" w14:textId="77777777">
        <w:tc>
          <w:tcPr>
            <w:tcW w:w="3012" w:type="dxa"/>
            <w:tcBorders>
              <w:top w:val="nil"/>
              <w:left w:val="nil"/>
              <w:bottom w:val="single" w:sz="6" w:space="0" w:color="000000"/>
              <w:right w:val="nil"/>
            </w:tcBorders>
            <w:shd w:val="clear" w:color="auto" w:fill="FFFFFF"/>
            <w:vAlign w:val="bottom"/>
          </w:tcPr>
          <w:p w14:paraId="5A37EC4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6" w:type="dxa"/>
            <w:tcBorders>
              <w:top w:val="nil"/>
              <w:left w:val="nil"/>
              <w:bottom w:val="single" w:sz="6" w:space="0" w:color="000000"/>
              <w:right w:val="nil"/>
            </w:tcBorders>
            <w:shd w:val="clear" w:color="auto" w:fill="FFFFFF"/>
            <w:vAlign w:val="bottom"/>
          </w:tcPr>
          <w:p w14:paraId="5A37EC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3" w:type="dxa"/>
            <w:gridSpan w:val="2"/>
            <w:tcBorders>
              <w:top w:val="nil"/>
              <w:left w:val="nil"/>
              <w:bottom w:val="single" w:sz="6" w:space="0" w:color="000000"/>
              <w:right w:val="nil"/>
            </w:tcBorders>
            <w:shd w:val="clear" w:color="auto" w:fill="FFFFFF"/>
            <w:vAlign w:val="bottom"/>
          </w:tcPr>
          <w:p w14:paraId="5A37EC4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C4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p w14:paraId="5A37EC4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CARRYING</w:t>
            </w:r>
          </w:p>
          <w:p w14:paraId="5A37EC4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VALUE</w:t>
            </w:r>
            <w:r>
              <w:rPr>
                <w:rFonts w:ascii="Arial" w:eastAsia="宋体" w:hAnsi="Arial" w:cs="Arial"/>
                <w:b/>
                <w:sz w:val="13"/>
                <w:szCs w:val="13"/>
                <w:lang w:bidi="ar"/>
              </w:rPr>
              <w:t>1)</w:t>
            </w:r>
          </w:p>
        </w:tc>
        <w:tc>
          <w:tcPr>
            <w:tcW w:w="159" w:type="dxa"/>
            <w:tcBorders>
              <w:top w:val="nil"/>
              <w:left w:val="nil"/>
              <w:bottom w:val="single" w:sz="6" w:space="0" w:color="000000"/>
              <w:right w:val="nil"/>
            </w:tcBorders>
            <w:shd w:val="clear" w:color="auto" w:fill="FFFFFF"/>
            <w:vAlign w:val="bottom"/>
          </w:tcPr>
          <w:p w14:paraId="5A37EC4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6" w:type="dxa"/>
            <w:tcBorders>
              <w:top w:val="nil"/>
              <w:left w:val="nil"/>
              <w:bottom w:val="single" w:sz="6" w:space="0" w:color="000000"/>
              <w:right w:val="nil"/>
            </w:tcBorders>
            <w:shd w:val="clear" w:color="auto" w:fill="FFFFFF"/>
            <w:vAlign w:val="bottom"/>
          </w:tcPr>
          <w:p w14:paraId="5A37EC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3" w:type="dxa"/>
            <w:gridSpan w:val="2"/>
            <w:tcBorders>
              <w:top w:val="nil"/>
              <w:left w:val="nil"/>
              <w:bottom w:val="single" w:sz="6" w:space="0" w:color="000000"/>
              <w:right w:val="nil"/>
            </w:tcBorders>
            <w:shd w:val="clear" w:color="auto" w:fill="FFFFFF"/>
            <w:vAlign w:val="bottom"/>
          </w:tcPr>
          <w:p w14:paraId="5A37EC4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C4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p w14:paraId="5A37EC5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FAIR</w:t>
            </w:r>
          </w:p>
          <w:p w14:paraId="5A37EC5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VALUE</w:t>
            </w:r>
          </w:p>
        </w:tc>
        <w:tc>
          <w:tcPr>
            <w:tcW w:w="141" w:type="dxa"/>
            <w:tcBorders>
              <w:top w:val="nil"/>
              <w:left w:val="nil"/>
              <w:bottom w:val="single" w:sz="6" w:space="0" w:color="000000"/>
              <w:right w:val="nil"/>
            </w:tcBorders>
            <w:shd w:val="clear" w:color="auto" w:fill="FFFFFF"/>
            <w:vAlign w:val="bottom"/>
          </w:tcPr>
          <w:p w14:paraId="5A37EC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6" w:type="dxa"/>
            <w:tcBorders>
              <w:top w:val="nil"/>
              <w:left w:val="nil"/>
              <w:bottom w:val="single" w:sz="6" w:space="0" w:color="000000"/>
              <w:right w:val="nil"/>
            </w:tcBorders>
            <w:shd w:val="clear" w:color="auto" w:fill="FFFFFF"/>
            <w:vAlign w:val="bottom"/>
          </w:tcPr>
          <w:p w14:paraId="5A37EC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3" w:type="dxa"/>
            <w:gridSpan w:val="2"/>
            <w:tcBorders>
              <w:top w:val="nil"/>
              <w:left w:val="nil"/>
              <w:bottom w:val="single" w:sz="6" w:space="0" w:color="000000"/>
              <w:right w:val="nil"/>
            </w:tcBorders>
            <w:shd w:val="clear" w:color="auto" w:fill="FFFFFF"/>
            <w:vAlign w:val="bottom"/>
          </w:tcPr>
          <w:p w14:paraId="5A37EC5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C5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p w14:paraId="5A37EC5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CARRYING</w:t>
            </w:r>
          </w:p>
          <w:p w14:paraId="5A37EC5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VALUE</w:t>
            </w:r>
            <w:r>
              <w:rPr>
                <w:rFonts w:ascii="Arial" w:eastAsia="宋体" w:hAnsi="Arial" w:cs="Arial"/>
                <w:b/>
                <w:sz w:val="13"/>
                <w:szCs w:val="13"/>
                <w:lang w:bidi="ar"/>
              </w:rPr>
              <w:t>1)</w:t>
            </w:r>
          </w:p>
        </w:tc>
        <w:tc>
          <w:tcPr>
            <w:tcW w:w="159" w:type="dxa"/>
            <w:tcBorders>
              <w:top w:val="nil"/>
              <w:left w:val="nil"/>
              <w:bottom w:val="single" w:sz="6" w:space="0" w:color="000000"/>
              <w:right w:val="nil"/>
            </w:tcBorders>
            <w:shd w:val="clear" w:color="auto" w:fill="FFFFFF"/>
            <w:vAlign w:val="bottom"/>
          </w:tcPr>
          <w:p w14:paraId="5A37EC5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166" w:type="dxa"/>
            <w:tcBorders>
              <w:top w:val="nil"/>
              <w:left w:val="nil"/>
              <w:bottom w:val="single" w:sz="6" w:space="0" w:color="000000"/>
              <w:right w:val="nil"/>
            </w:tcBorders>
            <w:shd w:val="clear" w:color="auto" w:fill="FFFFFF"/>
            <w:vAlign w:val="bottom"/>
          </w:tcPr>
          <w:p w14:paraId="5A37EC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23" w:type="dxa"/>
            <w:gridSpan w:val="2"/>
            <w:tcBorders>
              <w:top w:val="nil"/>
              <w:left w:val="nil"/>
              <w:bottom w:val="single" w:sz="6" w:space="0" w:color="000000"/>
              <w:right w:val="nil"/>
            </w:tcBorders>
            <w:shd w:val="clear" w:color="auto" w:fill="FFFFFF"/>
            <w:vAlign w:val="bottom"/>
          </w:tcPr>
          <w:p w14:paraId="5A37EC5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EC5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p w14:paraId="5A37EC5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FAIR</w:t>
            </w:r>
          </w:p>
          <w:p w14:paraId="5A37EC5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VALUE</w:t>
            </w:r>
          </w:p>
        </w:tc>
        <w:tc>
          <w:tcPr>
            <w:tcW w:w="141" w:type="dxa"/>
            <w:tcBorders>
              <w:top w:val="nil"/>
              <w:left w:val="nil"/>
              <w:bottom w:val="single" w:sz="6" w:space="0" w:color="000000"/>
              <w:right w:val="nil"/>
            </w:tcBorders>
            <w:shd w:val="clear" w:color="auto" w:fill="FFFFFF"/>
            <w:vAlign w:val="bottom"/>
          </w:tcPr>
          <w:p w14:paraId="5A37EC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C71" w14:textId="77777777">
        <w:tc>
          <w:tcPr>
            <w:tcW w:w="3012" w:type="dxa"/>
            <w:tcBorders>
              <w:top w:val="nil"/>
              <w:left w:val="nil"/>
              <w:bottom w:val="nil"/>
              <w:right w:val="nil"/>
            </w:tcBorders>
            <w:shd w:val="clear" w:color="auto" w:fill="CFF0FC"/>
          </w:tcPr>
          <w:p w14:paraId="5A37EC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LONG-TERM DEBT</w:t>
            </w:r>
          </w:p>
        </w:tc>
        <w:tc>
          <w:tcPr>
            <w:tcW w:w="166" w:type="dxa"/>
            <w:tcBorders>
              <w:top w:val="nil"/>
              <w:left w:val="nil"/>
              <w:bottom w:val="nil"/>
              <w:right w:val="nil"/>
            </w:tcBorders>
            <w:shd w:val="clear" w:color="auto" w:fill="CFF0FC"/>
            <w:vAlign w:val="bottom"/>
          </w:tcPr>
          <w:p w14:paraId="5A37EC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CFF0FC"/>
            <w:vAlign w:val="bottom"/>
          </w:tcPr>
          <w:p w14:paraId="5A37EC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50" w:type="dxa"/>
            <w:tcBorders>
              <w:top w:val="nil"/>
              <w:left w:val="nil"/>
              <w:bottom w:val="nil"/>
              <w:right w:val="nil"/>
            </w:tcBorders>
            <w:shd w:val="clear" w:color="auto" w:fill="CFF0FC"/>
            <w:vAlign w:val="bottom"/>
          </w:tcPr>
          <w:p w14:paraId="5A37EC6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EC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nil"/>
              <w:right w:val="nil"/>
            </w:tcBorders>
            <w:shd w:val="clear" w:color="auto" w:fill="CFF0FC"/>
            <w:vAlign w:val="bottom"/>
          </w:tcPr>
          <w:p w14:paraId="5A37EC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73" w:type="dxa"/>
            <w:tcBorders>
              <w:top w:val="nil"/>
              <w:left w:val="nil"/>
              <w:bottom w:val="nil"/>
              <w:right w:val="nil"/>
            </w:tcBorders>
            <w:shd w:val="clear" w:color="auto" w:fill="CFF0FC"/>
            <w:vAlign w:val="bottom"/>
          </w:tcPr>
          <w:p w14:paraId="5A37EC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50" w:type="dxa"/>
            <w:tcBorders>
              <w:top w:val="nil"/>
              <w:left w:val="nil"/>
              <w:bottom w:val="nil"/>
              <w:right w:val="nil"/>
            </w:tcBorders>
            <w:shd w:val="clear" w:color="auto" w:fill="CFF0FC"/>
            <w:vAlign w:val="bottom"/>
          </w:tcPr>
          <w:p w14:paraId="5A37EC6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EC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nil"/>
              <w:right w:val="nil"/>
            </w:tcBorders>
            <w:shd w:val="clear" w:color="auto" w:fill="CFF0FC"/>
            <w:vAlign w:val="bottom"/>
          </w:tcPr>
          <w:p w14:paraId="5A37EC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73" w:type="dxa"/>
            <w:tcBorders>
              <w:top w:val="nil"/>
              <w:left w:val="nil"/>
              <w:bottom w:val="nil"/>
              <w:right w:val="nil"/>
            </w:tcBorders>
            <w:shd w:val="clear" w:color="auto" w:fill="CFF0FC"/>
            <w:vAlign w:val="bottom"/>
          </w:tcPr>
          <w:p w14:paraId="5A37EC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50" w:type="dxa"/>
            <w:tcBorders>
              <w:top w:val="nil"/>
              <w:left w:val="nil"/>
              <w:bottom w:val="nil"/>
              <w:right w:val="nil"/>
            </w:tcBorders>
            <w:shd w:val="clear" w:color="auto" w:fill="CFF0FC"/>
            <w:vAlign w:val="bottom"/>
          </w:tcPr>
          <w:p w14:paraId="5A37EC6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EC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nil"/>
              <w:right w:val="nil"/>
            </w:tcBorders>
            <w:shd w:val="clear" w:color="auto" w:fill="CFF0FC"/>
            <w:vAlign w:val="bottom"/>
          </w:tcPr>
          <w:p w14:paraId="5A37EC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73" w:type="dxa"/>
            <w:tcBorders>
              <w:top w:val="nil"/>
              <w:left w:val="nil"/>
              <w:bottom w:val="nil"/>
              <w:right w:val="nil"/>
            </w:tcBorders>
            <w:shd w:val="clear" w:color="auto" w:fill="CFF0FC"/>
            <w:vAlign w:val="bottom"/>
          </w:tcPr>
          <w:p w14:paraId="5A37EC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250" w:type="dxa"/>
            <w:tcBorders>
              <w:top w:val="nil"/>
              <w:left w:val="nil"/>
              <w:bottom w:val="nil"/>
              <w:right w:val="nil"/>
            </w:tcBorders>
            <w:shd w:val="clear" w:color="auto" w:fill="CFF0FC"/>
            <w:vAlign w:val="bottom"/>
          </w:tcPr>
          <w:p w14:paraId="5A37EC6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EC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C83" w14:textId="77777777">
        <w:tc>
          <w:tcPr>
            <w:tcW w:w="3012" w:type="dxa"/>
            <w:tcBorders>
              <w:top w:val="nil"/>
              <w:left w:val="nil"/>
              <w:bottom w:val="nil"/>
              <w:right w:val="nil"/>
            </w:tcBorders>
            <w:shd w:val="clear" w:color="auto" w:fill="FFFFFF"/>
          </w:tcPr>
          <w:p w14:paraId="5A37EC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Bonds</w:t>
            </w:r>
          </w:p>
        </w:tc>
        <w:tc>
          <w:tcPr>
            <w:tcW w:w="166" w:type="dxa"/>
            <w:tcBorders>
              <w:top w:val="nil"/>
              <w:left w:val="nil"/>
              <w:bottom w:val="nil"/>
              <w:right w:val="nil"/>
            </w:tcBorders>
            <w:shd w:val="clear" w:color="auto" w:fill="FFFFFF"/>
            <w:vAlign w:val="bottom"/>
          </w:tcPr>
          <w:p w14:paraId="5A37EC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FFFFFF"/>
            <w:vAlign w:val="bottom"/>
          </w:tcPr>
          <w:p w14:paraId="5A37EC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1,597.5</w:t>
            </w:r>
          </w:p>
        </w:tc>
        <w:tc>
          <w:tcPr>
            <w:tcW w:w="159" w:type="dxa"/>
            <w:tcBorders>
              <w:top w:val="nil"/>
              <w:left w:val="nil"/>
              <w:bottom w:val="nil"/>
              <w:right w:val="nil"/>
            </w:tcBorders>
            <w:shd w:val="clear" w:color="auto" w:fill="FFFFFF"/>
            <w:vAlign w:val="bottom"/>
          </w:tcPr>
          <w:p w14:paraId="5A37EC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FFFFFF"/>
            <w:vAlign w:val="bottom"/>
          </w:tcPr>
          <w:p w14:paraId="5A37EC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1,671.1</w:t>
            </w:r>
          </w:p>
        </w:tc>
        <w:tc>
          <w:tcPr>
            <w:tcW w:w="141" w:type="dxa"/>
            <w:tcBorders>
              <w:top w:val="nil"/>
              <w:left w:val="nil"/>
              <w:bottom w:val="nil"/>
              <w:right w:val="nil"/>
            </w:tcBorders>
            <w:shd w:val="clear" w:color="auto" w:fill="FFFFFF"/>
            <w:vAlign w:val="bottom"/>
          </w:tcPr>
          <w:p w14:paraId="5A37EC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FFFFFF"/>
            <w:vAlign w:val="bottom"/>
          </w:tcPr>
          <w:p w14:paraId="5A37EC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1,609.0</w:t>
            </w:r>
          </w:p>
        </w:tc>
        <w:tc>
          <w:tcPr>
            <w:tcW w:w="159" w:type="dxa"/>
            <w:tcBorders>
              <w:top w:val="nil"/>
              <w:left w:val="nil"/>
              <w:bottom w:val="nil"/>
              <w:right w:val="nil"/>
            </w:tcBorders>
            <w:shd w:val="clear" w:color="auto" w:fill="FFFFFF"/>
            <w:vAlign w:val="bottom"/>
          </w:tcPr>
          <w:p w14:paraId="5A37EC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FFFFFF"/>
            <w:vAlign w:val="bottom"/>
          </w:tcPr>
          <w:p w14:paraId="5A37EC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1,628.9</w:t>
            </w:r>
          </w:p>
        </w:tc>
        <w:tc>
          <w:tcPr>
            <w:tcW w:w="141" w:type="dxa"/>
            <w:tcBorders>
              <w:top w:val="nil"/>
              <w:left w:val="nil"/>
              <w:bottom w:val="nil"/>
              <w:right w:val="nil"/>
            </w:tcBorders>
            <w:shd w:val="clear" w:color="auto" w:fill="FFFFFF"/>
            <w:vAlign w:val="bottom"/>
          </w:tcPr>
          <w:p w14:paraId="5A37EC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C95" w14:textId="77777777">
        <w:tc>
          <w:tcPr>
            <w:tcW w:w="3012" w:type="dxa"/>
            <w:tcBorders>
              <w:top w:val="nil"/>
              <w:left w:val="nil"/>
              <w:bottom w:val="single" w:sz="6" w:space="0" w:color="000000"/>
              <w:right w:val="nil"/>
            </w:tcBorders>
            <w:shd w:val="clear" w:color="auto" w:fill="CFF0FC"/>
          </w:tcPr>
          <w:p w14:paraId="5A37EC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Loans</w:t>
            </w:r>
          </w:p>
        </w:tc>
        <w:tc>
          <w:tcPr>
            <w:tcW w:w="166" w:type="dxa"/>
            <w:tcBorders>
              <w:top w:val="nil"/>
              <w:left w:val="nil"/>
              <w:bottom w:val="single" w:sz="6" w:space="0" w:color="000000"/>
              <w:right w:val="nil"/>
            </w:tcBorders>
            <w:shd w:val="clear" w:color="auto" w:fill="CFF0FC"/>
            <w:vAlign w:val="bottom"/>
          </w:tcPr>
          <w:p w14:paraId="5A37EC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128.6</w:t>
            </w:r>
          </w:p>
        </w:tc>
        <w:tc>
          <w:tcPr>
            <w:tcW w:w="159" w:type="dxa"/>
            <w:tcBorders>
              <w:top w:val="nil"/>
              <w:left w:val="nil"/>
              <w:bottom w:val="single" w:sz="6" w:space="0" w:color="000000"/>
              <w:right w:val="nil"/>
            </w:tcBorders>
            <w:shd w:val="clear" w:color="auto" w:fill="CFF0FC"/>
            <w:vAlign w:val="bottom"/>
          </w:tcPr>
          <w:p w14:paraId="5A37EC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128.6</w:t>
            </w:r>
          </w:p>
        </w:tc>
        <w:tc>
          <w:tcPr>
            <w:tcW w:w="141" w:type="dxa"/>
            <w:tcBorders>
              <w:top w:val="nil"/>
              <w:left w:val="nil"/>
              <w:bottom w:val="single" w:sz="6" w:space="0" w:color="000000"/>
              <w:right w:val="nil"/>
            </w:tcBorders>
            <w:shd w:val="clear" w:color="auto" w:fill="CFF0FC"/>
            <w:vAlign w:val="bottom"/>
          </w:tcPr>
          <w:p w14:paraId="5A37EC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59" w:type="dxa"/>
            <w:tcBorders>
              <w:top w:val="nil"/>
              <w:left w:val="nil"/>
              <w:bottom w:val="single" w:sz="6" w:space="0" w:color="000000"/>
              <w:right w:val="nil"/>
            </w:tcBorders>
            <w:shd w:val="clear" w:color="auto" w:fill="CFF0FC"/>
            <w:vAlign w:val="bottom"/>
          </w:tcPr>
          <w:p w14:paraId="5A37EC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EC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CA7" w14:textId="77777777">
        <w:tc>
          <w:tcPr>
            <w:tcW w:w="3012" w:type="dxa"/>
            <w:tcBorders>
              <w:top w:val="nil"/>
              <w:left w:val="nil"/>
              <w:bottom w:val="single" w:sz="6" w:space="0" w:color="000000"/>
              <w:right w:val="nil"/>
            </w:tcBorders>
            <w:shd w:val="clear" w:color="auto" w:fill="FFFFFF"/>
          </w:tcPr>
          <w:p w14:paraId="5A37EC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6" w:type="dxa"/>
            <w:tcBorders>
              <w:top w:val="nil"/>
              <w:left w:val="nil"/>
              <w:bottom w:val="single" w:sz="6" w:space="0" w:color="000000"/>
              <w:right w:val="nil"/>
            </w:tcBorders>
            <w:shd w:val="clear" w:color="auto" w:fill="FFFFFF"/>
            <w:vAlign w:val="bottom"/>
          </w:tcPr>
          <w:p w14:paraId="5A37EC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C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C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1,726.1</w:t>
            </w:r>
          </w:p>
        </w:tc>
        <w:tc>
          <w:tcPr>
            <w:tcW w:w="159" w:type="dxa"/>
            <w:tcBorders>
              <w:top w:val="nil"/>
              <w:left w:val="nil"/>
              <w:bottom w:val="single" w:sz="6" w:space="0" w:color="000000"/>
              <w:right w:val="nil"/>
            </w:tcBorders>
            <w:shd w:val="clear" w:color="auto" w:fill="FFFFFF"/>
            <w:vAlign w:val="bottom"/>
          </w:tcPr>
          <w:p w14:paraId="5A37EC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C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C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C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1,799.7</w:t>
            </w:r>
          </w:p>
        </w:tc>
        <w:tc>
          <w:tcPr>
            <w:tcW w:w="141" w:type="dxa"/>
            <w:tcBorders>
              <w:top w:val="nil"/>
              <w:left w:val="nil"/>
              <w:bottom w:val="single" w:sz="6" w:space="0" w:color="000000"/>
              <w:right w:val="nil"/>
            </w:tcBorders>
            <w:shd w:val="clear" w:color="auto" w:fill="FFFFFF"/>
            <w:vAlign w:val="bottom"/>
          </w:tcPr>
          <w:p w14:paraId="5A37EC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C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C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C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1,609.0</w:t>
            </w:r>
          </w:p>
        </w:tc>
        <w:tc>
          <w:tcPr>
            <w:tcW w:w="159" w:type="dxa"/>
            <w:tcBorders>
              <w:top w:val="nil"/>
              <w:left w:val="nil"/>
              <w:bottom w:val="single" w:sz="6" w:space="0" w:color="000000"/>
              <w:right w:val="nil"/>
            </w:tcBorders>
            <w:shd w:val="clear" w:color="auto" w:fill="FFFFFF"/>
            <w:vAlign w:val="bottom"/>
          </w:tcPr>
          <w:p w14:paraId="5A37EC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C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C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C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1,628.9</w:t>
            </w:r>
          </w:p>
        </w:tc>
        <w:tc>
          <w:tcPr>
            <w:tcW w:w="141" w:type="dxa"/>
            <w:tcBorders>
              <w:top w:val="nil"/>
              <w:left w:val="nil"/>
              <w:bottom w:val="single" w:sz="6" w:space="0" w:color="000000"/>
              <w:right w:val="nil"/>
            </w:tcBorders>
            <w:shd w:val="clear" w:color="auto" w:fill="FFFFFF"/>
            <w:vAlign w:val="bottom"/>
          </w:tcPr>
          <w:p w14:paraId="5A37EC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CB9" w14:textId="77777777">
        <w:tc>
          <w:tcPr>
            <w:tcW w:w="3012" w:type="dxa"/>
            <w:tcBorders>
              <w:top w:val="nil"/>
              <w:left w:val="nil"/>
              <w:bottom w:val="nil"/>
              <w:right w:val="nil"/>
            </w:tcBorders>
            <w:shd w:val="clear" w:color="auto" w:fill="CFF0FC"/>
          </w:tcPr>
          <w:p w14:paraId="5A37EC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nil"/>
              <w:right w:val="nil"/>
            </w:tcBorders>
            <w:shd w:val="clear" w:color="auto" w:fill="CFF0FC"/>
            <w:vAlign w:val="bottom"/>
          </w:tcPr>
          <w:p w14:paraId="5A37EC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single" w:sz="6" w:space="0" w:color="000000"/>
              <w:left w:val="nil"/>
              <w:bottom w:val="nil"/>
              <w:right w:val="nil"/>
            </w:tcBorders>
            <w:shd w:val="clear" w:color="auto" w:fill="CFF0FC"/>
            <w:vAlign w:val="bottom"/>
          </w:tcPr>
          <w:p w14:paraId="5A37EC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EC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nil"/>
              <w:right w:val="nil"/>
            </w:tcBorders>
            <w:shd w:val="clear" w:color="auto" w:fill="CFF0FC"/>
            <w:vAlign w:val="bottom"/>
          </w:tcPr>
          <w:p w14:paraId="5A37EC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single" w:sz="6" w:space="0" w:color="000000"/>
              <w:left w:val="nil"/>
              <w:bottom w:val="nil"/>
              <w:right w:val="nil"/>
            </w:tcBorders>
            <w:shd w:val="clear" w:color="auto" w:fill="CFF0FC"/>
            <w:vAlign w:val="bottom"/>
          </w:tcPr>
          <w:p w14:paraId="5A37EC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C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nil"/>
              <w:right w:val="nil"/>
            </w:tcBorders>
            <w:shd w:val="clear" w:color="auto" w:fill="CFF0FC"/>
            <w:vAlign w:val="bottom"/>
          </w:tcPr>
          <w:p w14:paraId="5A37EC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single" w:sz="6" w:space="0" w:color="000000"/>
              <w:left w:val="nil"/>
              <w:bottom w:val="nil"/>
              <w:right w:val="nil"/>
            </w:tcBorders>
            <w:shd w:val="clear" w:color="auto" w:fill="CFF0FC"/>
            <w:vAlign w:val="bottom"/>
          </w:tcPr>
          <w:p w14:paraId="5A37EC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EC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nil"/>
              <w:right w:val="nil"/>
            </w:tcBorders>
            <w:shd w:val="clear" w:color="auto" w:fill="CFF0FC"/>
            <w:vAlign w:val="bottom"/>
          </w:tcPr>
          <w:p w14:paraId="5A37EC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single" w:sz="6" w:space="0" w:color="000000"/>
              <w:left w:val="nil"/>
              <w:bottom w:val="nil"/>
              <w:right w:val="nil"/>
            </w:tcBorders>
            <w:shd w:val="clear" w:color="auto" w:fill="CFF0FC"/>
            <w:vAlign w:val="bottom"/>
          </w:tcPr>
          <w:p w14:paraId="5A37EC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C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CCB" w14:textId="77777777">
        <w:tc>
          <w:tcPr>
            <w:tcW w:w="3012" w:type="dxa"/>
            <w:tcBorders>
              <w:top w:val="nil"/>
              <w:left w:val="nil"/>
              <w:bottom w:val="nil"/>
              <w:right w:val="nil"/>
            </w:tcBorders>
            <w:shd w:val="clear" w:color="auto" w:fill="FFFFFF"/>
          </w:tcPr>
          <w:p w14:paraId="5A37EC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SHORT-TERM DEBT</w:t>
            </w:r>
          </w:p>
        </w:tc>
        <w:tc>
          <w:tcPr>
            <w:tcW w:w="166" w:type="dxa"/>
            <w:tcBorders>
              <w:top w:val="nil"/>
              <w:left w:val="nil"/>
              <w:bottom w:val="nil"/>
              <w:right w:val="nil"/>
            </w:tcBorders>
            <w:shd w:val="clear" w:color="auto" w:fill="FFFFFF"/>
            <w:vAlign w:val="bottom"/>
          </w:tcPr>
          <w:p w14:paraId="5A37EC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bottom"/>
          </w:tcPr>
          <w:p w14:paraId="5A37EC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C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bottom"/>
          </w:tcPr>
          <w:p w14:paraId="5A37EC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C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CDD" w14:textId="77777777">
        <w:tc>
          <w:tcPr>
            <w:tcW w:w="3012" w:type="dxa"/>
            <w:tcBorders>
              <w:top w:val="nil"/>
              <w:left w:val="nil"/>
              <w:bottom w:val="nil"/>
              <w:right w:val="nil"/>
            </w:tcBorders>
            <w:shd w:val="clear" w:color="auto" w:fill="CFF0FC"/>
          </w:tcPr>
          <w:p w14:paraId="5A37EC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Commercial paper</w:t>
            </w:r>
          </w:p>
        </w:tc>
        <w:tc>
          <w:tcPr>
            <w:tcW w:w="166" w:type="dxa"/>
            <w:tcBorders>
              <w:top w:val="nil"/>
              <w:left w:val="nil"/>
              <w:bottom w:val="nil"/>
              <w:right w:val="nil"/>
            </w:tcBorders>
            <w:shd w:val="clear" w:color="auto" w:fill="CFF0FC"/>
            <w:vAlign w:val="bottom"/>
          </w:tcPr>
          <w:p w14:paraId="5A37EC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CFF0FC"/>
            <w:vAlign w:val="bottom"/>
          </w:tcPr>
          <w:p w14:paraId="5A37EC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CFF0FC"/>
            <w:vAlign w:val="bottom"/>
          </w:tcPr>
          <w:p w14:paraId="5A37EC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230.7</w:t>
            </w:r>
          </w:p>
        </w:tc>
        <w:tc>
          <w:tcPr>
            <w:tcW w:w="159" w:type="dxa"/>
            <w:tcBorders>
              <w:top w:val="nil"/>
              <w:left w:val="nil"/>
              <w:bottom w:val="nil"/>
              <w:right w:val="nil"/>
            </w:tcBorders>
            <w:shd w:val="clear" w:color="auto" w:fill="CFF0FC"/>
            <w:vAlign w:val="bottom"/>
          </w:tcPr>
          <w:p w14:paraId="5A37EC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CFF0FC"/>
            <w:vAlign w:val="bottom"/>
          </w:tcPr>
          <w:p w14:paraId="5A37EC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CFF0FC"/>
            <w:vAlign w:val="bottom"/>
          </w:tcPr>
          <w:p w14:paraId="5A37EC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230.7</w:t>
            </w:r>
          </w:p>
        </w:tc>
        <w:tc>
          <w:tcPr>
            <w:tcW w:w="141" w:type="dxa"/>
            <w:tcBorders>
              <w:top w:val="nil"/>
              <w:left w:val="nil"/>
              <w:bottom w:val="nil"/>
              <w:right w:val="nil"/>
            </w:tcBorders>
            <w:shd w:val="clear" w:color="auto" w:fill="CFF0FC"/>
            <w:vAlign w:val="bottom"/>
          </w:tcPr>
          <w:p w14:paraId="5A37EC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CFF0FC"/>
            <w:vAlign w:val="bottom"/>
          </w:tcPr>
          <w:p w14:paraId="5A37EC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CFF0FC"/>
            <w:vAlign w:val="bottom"/>
          </w:tcPr>
          <w:p w14:paraId="5A37EC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342.6</w:t>
            </w:r>
          </w:p>
        </w:tc>
        <w:tc>
          <w:tcPr>
            <w:tcW w:w="159" w:type="dxa"/>
            <w:tcBorders>
              <w:top w:val="nil"/>
              <w:left w:val="nil"/>
              <w:bottom w:val="nil"/>
              <w:right w:val="nil"/>
            </w:tcBorders>
            <w:shd w:val="clear" w:color="auto" w:fill="CFF0FC"/>
            <w:vAlign w:val="bottom"/>
          </w:tcPr>
          <w:p w14:paraId="5A37EC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CFF0FC"/>
            <w:vAlign w:val="bottom"/>
          </w:tcPr>
          <w:p w14:paraId="5A37EC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CFF0FC"/>
            <w:vAlign w:val="bottom"/>
          </w:tcPr>
          <w:p w14:paraId="5A37EC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50" w:type="dxa"/>
            <w:tcBorders>
              <w:top w:val="nil"/>
              <w:left w:val="nil"/>
              <w:bottom w:val="nil"/>
              <w:right w:val="nil"/>
            </w:tcBorders>
            <w:shd w:val="clear" w:color="auto" w:fill="CFF0FC"/>
            <w:vAlign w:val="bottom"/>
          </w:tcPr>
          <w:p w14:paraId="5A37EC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342.6</w:t>
            </w:r>
          </w:p>
        </w:tc>
        <w:tc>
          <w:tcPr>
            <w:tcW w:w="141" w:type="dxa"/>
            <w:tcBorders>
              <w:top w:val="nil"/>
              <w:left w:val="nil"/>
              <w:bottom w:val="nil"/>
              <w:right w:val="nil"/>
            </w:tcBorders>
            <w:shd w:val="clear" w:color="auto" w:fill="CFF0FC"/>
            <w:vAlign w:val="bottom"/>
          </w:tcPr>
          <w:p w14:paraId="5A37EC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CEF" w14:textId="77777777">
        <w:tc>
          <w:tcPr>
            <w:tcW w:w="3012" w:type="dxa"/>
            <w:tcBorders>
              <w:top w:val="nil"/>
              <w:left w:val="nil"/>
              <w:bottom w:val="nil"/>
              <w:right w:val="nil"/>
            </w:tcBorders>
            <w:shd w:val="clear" w:color="auto" w:fill="FFFFFF"/>
          </w:tcPr>
          <w:p w14:paraId="5A37EC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Short-term portion of long-term debt</w:t>
            </w:r>
          </w:p>
        </w:tc>
        <w:tc>
          <w:tcPr>
            <w:tcW w:w="166" w:type="dxa"/>
            <w:tcBorders>
              <w:top w:val="nil"/>
              <w:left w:val="nil"/>
              <w:bottom w:val="nil"/>
              <w:right w:val="nil"/>
            </w:tcBorders>
            <w:shd w:val="clear" w:color="auto" w:fill="FFFFFF"/>
            <w:vAlign w:val="bottom"/>
          </w:tcPr>
          <w:p w14:paraId="5A37EC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112.0</w:t>
            </w:r>
          </w:p>
        </w:tc>
        <w:tc>
          <w:tcPr>
            <w:tcW w:w="159" w:type="dxa"/>
            <w:tcBorders>
              <w:top w:val="nil"/>
              <w:left w:val="nil"/>
              <w:bottom w:val="nil"/>
              <w:right w:val="nil"/>
            </w:tcBorders>
            <w:shd w:val="clear" w:color="auto" w:fill="FFFFFF"/>
            <w:vAlign w:val="bottom"/>
          </w:tcPr>
          <w:p w14:paraId="5A37EC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112.1</w:t>
            </w:r>
          </w:p>
        </w:tc>
        <w:tc>
          <w:tcPr>
            <w:tcW w:w="141" w:type="dxa"/>
            <w:tcBorders>
              <w:top w:val="nil"/>
              <w:left w:val="nil"/>
              <w:bottom w:val="nil"/>
              <w:right w:val="nil"/>
            </w:tcBorders>
            <w:shd w:val="clear" w:color="auto" w:fill="FFFFFF"/>
            <w:vAlign w:val="bottom"/>
          </w:tcPr>
          <w:p w14:paraId="5A37EC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268.1</w:t>
            </w:r>
          </w:p>
        </w:tc>
        <w:tc>
          <w:tcPr>
            <w:tcW w:w="159" w:type="dxa"/>
            <w:tcBorders>
              <w:top w:val="nil"/>
              <w:left w:val="nil"/>
              <w:bottom w:val="nil"/>
              <w:right w:val="nil"/>
            </w:tcBorders>
            <w:shd w:val="clear" w:color="auto" w:fill="FFFFFF"/>
            <w:vAlign w:val="bottom"/>
          </w:tcPr>
          <w:p w14:paraId="5A37EC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nil"/>
              <w:right w:val="nil"/>
            </w:tcBorders>
            <w:shd w:val="clear" w:color="auto" w:fill="FFFFFF"/>
            <w:vAlign w:val="bottom"/>
          </w:tcPr>
          <w:p w14:paraId="5A37EC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nil"/>
              <w:right w:val="nil"/>
            </w:tcBorders>
            <w:shd w:val="clear" w:color="auto" w:fill="FFFFFF"/>
            <w:vAlign w:val="bottom"/>
          </w:tcPr>
          <w:p w14:paraId="5A37EC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nil"/>
              <w:right w:val="nil"/>
            </w:tcBorders>
            <w:shd w:val="clear" w:color="auto" w:fill="FFFFFF"/>
            <w:vAlign w:val="bottom"/>
          </w:tcPr>
          <w:p w14:paraId="5A37EC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270.4</w:t>
            </w:r>
          </w:p>
        </w:tc>
        <w:tc>
          <w:tcPr>
            <w:tcW w:w="141" w:type="dxa"/>
            <w:tcBorders>
              <w:top w:val="nil"/>
              <w:left w:val="nil"/>
              <w:bottom w:val="nil"/>
              <w:right w:val="nil"/>
            </w:tcBorders>
            <w:shd w:val="clear" w:color="auto" w:fill="FFFFFF"/>
            <w:vAlign w:val="bottom"/>
          </w:tcPr>
          <w:p w14:paraId="5A37EC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01" w14:textId="77777777">
        <w:tc>
          <w:tcPr>
            <w:tcW w:w="3012" w:type="dxa"/>
            <w:tcBorders>
              <w:top w:val="nil"/>
              <w:left w:val="nil"/>
              <w:bottom w:val="single" w:sz="6" w:space="0" w:color="000000"/>
              <w:right w:val="nil"/>
            </w:tcBorders>
            <w:shd w:val="clear" w:color="auto" w:fill="CFF0FC"/>
          </w:tcPr>
          <w:p w14:paraId="5A37EC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Overdrafts and other short-term debt</w:t>
            </w:r>
          </w:p>
        </w:tc>
        <w:tc>
          <w:tcPr>
            <w:tcW w:w="166" w:type="dxa"/>
            <w:tcBorders>
              <w:top w:val="nil"/>
              <w:left w:val="nil"/>
              <w:bottom w:val="single" w:sz="6" w:space="0" w:color="000000"/>
              <w:right w:val="nil"/>
            </w:tcBorders>
            <w:shd w:val="clear" w:color="auto" w:fill="CFF0FC"/>
            <w:vAlign w:val="bottom"/>
          </w:tcPr>
          <w:p w14:paraId="5A37EC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F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25.4</w:t>
            </w:r>
          </w:p>
        </w:tc>
        <w:tc>
          <w:tcPr>
            <w:tcW w:w="159" w:type="dxa"/>
            <w:tcBorders>
              <w:top w:val="nil"/>
              <w:left w:val="nil"/>
              <w:bottom w:val="single" w:sz="6" w:space="0" w:color="000000"/>
              <w:right w:val="nil"/>
            </w:tcBorders>
            <w:shd w:val="clear" w:color="auto" w:fill="CFF0FC"/>
            <w:vAlign w:val="bottom"/>
          </w:tcPr>
          <w:p w14:paraId="5A37EC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25.3</w:t>
            </w:r>
          </w:p>
        </w:tc>
        <w:tc>
          <w:tcPr>
            <w:tcW w:w="141" w:type="dxa"/>
            <w:tcBorders>
              <w:top w:val="nil"/>
              <w:left w:val="nil"/>
              <w:bottom w:val="single" w:sz="6" w:space="0" w:color="000000"/>
              <w:right w:val="nil"/>
            </w:tcBorders>
            <w:shd w:val="clear" w:color="auto" w:fill="CFF0FC"/>
            <w:vAlign w:val="bottom"/>
          </w:tcPr>
          <w:p w14:paraId="5A37EC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10.0</w:t>
            </w:r>
          </w:p>
        </w:tc>
        <w:tc>
          <w:tcPr>
            <w:tcW w:w="159" w:type="dxa"/>
            <w:tcBorders>
              <w:top w:val="nil"/>
              <w:left w:val="nil"/>
              <w:bottom w:val="single" w:sz="6" w:space="0" w:color="000000"/>
              <w:right w:val="nil"/>
            </w:tcBorders>
            <w:shd w:val="clear" w:color="auto" w:fill="CFF0FC"/>
            <w:vAlign w:val="bottom"/>
          </w:tcPr>
          <w:p w14:paraId="5A37EC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6" w:type="dxa"/>
            <w:tcBorders>
              <w:top w:val="nil"/>
              <w:left w:val="nil"/>
              <w:bottom w:val="single" w:sz="6" w:space="0" w:color="000000"/>
              <w:right w:val="nil"/>
            </w:tcBorders>
            <w:shd w:val="clear" w:color="auto" w:fill="CFF0FC"/>
            <w:vAlign w:val="bottom"/>
          </w:tcPr>
          <w:p w14:paraId="5A37EC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nil"/>
              <w:left w:val="nil"/>
              <w:bottom w:val="single" w:sz="6" w:space="0" w:color="000000"/>
              <w:right w:val="nil"/>
            </w:tcBorders>
            <w:shd w:val="clear" w:color="auto" w:fill="CFF0FC"/>
            <w:vAlign w:val="bottom"/>
          </w:tcPr>
          <w:p w14:paraId="5A37EC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50" w:type="dxa"/>
            <w:tcBorders>
              <w:top w:val="nil"/>
              <w:left w:val="nil"/>
              <w:bottom w:val="single" w:sz="6" w:space="0" w:color="000000"/>
              <w:right w:val="nil"/>
            </w:tcBorders>
            <w:shd w:val="clear" w:color="auto" w:fill="CFF0FC"/>
            <w:vAlign w:val="bottom"/>
          </w:tcPr>
          <w:p w14:paraId="5A37EC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10.0</w:t>
            </w:r>
          </w:p>
        </w:tc>
        <w:tc>
          <w:tcPr>
            <w:tcW w:w="141" w:type="dxa"/>
            <w:tcBorders>
              <w:top w:val="nil"/>
              <w:left w:val="nil"/>
              <w:bottom w:val="single" w:sz="6" w:space="0" w:color="000000"/>
              <w:right w:val="nil"/>
            </w:tcBorders>
            <w:shd w:val="clear" w:color="auto" w:fill="CFF0FC"/>
            <w:vAlign w:val="bottom"/>
          </w:tcPr>
          <w:p w14:paraId="5A37ED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13" w14:textId="77777777">
        <w:tc>
          <w:tcPr>
            <w:tcW w:w="3012" w:type="dxa"/>
            <w:tcBorders>
              <w:top w:val="nil"/>
              <w:left w:val="nil"/>
              <w:bottom w:val="single" w:sz="6" w:space="0" w:color="000000"/>
              <w:right w:val="nil"/>
            </w:tcBorders>
            <w:shd w:val="clear" w:color="auto" w:fill="FFFFFF"/>
          </w:tcPr>
          <w:p w14:paraId="5A37ED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6" w:type="dxa"/>
            <w:tcBorders>
              <w:top w:val="nil"/>
              <w:left w:val="nil"/>
              <w:bottom w:val="single" w:sz="6" w:space="0" w:color="000000"/>
              <w:right w:val="nil"/>
            </w:tcBorders>
            <w:shd w:val="clear" w:color="auto" w:fill="FFFFFF"/>
            <w:vAlign w:val="bottom"/>
          </w:tcPr>
          <w:p w14:paraId="5A37ED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D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D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368.1</w:t>
            </w:r>
          </w:p>
        </w:tc>
        <w:tc>
          <w:tcPr>
            <w:tcW w:w="159" w:type="dxa"/>
            <w:tcBorders>
              <w:top w:val="nil"/>
              <w:left w:val="nil"/>
              <w:bottom w:val="single" w:sz="6" w:space="0" w:color="000000"/>
              <w:right w:val="nil"/>
            </w:tcBorders>
            <w:shd w:val="clear" w:color="auto" w:fill="FFFFFF"/>
            <w:vAlign w:val="bottom"/>
          </w:tcPr>
          <w:p w14:paraId="5A37ED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D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D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D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368.1</w:t>
            </w:r>
          </w:p>
        </w:tc>
        <w:tc>
          <w:tcPr>
            <w:tcW w:w="141" w:type="dxa"/>
            <w:tcBorders>
              <w:top w:val="nil"/>
              <w:left w:val="nil"/>
              <w:bottom w:val="single" w:sz="6" w:space="0" w:color="000000"/>
              <w:right w:val="nil"/>
            </w:tcBorders>
            <w:shd w:val="clear" w:color="auto" w:fill="FFFFFF"/>
            <w:vAlign w:val="bottom"/>
          </w:tcPr>
          <w:p w14:paraId="5A37ED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D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D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D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620.7</w:t>
            </w:r>
          </w:p>
        </w:tc>
        <w:tc>
          <w:tcPr>
            <w:tcW w:w="159" w:type="dxa"/>
            <w:tcBorders>
              <w:top w:val="nil"/>
              <w:left w:val="nil"/>
              <w:bottom w:val="single" w:sz="6" w:space="0" w:color="000000"/>
              <w:right w:val="nil"/>
            </w:tcBorders>
            <w:shd w:val="clear" w:color="auto" w:fill="FFFFFF"/>
            <w:vAlign w:val="bottom"/>
          </w:tcPr>
          <w:p w14:paraId="5A37ED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6" w:type="dxa"/>
            <w:tcBorders>
              <w:top w:val="nil"/>
              <w:left w:val="nil"/>
              <w:bottom w:val="single" w:sz="6" w:space="0" w:color="000000"/>
              <w:right w:val="nil"/>
            </w:tcBorders>
            <w:shd w:val="clear" w:color="auto" w:fill="FFFFFF"/>
            <w:vAlign w:val="bottom"/>
          </w:tcPr>
          <w:p w14:paraId="5A37ED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73" w:type="dxa"/>
            <w:tcBorders>
              <w:top w:val="single" w:sz="6" w:space="0" w:color="000000"/>
              <w:left w:val="nil"/>
              <w:bottom w:val="single" w:sz="6" w:space="0" w:color="000000"/>
              <w:right w:val="nil"/>
            </w:tcBorders>
            <w:shd w:val="clear" w:color="auto" w:fill="FFFFFF"/>
            <w:vAlign w:val="bottom"/>
          </w:tcPr>
          <w:p w14:paraId="5A37ED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250" w:type="dxa"/>
            <w:tcBorders>
              <w:top w:val="single" w:sz="6" w:space="0" w:color="000000"/>
              <w:left w:val="nil"/>
              <w:bottom w:val="single" w:sz="6" w:space="0" w:color="000000"/>
              <w:right w:val="nil"/>
            </w:tcBorders>
            <w:shd w:val="clear" w:color="auto" w:fill="FFFFFF"/>
            <w:vAlign w:val="bottom"/>
          </w:tcPr>
          <w:p w14:paraId="5A37ED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623.0</w:t>
            </w:r>
          </w:p>
        </w:tc>
        <w:tc>
          <w:tcPr>
            <w:tcW w:w="141" w:type="dxa"/>
            <w:tcBorders>
              <w:top w:val="nil"/>
              <w:left w:val="nil"/>
              <w:bottom w:val="single" w:sz="6" w:space="0" w:color="000000"/>
              <w:right w:val="nil"/>
            </w:tcBorders>
            <w:shd w:val="clear" w:color="auto" w:fill="FFFFFF"/>
            <w:vAlign w:val="bottom"/>
          </w:tcPr>
          <w:p w14:paraId="5A37ED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D1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ED17" w14:textId="77777777">
        <w:tc>
          <w:tcPr>
            <w:tcW w:w="532" w:type="dxa"/>
            <w:tcBorders>
              <w:top w:val="nil"/>
              <w:left w:val="nil"/>
              <w:bottom w:val="nil"/>
              <w:right w:val="nil"/>
            </w:tcBorders>
            <w:shd w:val="clear" w:color="auto" w:fill="auto"/>
          </w:tcPr>
          <w:p w14:paraId="5A37ED1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ED1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Debt as reported in balance sheet.</w:t>
            </w:r>
          </w:p>
        </w:tc>
      </w:tr>
    </w:tbl>
    <w:p w14:paraId="5A37ED18"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D19"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ASSETS AND LIABILITIES MEASURED AT FAIR VALUE ON A NON-RECURRING BASIS</w:t>
      </w:r>
    </w:p>
    <w:p w14:paraId="5A37ED1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w:t>
      </w:r>
      <w:r>
        <w:rPr>
          <w:rFonts w:ascii="Arial" w:eastAsia="宋体" w:hAnsi="Arial" w:cs="Arial"/>
          <w:sz w:val="18"/>
          <w:szCs w:val="18"/>
          <w:lang w:bidi="ar"/>
        </w:rPr>
        <w:t>addition to assets and liabilities that are measured at fair value on a recurring basis, the Company also has assets and liabilities in its balance sheet that are measured at fair value on a nonrecurring basis including certain long-lived assets, including</w:t>
      </w:r>
      <w:r>
        <w:rPr>
          <w:rFonts w:ascii="Arial" w:eastAsia="宋体" w:hAnsi="Arial" w:cs="Arial"/>
          <w:sz w:val="18"/>
          <w:szCs w:val="18"/>
          <w:lang w:bidi="ar"/>
        </w:rPr>
        <w:t xml:space="preserve"> equity method investments, goodwill and other intangible assets, typically as it relates to impairment.</w:t>
      </w:r>
    </w:p>
    <w:p w14:paraId="5A37ED1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has determined that the fair value measurements included in each of these assets and liabilities rely primarily on Company-specific inputs </w:t>
      </w:r>
      <w:r>
        <w:rPr>
          <w:rFonts w:ascii="Arial" w:eastAsia="宋体" w:hAnsi="Arial" w:cs="Arial"/>
          <w:sz w:val="18"/>
          <w:szCs w:val="18"/>
          <w:lang w:bidi="ar"/>
        </w:rPr>
        <w:t>and the Company’s assumptions about the use of the assets and settlements of liabilities, as observable inputs are not available. The Company has determined that each of these fair value measurements reside within Level 3 of the fair value hierarchy. To de</w:t>
      </w:r>
      <w:r>
        <w:rPr>
          <w:rFonts w:ascii="Arial" w:eastAsia="宋体" w:hAnsi="Arial" w:cs="Arial"/>
          <w:sz w:val="18"/>
          <w:szCs w:val="18"/>
          <w:lang w:bidi="ar"/>
        </w:rPr>
        <w:t>termine the fair value of long-lived assets as of the reporting date, the Company utilizes the projected cash flows expected to be generated by the long-lived assets, then discounts the future cash flows over the expected life of the long-lived assets.</w:t>
      </w:r>
    </w:p>
    <w:p w14:paraId="5A37ED1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w:t>
      </w:r>
      <w:r>
        <w:rPr>
          <w:rFonts w:ascii="Arial" w:eastAsia="宋体" w:hAnsi="Arial" w:cs="Arial"/>
          <w:sz w:val="18"/>
          <w:szCs w:val="18"/>
          <w:lang w:bidi="ar"/>
        </w:rPr>
        <w:t xml:space="preserve"> the period 2017-2019, the Company did not record any material impairment charges on its long-lived assets for its continuing operations.</w:t>
      </w:r>
    </w:p>
    <w:p w14:paraId="5A37ED1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ED1E"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22"/>
          <w:szCs w:val="22"/>
          <w:lang w:bidi="ar"/>
        </w:rPr>
        <w:t>6. Income Taxes</w:t>
      </w:r>
    </w:p>
    <w:p w14:paraId="5A37ED1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46" w:name="FIS_UNIDENTIFIED_TABLE_37"/>
      <w:bookmarkEnd w:id="146"/>
    </w:p>
    <w:tbl>
      <w:tblPr>
        <w:tblW w:w="0" w:type="auto"/>
        <w:tblInd w:w="108" w:type="dxa"/>
        <w:tblLayout w:type="fixed"/>
        <w:tblCellMar>
          <w:left w:w="0" w:type="dxa"/>
          <w:right w:w="0" w:type="dxa"/>
        </w:tblCellMar>
        <w:tblLook w:val="04A0" w:firstRow="1" w:lastRow="0" w:firstColumn="1" w:lastColumn="0" w:noHBand="0" w:noVBand="1"/>
      </w:tblPr>
      <w:tblGrid>
        <w:gridCol w:w="5721"/>
        <w:gridCol w:w="160"/>
        <w:gridCol w:w="141"/>
        <w:gridCol w:w="723"/>
        <w:gridCol w:w="141"/>
        <w:gridCol w:w="160"/>
        <w:gridCol w:w="141"/>
        <w:gridCol w:w="723"/>
        <w:gridCol w:w="141"/>
        <w:gridCol w:w="160"/>
        <w:gridCol w:w="141"/>
        <w:gridCol w:w="723"/>
        <w:gridCol w:w="141"/>
      </w:tblGrid>
      <w:tr w:rsidR="00C61B56" w14:paraId="5A37ED2A" w14:textId="77777777">
        <w:tc>
          <w:tcPr>
            <w:tcW w:w="5721" w:type="dxa"/>
            <w:tcBorders>
              <w:top w:val="nil"/>
              <w:left w:val="nil"/>
              <w:bottom w:val="single" w:sz="6" w:space="0" w:color="000000"/>
              <w:right w:val="nil"/>
            </w:tcBorders>
            <w:shd w:val="clear" w:color="auto" w:fill="FFFFFF"/>
            <w:vAlign w:val="bottom"/>
          </w:tcPr>
          <w:p w14:paraId="5A37ED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INCOME BEFORE INCOME TAXES</w:t>
            </w:r>
          </w:p>
        </w:tc>
        <w:tc>
          <w:tcPr>
            <w:tcW w:w="160" w:type="dxa"/>
            <w:tcBorders>
              <w:top w:val="nil"/>
              <w:left w:val="nil"/>
              <w:bottom w:val="single" w:sz="6" w:space="0" w:color="000000"/>
              <w:right w:val="nil"/>
            </w:tcBorders>
            <w:shd w:val="clear" w:color="auto" w:fill="FFFFFF"/>
            <w:vAlign w:val="bottom"/>
          </w:tcPr>
          <w:p w14:paraId="5A37ED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2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D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ED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2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D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D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2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D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D38" w14:textId="77777777">
        <w:tc>
          <w:tcPr>
            <w:tcW w:w="5721" w:type="dxa"/>
            <w:tcBorders>
              <w:top w:val="nil"/>
              <w:left w:val="nil"/>
              <w:bottom w:val="nil"/>
              <w:right w:val="nil"/>
            </w:tcBorders>
            <w:shd w:val="clear" w:color="auto" w:fill="CFF0FC"/>
          </w:tcPr>
          <w:p w14:paraId="5A37ED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U.S.</w:t>
            </w:r>
          </w:p>
        </w:tc>
        <w:tc>
          <w:tcPr>
            <w:tcW w:w="160" w:type="dxa"/>
            <w:tcBorders>
              <w:top w:val="nil"/>
              <w:left w:val="nil"/>
              <w:bottom w:val="nil"/>
              <w:right w:val="nil"/>
            </w:tcBorders>
            <w:shd w:val="clear" w:color="auto" w:fill="CFF0FC"/>
            <w:vAlign w:val="bottom"/>
          </w:tcPr>
          <w:p w14:paraId="5A37ED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single" w:sz="6" w:space="0" w:color="000000"/>
              <w:left w:val="nil"/>
              <w:bottom w:val="nil"/>
              <w:right w:val="nil"/>
            </w:tcBorders>
            <w:shd w:val="clear" w:color="auto" w:fill="CFF0FC"/>
            <w:vAlign w:val="bottom"/>
          </w:tcPr>
          <w:p w14:paraId="5A37ED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66.5</w:t>
            </w:r>
          </w:p>
        </w:tc>
        <w:tc>
          <w:tcPr>
            <w:tcW w:w="141" w:type="dxa"/>
            <w:tcBorders>
              <w:top w:val="nil"/>
              <w:left w:val="nil"/>
              <w:bottom w:val="nil"/>
              <w:right w:val="nil"/>
            </w:tcBorders>
            <w:shd w:val="clear" w:color="auto" w:fill="CFF0FC"/>
            <w:vAlign w:val="bottom"/>
          </w:tcPr>
          <w:p w14:paraId="5A37ED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single" w:sz="6" w:space="0" w:color="000000"/>
              <w:left w:val="nil"/>
              <w:bottom w:val="nil"/>
              <w:right w:val="nil"/>
            </w:tcBorders>
            <w:shd w:val="clear" w:color="auto" w:fill="CFF0FC"/>
            <w:vAlign w:val="bottom"/>
          </w:tcPr>
          <w:p w14:paraId="5A37ED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47.0</w:t>
            </w:r>
          </w:p>
        </w:tc>
        <w:tc>
          <w:tcPr>
            <w:tcW w:w="141" w:type="dxa"/>
            <w:tcBorders>
              <w:top w:val="nil"/>
              <w:left w:val="nil"/>
              <w:bottom w:val="nil"/>
              <w:right w:val="nil"/>
            </w:tcBorders>
            <w:shd w:val="clear" w:color="auto" w:fill="CFF0FC"/>
            <w:vAlign w:val="bottom"/>
          </w:tcPr>
          <w:p w14:paraId="5A37ED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single" w:sz="6" w:space="0" w:color="000000"/>
              <w:left w:val="nil"/>
              <w:bottom w:val="nil"/>
              <w:right w:val="nil"/>
            </w:tcBorders>
            <w:shd w:val="clear" w:color="auto" w:fill="CFF0FC"/>
            <w:vAlign w:val="bottom"/>
          </w:tcPr>
          <w:p w14:paraId="5A37ED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89.0</w:t>
            </w:r>
          </w:p>
        </w:tc>
        <w:tc>
          <w:tcPr>
            <w:tcW w:w="141" w:type="dxa"/>
            <w:tcBorders>
              <w:top w:val="nil"/>
              <w:left w:val="nil"/>
              <w:bottom w:val="nil"/>
              <w:right w:val="nil"/>
            </w:tcBorders>
            <w:shd w:val="clear" w:color="auto" w:fill="CFF0FC"/>
            <w:vAlign w:val="bottom"/>
          </w:tcPr>
          <w:p w14:paraId="5A37ED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46" w14:textId="77777777">
        <w:tc>
          <w:tcPr>
            <w:tcW w:w="5721" w:type="dxa"/>
            <w:tcBorders>
              <w:top w:val="nil"/>
              <w:left w:val="nil"/>
              <w:bottom w:val="single" w:sz="6" w:space="0" w:color="000000"/>
              <w:right w:val="nil"/>
            </w:tcBorders>
            <w:shd w:val="clear" w:color="auto" w:fill="FFFFFF"/>
          </w:tcPr>
          <w:p w14:paraId="5A37ED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Non-U.S.</w:t>
            </w:r>
          </w:p>
        </w:tc>
        <w:tc>
          <w:tcPr>
            <w:tcW w:w="160" w:type="dxa"/>
            <w:tcBorders>
              <w:top w:val="nil"/>
              <w:left w:val="nil"/>
              <w:bottom w:val="single" w:sz="6" w:space="0" w:color="000000"/>
              <w:right w:val="nil"/>
            </w:tcBorders>
            <w:shd w:val="clear" w:color="auto" w:fill="FFFFFF"/>
            <w:vAlign w:val="bottom"/>
          </w:tcPr>
          <w:p w14:paraId="5A37ED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D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bottom"/>
          </w:tcPr>
          <w:p w14:paraId="5A37ED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581.9</w:t>
            </w:r>
          </w:p>
        </w:tc>
        <w:tc>
          <w:tcPr>
            <w:tcW w:w="141" w:type="dxa"/>
            <w:tcBorders>
              <w:top w:val="nil"/>
              <w:left w:val="nil"/>
              <w:bottom w:val="single" w:sz="6" w:space="0" w:color="000000"/>
              <w:right w:val="nil"/>
            </w:tcBorders>
            <w:shd w:val="clear" w:color="auto" w:fill="FFFFFF"/>
            <w:vAlign w:val="bottom"/>
          </w:tcPr>
          <w:p w14:paraId="5A37ED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ED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D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bottom"/>
          </w:tcPr>
          <w:p w14:paraId="5A37ED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565.4</w:t>
            </w:r>
          </w:p>
        </w:tc>
        <w:tc>
          <w:tcPr>
            <w:tcW w:w="141" w:type="dxa"/>
            <w:tcBorders>
              <w:top w:val="nil"/>
              <w:left w:val="nil"/>
              <w:bottom w:val="single" w:sz="6" w:space="0" w:color="000000"/>
              <w:right w:val="nil"/>
            </w:tcBorders>
            <w:shd w:val="clear" w:color="auto" w:fill="FFFFFF"/>
            <w:vAlign w:val="bottom"/>
          </w:tcPr>
          <w:p w14:paraId="5A37ED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ED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ED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bottom"/>
          </w:tcPr>
          <w:p w14:paraId="5A37ED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703.4</w:t>
            </w:r>
          </w:p>
        </w:tc>
        <w:tc>
          <w:tcPr>
            <w:tcW w:w="141" w:type="dxa"/>
            <w:tcBorders>
              <w:top w:val="nil"/>
              <w:left w:val="nil"/>
              <w:bottom w:val="single" w:sz="6" w:space="0" w:color="000000"/>
              <w:right w:val="nil"/>
            </w:tcBorders>
            <w:shd w:val="clear" w:color="auto" w:fill="FFFFFF"/>
            <w:vAlign w:val="bottom"/>
          </w:tcPr>
          <w:p w14:paraId="5A37ED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54" w14:textId="77777777">
        <w:tc>
          <w:tcPr>
            <w:tcW w:w="5721" w:type="dxa"/>
            <w:tcBorders>
              <w:top w:val="nil"/>
              <w:left w:val="nil"/>
              <w:bottom w:val="single" w:sz="6" w:space="0" w:color="000000"/>
              <w:right w:val="nil"/>
            </w:tcBorders>
            <w:shd w:val="clear" w:color="auto" w:fill="CFF0FC"/>
          </w:tcPr>
          <w:p w14:paraId="5A37ED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0" w:type="dxa"/>
            <w:tcBorders>
              <w:top w:val="nil"/>
              <w:left w:val="nil"/>
              <w:bottom w:val="single" w:sz="6" w:space="0" w:color="000000"/>
              <w:right w:val="nil"/>
            </w:tcBorders>
            <w:shd w:val="clear" w:color="auto" w:fill="CFF0FC"/>
            <w:vAlign w:val="bottom"/>
          </w:tcPr>
          <w:p w14:paraId="5A37ED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D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CFF0FC"/>
            <w:vAlign w:val="bottom"/>
          </w:tcPr>
          <w:p w14:paraId="5A37ED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648.4</w:t>
            </w:r>
          </w:p>
        </w:tc>
        <w:tc>
          <w:tcPr>
            <w:tcW w:w="141" w:type="dxa"/>
            <w:tcBorders>
              <w:top w:val="nil"/>
              <w:left w:val="nil"/>
              <w:bottom w:val="single" w:sz="6" w:space="0" w:color="000000"/>
              <w:right w:val="nil"/>
            </w:tcBorders>
            <w:shd w:val="clear" w:color="auto" w:fill="CFF0FC"/>
            <w:vAlign w:val="bottom"/>
          </w:tcPr>
          <w:p w14:paraId="5A37ED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ED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D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CFF0FC"/>
            <w:vAlign w:val="bottom"/>
          </w:tcPr>
          <w:p w14:paraId="5A37ED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612.4</w:t>
            </w:r>
          </w:p>
        </w:tc>
        <w:tc>
          <w:tcPr>
            <w:tcW w:w="141" w:type="dxa"/>
            <w:tcBorders>
              <w:top w:val="nil"/>
              <w:left w:val="nil"/>
              <w:bottom w:val="single" w:sz="6" w:space="0" w:color="000000"/>
              <w:right w:val="nil"/>
            </w:tcBorders>
            <w:shd w:val="clear" w:color="auto" w:fill="CFF0FC"/>
            <w:vAlign w:val="bottom"/>
          </w:tcPr>
          <w:p w14:paraId="5A37ED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ED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ED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CFF0FC"/>
            <w:vAlign w:val="bottom"/>
          </w:tcPr>
          <w:p w14:paraId="5A37ED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792.4</w:t>
            </w:r>
          </w:p>
        </w:tc>
        <w:tc>
          <w:tcPr>
            <w:tcW w:w="141" w:type="dxa"/>
            <w:tcBorders>
              <w:top w:val="nil"/>
              <w:left w:val="nil"/>
              <w:bottom w:val="single" w:sz="6" w:space="0" w:color="000000"/>
              <w:right w:val="nil"/>
            </w:tcBorders>
            <w:shd w:val="clear" w:color="auto" w:fill="CFF0FC"/>
            <w:vAlign w:val="bottom"/>
          </w:tcPr>
          <w:p w14:paraId="5A37ED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D5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21"/>
        <w:gridCol w:w="160"/>
        <w:gridCol w:w="141"/>
        <w:gridCol w:w="723"/>
        <w:gridCol w:w="141"/>
        <w:gridCol w:w="160"/>
        <w:gridCol w:w="141"/>
        <w:gridCol w:w="723"/>
        <w:gridCol w:w="141"/>
        <w:gridCol w:w="160"/>
        <w:gridCol w:w="141"/>
        <w:gridCol w:w="723"/>
        <w:gridCol w:w="141"/>
      </w:tblGrid>
      <w:tr w:rsidR="00C61B56" w14:paraId="5A37ED60" w14:textId="77777777">
        <w:tc>
          <w:tcPr>
            <w:tcW w:w="5721" w:type="dxa"/>
            <w:tcBorders>
              <w:top w:val="nil"/>
              <w:left w:val="nil"/>
              <w:bottom w:val="single" w:sz="6" w:space="0" w:color="000000"/>
              <w:right w:val="nil"/>
            </w:tcBorders>
            <w:shd w:val="clear" w:color="auto" w:fill="FFFFFF"/>
            <w:vAlign w:val="bottom"/>
          </w:tcPr>
          <w:p w14:paraId="5A37ED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PROVISION FOR INCOME TAXES</w:t>
            </w:r>
          </w:p>
        </w:tc>
        <w:tc>
          <w:tcPr>
            <w:tcW w:w="160" w:type="dxa"/>
            <w:tcBorders>
              <w:top w:val="nil"/>
              <w:left w:val="nil"/>
              <w:bottom w:val="single" w:sz="6" w:space="0" w:color="000000"/>
              <w:right w:val="nil"/>
            </w:tcBorders>
            <w:shd w:val="clear" w:color="auto" w:fill="FFFFFF"/>
            <w:vAlign w:val="bottom"/>
          </w:tcPr>
          <w:p w14:paraId="5A37ED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5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D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ED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5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D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D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ED5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D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D6E" w14:textId="77777777">
        <w:tc>
          <w:tcPr>
            <w:tcW w:w="5721" w:type="dxa"/>
            <w:tcBorders>
              <w:top w:val="nil"/>
              <w:left w:val="nil"/>
              <w:bottom w:val="nil"/>
              <w:right w:val="nil"/>
            </w:tcBorders>
            <w:shd w:val="clear" w:color="auto" w:fill="CFF0FC"/>
          </w:tcPr>
          <w:p w14:paraId="5A37ED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Current</w:t>
            </w:r>
          </w:p>
        </w:tc>
        <w:tc>
          <w:tcPr>
            <w:tcW w:w="160" w:type="dxa"/>
            <w:tcBorders>
              <w:top w:val="nil"/>
              <w:left w:val="nil"/>
              <w:bottom w:val="nil"/>
              <w:right w:val="nil"/>
            </w:tcBorders>
            <w:shd w:val="clear" w:color="auto" w:fill="CFF0FC"/>
            <w:vAlign w:val="bottom"/>
          </w:tcPr>
          <w:p w14:paraId="5A37ED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single" w:sz="6" w:space="0" w:color="000000"/>
              <w:left w:val="nil"/>
              <w:bottom w:val="nil"/>
              <w:right w:val="nil"/>
            </w:tcBorders>
            <w:shd w:val="clear" w:color="auto" w:fill="CFF0FC"/>
            <w:vAlign w:val="bottom"/>
          </w:tcPr>
          <w:p w14:paraId="5A37ED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single" w:sz="6" w:space="0" w:color="000000"/>
              <w:left w:val="nil"/>
              <w:bottom w:val="nil"/>
              <w:right w:val="nil"/>
            </w:tcBorders>
            <w:shd w:val="clear" w:color="auto" w:fill="CFF0FC"/>
            <w:vAlign w:val="bottom"/>
          </w:tcPr>
          <w:p w14:paraId="5A37ED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D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single" w:sz="6" w:space="0" w:color="000000"/>
              <w:left w:val="nil"/>
              <w:bottom w:val="nil"/>
              <w:right w:val="nil"/>
            </w:tcBorders>
            <w:shd w:val="clear" w:color="auto" w:fill="CFF0FC"/>
            <w:vAlign w:val="bottom"/>
          </w:tcPr>
          <w:p w14:paraId="5A37ED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7C" w14:textId="77777777">
        <w:tc>
          <w:tcPr>
            <w:tcW w:w="5721" w:type="dxa"/>
            <w:tcBorders>
              <w:top w:val="nil"/>
              <w:left w:val="nil"/>
              <w:bottom w:val="nil"/>
              <w:right w:val="nil"/>
            </w:tcBorders>
            <w:shd w:val="clear" w:color="auto" w:fill="FFFFFF"/>
          </w:tcPr>
          <w:p w14:paraId="5A37ED6F"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U.S. federal</w:t>
            </w:r>
          </w:p>
        </w:tc>
        <w:tc>
          <w:tcPr>
            <w:tcW w:w="160" w:type="dxa"/>
            <w:tcBorders>
              <w:top w:val="nil"/>
              <w:left w:val="nil"/>
              <w:bottom w:val="nil"/>
              <w:right w:val="nil"/>
            </w:tcBorders>
            <w:shd w:val="clear" w:color="auto" w:fill="FFFFFF"/>
            <w:vAlign w:val="bottom"/>
          </w:tcPr>
          <w:p w14:paraId="5A37ED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nil"/>
              <w:left w:val="nil"/>
              <w:bottom w:val="nil"/>
              <w:right w:val="nil"/>
            </w:tcBorders>
            <w:shd w:val="clear" w:color="auto" w:fill="FFFFFF"/>
            <w:vAlign w:val="bottom"/>
          </w:tcPr>
          <w:p w14:paraId="5A37ED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18.6</w:t>
            </w:r>
          </w:p>
        </w:tc>
        <w:tc>
          <w:tcPr>
            <w:tcW w:w="141" w:type="dxa"/>
            <w:tcBorders>
              <w:top w:val="nil"/>
              <w:left w:val="nil"/>
              <w:bottom w:val="nil"/>
              <w:right w:val="nil"/>
            </w:tcBorders>
            <w:shd w:val="clear" w:color="auto" w:fill="FFFFFF"/>
            <w:vAlign w:val="bottom"/>
          </w:tcPr>
          <w:p w14:paraId="5A37ED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nil"/>
              <w:left w:val="nil"/>
              <w:bottom w:val="nil"/>
              <w:right w:val="nil"/>
            </w:tcBorders>
            <w:shd w:val="clear" w:color="auto" w:fill="FFFFFF"/>
            <w:vAlign w:val="bottom"/>
          </w:tcPr>
          <w:p w14:paraId="5A37ED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31.6</w:t>
            </w:r>
          </w:p>
        </w:tc>
        <w:tc>
          <w:tcPr>
            <w:tcW w:w="141" w:type="dxa"/>
            <w:tcBorders>
              <w:top w:val="nil"/>
              <w:left w:val="nil"/>
              <w:bottom w:val="nil"/>
              <w:right w:val="nil"/>
            </w:tcBorders>
            <w:shd w:val="clear" w:color="auto" w:fill="FFFFFF"/>
            <w:vAlign w:val="bottom"/>
          </w:tcPr>
          <w:p w14:paraId="5A37ED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3" w:type="dxa"/>
            <w:tcBorders>
              <w:top w:val="nil"/>
              <w:left w:val="nil"/>
              <w:bottom w:val="nil"/>
              <w:right w:val="nil"/>
            </w:tcBorders>
            <w:shd w:val="clear" w:color="auto" w:fill="FFFFFF"/>
            <w:vAlign w:val="bottom"/>
          </w:tcPr>
          <w:p w14:paraId="5A37ED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53.4</w:t>
            </w:r>
          </w:p>
        </w:tc>
        <w:tc>
          <w:tcPr>
            <w:tcW w:w="141" w:type="dxa"/>
            <w:tcBorders>
              <w:top w:val="nil"/>
              <w:left w:val="nil"/>
              <w:bottom w:val="nil"/>
              <w:right w:val="nil"/>
            </w:tcBorders>
            <w:shd w:val="clear" w:color="auto" w:fill="FFFFFF"/>
            <w:vAlign w:val="bottom"/>
          </w:tcPr>
          <w:p w14:paraId="5A37ED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8A" w14:textId="77777777">
        <w:tc>
          <w:tcPr>
            <w:tcW w:w="5721" w:type="dxa"/>
            <w:tcBorders>
              <w:top w:val="nil"/>
              <w:left w:val="nil"/>
              <w:bottom w:val="nil"/>
              <w:right w:val="nil"/>
            </w:tcBorders>
            <w:shd w:val="clear" w:color="auto" w:fill="CFF0FC"/>
          </w:tcPr>
          <w:p w14:paraId="5A37ED7D"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Non-U.S.</w:t>
            </w:r>
          </w:p>
        </w:tc>
        <w:tc>
          <w:tcPr>
            <w:tcW w:w="160" w:type="dxa"/>
            <w:tcBorders>
              <w:top w:val="nil"/>
              <w:left w:val="nil"/>
              <w:bottom w:val="nil"/>
              <w:right w:val="nil"/>
            </w:tcBorders>
            <w:shd w:val="clear" w:color="auto" w:fill="CFF0FC"/>
            <w:vAlign w:val="bottom"/>
          </w:tcPr>
          <w:p w14:paraId="5A37ED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178.2</w:t>
            </w:r>
          </w:p>
        </w:tc>
        <w:tc>
          <w:tcPr>
            <w:tcW w:w="141" w:type="dxa"/>
            <w:tcBorders>
              <w:top w:val="nil"/>
              <w:left w:val="nil"/>
              <w:bottom w:val="nil"/>
              <w:right w:val="nil"/>
            </w:tcBorders>
            <w:shd w:val="clear" w:color="auto" w:fill="CFF0FC"/>
            <w:vAlign w:val="bottom"/>
          </w:tcPr>
          <w:p w14:paraId="5A37ED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192.7</w:t>
            </w:r>
          </w:p>
        </w:tc>
        <w:tc>
          <w:tcPr>
            <w:tcW w:w="141" w:type="dxa"/>
            <w:tcBorders>
              <w:top w:val="nil"/>
              <w:left w:val="nil"/>
              <w:bottom w:val="nil"/>
              <w:right w:val="nil"/>
            </w:tcBorders>
            <w:shd w:val="clear" w:color="auto" w:fill="CFF0FC"/>
            <w:vAlign w:val="bottom"/>
          </w:tcPr>
          <w:p w14:paraId="5A37ED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162.8</w:t>
            </w:r>
          </w:p>
        </w:tc>
        <w:tc>
          <w:tcPr>
            <w:tcW w:w="141" w:type="dxa"/>
            <w:tcBorders>
              <w:top w:val="nil"/>
              <w:left w:val="nil"/>
              <w:bottom w:val="nil"/>
              <w:right w:val="nil"/>
            </w:tcBorders>
            <w:shd w:val="clear" w:color="auto" w:fill="CFF0FC"/>
            <w:vAlign w:val="bottom"/>
          </w:tcPr>
          <w:p w14:paraId="5A37ED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98" w14:textId="77777777">
        <w:tc>
          <w:tcPr>
            <w:tcW w:w="5721" w:type="dxa"/>
            <w:tcBorders>
              <w:top w:val="nil"/>
              <w:left w:val="nil"/>
              <w:bottom w:val="nil"/>
              <w:right w:val="nil"/>
            </w:tcBorders>
            <w:shd w:val="clear" w:color="auto" w:fill="FFFFFF"/>
          </w:tcPr>
          <w:p w14:paraId="5A37ED8B"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U.S. state and local</w:t>
            </w:r>
          </w:p>
        </w:tc>
        <w:tc>
          <w:tcPr>
            <w:tcW w:w="160" w:type="dxa"/>
            <w:tcBorders>
              <w:top w:val="nil"/>
              <w:left w:val="nil"/>
              <w:bottom w:val="nil"/>
              <w:right w:val="nil"/>
            </w:tcBorders>
            <w:shd w:val="clear" w:color="auto" w:fill="FFFFFF"/>
            <w:vAlign w:val="bottom"/>
          </w:tcPr>
          <w:p w14:paraId="5A37ED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41" w:type="dxa"/>
            <w:tcBorders>
              <w:top w:val="nil"/>
              <w:left w:val="nil"/>
              <w:bottom w:val="nil"/>
              <w:right w:val="nil"/>
            </w:tcBorders>
            <w:shd w:val="clear" w:color="auto" w:fill="FFFFFF"/>
            <w:vAlign w:val="bottom"/>
          </w:tcPr>
          <w:p w14:paraId="5A37ED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10.1</w:t>
            </w:r>
          </w:p>
        </w:tc>
        <w:tc>
          <w:tcPr>
            <w:tcW w:w="141" w:type="dxa"/>
            <w:tcBorders>
              <w:top w:val="nil"/>
              <w:left w:val="nil"/>
              <w:bottom w:val="nil"/>
              <w:right w:val="nil"/>
            </w:tcBorders>
            <w:shd w:val="clear" w:color="auto" w:fill="FFFFFF"/>
            <w:vAlign w:val="bottom"/>
          </w:tcPr>
          <w:p w14:paraId="5A37ED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9.9</w:t>
            </w:r>
          </w:p>
        </w:tc>
        <w:tc>
          <w:tcPr>
            <w:tcW w:w="141" w:type="dxa"/>
            <w:tcBorders>
              <w:top w:val="nil"/>
              <w:left w:val="nil"/>
              <w:bottom w:val="nil"/>
              <w:right w:val="nil"/>
            </w:tcBorders>
            <w:shd w:val="clear" w:color="auto" w:fill="FFFFFF"/>
            <w:vAlign w:val="bottom"/>
          </w:tcPr>
          <w:p w14:paraId="5A37ED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A6" w14:textId="77777777">
        <w:tc>
          <w:tcPr>
            <w:tcW w:w="5721" w:type="dxa"/>
            <w:tcBorders>
              <w:top w:val="nil"/>
              <w:left w:val="nil"/>
              <w:bottom w:val="nil"/>
              <w:right w:val="nil"/>
            </w:tcBorders>
            <w:shd w:val="clear" w:color="auto" w:fill="CFF0FC"/>
          </w:tcPr>
          <w:p w14:paraId="5A37ED99"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B4" w14:textId="77777777">
        <w:tc>
          <w:tcPr>
            <w:tcW w:w="5721" w:type="dxa"/>
            <w:tcBorders>
              <w:top w:val="nil"/>
              <w:left w:val="nil"/>
              <w:bottom w:val="nil"/>
              <w:right w:val="nil"/>
            </w:tcBorders>
            <w:shd w:val="clear" w:color="auto" w:fill="FFFFFF"/>
          </w:tcPr>
          <w:p w14:paraId="5A37ED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Deferred</w:t>
            </w:r>
          </w:p>
        </w:tc>
        <w:tc>
          <w:tcPr>
            <w:tcW w:w="160" w:type="dxa"/>
            <w:tcBorders>
              <w:top w:val="nil"/>
              <w:left w:val="nil"/>
              <w:bottom w:val="nil"/>
              <w:right w:val="nil"/>
            </w:tcBorders>
            <w:shd w:val="clear" w:color="auto" w:fill="FFFFFF"/>
            <w:vAlign w:val="bottom"/>
          </w:tcPr>
          <w:p w14:paraId="5A37ED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D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C2" w14:textId="77777777">
        <w:tc>
          <w:tcPr>
            <w:tcW w:w="5721" w:type="dxa"/>
            <w:tcBorders>
              <w:top w:val="nil"/>
              <w:left w:val="nil"/>
              <w:bottom w:val="nil"/>
              <w:right w:val="nil"/>
            </w:tcBorders>
            <w:shd w:val="clear" w:color="auto" w:fill="CFF0FC"/>
          </w:tcPr>
          <w:p w14:paraId="5A37EDB5"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U.S. federal</w:t>
            </w:r>
          </w:p>
        </w:tc>
        <w:tc>
          <w:tcPr>
            <w:tcW w:w="160" w:type="dxa"/>
            <w:tcBorders>
              <w:top w:val="nil"/>
              <w:left w:val="nil"/>
              <w:bottom w:val="nil"/>
              <w:right w:val="nil"/>
            </w:tcBorders>
            <w:shd w:val="clear" w:color="auto" w:fill="CFF0FC"/>
            <w:vAlign w:val="bottom"/>
          </w:tcPr>
          <w:p w14:paraId="5A37ED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w:t>
            </w:r>
          </w:p>
        </w:tc>
        <w:tc>
          <w:tcPr>
            <w:tcW w:w="141" w:type="dxa"/>
            <w:tcBorders>
              <w:top w:val="nil"/>
              <w:left w:val="nil"/>
              <w:bottom w:val="nil"/>
              <w:right w:val="nil"/>
            </w:tcBorders>
            <w:shd w:val="clear" w:color="auto" w:fill="CFF0FC"/>
            <w:vAlign w:val="bottom"/>
          </w:tcPr>
          <w:p w14:paraId="5A37ED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ED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CFF0FC"/>
            <w:vAlign w:val="bottom"/>
          </w:tcPr>
          <w:p w14:paraId="5A37ED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D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D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bottom"/>
          </w:tcPr>
          <w:p w14:paraId="5A37ED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21.8</w:t>
            </w:r>
          </w:p>
        </w:tc>
        <w:tc>
          <w:tcPr>
            <w:tcW w:w="141" w:type="dxa"/>
            <w:tcBorders>
              <w:top w:val="nil"/>
              <w:left w:val="nil"/>
              <w:bottom w:val="nil"/>
              <w:right w:val="nil"/>
            </w:tcBorders>
            <w:shd w:val="clear" w:color="auto" w:fill="CFF0FC"/>
            <w:vAlign w:val="bottom"/>
          </w:tcPr>
          <w:p w14:paraId="5A37ED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D0" w14:textId="77777777">
        <w:tc>
          <w:tcPr>
            <w:tcW w:w="5721" w:type="dxa"/>
            <w:tcBorders>
              <w:top w:val="nil"/>
              <w:left w:val="nil"/>
              <w:bottom w:val="nil"/>
              <w:right w:val="nil"/>
            </w:tcBorders>
            <w:shd w:val="clear" w:color="auto" w:fill="FFFFFF"/>
          </w:tcPr>
          <w:p w14:paraId="5A37EDC3"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Non-U.S.</w:t>
            </w:r>
          </w:p>
        </w:tc>
        <w:tc>
          <w:tcPr>
            <w:tcW w:w="160" w:type="dxa"/>
            <w:tcBorders>
              <w:top w:val="nil"/>
              <w:left w:val="nil"/>
              <w:bottom w:val="nil"/>
              <w:right w:val="nil"/>
            </w:tcBorders>
            <w:shd w:val="clear" w:color="auto" w:fill="FFFFFF"/>
            <w:vAlign w:val="bottom"/>
          </w:tcPr>
          <w:p w14:paraId="5A37ED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(12.6</w:t>
            </w:r>
          </w:p>
        </w:tc>
        <w:tc>
          <w:tcPr>
            <w:tcW w:w="141" w:type="dxa"/>
            <w:tcBorders>
              <w:top w:val="nil"/>
              <w:left w:val="nil"/>
              <w:bottom w:val="nil"/>
              <w:right w:val="nil"/>
            </w:tcBorders>
            <w:shd w:val="clear" w:color="auto" w:fill="FFFFFF"/>
            <w:vAlign w:val="bottom"/>
          </w:tcPr>
          <w:p w14:paraId="5A37ED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ED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FFFFFF"/>
            <w:vAlign w:val="bottom"/>
          </w:tcPr>
          <w:p w14:paraId="5A37ED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ED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D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bottom"/>
          </w:tcPr>
          <w:p w14:paraId="5A37ED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(44.4</w:t>
            </w:r>
          </w:p>
        </w:tc>
        <w:tc>
          <w:tcPr>
            <w:tcW w:w="141" w:type="dxa"/>
            <w:tcBorders>
              <w:top w:val="nil"/>
              <w:left w:val="nil"/>
              <w:bottom w:val="nil"/>
              <w:right w:val="nil"/>
            </w:tcBorders>
            <w:shd w:val="clear" w:color="auto" w:fill="FFFFFF"/>
            <w:vAlign w:val="bottom"/>
          </w:tcPr>
          <w:p w14:paraId="5A37ED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DDE" w14:textId="77777777">
        <w:tc>
          <w:tcPr>
            <w:tcW w:w="5721" w:type="dxa"/>
            <w:tcBorders>
              <w:top w:val="nil"/>
              <w:left w:val="nil"/>
              <w:bottom w:val="single" w:sz="6" w:space="0" w:color="000000"/>
              <w:right w:val="nil"/>
            </w:tcBorders>
            <w:shd w:val="clear" w:color="auto" w:fill="CFF0FC"/>
          </w:tcPr>
          <w:p w14:paraId="5A37EDD1"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U.S. state and local</w:t>
            </w:r>
          </w:p>
        </w:tc>
        <w:tc>
          <w:tcPr>
            <w:tcW w:w="160" w:type="dxa"/>
            <w:tcBorders>
              <w:top w:val="nil"/>
              <w:left w:val="nil"/>
              <w:bottom w:val="single" w:sz="6" w:space="0" w:color="000000"/>
              <w:right w:val="nil"/>
            </w:tcBorders>
            <w:shd w:val="clear" w:color="auto" w:fill="CFF0FC"/>
            <w:vAlign w:val="bottom"/>
          </w:tcPr>
          <w:p w14:paraId="5A37ED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D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CFF0FC"/>
            <w:vAlign w:val="bottom"/>
          </w:tcPr>
          <w:p w14:paraId="5A37ED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single" w:sz="6" w:space="0" w:color="000000"/>
              <w:right w:val="nil"/>
            </w:tcBorders>
            <w:shd w:val="clear" w:color="auto" w:fill="CFF0FC"/>
            <w:vAlign w:val="bottom"/>
          </w:tcPr>
          <w:p w14:paraId="5A37ED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ED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D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CFF0FC"/>
            <w:vAlign w:val="bottom"/>
          </w:tcPr>
          <w:p w14:paraId="5A37ED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CFF0FC"/>
            <w:vAlign w:val="bottom"/>
          </w:tcPr>
          <w:p w14:paraId="5A37ED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ED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D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CFF0FC"/>
            <w:vAlign w:val="bottom"/>
          </w:tcPr>
          <w:p w14:paraId="5A37ED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single" w:sz="6" w:space="0" w:color="000000"/>
              <w:right w:val="nil"/>
            </w:tcBorders>
            <w:shd w:val="clear" w:color="auto" w:fill="CFF0FC"/>
            <w:vAlign w:val="bottom"/>
          </w:tcPr>
          <w:p w14:paraId="5A37ED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DEC" w14:textId="77777777">
        <w:tc>
          <w:tcPr>
            <w:tcW w:w="5721" w:type="dxa"/>
            <w:tcBorders>
              <w:top w:val="nil"/>
              <w:left w:val="nil"/>
              <w:bottom w:val="single" w:sz="6" w:space="0" w:color="000000"/>
              <w:right w:val="nil"/>
            </w:tcBorders>
            <w:shd w:val="clear" w:color="auto" w:fill="FFFFFF"/>
          </w:tcPr>
          <w:p w14:paraId="5A37ED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income tax expense</w:t>
            </w:r>
          </w:p>
        </w:tc>
        <w:tc>
          <w:tcPr>
            <w:tcW w:w="160" w:type="dxa"/>
            <w:tcBorders>
              <w:top w:val="nil"/>
              <w:left w:val="nil"/>
              <w:bottom w:val="single" w:sz="6" w:space="0" w:color="000000"/>
              <w:right w:val="nil"/>
            </w:tcBorders>
            <w:shd w:val="clear" w:color="auto" w:fill="FFFFFF"/>
            <w:vAlign w:val="bottom"/>
          </w:tcPr>
          <w:p w14:paraId="5A37ED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D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FFFFFF"/>
            <w:vAlign w:val="bottom"/>
          </w:tcPr>
          <w:p w14:paraId="5A37ED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185.6</w:t>
            </w:r>
          </w:p>
        </w:tc>
        <w:tc>
          <w:tcPr>
            <w:tcW w:w="141" w:type="dxa"/>
            <w:tcBorders>
              <w:top w:val="nil"/>
              <w:left w:val="nil"/>
              <w:bottom w:val="single" w:sz="6" w:space="0" w:color="000000"/>
              <w:right w:val="nil"/>
            </w:tcBorders>
            <w:shd w:val="clear" w:color="auto" w:fill="FFFFFF"/>
            <w:vAlign w:val="bottom"/>
          </w:tcPr>
          <w:p w14:paraId="5A37ED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ED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D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FFFFFF"/>
            <w:vAlign w:val="bottom"/>
          </w:tcPr>
          <w:p w14:paraId="5A37ED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234.9</w:t>
            </w:r>
          </w:p>
        </w:tc>
        <w:tc>
          <w:tcPr>
            <w:tcW w:w="141" w:type="dxa"/>
            <w:tcBorders>
              <w:top w:val="nil"/>
              <w:left w:val="nil"/>
              <w:bottom w:val="single" w:sz="6" w:space="0" w:color="000000"/>
              <w:right w:val="nil"/>
            </w:tcBorders>
            <w:shd w:val="clear" w:color="auto" w:fill="FFFFFF"/>
            <w:vAlign w:val="bottom"/>
          </w:tcPr>
          <w:p w14:paraId="5A37ED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ED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D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single" w:sz="6" w:space="0" w:color="000000"/>
              <w:right w:val="nil"/>
            </w:tcBorders>
            <w:shd w:val="clear" w:color="auto" w:fill="FFFFFF"/>
            <w:vAlign w:val="bottom"/>
          </w:tcPr>
          <w:p w14:paraId="5A37ED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204.4</w:t>
            </w:r>
          </w:p>
        </w:tc>
        <w:tc>
          <w:tcPr>
            <w:tcW w:w="141" w:type="dxa"/>
            <w:tcBorders>
              <w:top w:val="nil"/>
              <w:left w:val="nil"/>
              <w:bottom w:val="single" w:sz="6" w:space="0" w:color="000000"/>
              <w:right w:val="nil"/>
            </w:tcBorders>
            <w:shd w:val="clear" w:color="auto" w:fill="FFFFFF"/>
            <w:vAlign w:val="bottom"/>
          </w:tcPr>
          <w:p w14:paraId="5A37ED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DE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69</w:t>
      </w:r>
    </w:p>
    <w:p w14:paraId="5A37EDE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E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F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F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7" w:name="eolPage71"/>
      <w:bookmarkEnd w:id="147"/>
      <w:r>
        <w:rPr>
          <w:rFonts w:ascii="Times New Roman" w:eastAsia="宋体" w:hAnsi="Times New Roman" w:cs="Times New Roman"/>
          <w:sz w:val="24"/>
          <w:lang w:bidi="ar"/>
        </w:rPr>
        <w:t xml:space="preserve"> </w:t>
      </w:r>
    </w:p>
    <w:p w14:paraId="5A37EDF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F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F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DF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48" w:name="FIS_UNIDENTIFIED_TABLE_38"/>
      <w:bookmarkEnd w:id="148"/>
    </w:p>
    <w:tbl>
      <w:tblPr>
        <w:tblW w:w="0" w:type="auto"/>
        <w:tblInd w:w="108" w:type="dxa"/>
        <w:tblLayout w:type="fixed"/>
        <w:tblCellMar>
          <w:left w:w="0" w:type="dxa"/>
          <w:right w:w="0" w:type="dxa"/>
        </w:tblCellMar>
        <w:tblLook w:val="04A0" w:firstRow="1" w:lastRow="0" w:firstColumn="1" w:lastColumn="0" w:noHBand="0" w:noVBand="1"/>
      </w:tblPr>
      <w:tblGrid>
        <w:gridCol w:w="5629"/>
        <w:gridCol w:w="158"/>
        <w:gridCol w:w="141"/>
        <w:gridCol w:w="703"/>
        <w:gridCol w:w="141"/>
        <w:gridCol w:w="158"/>
        <w:gridCol w:w="141"/>
        <w:gridCol w:w="703"/>
        <w:gridCol w:w="141"/>
        <w:gridCol w:w="158"/>
        <w:gridCol w:w="141"/>
        <w:gridCol w:w="703"/>
        <w:gridCol w:w="141"/>
        <w:gridCol w:w="158"/>
      </w:tblGrid>
      <w:tr w:rsidR="00C61B56" w14:paraId="5A37EE01" w14:textId="77777777">
        <w:tc>
          <w:tcPr>
            <w:tcW w:w="5629" w:type="dxa"/>
            <w:tcBorders>
              <w:top w:val="nil"/>
              <w:left w:val="nil"/>
              <w:bottom w:val="single" w:sz="6" w:space="0" w:color="000000"/>
              <w:right w:val="nil"/>
            </w:tcBorders>
            <w:shd w:val="clear" w:color="auto" w:fill="FFFFFF"/>
            <w:vAlign w:val="bottom"/>
          </w:tcPr>
          <w:p w14:paraId="5A37ED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EFFECTIVE INCOME TAX RATE</w:t>
            </w:r>
          </w:p>
        </w:tc>
        <w:tc>
          <w:tcPr>
            <w:tcW w:w="158" w:type="dxa"/>
            <w:tcBorders>
              <w:top w:val="nil"/>
              <w:left w:val="nil"/>
              <w:bottom w:val="single" w:sz="6" w:space="0" w:color="000000"/>
              <w:right w:val="nil"/>
            </w:tcBorders>
            <w:shd w:val="clear" w:color="auto" w:fill="FFFFFF"/>
            <w:vAlign w:val="bottom"/>
          </w:tcPr>
          <w:p w14:paraId="5A37ED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44" w:type="dxa"/>
            <w:gridSpan w:val="2"/>
            <w:tcBorders>
              <w:top w:val="nil"/>
              <w:left w:val="nil"/>
              <w:bottom w:val="single" w:sz="6" w:space="0" w:color="000000"/>
              <w:right w:val="nil"/>
            </w:tcBorders>
            <w:shd w:val="clear" w:color="auto" w:fill="FFFFFF"/>
            <w:vAlign w:val="bottom"/>
          </w:tcPr>
          <w:p w14:paraId="5A37EDF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D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single" w:sz="6" w:space="0" w:color="000000"/>
              <w:right w:val="nil"/>
            </w:tcBorders>
            <w:shd w:val="clear" w:color="auto" w:fill="FFFFFF"/>
            <w:vAlign w:val="bottom"/>
          </w:tcPr>
          <w:p w14:paraId="5A37ED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44" w:type="dxa"/>
            <w:gridSpan w:val="2"/>
            <w:tcBorders>
              <w:top w:val="nil"/>
              <w:left w:val="nil"/>
              <w:bottom w:val="single" w:sz="6" w:space="0" w:color="000000"/>
              <w:right w:val="nil"/>
            </w:tcBorders>
            <w:shd w:val="clear" w:color="auto" w:fill="FFFFFF"/>
            <w:vAlign w:val="bottom"/>
          </w:tcPr>
          <w:p w14:paraId="5A37EDF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D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nil"/>
              <w:right w:val="nil"/>
            </w:tcBorders>
            <w:shd w:val="clear" w:color="auto" w:fill="FFFFFF"/>
            <w:vAlign w:val="bottom"/>
          </w:tcPr>
          <w:p w14:paraId="5A37ED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44" w:type="dxa"/>
            <w:gridSpan w:val="2"/>
            <w:tcBorders>
              <w:top w:val="nil"/>
              <w:left w:val="nil"/>
              <w:bottom w:val="single" w:sz="6" w:space="0" w:color="000000"/>
              <w:right w:val="nil"/>
            </w:tcBorders>
            <w:shd w:val="clear" w:color="auto" w:fill="FFFFFF"/>
            <w:vAlign w:val="bottom"/>
          </w:tcPr>
          <w:p w14:paraId="5A37EDF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D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nil"/>
              <w:left w:val="nil"/>
              <w:bottom w:val="nil"/>
              <w:right w:val="nil"/>
            </w:tcBorders>
            <w:shd w:val="clear" w:color="auto" w:fill="FFFFFF"/>
            <w:vAlign w:val="bottom"/>
          </w:tcPr>
          <w:p w14:paraId="5A37EE00"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b/>
                <w:sz w:val="16"/>
                <w:szCs w:val="16"/>
                <w:lang w:bidi="ar"/>
              </w:rPr>
              <w:t> </w:t>
            </w:r>
          </w:p>
        </w:tc>
      </w:tr>
      <w:tr w:rsidR="00C61B56" w14:paraId="5A37EE10" w14:textId="77777777">
        <w:tc>
          <w:tcPr>
            <w:tcW w:w="5629" w:type="dxa"/>
            <w:tcBorders>
              <w:top w:val="nil"/>
              <w:left w:val="nil"/>
              <w:bottom w:val="nil"/>
              <w:right w:val="nil"/>
            </w:tcBorders>
            <w:shd w:val="clear" w:color="auto" w:fill="CFF0FC"/>
          </w:tcPr>
          <w:p w14:paraId="5A37EE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U.S. federal income tax rate</w:t>
            </w:r>
          </w:p>
        </w:tc>
        <w:tc>
          <w:tcPr>
            <w:tcW w:w="158" w:type="dxa"/>
            <w:tcBorders>
              <w:top w:val="nil"/>
              <w:left w:val="nil"/>
              <w:bottom w:val="nil"/>
              <w:right w:val="nil"/>
            </w:tcBorders>
            <w:shd w:val="clear" w:color="auto" w:fill="CFF0FC"/>
            <w:vAlign w:val="bottom"/>
          </w:tcPr>
          <w:p w14:paraId="5A37EE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E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single" w:sz="6" w:space="0" w:color="000000"/>
              <w:left w:val="nil"/>
              <w:bottom w:val="nil"/>
              <w:right w:val="nil"/>
            </w:tcBorders>
            <w:shd w:val="clear" w:color="auto" w:fill="CFF0FC"/>
            <w:vAlign w:val="bottom"/>
          </w:tcPr>
          <w:p w14:paraId="5A37EE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21.0</w:t>
            </w:r>
          </w:p>
        </w:tc>
        <w:tc>
          <w:tcPr>
            <w:tcW w:w="141" w:type="dxa"/>
            <w:tcBorders>
              <w:top w:val="nil"/>
              <w:left w:val="nil"/>
              <w:bottom w:val="nil"/>
              <w:right w:val="nil"/>
            </w:tcBorders>
            <w:shd w:val="clear" w:color="auto" w:fill="CFF0FC"/>
            <w:vAlign w:val="bottom"/>
          </w:tcPr>
          <w:p w14:paraId="5A37EE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single" w:sz="6" w:space="0" w:color="000000"/>
              <w:left w:val="nil"/>
              <w:bottom w:val="nil"/>
              <w:right w:val="nil"/>
            </w:tcBorders>
            <w:shd w:val="clear" w:color="auto" w:fill="CFF0FC"/>
            <w:vAlign w:val="bottom"/>
          </w:tcPr>
          <w:p w14:paraId="5A37EE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single" w:sz="6" w:space="0" w:color="000000"/>
              <w:left w:val="nil"/>
              <w:bottom w:val="nil"/>
              <w:right w:val="nil"/>
            </w:tcBorders>
            <w:shd w:val="clear" w:color="auto" w:fill="CFF0FC"/>
            <w:vAlign w:val="bottom"/>
          </w:tcPr>
          <w:p w14:paraId="5A37EE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21.0</w:t>
            </w:r>
          </w:p>
        </w:tc>
        <w:tc>
          <w:tcPr>
            <w:tcW w:w="141" w:type="dxa"/>
            <w:tcBorders>
              <w:top w:val="nil"/>
              <w:left w:val="nil"/>
              <w:bottom w:val="nil"/>
              <w:right w:val="nil"/>
            </w:tcBorders>
            <w:shd w:val="clear" w:color="auto" w:fill="CFF0FC"/>
            <w:vAlign w:val="bottom"/>
          </w:tcPr>
          <w:p w14:paraId="5A37EE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single" w:sz="6" w:space="0" w:color="000000"/>
              <w:left w:val="nil"/>
              <w:bottom w:val="nil"/>
              <w:right w:val="nil"/>
            </w:tcBorders>
            <w:shd w:val="clear" w:color="auto" w:fill="CFF0FC"/>
            <w:vAlign w:val="bottom"/>
          </w:tcPr>
          <w:p w14:paraId="5A37EE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single" w:sz="6" w:space="0" w:color="000000"/>
              <w:left w:val="nil"/>
              <w:bottom w:val="nil"/>
              <w:right w:val="nil"/>
            </w:tcBorders>
            <w:shd w:val="clear" w:color="auto" w:fill="CFF0FC"/>
            <w:vAlign w:val="bottom"/>
          </w:tcPr>
          <w:p w14:paraId="5A37EE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35.0</w:t>
            </w:r>
          </w:p>
        </w:tc>
        <w:tc>
          <w:tcPr>
            <w:tcW w:w="141" w:type="dxa"/>
            <w:tcBorders>
              <w:top w:val="nil"/>
              <w:left w:val="nil"/>
              <w:bottom w:val="nil"/>
              <w:right w:val="nil"/>
            </w:tcBorders>
            <w:shd w:val="clear" w:color="auto" w:fill="CFF0FC"/>
            <w:vAlign w:val="bottom"/>
          </w:tcPr>
          <w:p w14:paraId="5A37EE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E1F" w14:textId="77777777">
        <w:tc>
          <w:tcPr>
            <w:tcW w:w="5629" w:type="dxa"/>
            <w:tcBorders>
              <w:top w:val="nil"/>
              <w:left w:val="nil"/>
              <w:bottom w:val="nil"/>
              <w:right w:val="nil"/>
            </w:tcBorders>
            <w:shd w:val="clear" w:color="auto" w:fill="FFFFFF"/>
          </w:tcPr>
          <w:p w14:paraId="5A37EE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Foreign tax rate variances</w:t>
            </w:r>
          </w:p>
        </w:tc>
        <w:tc>
          <w:tcPr>
            <w:tcW w:w="158" w:type="dxa"/>
            <w:tcBorders>
              <w:top w:val="nil"/>
              <w:left w:val="nil"/>
              <w:bottom w:val="nil"/>
              <w:right w:val="nil"/>
            </w:tcBorders>
            <w:shd w:val="clear" w:color="auto" w:fill="FFFFFF"/>
            <w:vAlign w:val="bottom"/>
          </w:tcPr>
          <w:p w14:paraId="5A37EE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w:t>
            </w:r>
          </w:p>
        </w:tc>
        <w:tc>
          <w:tcPr>
            <w:tcW w:w="141" w:type="dxa"/>
            <w:tcBorders>
              <w:top w:val="nil"/>
              <w:left w:val="nil"/>
              <w:bottom w:val="nil"/>
              <w:right w:val="nil"/>
            </w:tcBorders>
            <w:shd w:val="clear" w:color="auto" w:fill="FFFFFF"/>
            <w:vAlign w:val="bottom"/>
          </w:tcPr>
          <w:p w14:paraId="5A37EE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w:t>
            </w:r>
          </w:p>
        </w:tc>
        <w:tc>
          <w:tcPr>
            <w:tcW w:w="141" w:type="dxa"/>
            <w:tcBorders>
              <w:top w:val="nil"/>
              <w:left w:val="nil"/>
              <w:bottom w:val="nil"/>
              <w:right w:val="nil"/>
            </w:tcBorders>
            <w:shd w:val="clear" w:color="auto" w:fill="FFFFFF"/>
            <w:vAlign w:val="bottom"/>
          </w:tcPr>
          <w:p w14:paraId="5A37EE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141" w:type="dxa"/>
            <w:tcBorders>
              <w:top w:val="nil"/>
              <w:left w:val="nil"/>
              <w:bottom w:val="nil"/>
              <w:right w:val="nil"/>
            </w:tcBorders>
            <w:shd w:val="clear" w:color="auto" w:fill="FFFFFF"/>
            <w:vAlign w:val="bottom"/>
          </w:tcPr>
          <w:p w14:paraId="5A37EE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1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2E" w14:textId="77777777">
        <w:tc>
          <w:tcPr>
            <w:tcW w:w="5629" w:type="dxa"/>
            <w:tcBorders>
              <w:top w:val="nil"/>
              <w:left w:val="nil"/>
              <w:bottom w:val="nil"/>
              <w:right w:val="nil"/>
            </w:tcBorders>
            <w:shd w:val="clear" w:color="auto" w:fill="CFF0FC"/>
          </w:tcPr>
          <w:p w14:paraId="5A37EE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Tax credits</w:t>
            </w:r>
          </w:p>
        </w:tc>
        <w:tc>
          <w:tcPr>
            <w:tcW w:w="158" w:type="dxa"/>
            <w:tcBorders>
              <w:top w:val="nil"/>
              <w:left w:val="nil"/>
              <w:bottom w:val="nil"/>
              <w:right w:val="nil"/>
            </w:tcBorders>
            <w:shd w:val="clear" w:color="auto" w:fill="CFF0FC"/>
            <w:vAlign w:val="bottom"/>
          </w:tcPr>
          <w:p w14:paraId="5A37EE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7EE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nil"/>
              <w:right w:val="nil"/>
            </w:tcBorders>
            <w:shd w:val="clear" w:color="auto" w:fill="CFF0FC"/>
            <w:vAlign w:val="bottom"/>
          </w:tcPr>
          <w:p w14:paraId="5A37EE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w:t>
            </w:r>
          </w:p>
        </w:tc>
        <w:tc>
          <w:tcPr>
            <w:tcW w:w="141" w:type="dxa"/>
            <w:tcBorders>
              <w:top w:val="nil"/>
              <w:left w:val="nil"/>
              <w:bottom w:val="nil"/>
              <w:right w:val="nil"/>
            </w:tcBorders>
            <w:shd w:val="clear" w:color="auto" w:fill="CFF0FC"/>
            <w:vAlign w:val="bottom"/>
          </w:tcPr>
          <w:p w14:paraId="5A37EE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2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3D" w14:textId="77777777">
        <w:tc>
          <w:tcPr>
            <w:tcW w:w="5629" w:type="dxa"/>
            <w:tcBorders>
              <w:top w:val="nil"/>
              <w:left w:val="nil"/>
              <w:bottom w:val="nil"/>
              <w:right w:val="nil"/>
            </w:tcBorders>
            <w:shd w:val="clear" w:color="auto" w:fill="FFFFFF"/>
          </w:tcPr>
          <w:p w14:paraId="5A37EE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 in Valuation Allowances</w:t>
            </w:r>
          </w:p>
        </w:tc>
        <w:tc>
          <w:tcPr>
            <w:tcW w:w="158" w:type="dxa"/>
            <w:tcBorders>
              <w:top w:val="nil"/>
              <w:left w:val="nil"/>
              <w:bottom w:val="nil"/>
              <w:right w:val="nil"/>
            </w:tcBorders>
            <w:shd w:val="clear" w:color="auto" w:fill="FFFFFF"/>
            <w:vAlign w:val="bottom"/>
          </w:tcPr>
          <w:p w14:paraId="5A37EE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EE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w:t>
            </w:r>
          </w:p>
        </w:tc>
        <w:tc>
          <w:tcPr>
            <w:tcW w:w="141" w:type="dxa"/>
            <w:tcBorders>
              <w:top w:val="nil"/>
              <w:left w:val="nil"/>
              <w:bottom w:val="nil"/>
              <w:right w:val="nil"/>
            </w:tcBorders>
            <w:shd w:val="clear" w:color="auto" w:fill="FFFFFF"/>
            <w:vAlign w:val="bottom"/>
          </w:tcPr>
          <w:p w14:paraId="5A37EE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3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41" w:type="dxa"/>
            <w:tcBorders>
              <w:top w:val="nil"/>
              <w:left w:val="nil"/>
              <w:bottom w:val="nil"/>
              <w:right w:val="nil"/>
            </w:tcBorders>
            <w:shd w:val="clear" w:color="auto" w:fill="FFFFFF"/>
            <w:vAlign w:val="bottom"/>
          </w:tcPr>
          <w:p w14:paraId="5A37EE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3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4C" w14:textId="77777777">
        <w:tc>
          <w:tcPr>
            <w:tcW w:w="5629" w:type="dxa"/>
            <w:tcBorders>
              <w:top w:val="nil"/>
              <w:left w:val="nil"/>
              <w:bottom w:val="nil"/>
              <w:right w:val="nil"/>
            </w:tcBorders>
            <w:shd w:val="clear" w:color="auto" w:fill="CFF0FC"/>
          </w:tcPr>
          <w:p w14:paraId="5A37EE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Current year losses </w:t>
            </w:r>
            <w:r>
              <w:rPr>
                <w:rFonts w:ascii="Arial" w:eastAsia="宋体" w:hAnsi="Arial" w:cs="Arial"/>
                <w:sz w:val="18"/>
                <w:szCs w:val="18"/>
                <w:lang w:bidi="ar"/>
              </w:rPr>
              <w:t>with no benefit</w:t>
            </w:r>
          </w:p>
        </w:tc>
        <w:tc>
          <w:tcPr>
            <w:tcW w:w="158" w:type="dxa"/>
            <w:tcBorders>
              <w:top w:val="nil"/>
              <w:left w:val="nil"/>
              <w:bottom w:val="nil"/>
              <w:right w:val="nil"/>
            </w:tcBorders>
            <w:shd w:val="clear" w:color="auto" w:fill="CFF0FC"/>
            <w:vAlign w:val="bottom"/>
          </w:tcPr>
          <w:p w14:paraId="5A37EE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CFF0FC"/>
            <w:vAlign w:val="bottom"/>
          </w:tcPr>
          <w:p w14:paraId="5A37EE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CFF0FC"/>
            <w:vAlign w:val="bottom"/>
          </w:tcPr>
          <w:p w14:paraId="5A37EE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EE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4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5B" w14:textId="77777777">
        <w:tc>
          <w:tcPr>
            <w:tcW w:w="5629" w:type="dxa"/>
            <w:tcBorders>
              <w:top w:val="nil"/>
              <w:left w:val="nil"/>
              <w:bottom w:val="nil"/>
              <w:right w:val="nil"/>
            </w:tcBorders>
            <w:shd w:val="clear" w:color="auto" w:fill="FFFFFF"/>
          </w:tcPr>
          <w:p w14:paraId="5A37EE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operating loss carry-forwards</w:t>
            </w:r>
          </w:p>
        </w:tc>
        <w:tc>
          <w:tcPr>
            <w:tcW w:w="158" w:type="dxa"/>
            <w:tcBorders>
              <w:top w:val="nil"/>
              <w:left w:val="nil"/>
              <w:bottom w:val="nil"/>
              <w:right w:val="nil"/>
            </w:tcBorders>
            <w:shd w:val="clear" w:color="auto" w:fill="FFFFFF"/>
            <w:vAlign w:val="bottom"/>
          </w:tcPr>
          <w:p w14:paraId="5A37EE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EE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EE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w:t>
            </w:r>
          </w:p>
        </w:tc>
        <w:tc>
          <w:tcPr>
            <w:tcW w:w="141" w:type="dxa"/>
            <w:tcBorders>
              <w:top w:val="nil"/>
              <w:left w:val="nil"/>
              <w:bottom w:val="nil"/>
              <w:right w:val="nil"/>
            </w:tcBorders>
            <w:shd w:val="clear" w:color="auto" w:fill="FFFFFF"/>
            <w:vAlign w:val="bottom"/>
          </w:tcPr>
          <w:p w14:paraId="5A37EE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FFFFFF"/>
            <w:vAlign w:val="bottom"/>
          </w:tcPr>
          <w:p w14:paraId="5A37EE5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6A" w14:textId="77777777">
        <w:tc>
          <w:tcPr>
            <w:tcW w:w="5629" w:type="dxa"/>
            <w:tcBorders>
              <w:top w:val="nil"/>
              <w:left w:val="nil"/>
              <w:bottom w:val="nil"/>
              <w:right w:val="nil"/>
            </w:tcBorders>
            <w:shd w:val="clear" w:color="auto" w:fill="CFF0FC"/>
          </w:tcPr>
          <w:p w14:paraId="5A37EE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Changes in tax reserves</w:t>
            </w:r>
          </w:p>
        </w:tc>
        <w:tc>
          <w:tcPr>
            <w:tcW w:w="158" w:type="dxa"/>
            <w:tcBorders>
              <w:top w:val="nil"/>
              <w:left w:val="nil"/>
              <w:bottom w:val="nil"/>
              <w:right w:val="nil"/>
            </w:tcBorders>
            <w:shd w:val="clear" w:color="auto" w:fill="CFF0FC"/>
            <w:vAlign w:val="bottom"/>
          </w:tcPr>
          <w:p w14:paraId="5A37EE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7EE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w:t>
            </w:r>
          </w:p>
        </w:tc>
        <w:tc>
          <w:tcPr>
            <w:tcW w:w="141" w:type="dxa"/>
            <w:tcBorders>
              <w:top w:val="nil"/>
              <w:left w:val="nil"/>
              <w:bottom w:val="nil"/>
              <w:right w:val="nil"/>
            </w:tcBorders>
            <w:shd w:val="clear" w:color="auto" w:fill="CFF0FC"/>
            <w:vAlign w:val="bottom"/>
          </w:tcPr>
          <w:p w14:paraId="5A37EE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CFF0FC"/>
            <w:vAlign w:val="bottom"/>
          </w:tcPr>
          <w:p w14:paraId="5A37EE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6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79" w14:textId="77777777">
        <w:tc>
          <w:tcPr>
            <w:tcW w:w="5629" w:type="dxa"/>
            <w:tcBorders>
              <w:top w:val="nil"/>
              <w:left w:val="nil"/>
              <w:bottom w:val="nil"/>
              <w:right w:val="nil"/>
            </w:tcBorders>
            <w:shd w:val="clear" w:color="auto" w:fill="FFFFFF"/>
          </w:tcPr>
          <w:p w14:paraId="5A37EE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U.S. Expense Allocation</w:t>
            </w:r>
          </w:p>
        </w:tc>
        <w:tc>
          <w:tcPr>
            <w:tcW w:w="158" w:type="dxa"/>
            <w:tcBorders>
              <w:top w:val="nil"/>
              <w:left w:val="nil"/>
              <w:bottom w:val="nil"/>
              <w:right w:val="nil"/>
            </w:tcBorders>
            <w:shd w:val="clear" w:color="auto" w:fill="FFFFFF"/>
            <w:vAlign w:val="bottom"/>
          </w:tcPr>
          <w:p w14:paraId="5A37EE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EE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EE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FFFFFF"/>
            <w:vAlign w:val="bottom"/>
          </w:tcPr>
          <w:p w14:paraId="5A37EE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7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88" w14:textId="77777777">
        <w:tc>
          <w:tcPr>
            <w:tcW w:w="5629" w:type="dxa"/>
            <w:tcBorders>
              <w:top w:val="nil"/>
              <w:left w:val="nil"/>
              <w:bottom w:val="nil"/>
              <w:right w:val="nil"/>
            </w:tcBorders>
            <w:shd w:val="clear" w:color="auto" w:fill="CFF0FC"/>
          </w:tcPr>
          <w:p w14:paraId="5A37EE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Earnings of </w:t>
            </w:r>
            <w:r>
              <w:rPr>
                <w:rFonts w:ascii="Arial" w:eastAsia="宋体" w:hAnsi="Arial" w:cs="Arial"/>
                <w:sz w:val="18"/>
                <w:szCs w:val="18"/>
                <w:lang w:bidi="ar"/>
              </w:rPr>
              <w:t>equity investments</w:t>
            </w:r>
          </w:p>
        </w:tc>
        <w:tc>
          <w:tcPr>
            <w:tcW w:w="158" w:type="dxa"/>
            <w:tcBorders>
              <w:top w:val="nil"/>
              <w:left w:val="nil"/>
              <w:bottom w:val="nil"/>
              <w:right w:val="nil"/>
            </w:tcBorders>
            <w:shd w:val="clear" w:color="auto" w:fill="CFF0FC"/>
            <w:vAlign w:val="bottom"/>
          </w:tcPr>
          <w:p w14:paraId="5A37EE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CFF0FC"/>
            <w:vAlign w:val="bottom"/>
          </w:tcPr>
          <w:p w14:paraId="5A37EE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CFF0FC"/>
            <w:vAlign w:val="bottom"/>
          </w:tcPr>
          <w:p w14:paraId="5A37EE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CFF0FC"/>
            <w:vAlign w:val="bottom"/>
          </w:tcPr>
          <w:p w14:paraId="5A37EE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8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97" w14:textId="77777777">
        <w:tc>
          <w:tcPr>
            <w:tcW w:w="5629" w:type="dxa"/>
            <w:tcBorders>
              <w:top w:val="nil"/>
              <w:left w:val="nil"/>
              <w:bottom w:val="nil"/>
              <w:right w:val="nil"/>
            </w:tcBorders>
            <w:shd w:val="clear" w:color="auto" w:fill="FFFFFF"/>
          </w:tcPr>
          <w:p w14:paraId="5A37EE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Withholding taxes</w:t>
            </w:r>
          </w:p>
        </w:tc>
        <w:tc>
          <w:tcPr>
            <w:tcW w:w="158" w:type="dxa"/>
            <w:tcBorders>
              <w:top w:val="nil"/>
              <w:left w:val="nil"/>
              <w:bottom w:val="nil"/>
              <w:right w:val="nil"/>
            </w:tcBorders>
            <w:shd w:val="clear" w:color="auto" w:fill="FFFFFF"/>
            <w:vAlign w:val="bottom"/>
          </w:tcPr>
          <w:p w14:paraId="5A37EE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w:t>
            </w:r>
          </w:p>
        </w:tc>
        <w:tc>
          <w:tcPr>
            <w:tcW w:w="141" w:type="dxa"/>
            <w:tcBorders>
              <w:top w:val="nil"/>
              <w:left w:val="nil"/>
              <w:bottom w:val="nil"/>
              <w:right w:val="nil"/>
            </w:tcBorders>
            <w:shd w:val="clear" w:color="auto" w:fill="FFFFFF"/>
            <w:vAlign w:val="bottom"/>
          </w:tcPr>
          <w:p w14:paraId="5A37EE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41" w:type="dxa"/>
            <w:tcBorders>
              <w:top w:val="nil"/>
              <w:left w:val="nil"/>
              <w:bottom w:val="nil"/>
              <w:right w:val="nil"/>
            </w:tcBorders>
            <w:shd w:val="clear" w:color="auto" w:fill="FFFFFF"/>
            <w:vAlign w:val="bottom"/>
          </w:tcPr>
          <w:p w14:paraId="5A37EE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nil"/>
              <w:right w:val="nil"/>
            </w:tcBorders>
            <w:shd w:val="clear" w:color="auto" w:fill="FFFFFF"/>
            <w:vAlign w:val="bottom"/>
          </w:tcPr>
          <w:p w14:paraId="5A37EE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9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A6" w14:textId="77777777">
        <w:tc>
          <w:tcPr>
            <w:tcW w:w="5629" w:type="dxa"/>
            <w:tcBorders>
              <w:top w:val="nil"/>
              <w:left w:val="nil"/>
              <w:bottom w:val="nil"/>
              <w:right w:val="nil"/>
            </w:tcBorders>
            <w:shd w:val="clear" w:color="auto" w:fill="CFF0FC"/>
          </w:tcPr>
          <w:p w14:paraId="5A37EE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State taxes, net of federal benefit</w:t>
            </w:r>
          </w:p>
        </w:tc>
        <w:tc>
          <w:tcPr>
            <w:tcW w:w="158" w:type="dxa"/>
            <w:tcBorders>
              <w:top w:val="nil"/>
              <w:left w:val="nil"/>
              <w:bottom w:val="nil"/>
              <w:right w:val="nil"/>
            </w:tcBorders>
            <w:shd w:val="clear" w:color="auto" w:fill="CFF0FC"/>
            <w:vAlign w:val="bottom"/>
          </w:tcPr>
          <w:p w14:paraId="5A37EE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141" w:type="dxa"/>
            <w:tcBorders>
              <w:top w:val="nil"/>
              <w:left w:val="nil"/>
              <w:bottom w:val="nil"/>
              <w:right w:val="nil"/>
            </w:tcBorders>
            <w:shd w:val="clear" w:color="auto" w:fill="CFF0FC"/>
            <w:vAlign w:val="bottom"/>
          </w:tcPr>
          <w:p w14:paraId="5A37EE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w:t>
            </w:r>
          </w:p>
        </w:tc>
        <w:tc>
          <w:tcPr>
            <w:tcW w:w="141" w:type="dxa"/>
            <w:tcBorders>
              <w:top w:val="nil"/>
              <w:left w:val="nil"/>
              <w:bottom w:val="nil"/>
              <w:right w:val="nil"/>
            </w:tcBorders>
            <w:shd w:val="clear" w:color="auto" w:fill="CFF0FC"/>
            <w:vAlign w:val="bottom"/>
          </w:tcPr>
          <w:p w14:paraId="5A37EE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EE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A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B5" w14:textId="77777777">
        <w:tc>
          <w:tcPr>
            <w:tcW w:w="5629" w:type="dxa"/>
            <w:tcBorders>
              <w:top w:val="nil"/>
              <w:left w:val="nil"/>
              <w:bottom w:val="nil"/>
              <w:right w:val="nil"/>
            </w:tcBorders>
            <w:shd w:val="clear" w:color="auto" w:fill="FFFFFF"/>
          </w:tcPr>
          <w:p w14:paraId="5A37EE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Antitrust settlement</w:t>
            </w:r>
          </w:p>
        </w:tc>
        <w:tc>
          <w:tcPr>
            <w:tcW w:w="158" w:type="dxa"/>
            <w:tcBorders>
              <w:top w:val="nil"/>
              <w:left w:val="nil"/>
              <w:bottom w:val="nil"/>
              <w:right w:val="nil"/>
            </w:tcBorders>
            <w:shd w:val="clear" w:color="auto" w:fill="FFFFFF"/>
            <w:vAlign w:val="bottom"/>
          </w:tcPr>
          <w:p w14:paraId="5A37EE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EE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9.9</w:t>
            </w:r>
          </w:p>
        </w:tc>
        <w:tc>
          <w:tcPr>
            <w:tcW w:w="141" w:type="dxa"/>
            <w:tcBorders>
              <w:top w:val="nil"/>
              <w:left w:val="nil"/>
              <w:bottom w:val="nil"/>
              <w:right w:val="nil"/>
            </w:tcBorders>
            <w:shd w:val="clear" w:color="auto" w:fill="FFFFFF"/>
            <w:vAlign w:val="bottom"/>
          </w:tcPr>
          <w:p w14:paraId="5A37EE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E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B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C4" w14:textId="77777777">
        <w:tc>
          <w:tcPr>
            <w:tcW w:w="5629" w:type="dxa"/>
            <w:tcBorders>
              <w:top w:val="nil"/>
              <w:left w:val="nil"/>
              <w:bottom w:val="nil"/>
              <w:right w:val="nil"/>
            </w:tcBorders>
            <w:shd w:val="clear" w:color="auto" w:fill="CFF0FC"/>
          </w:tcPr>
          <w:p w14:paraId="5A37EE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U.S. FDII </w:t>
            </w:r>
            <w:r>
              <w:rPr>
                <w:rFonts w:ascii="Arial" w:eastAsia="宋体" w:hAnsi="Arial" w:cs="Arial"/>
                <w:sz w:val="18"/>
                <w:szCs w:val="18"/>
                <w:lang w:bidi="ar"/>
              </w:rPr>
              <w:t>Deducation</w:t>
            </w:r>
          </w:p>
        </w:tc>
        <w:tc>
          <w:tcPr>
            <w:tcW w:w="158" w:type="dxa"/>
            <w:tcBorders>
              <w:top w:val="nil"/>
              <w:left w:val="nil"/>
              <w:bottom w:val="nil"/>
              <w:right w:val="nil"/>
            </w:tcBorders>
            <w:shd w:val="clear" w:color="auto" w:fill="CFF0FC"/>
            <w:vAlign w:val="bottom"/>
          </w:tcPr>
          <w:p w14:paraId="5A37EE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B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CFF0FC"/>
            <w:vAlign w:val="bottom"/>
          </w:tcPr>
          <w:p w14:paraId="5A37EE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nil"/>
              <w:right w:val="nil"/>
            </w:tcBorders>
            <w:shd w:val="clear" w:color="auto" w:fill="CFF0FC"/>
            <w:vAlign w:val="bottom"/>
          </w:tcPr>
          <w:p w14:paraId="5A37EE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B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E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E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C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D3" w14:textId="77777777">
        <w:tc>
          <w:tcPr>
            <w:tcW w:w="5629" w:type="dxa"/>
            <w:tcBorders>
              <w:top w:val="nil"/>
              <w:left w:val="nil"/>
              <w:bottom w:val="nil"/>
              <w:right w:val="nil"/>
            </w:tcBorders>
            <w:shd w:val="clear" w:color="auto" w:fill="FFFFFF"/>
          </w:tcPr>
          <w:p w14:paraId="5A37EE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U.S. GILI Tax</w:t>
            </w:r>
          </w:p>
        </w:tc>
        <w:tc>
          <w:tcPr>
            <w:tcW w:w="158" w:type="dxa"/>
            <w:tcBorders>
              <w:top w:val="nil"/>
              <w:left w:val="nil"/>
              <w:bottom w:val="nil"/>
              <w:right w:val="nil"/>
            </w:tcBorders>
            <w:shd w:val="clear" w:color="auto" w:fill="FFFFFF"/>
            <w:vAlign w:val="bottom"/>
          </w:tcPr>
          <w:p w14:paraId="5A37EE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w:t>
            </w:r>
          </w:p>
        </w:tc>
        <w:tc>
          <w:tcPr>
            <w:tcW w:w="141" w:type="dxa"/>
            <w:tcBorders>
              <w:top w:val="nil"/>
              <w:left w:val="nil"/>
              <w:bottom w:val="nil"/>
              <w:right w:val="nil"/>
            </w:tcBorders>
            <w:shd w:val="clear" w:color="auto" w:fill="FFFFFF"/>
            <w:vAlign w:val="bottom"/>
          </w:tcPr>
          <w:p w14:paraId="5A37EE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FFFFFF"/>
            <w:vAlign w:val="bottom"/>
          </w:tcPr>
          <w:p w14:paraId="5A37EE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E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D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E2" w14:textId="77777777">
        <w:tc>
          <w:tcPr>
            <w:tcW w:w="5629" w:type="dxa"/>
            <w:tcBorders>
              <w:top w:val="nil"/>
              <w:left w:val="nil"/>
              <w:bottom w:val="nil"/>
              <w:right w:val="nil"/>
            </w:tcBorders>
            <w:shd w:val="clear" w:color="auto" w:fill="CFF0FC"/>
          </w:tcPr>
          <w:p w14:paraId="5A37EE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 in U.S. tax rate</w:t>
            </w:r>
          </w:p>
        </w:tc>
        <w:tc>
          <w:tcPr>
            <w:tcW w:w="158" w:type="dxa"/>
            <w:tcBorders>
              <w:top w:val="nil"/>
              <w:left w:val="nil"/>
              <w:bottom w:val="nil"/>
              <w:right w:val="nil"/>
            </w:tcBorders>
            <w:shd w:val="clear" w:color="auto" w:fill="CFF0FC"/>
            <w:vAlign w:val="bottom"/>
          </w:tcPr>
          <w:p w14:paraId="5A37EE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E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E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E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CFF0FC"/>
            <w:vAlign w:val="bottom"/>
          </w:tcPr>
          <w:p w14:paraId="5A37EE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w:t>
            </w:r>
          </w:p>
        </w:tc>
        <w:tc>
          <w:tcPr>
            <w:tcW w:w="141" w:type="dxa"/>
            <w:tcBorders>
              <w:top w:val="nil"/>
              <w:left w:val="nil"/>
              <w:bottom w:val="nil"/>
              <w:right w:val="nil"/>
            </w:tcBorders>
            <w:shd w:val="clear" w:color="auto" w:fill="CFF0FC"/>
            <w:vAlign w:val="bottom"/>
          </w:tcPr>
          <w:p w14:paraId="5A37EE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7EEE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EF1" w14:textId="77777777">
        <w:tc>
          <w:tcPr>
            <w:tcW w:w="5629" w:type="dxa"/>
            <w:tcBorders>
              <w:top w:val="nil"/>
              <w:left w:val="nil"/>
              <w:bottom w:val="nil"/>
              <w:right w:val="nil"/>
            </w:tcBorders>
            <w:shd w:val="clear" w:color="auto" w:fill="FFFFFF"/>
          </w:tcPr>
          <w:p w14:paraId="5A37EE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Deemed mandatory repatriation</w:t>
            </w:r>
          </w:p>
        </w:tc>
        <w:tc>
          <w:tcPr>
            <w:tcW w:w="158" w:type="dxa"/>
            <w:tcBorders>
              <w:top w:val="nil"/>
              <w:left w:val="nil"/>
              <w:bottom w:val="nil"/>
              <w:right w:val="nil"/>
            </w:tcBorders>
            <w:shd w:val="clear" w:color="auto" w:fill="FFFFFF"/>
            <w:vAlign w:val="bottom"/>
          </w:tcPr>
          <w:p w14:paraId="5A37EE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E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E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E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nil"/>
              <w:right w:val="nil"/>
            </w:tcBorders>
            <w:shd w:val="clear" w:color="auto" w:fill="FFFFFF"/>
            <w:vAlign w:val="bottom"/>
          </w:tcPr>
          <w:p w14:paraId="5A37EE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w:t>
            </w:r>
          </w:p>
        </w:tc>
        <w:tc>
          <w:tcPr>
            <w:tcW w:w="141" w:type="dxa"/>
            <w:tcBorders>
              <w:top w:val="nil"/>
              <w:left w:val="nil"/>
              <w:bottom w:val="nil"/>
              <w:right w:val="nil"/>
            </w:tcBorders>
            <w:shd w:val="clear" w:color="auto" w:fill="FFFFFF"/>
            <w:vAlign w:val="bottom"/>
          </w:tcPr>
          <w:p w14:paraId="5A37EE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7EEF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F00" w14:textId="77777777">
        <w:tc>
          <w:tcPr>
            <w:tcW w:w="5629" w:type="dxa"/>
            <w:tcBorders>
              <w:top w:val="nil"/>
              <w:left w:val="nil"/>
              <w:bottom w:val="single" w:sz="6" w:space="0" w:color="000000"/>
              <w:right w:val="nil"/>
            </w:tcBorders>
            <w:shd w:val="clear" w:color="auto" w:fill="CFF0FC"/>
          </w:tcPr>
          <w:p w14:paraId="5A37EE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net</w:t>
            </w:r>
          </w:p>
        </w:tc>
        <w:tc>
          <w:tcPr>
            <w:tcW w:w="158" w:type="dxa"/>
            <w:tcBorders>
              <w:top w:val="nil"/>
              <w:left w:val="nil"/>
              <w:bottom w:val="single" w:sz="6" w:space="0" w:color="000000"/>
              <w:right w:val="nil"/>
            </w:tcBorders>
            <w:shd w:val="clear" w:color="auto" w:fill="CFF0FC"/>
            <w:vAlign w:val="bottom"/>
          </w:tcPr>
          <w:p w14:paraId="5A37EE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E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single" w:sz="6" w:space="0" w:color="000000"/>
              <w:right w:val="nil"/>
            </w:tcBorders>
            <w:shd w:val="clear" w:color="auto" w:fill="CFF0FC"/>
            <w:vAlign w:val="bottom"/>
          </w:tcPr>
          <w:p w14:paraId="5A37EE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single" w:sz="6" w:space="0" w:color="000000"/>
              <w:right w:val="nil"/>
            </w:tcBorders>
            <w:shd w:val="clear" w:color="auto" w:fill="CFF0FC"/>
            <w:vAlign w:val="bottom"/>
          </w:tcPr>
          <w:p w14:paraId="5A37EE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single" w:sz="6" w:space="0" w:color="000000"/>
              <w:right w:val="nil"/>
            </w:tcBorders>
            <w:shd w:val="clear" w:color="auto" w:fill="CFF0FC"/>
            <w:vAlign w:val="bottom"/>
          </w:tcPr>
          <w:p w14:paraId="5A37EE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E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single" w:sz="6" w:space="0" w:color="000000"/>
              <w:right w:val="nil"/>
            </w:tcBorders>
            <w:shd w:val="clear" w:color="auto" w:fill="CFF0FC"/>
            <w:vAlign w:val="bottom"/>
          </w:tcPr>
          <w:p w14:paraId="5A37EE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single" w:sz="6" w:space="0" w:color="000000"/>
              <w:right w:val="nil"/>
            </w:tcBorders>
            <w:shd w:val="clear" w:color="auto" w:fill="CFF0FC"/>
            <w:vAlign w:val="bottom"/>
          </w:tcPr>
          <w:p w14:paraId="5A37EE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single" w:sz="6" w:space="0" w:color="000000"/>
              <w:right w:val="nil"/>
            </w:tcBorders>
            <w:shd w:val="clear" w:color="auto" w:fill="CFF0FC"/>
            <w:vAlign w:val="bottom"/>
          </w:tcPr>
          <w:p w14:paraId="5A37EE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E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3" w:type="dxa"/>
            <w:tcBorders>
              <w:top w:val="nil"/>
              <w:left w:val="nil"/>
              <w:bottom w:val="single" w:sz="6" w:space="0" w:color="000000"/>
              <w:right w:val="nil"/>
            </w:tcBorders>
            <w:shd w:val="clear" w:color="auto" w:fill="CFF0FC"/>
            <w:vAlign w:val="bottom"/>
          </w:tcPr>
          <w:p w14:paraId="5A37EE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141" w:type="dxa"/>
            <w:tcBorders>
              <w:top w:val="nil"/>
              <w:left w:val="nil"/>
              <w:bottom w:val="single" w:sz="6" w:space="0" w:color="000000"/>
              <w:right w:val="nil"/>
            </w:tcBorders>
            <w:shd w:val="clear" w:color="auto" w:fill="CFF0FC"/>
            <w:vAlign w:val="bottom"/>
          </w:tcPr>
          <w:p w14:paraId="5A37EE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8" w:type="dxa"/>
            <w:tcBorders>
              <w:top w:val="nil"/>
              <w:left w:val="nil"/>
              <w:bottom w:val="single" w:sz="6" w:space="0" w:color="000000"/>
              <w:right w:val="nil"/>
            </w:tcBorders>
            <w:shd w:val="clear" w:color="auto" w:fill="CFF0FC"/>
            <w:vAlign w:val="bottom"/>
          </w:tcPr>
          <w:p w14:paraId="5A37EEF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r>
      <w:tr w:rsidR="00C61B56" w14:paraId="5A37EF0F" w14:textId="77777777">
        <w:tc>
          <w:tcPr>
            <w:tcW w:w="5629" w:type="dxa"/>
            <w:tcBorders>
              <w:top w:val="nil"/>
              <w:left w:val="nil"/>
              <w:bottom w:val="nil"/>
              <w:right w:val="nil"/>
            </w:tcBorders>
            <w:shd w:val="clear" w:color="auto" w:fill="FFFFFF"/>
          </w:tcPr>
          <w:p w14:paraId="5A37EF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Effective income tax rate</w:t>
            </w:r>
          </w:p>
        </w:tc>
        <w:tc>
          <w:tcPr>
            <w:tcW w:w="158" w:type="dxa"/>
            <w:tcBorders>
              <w:top w:val="nil"/>
              <w:left w:val="nil"/>
              <w:bottom w:val="nil"/>
              <w:right w:val="nil"/>
            </w:tcBorders>
            <w:shd w:val="clear" w:color="auto" w:fill="FFFFFF"/>
            <w:vAlign w:val="bottom"/>
          </w:tcPr>
          <w:p w14:paraId="5A37EF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EF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03" w:type="dxa"/>
            <w:tcBorders>
              <w:top w:val="single" w:sz="6" w:space="0" w:color="000000"/>
              <w:left w:val="nil"/>
              <w:bottom w:val="nil"/>
              <w:right w:val="nil"/>
            </w:tcBorders>
            <w:shd w:val="clear" w:color="auto" w:fill="FFFFFF"/>
            <w:vAlign w:val="bottom"/>
          </w:tcPr>
          <w:p w14:paraId="5A37EF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28.6</w:t>
            </w:r>
          </w:p>
        </w:tc>
        <w:tc>
          <w:tcPr>
            <w:tcW w:w="141" w:type="dxa"/>
            <w:tcBorders>
              <w:top w:val="nil"/>
              <w:left w:val="nil"/>
              <w:bottom w:val="nil"/>
              <w:right w:val="nil"/>
            </w:tcBorders>
            <w:shd w:val="clear" w:color="auto" w:fill="FFFFFF"/>
            <w:vAlign w:val="bottom"/>
          </w:tcPr>
          <w:p w14:paraId="5A37EF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8" w:type="dxa"/>
            <w:tcBorders>
              <w:top w:val="nil"/>
              <w:left w:val="nil"/>
              <w:bottom w:val="nil"/>
              <w:right w:val="nil"/>
            </w:tcBorders>
            <w:shd w:val="clear" w:color="auto" w:fill="FFFFFF"/>
            <w:vAlign w:val="bottom"/>
          </w:tcPr>
          <w:p w14:paraId="5A37EF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single" w:sz="6" w:space="0" w:color="000000"/>
              <w:left w:val="nil"/>
              <w:bottom w:val="nil"/>
              <w:right w:val="nil"/>
            </w:tcBorders>
            <w:shd w:val="clear" w:color="auto" w:fill="FFFFFF"/>
            <w:vAlign w:val="bottom"/>
          </w:tcPr>
          <w:p w14:paraId="5A37EF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03" w:type="dxa"/>
            <w:tcBorders>
              <w:top w:val="single" w:sz="6" w:space="0" w:color="000000"/>
              <w:left w:val="nil"/>
              <w:bottom w:val="nil"/>
              <w:right w:val="nil"/>
            </w:tcBorders>
            <w:shd w:val="clear" w:color="auto" w:fill="FFFFFF"/>
            <w:vAlign w:val="bottom"/>
          </w:tcPr>
          <w:p w14:paraId="5A37EF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38.4</w:t>
            </w:r>
          </w:p>
        </w:tc>
        <w:tc>
          <w:tcPr>
            <w:tcW w:w="141" w:type="dxa"/>
            <w:tcBorders>
              <w:top w:val="nil"/>
              <w:left w:val="nil"/>
              <w:bottom w:val="nil"/>
              <w:right w:val="nil"/>
            </w:tcBorders>
            <w:shd w:val="clear" w:color="auto" w:fill="FFFFFF"/>
            <w:vAlign w:val="bottom"/>
          </w:tcPr>
          <w:p w14:paraId="5A37EF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8" w:type="dxa"/>
            <w:tcBorders>
              <w:top w:val="nil"/>
              <w:left w:val="nil"/>
              <w:bottom w:val="nil"/>
              <w:right w:val="nil"/>
            </w:tcBorders>
            <w:shd w:val="clear" w:color="auto" w:fill="FFFFFF"/>
            <w:vAlign w:val="bottom"/>
          </w:tcPr>
          <w:p w14:paraId="5A37EF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single" w:sz="6" w:space="0" w:color="000000"/>
              <w:left w:val="nil"/>
              <w:bottom w:val="nil"/>
              <w:right w:val="nil"/>
            </w:tcBorders>
            <w:shd w:val="clear" w:color="auto" w:fill="FFFFFF"/>
            <w:vAlign w:val="bottom"/>
          </w:tcPr>
          <w:p w14:paraId="5A37EF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703" w:type="dxa"/>
            <w:tcBorders>
              <w:top w:val="single" w:sz="6" w:space="0" w:color="000000"/>
              <w:left w:val="nil"/>
              <w:bottom w:val="nil"/>
              <w:right w:val="nil"/>
            </w:tcBorders>
            <w:shd w:val="clear" w:color="auto" w:fill="FFFFFF"/>
            <w:vAlign w:val="bottom"/>
          </w:tcPr>
          <w:p w14:paraId="5A37EF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25.8</w:t>
            </w:r>
          </w:p>
        </w:tc>
        <w:tc>
          <w:tcPr>
            <w:tcW w:w="141" w:type="dxa"/>
            <w:tcBorders>
              <w:top w:val="nil"/>
              <w:left w:val="nil"/>
              <w:bottom w:val="nil"/>
              <w:right w:val="nil"/>
            </w:tcBorders>
            <w:shd w:val="clear" w:color="auto" w:fill="FFFFFF"/>
            <w:vAlign w:val="bottom"/>
          </w:tcPr>
          <w:p w14:paraId="5A37EF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8" w:type="dxa"/>
            <w:tcBorders>
              <w:top w:val="nil"/>
              <w:left w:val="nil"/>
              <w:bottom w:val="nil"/>
              <w:right w:val="nil"/>
            </w:tcBorders>
            <w:shd w:val="clear" w:color="auto" w:fill="FFFFFF"/>
            <w:vAlign w:val="bottom"/>
          </w:tcPr>
          <w:p w14:paraId="5A37EF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7EF1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F11"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Deferred income taxes reflect the net tax effects of temporary differences between the carrying amounts of assets and liabilities for financial reporting purposes and the amounts used for income tax</w:t>
      </w:r>
      <w:r>
        <w:rPr>
          <w:rFonts w:ascii="Arial" w:eastAsia="宋体" w:hAnsi="Arial" w:cs="Arial"/>
          <w:sz w:val="18"/>
          <w:szCs w:val="18"/>
          <w:lang w:bidi="ar"/>
        </w:rPr>
        <w:t xml:space="preserve"> purposes. On December 31, 2019, the Company had net operating loss carryforwards (NOL’s) of approximately $252 million, of which approximately $242 million have no expiration date. The remaining losses expire on various dates through 2029. The Company als</w:t>
      </w:r>
      <w:r>
        <w:rPr>
          <w:rFonts w:ascii="Arial" w:eastAsia="宋体" w:hAnsi="Arial" w:cs="Arial"/>
          <w:sz w:val="18"/>
          <w:szCs w:val="18"/>
          <w:lang w:bidi="ar"/>
        </w:rPr>
        <w:t>o has $7 million of U.S. Foreign Tax Credit carry forwards, which begin to expire in 2026.</w:t>
      </w:r>
    </w:p>
    <w:p w14:paraId="5A37EF1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Valuation allowances have been established which partially offset the related deferred assets. Such allowances are primarily provided against NOL’s of companies that</w:t>
      </w:r>
      <w:r>
        <w:rPr>
          <w:rFonts w:ascii="Arial" w:eastAsia="宋体" w:hAnsi="Arial" w:cs="Arial"/>
          <w:sz w:val="18"/>
          <w:szCs w:val="18"/>
          <w:lang w:bidi="ar"/>
        </w:rPr>
        <w:t xml:space="preserve"> have perennially incurred losses, as well as the NOL’s of companies that are start-up operations and have not established a pattern of profitability. The Company assesses all available evidence, both positive and negative, to determine the amount of any r</w:t>
      </w:r>
      <w:r>
        <w:rPr>
          <w:rFonts w:ascii="Arial" w:eastAsia="宋体" w:hAnsi="Arial" w:cs="Arial"/>
          <w:sz w:val="18"/>
          <w:szCs w:val="18"/>
          <w:lang w:bidi="ar"/>
        </w:rPr>
        <w:t>equired valuation allowance.</w:t>
      </w:r>
    </w:p>
    <w:p w14:paraId="5A37EF1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foreign tax rate variance reflects the fact that approximately two-thirds of the Company’s non-U.S. pre-tax income is generated by business operations located in tax jurisdictions where the tax rate is between 20-30%. The t</w:t>
      </w:r>
      <w:r>
        <w:rPr>
          <w:rFonts w:ascii="Arial" w:eastAsia="宋体" w:hAnsi="Arial" w:cs="Arial"/>
          <w:sz w:val="18"/>
          <w:szCs w:val="18"/>
          <w:lang w:bidi="ar"/>
        </w:rPr>
        <w:t>ax rate from quarter to quarter and from year to year is also impacted by the mix of earnings and tax rates in various jurisdictions compared to the same periods or prior years.</w:t>
      </w:r>
    </w:p>
    <w:p w14:paraId="5A37EF1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reserves for income taxes that may become payable in future pe</w:t>
      </w:r>
      <w:r>
        <w:rPr>
          <w:rFonts w:ascii="Arial" w:eastAsia="宋体" w:hAnsi="Arial" w:cs="Arial"/>
          <w:sz w:val="18"/>
          <w:szCs w:val="18"/>
          <w:lang w:bidi="ar"/>
        </w:rPr>
        <w:t xml:space="preserve">riods as a result of tax audits. These reserves represent the Company’s best estimate of the potential liability for tax exposures. Inherent uncertainties exist in estimates of tax exposures due to changes in tax law, both legislated and concluded through </w:t>
      </w:r>
      <w:r>
        <w:rPr>
          <w:rFonts w:ascii="Arial" w:eastAsia="宋体" w:hAnsi="Arial" w:cs="Arial"/>
          <w:sz w:val="18"/>
          <w:szCs w:val="18"/>
          <w:lang w:bidi="ar"/>
        </w:rPr>
        <w:t>the various jurisdictions’ court systems. The Company files income tax returns in the United States federal jurisdiction, and various states and non-U.S. jurisdictions.</w:t>
      </w:r>
    </w:p>
    <w:p w14:paraId="5A37EF1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At any given time, the Company is undergoing tax audits in several tax jurisdictions, c</w:t>
      </w:r>
      <w:r>
        <w:rPr>
          <w:rFonts w:ascii="Arial" w:eastAsia="宋体" w:hAnsi="Arial" w:cs="Arial"/>
          <w:sz w:val="18"/>
          <w:szCs w:val="18"/>
          <w:lang w:bidi="ar"/>
        </w:rPr>
        <w:t>overing multiple years. The Company is no longer subject to income tax examination by the U.S. Federal tax authorities for years prior to 2015. With few exceptions, the Company is no longer subject to income tax examination by U.S. state or local tax autho</w:t>
      </w:r>
      <w:r>
        <w:rPr>
          <w:rFonts w:ascii="Arial" w:eastAsia="宋体" w:hAnsi="Arial" w:cs="Arial"/>
          <w:sz w:val="18"/>
          <w:szCs w:val="18"/>
          <w:lang w:bidi="ar"/>
        </w:rPr>
        <w:t>rities or by non-U.S. tax authorities for years before 2010. The Company is undergoing tax audits in several non-U.S. jurisdictions and several U.S. state jurisdictions, covering multiple years. As of December 31, 2019, as a result of those tax examination</w:t>
      </w:r>
      <w:r>
        <w:rPr>
          <w:rFonts w:ascii="Arial" w:eastAsia="宋体" w:hAnsi="Arial" w:cs="Arial"/>
          <w:sz w:val="18"/>
          <w:szCs w:val="18"/>
          <w:lang w:bidi="ar"/>
        </w:rPr>
        <w:t>s, the Company is not aware of any proposed income tax adjustments that would have a material impact on the Company’s financial statements, however, other audits could result in additional increases or decreases to the unrecognized tax benefits in some fut</w:t>
      </w:r>
      <w:r>
        <w:rPr>
          <w:rFonts w:ascii="Arial" w:eastAsia="宋体" w:hAnsi="Arial" w:cs="Arial"/>
          <w:sz w:val="18"/>
          <w:szCs w:val="18"/>
          <w:lang w:bidi="ar"/>
        </w:rPr>
        <w:t>ure period or periods.</w:t>
      </w:r>
    </w:p>
    <w:p w14:paraId="5A37EF1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recognizes interest and potential penalties accrued related to unrecognized tax benefits in tax expense. As of December 31, 2018, the Company had recorded $54.4 million for unrecognized tax benefits related to prior years</w:t>
      </w:r>
      <w:r>
        <w:rPr>
          <w:rFonts w:ascii="Arial" w:eastAsia="宋体" w:hAnsi="Arial" w:cs="Arial"/>
          <w:sz w:val="18"/>
          <w:szCs w:val="18"/>
          <w:lang w:bidi="ar"/>
        </w:rPr>
        <w:t>, including $6.6 million of accrued interest and penalties. During 2019, the Company recorded a net increase of $4.8 million to income tax reserves for unrecognized tax benefits related to tax positions taken in prior years. Also during 2019, the Company r</w:t>
      </w:r>
      <w:r>
        <w:rPr>
          <w:rFonts w:ascii="Arial" w:eastAsia="宋体" w:hAnsi="Arial" w:cs="Arial"/>
          <w:sz w:val="18"/>
          <w:szCs w:val="18"/>
          <w:lang w:bidi="ar"/>
        </w:rPr>
        <w:t>ecorded a net increase of $6.1 million to income tax reserves for unrecognized tax benefits based on tax positions taken in the current year. The Company had $8.2 million accrued for the payment of interest and penalties as of December 31, 2019. Of the tot</w:t>
      </w:r>
      <w:r>
        <w:rPr>
          <w:rFonts w:ascii="Arial" w:eastAsia="宋体" w:hAnsi="Arial" w:cs="Arial"/>
          <w:sz w:val="18"/>
          <w:szCs w:val="18"/>
          <w:lang w:bidi="ar"/>
        </w:rPr>
        <w:t xml:space="preserve">al unrecognized tax benefits of $65.3 million recorded at December 31, 2019, $1.8 million is classified as current income tax payable, and $63.5 million is classified as non-current tax payable included in Other Non-Current Liabilities on the Consolidated </w:t>
      </w:r>
      <w:r>
        <w:rPr>
          <w:rFonts w:ascii="Arial" w:eastAsia="宋体" w:hAnsi="Arial" w:cs="Arial"/>
          <w:sz w:val="18"/>
          <w:szCs w:val="18"/>
          <w:lang w:bidi="ar"/>
        </w:rPr>
        <w:t>Balance Sheets. Substantially all of these reserves would impact the effective tax rate if released into income. The following table summarizes the activity related to the Company’s unrecognized tax benefits:</w:t>
      </w:r>
    </w:p>
    <w:p w14:paraId="5A37EF1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70</w:t>
      </w:r>
    </w:p>
    <w:p w14:paraId="5A37EF1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49" w:name="eolPage72"/>
      <w:bookmarkEnd w:id="149"/>
      <w:r>
        <w:rPr>
          <w:rFonts w:ascii="Times New Roman" w:eastAsia="宋体" w:hAnsi="Times New Roman" w:cs="Times New Roman"/>
          <w:sz w:val="24"/>
          <w:lang w:bidi="ar"/>
        </w:rPr>
        <w:t xml:space="preserve"> </w:t>
      </w:r>
    </w:p>
    <w:p w14:paraId="5A37EF1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EF1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0" w:name="FIS_UNIDENTIFIED_TABLE_39"/>
      <w:bookmarkEnd w:id="150"/>
    </w:p>
    <w:tbl>
      <w:tblPr>
        <w:tblW w:w="0" w:type="auto"/>
        <w:tblInd w:w="108" w:type="dxa"/>
        <w:tblLayout w:type="fixed"/>
        <w:tblCellMar>
          <w:left w:w="0" w:type="dxa"/>
          <w:right w:w="0" w:type="dxa"/>
        </w:tblCellMar>
        <w:tblLook w:val="04A0" w:firstRow="1" w:lastRow="0" w:firstColumn="1" w:lastColumn="0" w:noHBand="0" w:noVBand="1"/>
      </w:tblPr>
      <w:tblGrid>
        <w:gridCol w:w="5733"/>
        <w:gridCol w:w="160"/>
        <w:gridCol w:w="141"/>
        <w:gridCol w:w="719"/>
        <w:gridCol w:w="141"/>
        <w:gridCol w:w="160"/>
        <w:gridCol w:w="141"/>
        <w:gridCol w:w="719"/>
        <w:gridCol w:w="141"/>
        <w:gridCol w:w="160"/>
        <w:gridCol w:w="141"/>
        <w:gridCol w:w="719"/>
        <w:gridCol w:w="141"/>
      </w:tblGrid>
      <w:tr w:rsidR="00C61B56" w14:paraId="5A37EF2A" w14:textId="77777777">
        <w:tc>
          <w:tcPr>
            <w:tcW w:w="5733" w:type="dxa"/>
            <w:tcBorders>
              <w:top w:val="nil"/>
              <w:left w:val="nil"/>
              <w:bottom w:val="single" w:sz="6" w:space="0" w:color="000000"/>
              <w:right w:val="nil"/>
            </w:tcBorders>
            <w:shd w:val="clear" w:color="auto" w:fill="FFFFFF"/>
            <w:vAlign w:val="bottom"/>
          </w:tcPr>
          <w:p w14:paraId="5A37EF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 xml:space="preserve">UNRECOGNIZED TAX </w:t>
            </w:r>
            <w:r>
              <w:rPr>
                <w:rFonts w:ascii="Arial" w:eastAsia="宋体" w:hAnsi="Arial" w:cs="Arial"/>
                <w:b/>
                <w:sz w:val="16"/>
                <w:szCs w:val="16"/>
                <w:u w:val="single"/>
                <w:lang w:bidi="ar"/>
              </w:rPr>
              <w:t>BENEFITS</w:t>
            </w:r>
          </w:p>
        </w:tc>
        <w:tc>
          <w:tcPr>
            <w:tcW w:w="160" w:type="dxa"/>
            <w:tcBorders>
              <w:top w:val="nil"/>
              <w:left w:val="nil"/>
              <w:bottom w:val="single" w:sz="6" w:space="0" w:color="000000"/>
              <w:right w:val="nil"/>
            </w:tcBorders>
            <w:shd w:val="clear" w:color="auto" w:fill="FFFFFF"/>
            <w:vAlign w:val="bottom"/>
          </w:tcPr>
          <w:p w14:paraId="5A37EF2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0" w:type="dxa"/>
            <w:gridSpan w:val="2"/>
            <w:tcBorders>
              <w:top w:val="nil"/>
              <w:left w:val="nil"/>
              <w:bottom w:val="single" w:sz="6" w:space="0" w:color="000000"/>
              <w:right w:val="nil"/>
            </w:tcBorders>
            <w:shd w:val="clear" w:color="auto" w:fill="FFFFFF"/>
            <w:vAlign w:val="bottom"/>
          </w:tcPr>
          <w:p w14:paraId="5A37EF2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F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EF2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0" w:type="dxa"/>
            <w:gridSpan w:val="2"/>
            <w:tcBorders>
              <w:top w:val="nil"/>
              <w:left w:val="nil"/>
              <w:bottom w:val="single" w:sz="6" w:space="0" w:color="000000"/>
              <w:right w:val="nil"/>
            </w:tcBorders>
            <w:shd w:val="clear" w:color="auto" w:fill="FFFFFF"/>
            <w:vAlign w:val="bottom"/>
          </w:tcPr>
          <w:p w14:paraId="5A37EF2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F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F2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0" w:type="dxa"/>
            <w:gridSpan w:val="2"/>
            <w:tcBorders>
              <w:top w:val="nil"/>
              <w:left w:val="nil"/>
              <w:bottom w:val="single" w:sz="6" w:space="0" w:color="000000"/>
              <w:right w:val="nil"/>
            </w:tcBorders>
            <w:shd w:val="clear" w:color="auto" w:fill="FFFFFF"/>
            <w:vAlign w:val="bottom"/>
          </w:tcPr>
          <w:p w14:paraId="5A37EF2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F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F38" w14:textId="77777777">
        <w:tc>
          <w:tcPr>
            <w:tcW w:w="5733" w:type="dxa"/>
            <w:tcBorders>
              <w:top w:val="nil"/>
              <w:left w:val="nil"/>
              <w:bottom w:val="nil"/>
              <w:right w:val="nil"/>
            </w:tcBorders>
            <w:shd w:val="clear" w:color="auto" w:fill="CFF0FC"/>
          </w:tcPr>
          <w:p w14:paraId="5A37EF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Unrecognized tax benefits at beginning of year</w:t>
            </w:r>
          </w:p>
        </w:tc>
        <w:tc>
          <w:tcPr>
            <w:tcW w:w="160" w:type="dxa"/>
            <w:tcBorders>
              <w:top w:val="nil"/>
              <w:left w:val="nil"/>
              <w:bottom w:val="nil"/>
              <w:right w:val="nil"/>
            </w:tcBorders>
            <w:shd w:val="clear" w:color="auto" w:fill="CFF0FC"/>
            <w:vAlign w:val="bottom"/>
          </w:tcPr>
          <w:p w14:paraId="5A37EF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nil"/>
              <w:right w:val="nil"/>
            </w:tcBorders>
            <w:shd w:val="clear" w:color="auto" w:fill="CFF0FC"/>
            <w:vAlign w:val="bottom"/>
          </w:tcPr>
          <w:p w14:paraId="5A37EF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49.6</w:t>
            </w:r>
          </w:p>
        </w:tc>
        <w:tc>
          <w:tcPr>
            <w:tcW w:w="141" w:type="dxa"/>
            <w:tcBorders>
              <w:top w:val="nil"/>
              <w:left w:val="nil"/>
              <w:bottom w:val="nil"/>
              <w:right w:val="nil"/>
            </w:tcBorders>
            <w:shd w:val="clear" w:color="auto" w:fill="CFF0FC"/>
            <w:vAlign w:val="bottom"/>
          </w:tcPr>
          <w:p w14:paraId="5A37EF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EF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nil"/>
              <w:right w:val="nil"/>
            </w:tcBorders>
            <w:shd w:val="clear" w:color="auto" w:fill="CFF0FC"/>
            <w:vAlign w:val="bottom"/>
          </w:tcPr>
          <w:p w14:paraId="5A37EF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29.6</w:t>
            </w:r>
          </w:p>
        </w:tc>
        <w:tc>
          <w:tcPr>
            <w:tcW w:w="141" w:type="dxa"/>
            <w:tcBorders>
              <w:top w:val="nil"/>
              <w:left w:val="nil"/>
              <w:bottom w:val="nil"/>
              <w:right w:val="nil"/>
            </w:tcBorders>
            <w:shd w:val="clear" w:color="auto" w:fill="CFF0FC"/>
            <w:vAlign w:val="bottom"/>
          </w:tcPr>
          <w:p w14:paraId="5A37EF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EF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nil"/>
              <w:right w:val="nil"/>
            </w:tcBorders>
            <w:shd w:val="clear" w:color="auto" w:fill="CFF0FC"/>
            <w:vAlign w:val="bottom"/>
          </w:tcPr>
          <w:p w14:paraId="5A37EF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27.2</w:t>
            </w:r>
          </w:p>
        </w:tc>
        <w:tc>
          <w:tcPr>
            <w:tcW w:w="141" w:type="dxa"/>
            <w:tcBorders>
              <w:top w:val="nil"/>
              <w:left w:val="nil"/>
              <w:bottom w:val="nil"/>
              <w:right w:val="nil"/>
            </w:tcBorders>
            <w:shd w:val="clear" w:color="auto" w:fill="CFF0FC"/>
            <w:vAlign w:val="bottom"/>
          </w:tcPr>
          <w:p w14:paraId="5A37EF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EF47" w14:textId="77777777">
        <w:tc>
          <w:tcPr>
            <w:tcW w:w="5733" w:type="dxa"/>
            <w:tcBorders>
              <w:top w:val="nil"/>
              <w:left w:val="nil"/>
              <w:bottom w:val="nil"/>
              <w:right w:val="nil"/>
            </w:tcBorders>
            <w:shd w:val="clear" w:color="auto" w:fill="FFFFFF"/>
          </w:tcPr>
          <w:p w14:paraId="5A37EF39"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Increases as a result of tax positions taken during a prior</w:t>
            </w:r>
          </w:p>
          <w:p w14:paraId="5A37EF3A"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period</w:t>
            </w:r>
          </w:p>
        </w:tc>
        <w:tc>
          <w:tcPr>
            <w:tcW w:w="160" w:type="dxa"/>
            <w:tcBorders>
              <w:top w:val="nil"/>
              <w:left w:val="nil"/>
              <w:bottom w:val="nil"/>
              <w:right w:val="nil"/>
            </w:tcBorders>
            <w:shd w:val="clear" w:color="auto" w:fill="FFFFFF"/>
            <w:vAlign w:val="bottom"/>
          </w:tcPr>
          <w:p w14:paraId="5A37EF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FFFFFF"/>
            <w:vAlign w:val="bottom"/>
          </w:tcPr>
          <w:p w14:paraId="5A37EF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24.0</w:t>
            </w:r>
          </w:p>
        </w:tc>
        <w:tc>
          <w:tcPr>
            <w:tcW w:w="141" w:type="dxa"/>
            <w:tcBorders>
              <w:top w:val="nil"/>
              <w:left w:val="nil"/>
              <w:bottom w:val="nil"/>
              <w:right w:val="nil"/>
            </w:tcBorders>
            <w:shd w:val="clear" w:color="auto" w:fill="FFFFFF"/>
            <w:vAlign w:val="bottom"/>
          </w:tcPr>
          <w:p w14:paraId="5A37EF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FFFFFF"/>
            <w:vAlign w:val="bottom"/>
          </w:tcPr>
          <w:p w14:paraId="5A37EF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56" w14:textId="77777777">
        <w:tc>
          <w:tcPr>
            <w:tcW w:w="5733" w:type="dxa"/>
            <w:tcBorders>
              <w:top w:val="nil"/>
              <w:left w:val="nil"/>
              <w:bottom w:val="nil"/>
              <w:right w:val="nil"/>
            </w:tcBorders>
            <w:shd w:val="clear" w:color="auto" w:fill="CFF0FC"/>
          </w:tcPr>
          <w:p w14:paraId="5A37EF48"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Increases as a result of tax positions taken during the current</w:t>
            </w:r>
          </w:p>
          <w:p w14:paraId="5A37EF49"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period</w:t>
            </w:r>
          </w:p>
        </w:tc>
        <w:tc>
          <w:tcPr>
            <w:tcW w:w="160" w:type="dxa"/>
            <w:tcBorders>
              <w:top w:val="nil"/>
              <w:left w:val="nil"/>
              <w:bottom w:val="nil"/>
              <w:right w:val="nil"/>
            </w:tcBorders>
            <w:shd w:val="clear" w:color="auto" w:fill="CFF0FC"/>
            <w:vAlign w:val="bottom"/>
          </w:tcPr>
          <w:p w14:paraId="5A37EF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w:t>
            </w:r>
          </w:p>
        </w:tc>
        <w:tc>
          <w:tcPr>
            <w:tcW w:w="141" w:type="dxa"/>
            <w:tcBorders>
              <w:top w:val="nil"/>
              <w:left w:val="nil"/>
              <w:bottom w:val="nil"/>
              <w:right w:val="nil"/>
            </w:tcBorders>
            <w:shd w:val="clear" w:color="auto" w:fill="CFF0FC"/>
            <w:vAlign w:val="bottom"/>
          </w:tcPr>
          <w:p w14:paraId="5A37EF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w:t>
            </w:r>
          </w:p>
        </w:tc>
        <w:tc>
          <w:tcPr>
            <w:tcW w:w="141" w:type="dxa"/>
            <w:tcBorders>
              <w:top w:val="nil"/>
              <w:left w:val="nil"/>
              <w:bottom w:val="nil"/>
              <w:right w:val="nil"/>
            </w:tcBorders>
            <w:shd w:val="clear" w:color="auto" w:fill="CFF0FC"/>
            <w:vAlign w:val="bottom"/>
          </w:tcPr>
          <w:p w14:paraId="5A37EF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6.8</w:t>
            </w:r>
          </w:p>
        </w:tc>
        <w:tc>
          <w:tcPr>
            <w:tcW w:w="141" w:type="dxa"/>
            <w:tcBorders>
              <w:top w:val="nil"/>
              <w:left w:val="nil"/>
              <w:bottom w:val="nil"/>
              <w:right w:val="nil"/>
            </w:tcBorders>
            <w:shd w:val="clear" w:color="auto" w:fill="CFF0FC"/>
            <w:vAlign w:val="bottom"/>
          </w:tcPr>
          <w:p w14:paraId="5A37EF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65" w14:textId="77777777">
        <w:tc>
          <w:tcPr>
            <w:tcW w:w="5733" w:type="dxa"/>
            <w:tcBorders>
              <w:top w:val="nil"/>
              <w:left w:val="nil"/>
              <w:bottom w:val="nil"/>
              <w:right w:val="nil"/>
            </w:tcBorders>
            <w:shd w:val="clear" w:color="auto" w:fill="FFFFFF"/>
          </w:tcPr>
          <w:p w14:paraId="5A37EF57"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Decreases as a result of tax positions taken during the</w:t>
            </w:r>
          </w:p>
          <w:p w14:paraId="5A37EF58"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current period</w:t>
            </w:r>
          </w:p>
        </w:tc>
        <w:tc>
          <w:tcPr>
            <w:tcW w:w="160" w:type="dxa"/>
            <w:tcBorders>
              <w:top w:val="nil"/>
              <w:left w:val="nil"/>
              <w:bottom w:val="nil"/>
              <w:right w:val="nil"/>
            </w:tcBorders>
            <w:shd w:val="clear" w:color="auto" w:fill="FFFFFF"/>
            <w:vAlign w:val="bottom"/>
          </w:tcPr>
          <w:p w14:paraId="5A37EF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F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w:t>
            </w:r>
          </w:p>
        </w:tc>
        <w:tc>
          <w:tcPr>
            <w:tcW w:w="141" w:type="dxa"/>
            <w:tcBorders>
              <w:top w:val="nil"/>
              <w:left w:val="nil"/>
              <w:bottom w:val="nil"/>
              <w:right w:val="nil"/>
            </w:tcBorders>
            <w:shd w:val="clear" w:color="auto" w:fill="FFFFFF"/>
            <w:vAlign w:val="bottom"/>
          </w:tcPr>
          <w:p w14:paraId="5A37EF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EF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EF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73" w14:textId="77777777">
        <w:tc>
          <w:tcPr>
            <w:tcW w:w="5733" w:type="dxa"/>
            <w:tcBorders>
              <w:top w:val="nil"/>
              <w:left w:val="nil"/>
              <w:bottom w:val="nil"/>
              <w:right w:val="nil"/>
            </w:tcBorders>
            <w:shd w:val="clear" w:color="auto" w:fill="CFF0FC"/>
          </w:tcPr>
          <w:p w14:paraId="5A37EF66"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Decreases relating to settlements with taxing authorities</w:t>
            </w:r>
          </w:p>
        </w:tc>
        <w:tc>
          <w:tcPr>
            <w:tcW w:w="160" w:type="dxa"/>
            <w:tcBorders>
              <w:top w:val="nil"/>
              <w:left w:val="nil"/>
              <w:bottom w:val="nil"/>
              <w:right w:val="nil"/>
            </w:tcBorders>
            <w:shd w:val="clear" w:color="auto" w:fill="CFF0FC"/>
            <w:vAlign w:val="bottom"/>
          </w:tcPr>
          <w:p w14:paraId="5A37EF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EF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w:t>
            </w:r>
          </w:p>
        </w:tc>
        <w:tc>
          <w:tcPr>
            <w:tcW w:w="141" w:type="dxa"/>
            <w:tcBorders>
              <w:top w:val="nil"/>
              <w:left w:val="nil"/>
              <w:bottom w:val="nil"/>
              <w:right w:val="nil"/>
            </w:tcBorders>
            <w:shd w:val="clear" w:color="auto" w:fill="CFF0FC"/>
            <w:vAlign w:val="bottom"/>
          </w:tcPr>
          <w:p w14:paraId="5A37EF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EF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CFF0FC"/>
            <w:vAlign w:val="bottom"/>
          </w:tcPr>
          <w:p w14:paraId="5A37EF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w:t>
            </w:r>
          </w:p>
        </w:tc>
        <w:tc>
          <w:tcPr>
            <w:tcW w:w="141" w:type="dxa"/>
            <w:tcBorders>
              <w:top w:val="nil"/>
              <w:left w:val="nil"/>
              <w:bottom w:val="nil"/>
              <w:right w:val="nil"/>
            </w:tcBorders>
            <w:shd w:val="clear" w:color="auto" w:fill="CFF0FC"/>
            <w:vAlign w:val="bottom"/>
          </w:tcPr>
          <w:p w14:paraId="5A37EF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F82" w14:textId="77777777">
        <w:tc>
          <w:tcPr>
            <w:tcW w:w="5733" w:type="dxa"/>
            <w:tcBorders>
              <w:top w:val="nil"/>
              <w:left w:val="nil"/>
              <w:bottom w:val="nil"/>
              <w:right w:val="nil"/>
            </w:tcBorders>
            <w:shd w:val="clear" w:color="auto" w:fill="FFFFFF"/>
          </w:tcPr>
          <w:p w14:paraId="5A37EF74"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xml:space="preserve">Decreases resulting from the lapse of the applicable </w:t>
            </w:r>
            <w:r>
              <w:rPr>
                <w:rFonts w:ascii="Arial" w:eastAsia="宋体" w:hAnsi="Arial" w:cs="Arial"/>
                <w:sz w:val="18"/>
                <w:szCs w:val="18"/>
                <w:lang w:bidi="ar"/>
              </w:rPr>
              <w:t>statute</w:t>
            </w:r>
          </w:p>
          <w:p w14:paraId="5A37EF75"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of limitations</w:t>
            </w:r>
          </w:p>
        </w:tc>
        <w:tc>
          <w:tcPr>
            <w:tcW w:w="160" w:type="dxa"/>
            <w:tcBorders>
              <w:top w:val="nil"/>
              <w:left w:val="nil"/>
              <w:bottom w:val="nil"/>
              <w:right w:val="nil"/>
            </w:tcBorders>
            <w:shd w:val="clear" w:color="auto" w:fill="FFFFFF"/>
            <w:vAlign w:val="bottom"/>
          </w:tcPr>
          <w:p w14:paraId="5A37EF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7EF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EF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141" w:type="dxa"/>
            <w:tcBorders>
              <w:top w:val="nil"/>
              <w:left w:val="nil"/>
              <w:bottom w:val="nil"/>
              <w:right w:val="nil"/>
            </w:tcBorders>
            <w:shd w:val="clear" w:color="auto" w:fill="FFFFFF"/>
            <w:vAlign w:val="bottom"/>
          </w:tcPr>
          <w:p w14:paraId="5A37EF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EF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nil"/>
              <w:right w:val="nil"/>
            </w:tcBorders>
            <w:shd w:val="clear" w:color="auto" w:fill="FFFFFF"/>
            <w:vAlign w:val="bottom"/>
          </w:tcPr>
          <w:p w14:paraId="5A37EF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FFFFFF"/>
            <w:vAlign w:val="bottom"/>
          </w:tcPr>
          <w:p w14:paraId="5A37EF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EF90" w14:textId="77777777">
        <w:tc>
          <w:tcPr>
            <w:tcW w:w="5733" w:type="dxa"/>
            <w:tcBorders>
              <w:top w:val="nil"/>
              <w:left w:val="nil"/>
              <w:bottom w:val="single" w:sz="6" w:space="0" w:color="000000"/>
              <w:right w:val="nil"/>
            </w:tcBorders>
            <w:shd w:val="clear" w:color="auto" w:fill="CFF0FC"/>
          </w:tcPr>
          <w:p w14:paraId="5A37EF83"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60" w:type="dxa"/>
            <w:tcBorders>
              <w:top w:val="nil"/>
              <w:left w:val="nil"/>
              <w:bottom w:val="single" w:sz="6" w:space="0" w:color="000000"/>
              <w:right w:val="nil"/>
            </w:tcBorders>
            <w:shd w:val="clear" w:color="auto" w:fill="CFF0FC"/>
            <w:vAlign w:val="bottom"/>
          </w:tcPr>
          <w:p w14:paraId="5A37EF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F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single" w:sz="6" w:space="0" w:color="000000"/>
              <w:right w:val="nil"/>
            </w:tcBorders>
            <w:shd w:val="clear" w:color="auto" w:fill="CFF0FC"/>
            <w:vAlign w:val="bottom"/>
          </w:tcPr>
          <w:p w14:paraId="5A37EF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CFF0FC"/>
            <w:vAlign w:val="bottom"/>
          </w:tcPr>
          <w:p w14:paraId="5A37EF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EF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F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single" w:sz="6" w:space="0" w:color="000000"/>
              <w:right w:val="nil"/>
            </w:tcBorders>
            <w:shd w:val="clear" w:color="auto" w:fill="CFF0FC"/>
            <w:vAlign w:val="bottom"/>
          </w:tcPr>
          <w:p w14:paraId="5A37EF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single" w:sz="6" w:space="0" w:color="000000"/>
              <w:right w:val="nil"/>
            </w:tcBorders>
            <w:shd w:val="clear" w:color="auto" w:fill="CFF0FC"/>
            <w:vAlign w:val="bottom"/>
          </w:tcPr>
          <w:p w14:paraId="5A37EF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EF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EF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nil"/>
              <w:left w:val="nil"/>
              <w:bottom w:val="single" w:sz="6" w:space="0" w:color="000000"/>
              <w:right w:val="nil"/>
            </w:tcBorders>
            <w:shd w:val="clear" w:color="auto" w:fill="CFF0FC"/>
            <w:vAlign w:val="bottom"/>
          </w:tcPr>
          <w:p w14:paraId="5A37EF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w:t>
            </w:r>
          </w:p>
        </w:tc>
        <w:tc>
          <w:tcPr>
            <w:tcW w:w="141" w:type="dxa"/>
            <w:tcBorders>
              <w:top w:val="nil"/>
              <w:left w:val="nil"/>
              <w:bottom w:val="single" w:sz="6" w:space="0" w:color="000000"/>
              <w:right w:val="nil"/>
            </w:tcBorders>
            <w:shd w:val="clear" w:color="auto" w:fill="CFF0FC"/>
            <w:vAlign w:val="bottom"/>
          </w:tcPr>
          <w:p w14:paraId="5A37EF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9E" w14:textId="77777777">
        <w:tc>
          <w:tcPr>
            <w:tcW w:w="5733" w:type="dxa"/>
            <w:tcBorders>
              <w:top w:val="nil"/>
              <w:left w:val="nil"/>
              <w:bottom w:val="single" w:sz="6" w:space="0" w:color="000000"/>
              <w:right w:val="nil"/>
            </w:tcBorders>
            <w:shd w:val="clear" w:color="auto" w:fill="FFFFFF"/>
          </w:tcPr>
          <w:p w14:paraId="5A37EF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unrecognized tax benefits at end of year</w:t>
            </w:r>
          </w:p>
        </w:tc>
        <w:tc>
          <w:tcPr>
            <w:tcW w:w="160" w:type="dxa"/>
            <w:tcBorders>
              <w:top w:val="nil"/>
              <w:left w:val="nil"/>
              <w:bottom w:val="single" w:sz="6" w:space="0" w:color="000000"/>
              <w:right w:val="nil"/>
            </w:tcBorders>
            <w:shd w:val="clear" w:color="auto" w:fill="FFFFFF"/>
            <w:vAlign w:val="bottom"/>
          </w:tcPr>
          <w:p w14:paraId="5A37EF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F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single" w:sz="6" w:space="0" w:color="000000"/>
              <w:right w:val="nil"/>
            </w:tcBorders>
            <w:shd w:val="clear" w:color="auto" w:fill="FFFFFF"/>
            <w:vAlign w:val="bottom"/>
          </w:tcPr>
          <w:p w14:paraId="5A37EF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59.0</w:t>
            </w:r>
          </w:p>
        </w:tc>
        <w:tc>
          <w:tcPr>
            <w:tcW w:w="141" w:type="dxa"/>
            <w:tcBorders>
              <w:top w:val="nil"/>
              <w:left w:val="nil"/>
              <w:bottom w:val="single" w:sz="6" w:space="0" w:color="000000"/>
              <w:right w:val="nil"/>
            </w:tcBorders>
            <w:shd w:val="clear" w:color="auto" w:fill="FFFFFF"/>
            <w:vAlign w:val="bottom"/>
          </w:tcPr>
          <w:p w14:paraId="5A37EF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EF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F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single" w:sz="6" w:space="0" w:color="000000"/>
              <w:right w:val="nil"/>
            </w:tcBorders>
            <w:shd w:val="clear" w:color="auto" w:fill="FFFFFF"/>
            <w:vAlign w:val="bottom"/>
          </w:tcPr>
          <w:p w14:paraId="5A37EF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49.6</w:t>
            </w:r>
          </w:p>
        </w:tc>
        <w:tc>
          <w:tcPr>
            <w:tcW w:w="141" w:type="dxa"/>
            <w:tcBorders>
              <w:top w:val="nil"/>
              <w:left w:val="nil"/>
              <w:bottom w:val="single" w:sz="6" w:space="0" w:color="000000"/>
              <w:right w:val="nil"/>
            </w:tcBorders>
            <w:shd w:val="clear" w:color="auto" w:fill="FFFFFF"/>
            <w:vAlign w:val="bottom"/>
          </w:tcPr>
          <w:p w14:paraId="5A37EF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EF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EF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19" w:type="dxa"/>
            <w:tcBorders>
              <w:top w:val="single" w:sz="6" w:space="0" w:color="000000"/>
              <w:left w:val="nil"/>
              <w:bottom w:val="single" w:sz="6" w:space="0" w:color="000000"/>
              <w:right w:val="nil"/>
            </w:tcBorders>
            <w:shd w:val="clear" w:color="auto" w:fill="FFFFFF"/>
            <w:vAlign w:val="bottom"/>
          </w:tcPr>
          <w:p w14:paraId="5A37EF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29.6</w:t>
            </w:r>
          </w:p>
        </w:tc>
        <w:tc>
          <w:tcPr>
            <w:tcW w:w="141" w:type="dxa"/>
            <w:tcBorders>
              <w:top w:val="nil"/>
              <w:left w:val="nil"/>
              <w:bottom w:val="single" w:sz="6" w:space="0" w:color="000000"/>
              <w:right w:val="nil"/>
            </w:tcBorders>
            <w:shd w:val="clear" w:color="auto" w:fill="FFFFFF"/>
            <w:vAlign w:val="bottom"/>
          </w:tcPr>
          <w:p w14:paraId="5A37EF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EF9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EFA0"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tax effect of temporary differences and carryforwards that comprise significant portions of deferred tax assets and liabilities were as follows.</w:t>
      </w:r>
    </w:p>
    <w:p w14:paraId="5A37EFA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1" w:name="FIS_UNIDENTIFIED_TABLE_40"/>
      <w:bookmarkEnd w:id="151"/>
    </w:p>
    <w:tbl>
      <w:tblPr>
        <w:tblW w:w="0" w:type="auto"/>
        <w:tblInd w:w="108" w:type="dxa"/>
        <w:tblLayout w:type="fixed"/>
        <w:tblCellMar>
          <w:left w:w="0" w:type="dxa"/>
          <w:right w:w="0" w:type="dxa"/>
        </w:tblCellMar>
        <w:tblLook w:val="04A0" w:firstRow="1" w:lastRow="0" w:firstColumn="1" w:lastColumn="0" w:noHBand="0" w:noVBand="1"/>
      </w:tblPr>
      <w:tblGrid>
        <w:gridCol w:w="5720"/>
        <w:gridCol w:w="160"/>
        <w:gridCol w:w="141"/>
        <w:gridCol w:w="722"/>
        <w:gridCol w:w="141"/>
        <w:gridCol w:w="160"/>
        <w:gridCol w:w="141"/>
        <w:gridCol w:w="722"/>
        <w:gridCol w:w="141"/>
        <w:gridCol w:w="160"/>
        <w:gridCol w:w="141"/>
        <w:gridCol w:w="726"/>
        <w:gridCol w:w="141"/>
      </w:tblGrid>
      <w:tr w:rsidR="00C61B56" w14:paraId="5A37EFAF" w14:textId="77777777">
        <w:tc>
          <w:tcPr>
            <w:tcW w:w="5720" w:type="dxa"/>
            <w:tcBorders>
              <w:top w:val="nil"/>
              <w:left w:val="nil"/>
              <w:bottom w:val="nil"/>
              <w:right w:val="nil"/>
            </w:tcBorders>
            <w:shd w:val="clear" w:color="auto" w:fill="FFFFFF"/>
            <w:vAlign w:val="bottom"/>
          </w:tcPr>
          <w:p w14:paraId="5A37EF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DEFERRED TAXES</w:t>
            </w:r>
          </w:p>
        </w:tc>
        <w:tc>
          <w:tcPr>
            <w:tcW w:w="160" w:type="dxa"/>
            <w:tcBorders>
              <w:top w:val="nil"/>
              <w:left w:val="nil"/>
              <w:bottom w:val="nil"/>
              <w:right w:val="nil"/>
            </w:tcBorders>
            <w:shd w:val="clear" w:color="auto" w:fill="FFFFFF"/>
            <w:vAlign w:val="bottom"/>
          </w:tcPr>
          <w:p w14:paraId="5A37EFA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2" w:type="dxa"/>
            <w:tcBorders>
              <w:top w:val="nil"/>
              <w:left w:val="nil"/>
              <w:bottom w:val="nil"/>
              <w:right w:val="nil"/>
            </w:tcBorders>
            <w:shd w:val="clear" w:color="auto" w:fill="FFFFFF"/>
            <w:vAlign w:val="bottom"/>
          </w:tcPr>
          <w:p w14:paraId="5A37EFA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FA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2" w:type="dxa"/>
            <w:tcBorders>
              <w:top w:val="nil"/>
              <w:left w:val="nil"/>
              <w:bottom w:val="nil"/>
              <w:right w:val="nil"/>
            </w:tcBorders>
            <w:shd w:val="clear" w:color="auto" w:fill="FFFFFF"/>
            <w:vAlign w:val="bottom"/>
          </w:tcPr>
          <w:p w14:paraId="5A37EFA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FA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6" w:type="dxa"/>
            <w:tcBorders>
              <w:top w:val="nil"/>
              <w:left w:val="nil"/>
              <w:bottom w:val="nil"/>
              <w:right w:val="nil"/>
            </w:tcBorders>
            <w:shd w:val="clear" w:color="auto" w:fill="FFFFFF"/>
            <w:vAlign w:val="bottom"/>
          </w:tcPr>
          <w:p w14:paraId="5A37EFA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EF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FBA" w14:textId="77777777">
        <w:tc>
          <w:tcPr>
            <w:tcW w:w="5720" w:type="dxa"/>
            <w:tcBorders>
              <w:top w:val="nil"/>
              <w:left w:val="nil"/>
              <w:bottom w:val="single" w:sz="6" w:space="0" w:color="000000"/>
              <w:right w:val="nil"/>
            </w:tcBorders>
            <w:shd w:val="clear" w:color="auto" w:fill="FFFFFF"/>
            <w:vAlign w:val="bottom"/>
          </w:tcPr>
          <w:p w14:paraId="5A37EF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160" w:type="dxa"/>
            <w:tcBorders>
              <w:top w:val="nil"/>
              <w:left w:val="nil"/>
              <w:bottom w:val="single" w:sz="6" w:space="0" w:color="000000"/>
              <w:right w:val="nil"/>
            </w:tcBorders>
            <w:shd w:val="clear" w:color="auto" w:fill="FFFFFF"/>
            <w:vAlign w:val="bottom"/>
          </w:tcPr>
          <w:p w14:paraId="5A37EFB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EFB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EF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EFB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EFB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EF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EFB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7" w:type="dxa"/>
            <w:gridSpan w:val="2"/>
            <w:tcBorders>
              <w:top w:val="nil"/>
              <w:left w:val="nil"/>
              <w:bottom w:val="single" w:sz="6" w:space="0" w:color="000000"/>
              <w:right w:val="nil"/>
            </w:tcBorders>
            <w:shd w:val="clear" w:color="auto" w:fill="FFFFFF"/>
            <w:vAlign w:val="bottom"/>
          </w:tcPr>
          <w:p w14:paraId="5A37EFB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EF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EFC8" w14:textId="77777777">
        <w:tc>
          <w:tcPr>
            <w:tcW w:w="5720" w:type="dxa"/>
            <w:tcBorders>
              <w:top w:val="nil"/>
              <w:left w:val="nil"/>
              <w:bottom w:val="nil"/>
              <w:right w:val="nil"/>
            </w:tcBorders>
            <w:shd w:val="clear" w:color="auto" w:fill="CFF0FC"/>
          </w:tcPr>
          <w:p w14:paraId="5A37EF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Assets</w:t>
            </w:r>
          </w:p>
        </w:tc>
        <w:tc>
          <w:tcPr>
            <w:tcW w:w="160" w:type="dxa"/>
            <w:tcBorders>
              <w:top w:val="nil"/>
              <w:left w:val="nil"/>
              <w:bottom w:val="nil"/>
              <w:right w:val="nil"/>
            </w:tcBorders>
            <w:shd w:val="clear" w:color="auto" w:fill="CFF0FC"/>
            <w:vAlign w:val="bottom"/>
          </w:tcPr>
          <w:p w14:paraId="5A37EF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single" w:sz="6" w:space="0" w:color="000000"/>
              <w:left w:val="nil"/>
              <w:bottom w:val="nil"/>
              <w:right w:val="nil"/>
            </w:tcBorders>
            <w:shd w:val="clear" w:color="auto" w:fill="CFF0FC"/>
            <w:vAlign w:val="bottom"/>
          </w:tcPr>
          <w:p w14:paraId="5A37EF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single" w:sz="6" w:space="0" w:color="000000"/>
              <w:left w:val="nil"/>
              <w:bottom w:val="nil"/>
              <w:right w:val="nil"/>
            </w:tcBorders>
            <w:shd w:val="clear" w:color="auto" w:fill="CFF0FC"/>
            <w:vAlign w:val="bottom"/>
          </w:tcPr>
          <w:p w14:paraId="5A37EF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EF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single" w:sz="6" w:space="0" w:color="000000"/>
              <w:left w:val="nil"/>
              <w:bottom w:val="nil"/>
              <w:right w:val="nil"/>
            </w:tcBorders>
            <w:shd w:val="clear" w:color="auto" w:fill="CFF0FC"/>
            <w:vAlign w:val="bottom"/>
          </w:tcPr>
          <w:p w14:paraId="5A37EF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D6" w14:textId="77777777">
        <w:tc>
          <w:tcPr>
            <w:tcW w:w="5720" w:type="dxa"/>
            <w:tcBorders>
              <w:top w:val="nil"/>
              <w:left w:val="nil"/>
              <w:bottom w:val="nil"/>
              <w:right w:val="nil"/>
            </w:tcBorders>
            <w:shd w:val="clear" w:color="auto" w:fill="FFFFFF"/>
          </w:tcPr>
          <w:p w14:paraId="5A37EF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Provisions</w:t>
            </w:r>
          </w:p>
        </w:tc>
        <w:tc>
          <w:tcPr>
            <w:tcW w:w="160" w:type="dxa"/>
            <w:tcBorders>
              <w:top w:val="nil"/>
              <w:left w:val="nil"/>
              <w:bottom w:val="nil"/>
              <w:right w:val="nil"/>
            </w:tcBorders>
            <w:shd w:val="clear" w:color="auto" w:fill="FFFFFF"/>
            <w:vAlign w:val="bottom"/>
          </w:tcPr>
          <w:p w14:paraId="5A37EF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nil"/>
              <w:left w:val="nil"/>
              <w:bottom w:val="nil"/>
              <w:right w:val="nil"/>
            </w:tcBorders>
            <w:shd w:val="clear" w:color="auto" w:fill="FFFFFF"/>
            <w:vAlign w:val="bottom"/>
          </w:tcPr>
          <w:p w14:paraId="5A37EF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105.2</w:t>
            </w:r>
          </w:p>
        </w:tc>
        <w:tc>
          <w:tcPr>
            <w:tcW w:w="141" w:type="dxa"/>
            <w:tcBorders>
              <w:top w:val="nil"/>
              <w:left w:val="nil"/>
              <w:bottom w:val="nil"/>
              <w:right w:val="nil"/>
            </w:tcBorders>
            <w:shd w:val="clear" w:color="auto" w:fill="FFFFFF"/>
            <w:vAlign w:val="bottom"/>
          </w:tcPr>
          <w:p w14:paraId="5A37EF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nil"/>
              <w:left w:val="nil"/>
              <w:bottom w:val="nil"/>
              <w:right w:val="nil"/>
            </w:tcBorders>
            <w:shd w:val="clear" w:color="auto" w:fill="FFFFFF"/>
            <w:vAlign w:val="bottom"/>
          </w:tcPr>
          <w:p w14:paraId="5A37EF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104.9</w:t>
            </w:r>
          </w:p>
        </w:tc>
        <w:tc>
          <w:tcPr>
            <w:tcW w:w="141" w:type="dxa"/>
            <w:tcBorders>
              <w:top w:val="nil"/>
              <w:left w:val="nil"/>
              <w:bottom w:val="nil"/>
              <w:right w:val="nil"/>
            </w:tcBorders>
            <w:shd w:val="clear" w:color="auto" w:fill="FFFFFF"/>
            <w:vAlign w:val="bottom"/>
          </w:tcPr>
          <w:p w14:paraId="5A37EF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nil"/>
              <w:left w:val="nil"/>
              <w:bottom w:val="nil"/>
              <w:right w:val="nil"/>
            </w:tcBorders>
            <w:shd w:val="clear" w:color="auto" w:fill="FFFFFF"/>
            <w:vAlign w:val="bottom"/>
          </w:tcPr>
          <w:p w14:paraId="5A37EF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107.3</w:t>
            </w:r>
          </w:p>
        </w:tc>
        <w:tc>
          <w:tcPr>
            <w:tcW w:w="141" w:type="dxa"/>
            <w:tcBorders>
              <w:top w:val="nil"/>
              <w:left w:val="nil"/>
              <w:bottom w:val="nil"/>
              <w:right w:val="nil"/>
            </w:tcBorders>
            <w:shd w:val="clear" w:color="auto" w:fill="FFFFFF"/>
            <w:vAlign w:val="bottom"/>
          </w:tcPr>
          <w:p w14:paraId="5A37EF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E4" w14:textId="77777777">
        <w:tc>
          <w:tcPr>
            <w:tcW w:w="5720" w:type="dxa"/>
            <w:tcBorders>
              <w:top w:val="nil"/>
              <w:left w:val="nil"/>
              <w:bottom w:val="nil"/>
              <w:right w:val="nil"/>
            </w:tcBorders>
            <w:shd w:val="clear" w:color="auto" w:fill="CFF0FC"/>
          </w:tcPr>
          <w:p w14:paraId="5A37EF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Costs capitalized for tax</w:t>
            </w:r>
          </w:p>
        </w:tc>
        <w:tc>
          <w:tcPr>
            <w:tcW w:w="160" w:type="dxa"/>
            <w:tcBorders>
              <w:top w:val="nil"/>
              <w:left w:val="nil"/>
              <w:bottom w:val="nil"/>
              <w:right w:val="nil"/>
            </w:tcBorders>
            <w:shd w:val="clear" w:color="auto" w:fill="CFF0FC"/>
            <w:vAlign w:val="bottom"/>
          </w:tcPr>
          <w:p w14:paraId="5A37EF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EF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25.5</w:t>
            </w:r>
          </w:p>
        </w:tc>
        <w:tc>
          <w:tcPr>
            <w:tcW w:w="141" w:type="dxa"/>
            <w:tcBorders>
              <w:top w:val="nil"/>
              <w:left w:val="nil"/>
              <w:bottom w:val="nil"/>
              <w:right w:val="nil"/>
            </w:tcBorders>
            <w:shd w:val="clear" w:color="auto" w:fill="CFF0FC"/>
            <w:vAlign w:val="bottom"/>
          </w:tcPr>
          <w:p w14:paraId="5A37EF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EF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18.2</w:t>
            </w:r>
          </w:p>
        </w:tc>
        <w:tc>
          <w:tcPr>
            <w:tcW w:w="141" w:type="dxa"/>
            <w:tcBorders>
              <w:top w:val="nil"/>
              <w:left w:val="nil"/>
              <w:bottom w:val="nil"/>
              <w:right w:val="nil"/>
            </w:tcBorders>
            <w:shd w:val="clear" w:color="auto" w:fill="CFF0FC"/>
            <w:vAlign w:val="bottom"/>
          </w:tcPr>
          <w:p w14:paraId="5A37EF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EF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18.6</w:t>
            </w:r>
          </w:p>
        </w:tc>
        <w:tc>
          <w:tcPr>
            <w:tcW w:w="141" w:type="dxa"/>
            <w:tcBorders>
              <w:top w:val="nil"/>
              <w:left w:val="nil"/>
              <w:bottom w:val="nil"/>
              <w:right w:val="nil"/>
            </w:tcBorders>
            <w:shd w:val="clear" w:color="auto" w:fill="CFF0FC"/>
            <w:vAlign w:val="bottom"/>
          </w:tcPr>
          <w:p w14:paraId="5A37EF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EFF2" w14:textId="77777777">
        <w:tc>
          <w:tcPr>
            <w:tcW w:w="5720" w:type="dxa"/>
            <w:tcBorders>
              <w:top w:val="nil"/>
              <w:left w:val="nil"/>
              <w:bottom w:val="nil"/>
              <w:right w:val="nil"/>
            </w:tcBorders>
            <w:shd w:val="clear" w:color="auto" w:fill="FFFFFF"/>
          </w:tcPr>
          <w:p w14:paraId="5A37EF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Property, plant and equipment</w:t>
            </w:r>
          </w:p>
        </w:tc>
        <w:tc>
          <w:tcPr>
            <w:tcW w:w="160" w:type="dxa"/>
            <w:tcBorders>
              <w:top w:val="nil"/>
              <w:left w:val="nil"/>
              <w:bottom w:val="nil"/>
              <w:right w:val="nil"/>
            </w:tcBorders>
            <w:shd w:val="clear" w:color="auto" w:fill="FFFFFF"/>
            <w:vAlign w:val="bottom"/>
          </w:tcPr>
          <w:p w14:paraId="5A37EF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EF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9.8</w:t>
            </w:r>
          </w:p>
        </w:tc>
        <w:tc>
          <w:tcPr>
            <w:tcW w:w="141" w:type="dxa"/>
            <w:tcBorders>
              <w:top w:val="nil"/>
              <w:left w:val="nil"/>
              <w:bottom w:val="nil"/>
              <w:right w:val="nil"/>
            </w:tcBorders>
            <w:shd w:val="clear" w:color="auto" w:fill="FFFFFF"/>
            <w:vAlign w:val="bottom"/>
          </w:tcPr>
          <w:p w14:paraId="5A37EF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EF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13.0</w:t>
            </w:r>
          </w:p>
        </w:tc>
        <w:tc>
          <w:tcPr>
            <w:tcW w:w="141" w:type="dxa"/>
            <w:tcBorders>
              <w:top w:val="nil"/>
              <w:left w:val="nil"/>
              <w:bottom w:val="nil"/>
              <w:right w:val="nil"/>
            </w:tcBorders>
            <w:shd w:val="clear" w:color="auto" w:fill="FFFFFF"/>
            <w:vAlign w:val="bottom"/>
          </w:tcPr>
          <w:p w14:paraId="5A37EF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EF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EF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bottom"/>
          </w:tcPr>
          <w:p w14:paraId="5A37EF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w:t>
            </w:r>
          </w:p>
        </w:tc>
        <w:tc>
          <w:tcPr>
            <w:tcW w:w="141" w:type="dxa"/>
            <w:tcBorders>
              <w:top w:val="nil"/>
              <w:left w:val="nil"/>
              <w:bottom w:val="nil"/>
              <w:right w:val="nil"/>
            </w:tcBorders>
            <w:shd w:val="clear" w:color="auto" w:fill="FFFFFF"/>
            <w:vAlign w:val="bottom"/>
          </w:tcPr>
          <w:p w14:paraId="5A37EF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00" w14:textId="77777777">
        <w:tc>
          <w:tcPr>
            <w:tcW w:w="5720" w:type="dxa"/>
            <w:tcBorders>
              <w:top w:val="nil"/>
              <w:left w:val="nil"/>
              <w:bottom w:val="nil"/>
              <w:right w:val="nil"/>
            </w:tcBorders>
            <w:shd w:val="clear" w:color="auto" w:fill="CFF0FC"/>
          </w:tcPr>
          <w:p w14:paraId="5A37EF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Retirement Plans</w:t>
            </w:r>
          </w:p>
        </w:tc>
        <w:tc>
          <w:tcPr>
            <w:tcW w:w="160" w:type="dxa"/>
            <w:tcBorders>
              <w:top w:val="nil"/>
              <w:left w:val="nil"/>
              <w:bottom w:val="nil"/>
              <w:right w:val="nil"/>
            </w:tcBorders>
            <w:shd w:val="clear" w:color="auto" w:fill="CFF0FC"/>
            <w:vAlign w:val="bottom"/>
          </w:tcPr>
          <w:p w14:paraId="5A37EF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EF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60.6</w:t>
            </w:r>
          </w:p>
        </w:tc>
        <w:tc>
          <w:tcPr>
            <w:tcW w:w="141" w:type="dxa"/>
            <w:tcBorders>
              <w:top w:val="nil"/>
              <w:left w:val="nil"/>
              <w:bottom w:val="nil"/>
              <w:right w:val="nil"/>
            </w:tcBorders>
            <w:shd w:val="clear" w:color="auto" w:fill="CFF0FC"/>
            <w:vAlign w:val="bottom"/>
          </w:tcPr>
          <w:p w14:paraId="5A37EF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EF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50.1</w:t>
            </w:r>
          </w:p>
        </w:tc>
        <w:tc>
          <w:tcPr>
            <w:tcW w:w="141" w:type="dxa"/>
            <w:tcBorders>
              <w:top w:val="nil"/>
              <w:left w:val="nil"/>
              <w:bottom w:val="nil"/>
              <w:right w:val="nil"/>
            </w:tcBorders>
            <w:shd w:val="clear" w:color="auto" w:fill="CFF0FC"/>
            <w:vAlign w:val="bottom"/>
          </w:tcPr>
          <w:p w14:paraId="5A37EF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EF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EF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EF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50.0</w:t>
            </w:r>
          </w:p>
        </w:tc>
        <w:tc>
          <w:tcPr>
            <w:tcW w:w="141" w:type="dxa"/>
            <w:tcBorders>
              <w:top w:val="nil"/>
              <w:left w:val="nil"/>
              <w:bottom w:val="nil"/>
              <w:right w:val="nil"/>
            </w:tcBorders>
            <w:shd w:val="clear" w:color="auto" w:fill="CFF0FC"/>
            <w:vAlign w:val="bottom"/>
          </w:tcPr>
          <w:p w14:paraId="5A37EF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0E" w14:textId="77777777">
        <w:tc>
          <w:tcPr>
            <w:tcW w:w="5720" w:type="dxa"/>
            <w:tcBorders>
              <w:top w:val="nil"/>
              <w:left w:val="nil"/>
              <w:bottom w:val="single" w:sz="6" w:space="0" w:color="000000"/>
              <w:right w:val="nil"/>
            </w:tcBorders>
            <w:shd w:val="clear" w:color="auto" w:fill="FFFFFF"/>
          </w:tcPr>
          <w:p w14:paraId="5A37F0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Tax receivables, principally NOL’s</w:t>
            </w:r>
          </w:p>
        </w:tc>
        <w:tc>
          <w:tcPr>
            <w:tcW w:w="160" w:type="dxa"/>
            <w:tcBorders>
              <w:top w:val="nil"/>
              <w:left w:val="nil"/>
              <w:bottom w:val="single" w:sz="6" w:space="0" w:color="000000"/>
              <w:right w:val="nil"/>
            </w:tcBorders>
            <w:shd w:val="clear" w:color="auto" w:fill="FFFFFF"/>
            <w:vAlign w:val="bottom"/>
          </w:tcPr>
          <w:p w14:paraId="5A37F0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FFFFFF"/>
            <w:vAlign w:val="bottom"/>
          </w:tcPr>
          <w:p w14:paraId="5A37F0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93.8</w:t>
            </w:r>
          </w:p>
        </w:tc>
        <w:tc>
          <w:tcPr>
            <w:tcW w:w="141" w:type="dxa"/>
            <w:tcBorders>
              <w:top w:val="nil"/>
              <w:left w:val="nil"/>
              <w:bottom w:val="single" w:sz="6" w:space="0" w:color="000000"/>
              <w:right w:val="nil"/>
            </w:tcBorders>
            <w:shd w:val="clear" w:color="auto" w:fill="FFFFFF"/>
            <w:vAlign w:val="bottom"/>
          </w:tcPr>
          <w:p w14:paraId="5A37F0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0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FFFFFF"/>
            <w:vAlign w:val="bottom"/>
          </w:tcPr>
          <w:p w14:paraId="5A37F0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113.9</w:t>
            </w:r>
          </w:p>
        </w:tc>
        <w:tc>
          <w:tcPr>
            <w:tcW w:w="141" w:type="dxa"/>
            <w:tcBorders>
              <w:top w:val="nil"/>
              <w:left w:val="nil"/>
              <w:bottom w:val="single" w:sz="6" w:space="0" w:color="000000"/>
              <w:right w:val="nil"/>
            </w:tcBorders>
            <w:shd w:val="clear" w:color="auto" w:fill="FFFFFF"/>
            <w:vAlign w:val="bottom"/>
          </w:tcPr>
          <w:p w14:paraId="5A37F0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0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FFFFFF"/>
            <w:vAlign w:val="bottom"/>
          </w:tcPr>
          <w:p w14:paraId="5A37F0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150.2</w:t>
            </w:r>
          </w:p>
        </w:tc>
        <w:tc>
          <w:tcPr>
            <w:tcW w:w="141" w:type="dxa"/>
            <w:tcBorders>
              <w:top w:val="nil"/>
              <w:left w:val="nil"/>
              <w:bottom w:val="single" w:sz="6" w:space="0" w:color="000000"/>
              <w:right w:val="nil"/>
            </w:tcBorders>
            <w:shd w:val="clear" w:color="auto" w:fill="FFFFFF"/>
            <w:vAlign w:val="bottom"/>
          </w:tcPr>
          <w:p w14:paraId="5A37F0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1C" w14:textId="77777777">
        <w:tc>
          <w:tcPr>
            <w:tcW w:w="5720" w:type="dxa"/>
            <w:tcBorders>
              <w:top w:val="nil"/>
              <w:left w:val="nil"/>
              <w:bottom w:val="nil"/>
              <w:right w:val="nil"/>
            </w:tcBorders>
            <w:shd w:val="clear" w:color="auto" w:fill="CFF0FC"/>
          </w:tcPr>
          <w:p w14:paraId="5A37F0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Deferred tax assets before allowances</w:t>
            </w:r>
          </w:p>
        </w:tc>
        <w:tc>
          <w:tcPr>
            <w:tcW w:w="160" w:type="dxa"/>
            <w:tcBorders>
              <w:top w:val="nil"/>
              <w:left w:val="nil"/>
              <w:bottom w:val="nil"/>
              <w:right w:val="nil"/>
            </w:tcBorders>
            <w:shd w:val="clear" w:color="auto" w:fill="CFF0FC"/>
            <w:vAlign w:val="bottom"/>
          </w:tcPr>
          <w:p w14:paraId="5A37F0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CFF0FC"/>
            <w:vAlign w:val="bottom"/>
          </w:tcPr>
          <w:p w14:paraId="5A37F0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294.9</w:t>
            </w:r>
          </w:p>
        </w:tc>
        <w:tc>
          <w:tcPr>
            <w:tcW w:w="141" w:type="dxa"/>
            <w:tcBorders>
              <w:top w:val="nil"/>
              <w:left w:val="nil"/>
              <w:bottom w:val="nil"/>
              <w:right w:val="nil"/>
            </w:tcBorders>
            <w:shd w:val="clear" w:color="auto" w:fill="CFF0FC"/>
            <w:vAlign w:val="bottom"/>
          </w:tcPr>
          <w:p w14:paraId="5A37F0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CFF0FC"/>
            <w:vAlign w:val="bottom"/>
          </w:tcPr>
          <w:p w14:paraId="5A37F0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300.1</w:t>
            </w:r>
          </w:p>
        </w:tc>
        <w:tc>
          <w:tcPr>
            <w:tcW w:w="141" w:type="dxa"/>
            <w:tcBorders>
              <w:top w:val="nil"/>
              <w:left w:val="nil"/>
              <w:bottom w:val="nil"/>
              <w:right w:val="nil"/>
            </w:tcBorders>
            <w:shd w:val="clear" w:color="auto" w:fill="CFF0FC"/>
            <w:vAlign w:val="bottom"/>
          </w:tcPr>
          <w:p w14:paraId="5A37F0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nil"/>
              <w:right w:val="nil"/>
            </w:tcBorders>
            <w:shd w:val="clear" w:color="auto" w:fill="CFF0FC"/>
            <w:vAlign w:val="bottom"/>
          </w:tcPr>
          <w:p w14:paraId="5A37F0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340.3</w:t>
            </w:r>
          </w:p>
        </w:tc>
        <w:tc>
          <w:tcPr>
            <w:tcW w:w="141" w:type="dxa"/>
            <w:tcBorders>
              <w:top w:val="nil"/>
              <w:left w:val="nil"/>
              <w:bottom w:val="nil"/>
              <w:right w:val="nil"/>
            </w:tcBorders>
            <w:shd w:val="clear" w:color="auto" w:fill="CFF0FC"/>
            <w:vAlign w:val="bottom"/>
          </w:tcPr>
          <w:p w14:paraId="5A37F0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02A" w14:textId="77777777">
        <w:tc>
          <w:tcPr>
            <w:tcW w:w="5720" w:type="dxa"/>
            <w:tcBorders>
              <w:top w:val="nil"/>
              <w:left w:val="nil"/>
              <w:bottom w:val="single" w:sz="6" w:space="0" w:color="000000"/>
              <w:right w:val="nil"/>
            </w:tcBorders>
            <w:shd w:val="clear" w:color="auto" w:fill="FFFFFF"/>
          </w:tcPr>
          <w:p w14:paraId="5A37F0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Valuation allowances</w:t>
            </w:r>
          </w:p>
        </w:tc>
        <w:tc>
          <w:tcPr>
            <w:tcW w:w="160" w:type="dxa"/>
            <w:tcBorders>
              <w:top w:val="nil"/>
              <w:left w:val="nil"/>
              <w:bottom w:val="single" w:sz="6" w:space="0" w:color="000000"/>
              <w:right w:val="nil"/>
            </w:tcBorders>
            <w:shd w:val="clear" w:color="auto" w:fill="FFFFFF"/>
            <w:vAlign w:val="bottom"/>
          </w:tcPr>
          <w:p w14:paraId="5A37F0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FFFFFF"/>
            <w:vAlign w:val="bottom"/>
          </w:tcPr>
          <w:p w14:paraId="5A37F0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(60.7</w:t>
            </w:r>
          </w:p>
        </w:tc>
        <w:tc>
          <w:tcPr>
            <w:tcW w:w="141" w:type="dxa"/>
            <w:tcBorders>
              <w:top w:val="nil"/>
              <w:left w:val="nil"/>
              <w:bottom w:val="single" w:sz="6" w:space="0" w:color="000000"/>
              <w:right w:val="nil"/>
            </w:tcBorders>
            <w:shd w:val="clear" w:color="auto" w:fill="FFFFFF"/>
            <w:vAlign w:val="bottom"/>
          </w:tcPr>
          <w:p w14:paraId="5A37F0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FFFFFF"/>
            <w:vAlign w:val="bottom"/>
          </w:tcPr>
          <w:p w14:paraId="5A37F0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FFFFFF"/>
            <w:vAlign w:val="bottom"/>
          </w:tcPr>
          <w:p w14:paraId="5A37F0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(71.0</w:t>
            </w:r>
          </w:p>
        </w:tc>
        <w:tc>
          <w:tcPr>
            <w:tcW w:w="141" w:type="dxa"/>
            <w:tcBorders>
              <w:top w:val="nil"/>
              <w:left w:val="nil"/>
              <w:bottom w:val="single" w:sz="6" w:space="0" w:color="000000"/>
              <w:right w:val="nil"/>
            </w:tcBorders>
            <w:shd w:val="clear" w:color="auto" w:fill="FFFFFF"/>
            <w:vAlign w:val="bottom"/>
          </w:tcPr>
          <w:p w14:paraId="5A37F0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FFFFFF"/>
            <w:vAlign w:val="bottom"/>
          </w:tcPr>
          <w:p w14:paraId="5A37F0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0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FFFFFF"/>
            <w:vAlign w:val="bottom"/>
          </w:tcPr>
          <w:p w14:paraId="5A37F0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(110.6</w:t>
            </w:r>
          </w:p>
        </w:tc>
        <w:tc>
          <w:tcPr>
            <w:tcW w:w="141" w:type="dxa"/>
            <w:tcBorders>
              <w:top w:val="nil"/>
              <w:left w:val="nil"/>
              <w:bottom w:val="single" w:sz="6" w:space="0" w:color="000000"/>
              <w:right w:val="nil"/>
            </w:tcBorders>
            <w:shd w:val="clear" w:color="auto" w:fill="FFFFFF"/>
            <w:vAlign w:val="bottom"/>
          </w:tcPr>
          <w:p w14:paraId="5A37F0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38" w14:textId="77777777">
        <w:tc>
          <w:tcPr>
            <w:tcW w:w="5720" w:type="dxa"/>
            <w:tcBorders>
              <w:top w:val="nil"/>
              <w:left w:val="nil"/>
              <w:bottom w:val="single" w:sz="6" w:space="0" w:color="000000"/>
              <w:right w:val="nil"/>
            </w:tcBorders>
            <w:shd w:val="clear" w:color="auto" w:fill="CFF0FC"/>
          </w:tcPr>
          <w:p w14:paraId="5A37F0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0" w:type="dxa"/>
            <w:tcBorders>
              <w:top w:val="nil"/>
              <w:left w:val="nil"/>
              <w:bottom w:val="single" w:sz="6" w:space="0" w:color="000000"/>
              <w:right w:val="nil"/>
            </w:tcBorders>
            <w:shd w:val="clear" w:color="auto" w:fill="CFF0FC"/>
            <w:vAlign w:val="bottom"/>
          </w:tcPr>
          <w:p w14:paraId="5A37F0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0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CFF0FC"/>
            <w:vAlign w:val="bottom"/>
          </w:tcPr>
          <w:p w14:paraId="5A37F0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234.2</w:t>
            </w:r>
          </w:p>
        </w:tc>
        <w:tc>
          <w:tcPr>
            <w:tcW w:w="141" w:type="dxa"/>
            <w:tcBorders>
              <w:top w:val="nil"/>
              <w:left w:val="nil"/>
              <w:bottom w:val="single" w:sz="6" w:space="0" w:color="000000"/>
              <w:right w:val="nil"/>
            </w:tcBorders>
            <w:shd w:val="clear" w:color="auto" w:fill="CFF0FC"/>
            <w:vAlign w:val="bottom"/>
          </w:tcPr>
          <w:p w14:paraId="5A37F0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F0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0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CFF0FC"/>
            <w:vAlign w:val="bottom"/>
          </w:tcPr>
          <w:p w14:paraId="5A37F0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229.1</w:t>
            </w:r>
          </w:p>
        </w:tc>
        <w:tc>
          <w:tcPr>
            <w:tcW w:w="141" w:type="dxa"/>
            <w:tcBorders>
              <w:top w:val="nil"/>
              <w:left w:val="nil"/>
              <w:bottom w:val="single" w:sz="6" w:space="0" w:color="000000"/>
              <w:right w:val="nil"/>
            </w:tcBorders>
            <w:shd w:val="clear" w:color="auto" w:fill="CFF0FC"/>
            <w:vAlign w:val="bottom"/>
          </w:tcPr>
          <w:p w14:paraId="5A37F0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F0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0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single" w:sz="6" w:space="0" w:color="000000"/>
              <w:right w:val="nil"/>
            </w:tcBorders>
            <w:shd w:val="clear" w:color="auto" w:fill="CFF0FC"/>
            <w:vAlign w:val="bottom"/>
          </w:tcPr>
          <w:p w14:paraId="5A37F0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229.7</w:t>
            </w:r>
          </w:p>
        </w:tc>
        <w:tc>
          <w:tcPr>
            <w:tcW w:w="141" w:type="dxa"/>
            <w:tcBorders>
              <w:top w:val="nil"/>
              <w:left w:val="nil"/>
              <w:bottom w:val="single" w:sz="6" w:space="0" w:color="000000"/>
              <w:right w:val="nil"/>
            </w:tcBorders>
            <w:shd w:val="clear" w:color="auto" w:fill="CFF0FC"/>
            <w:vAlign w:val="bottom"/>
          </w:tcPr>
          <w:p w14:paraId="5A37F0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046" w14:textId="77777777">
        <w:tc>
          <w:tcPr>
            <w:tcW w:w="5720" w:type="dxa"/>
            <w:tcBorders>
              <w:top w:val="nil"/>
              <w:left w:val="nil"/>
              <w:bottom w:val="nil"/>
              <w:right w:val="nil"/>
            </w:tcBorders>
            <w:shd w:val="clear" w:color="auto" w:fill="FFFFFF"/>
          </w:tcPr>
          <w:p w14:paraId="5A37F0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0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single" w:sz="6" w:space="0" w:color="000000"/>
              <w:left w:val="nil"/>
              <w:bottom w:val="nil"/>
              <w:right w:val="nil"/>
            </w:tcBorders>
            <w:shd w:val="clear" w:color="auto" w:fill="FFFFFF"/>
            <w:vAlign w:val="bottom"/>
          </w:tcPr>
          <w:p w14:paraId="5A37F0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0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single" w:sz="6" w:space="0" w:color="000000"/>
              <w:left w:val="nil"/>
              <w:bottom w:val="nil"/>
              <w:right w:val="nil"/>
            </w:tcBorders>
            <w:shd w:val="clear" w:color="auto" w:fill="FFFFFF"/>
            <w:vAlign w:val="bottom"/>
          </w:tcPr>
          <w:p w14:paraId="5A37F0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0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single" w:sz="6" w:space="0" w:color="000000"/>
              <w:left w:val="nil"/>
              <w:bottom w:val="nil"/>
              <w:right w:val="nil"/>
            </w:tcBorders>
            <w:shd w:val="clear" w:color="auto" w:fill="FFFFFF"/>
            <w:vAlign w:val="bottom"/>
          </w:tcPr>
          <w:p w14:paraId="5A37F0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54" w14:textId="77777777">
        <w:tc>
          <w:tcPr>
            <w:tcW w:w="5720" w:type="dxa"/>
            <w:tcBorders>
              <w:top w:val="nil"/>
              <w:left w:val="nil"/>
              <w:bottom w:val="nil"/>
              <w:right w:val="nil"/>
            </w:tcBorders>
            <w:shd w:val="clear" w:color="auto" w:fill="CFF0FC"/>
          </w:tcPr>
          <w:p w14:paraId="5A37F0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Liabilities</w:t>
            </w:r>
          </w:p>
        </w:tc>
        <w:tc>
          <w:tcPr>
            <w:tcW w:w="160" w:type="dxa"/>
            <w:tcBorders>
              <w:top w:val="nil"/>
              <w:left w:val="nil"/>
              <w:bottom w:val="nil"/>
              <w:right w:val="nil"/>
            </w:tcBorders>
            <w:shd w:val="clear" w:color="auto" w:fill="CFF0FC"/>
            <w:vAlign w:val="bottom"/>
          </w:tcPr>
          <w:p w14:paraId="5A37F0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0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0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0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0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F0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62" w14:textId="77777777">
        <w:tc>
          <w:tcPr>
            <w:tcW w:w="5720" w:type="dxa"/>
            <w:tcBorders>
              <w:top w:val="nil"/>
              <w:left w:val="nil"/>
              <w:bottom w:val="nil"/>
              <w:right w:val="nil"/>
            </w:tcBorders>
            <w:shd w:val="clear" w:color="auto" w:fill="FFFFFF"/>
          </w:tcPr>
          <w:p w14:paraId="5A37F0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Acquired intangibles</w:t>
            </w:r>
          </w:p>
        </w:tc>
        <w:tc>
          <w:tcPr>
            <w:tcW w:w="160" w:type="dxa"/>
            <w:tcBorders>
              <w:top w:val="nil"/>
              <w:left w:val="nil"/>
              <w:bottom w:val="nil"/>
              <w:right w:val="nil"/>
            </w:tcBorders>
            <w:shd w:val="clear" w:color="auto" w:fill="FFFFFF"/>
            <w:vAlign w:val="bottom"/>
          </w:tcPr>
          <w:p w14:paraId="5A37F0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nil"/>
              <w:left w:val="nil"/>
              <w:bottom w:val="nil"/>
              <w:right w:val="nil"/>
            </w:tcBorders>
            <w:shd w:val="clear" w:color="auto" w:fill="FFFFFF"/>
            <w:vAlign w:val="bottom"/>
          </w:tcPr>
          <w:p w14:paraId="5A37F0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FFFFFF"/>
            <w:vAlign w:val="bottom"/>
          </w:tcPr>
          <w:p w14:paraId="5A37F0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F0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nil"/>
              <w:left w:val="nil"/>
              <w:bottom w:val="nil"/>
              <w:right w:val="nil"/>
            </w:tcBorders>
            <w:shd w:val="clear" w:color="auto" w:fill="FFFFFF"/>
            <w:vAlign w:val="bottom"/>
          </w:tcPr>
          <w:p w14:paraId="5A37F0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w:t>
            </w:r>
          </w:p>
        </w:tc>
        <w:tc>
          <w:tcPr>
            <w:tcW w:w="141" w:type="dxa"/>
            <w:tcBorders>
              <w:top w:val="nil"/>
              <w:left w:val="nil"/>
              <w:bottom w:val="nil"/>
              <w:right w:val="nil"/>
            </w:tcBorders>
            <w:shd w:val="clear" w:color="auto" w:fill="FFFFFF"/>
            <w:vAlign w:val="bottom"/>
          </w:tcPr>
          <w:p w14:paraId="5A37F0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F0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nil"/>
              <w:left w:val="nil"/>
              <w:bottom w:val="nil"/>
              <w:right w:val="nil"/>
            </w:tcBorders>
            <w:shd w:val="clear" w:color="auto" w:fill="FFFFFF"/>
            <w:vAlign w:val="bottom"/>
          </w:tcPr>
          <w:p w14:paraId="5A37F0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w:t>
            </w:r>
          </w:p>
        </w:tc>
        <w:tc>
          <w:tcPr>
            <w:tcW w:w="141" w:type="dxa"/>
            <w:tcBorders>
              <w:top w:val="nil"/>
              <w:left w:val="nil"/>
              <w:bottom w:val="nil"/>
              <w:right w:val="nil"/>
            </w:tcBorders>
            <w:shd w:val="clear" w:color="auto" w:fill="FFFFFF"/>
            <w:vAlign w:val="bottom"/>
          </w:tcPr>
          <w:p w14:paraId="5A37F0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70" w14:textId="77777777">
        <w:tc>
          <w:tcPr>
            <w:tcW w:w="5720" w:type="dxa"/>
            <w:tcBorders>
              <w:top w:val="nil"/>
              <w:left w:val="nil"/>
              <w:bottom w:val="nil"/>
              <w:right w:val="nil"/>
            </w:tcBorders>
            <w:shd w:val="clear" w:color="auto" w:fill="CFF0FC"/>
          </w:tcPr>
          <w:p w14:paraId="5A37F0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Statutory tax allowances</w:t>
            </w:r>
          </w:p>
        </w:tc>
        <w:tc>
          <w:tcPr>
            <w:tcW w:w="160" w:type="dxa"/>
            <w:tcBorders>
              <w:top w:val="nil"/>
              <w:left w:val="nil"/>
              <w:bottom w:val="nil"/>
              <w:right w:val="nil"/>
            </w:tcBorders>
            <w:shd w:val="clear" w:color="auto" w:fill="CFF0FC"/>
            <w:vAlign w:val="bottom"/>
          </w:tcPr>
          <w:p w14:paraId="5A37F0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0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CFF0FC"/>
            <w:vAlign w:val="bottom"/>
          </w:tcPr>
          <w:p w14:paraId="5A37F0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0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0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CFF0FC"/>
            <w:vAlign w:val="bottom"/>
          </w:tcPr>
          <w:p w14:paraId="5A37F0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0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0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F0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0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7E" w14:textId="77777777">
        <w:tc>
          <w:tcPr>
            <w:tcW w:w="5720" w:type="dxa"/>
            <w:tcBorders>
              <w:top w:val="nil"/>
              <w:left w:val="nil"/>
              <w:bottom w:val="nil"/>
              <w:right w:val="nil"/>
            </w:tcBorders>
            <w:shd w:val="clear" w:color="auto" w:fill="FFFFFF"/>
          </w:tcPr>
          <w:p w14:paraId="5A37F0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Distribution taxes</w:t>
            </w:r>
          </w:p>
        </w:tc>
        <w:tc>
          <w:tcPr>
            <w:tcW w:w="160" w:type="dxa"/>
            <w:tcBorders>
              <w:top w:val="nil"/>
              <w:left w:val="nil"/>
              <w:bottom w:val="nil"/>
              <w:right w:val="nil"/>
            </w:tcBorders>
            <w:shd w:val="clear" w:color="auto" w:fill="FFFFFF"/>
            <w:vAlign w:val="bottom"/>
          </w:tcPr>
          <w:p w14:paraId="5A37F0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0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(15.4</w:t>
            </w:r>
          </w:p>
        </w:tc>
        <w:tc>
          <w:tcPr>
            <w:tcW w:w="141" w:type="dxa"/>
            <w:tcBorders>
              <w:top w:val="nil"/>
              <w:left w:val="nil"/>
              <w:bottom w:val="nil"/>
              <w:right w:val="nil"/>
            </w:tcBorders>
            <w:shd w:val="clear" w:color="auto" w:fill="FFFFFF"/>
            <w:vAlign w:val="bottom"/>
          </w:tcPr>
          <w:p w14:paraId="5A37F0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F0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0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(22.9</w:t>
            </w:r>
          </w:p>
        </w:tc>
        <w:tc>
          <w:tcPr>
            <w:tcW w:w="141" w:type="dxa"/>
            <w:tcBorders>
              <w:top w:val="nil"/>
              <w:left w:val="nil"/>
              <w:bottom w:val="nil"/>
              <w:right w:val="nil"/>
            </w:tcBorders>
            <w:shd w:val="clear" w:color="auto" w:fill="FFFFFF"/>
            <w:vAlign w:val="bottom"/>
          </w:tcPr>
          <w:p w14:paraId="5A37F0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FFFFFF"/>
            <w:vAlign w:val="bottom"/>
          </w:tcPr>
          <w:p w14:paraId="5A37F0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0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bottom"/>
          </w:tcPr>
          <w:p w14:paraId="5A37F0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(22.8</w:t>
            </w:r>
          </w:p>
        </w:tc>
        <w:tc>
          <w:tcPr>
            <w:tcW w:w="141" w:type="dxa"/>
            <w:tcBorders>
              <w:top w:val="nil"/>
              <w:left w:val="nil"/>
              <w:bottom w:val="nil"/>
              <w:right w:val="nil"/>
            </w:tcBorders>
            <w:shd w:val="clear" w:color="auto" w:fill="FFFFFF"/>
            <w:vAlign w:val="bottom"/>
          </w:tcPr>
          <w:p w14:paraId="5A37F0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8C" w14:textId="77777777">
        <w:tc>
          <w:tcPr>
            <w:tcW w:w="5720" w:type="dxa"/>
            <w:tcBorders>
              <w:top w:val="nil"/>
              <w:left w:val="nil"/>
              <w:bottom w:val="single" w:sz="6" w:space="0" w:color="000000"/>
              <w:right w:val="nil"/>
            </w:tcBorders>
            <w:shd w:val="clear" w:color="auto" w:fill="CFF0FC"/>
          </w:tcPr>
          <w:p w14:paraId="5A37F0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60" w:type="dxa"/>
            <w:tcBorders>
              <w:top w:val="nil"/>
              <w:left w:val="nil"/>
              <w:bottom w:val="single" w:sz="6" w:space="0" w:color="000000"/>
              <w:right w:val="nil"/>
            </w:tcBorders>
            <w:shd w:val="clear" w:color="auto" w:fill="CFF0FC"/>
            <w:vAlign w:val="bottom"/>
          </w:tcPr>
          <w:p w14:paraId="5A37F0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0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0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(6.5</w:t>
            </w:r>
          </w:p>
        </w:tc>
        <w:tc>
          <w:tcPr>
            <w:tcW w:w="141" w:type="dxa"/>
            <w:tcBorders>
              <w:top w:val="nil"/>
              <w:left w:val="nil"/>
              <w:bottom w:val="single" w:sz="6" w:space="0" w:color="000000"/>
              <w:right w:val="nil"/>
            </w:tcBorders>
            <w:shd w:val="clear" w:color="auto" w:fill="CFF0FC"/>
            <w:vAlign w:val="bottom"/>
          </w:tcPr>
          <w:p w14:paraId="5A37F0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F0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0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0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(10.1</w:t>
            </w:r>
          </w:p>
        </w:tc>
        <w:tc>
          <w:tcPr>
            <w:tcW w:w="141" w:type="dxa"/>
            <w:tcBorders>
              <w:top w:val="nil"/>
              <w:left w:val="nil"/>
              <w:bottom w:val="single" w:sz="6" w:space="0" w:color="000000"/>
              <w:right w:val="nil"/>
            </w:tcBorders>
            <w:shd w:val="clear" w:color="auto" w:fill="CFF0FC"/>
            <w:vAlign w:val="bottom"/>
          </w:tcPr>
          <w:p w14:paraId="5A37F0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F0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0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CFF0FC"/>
            <w:vAlign w:val="bottom"/>
          </w:tcPr>
          <w:p w14:paraId="5A37F0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single" w:sz="6" w:space="0" w:color="000000"/>
              <w:right w:val="nil"/>
            </w:tcBorders>
            <w:shd w:val="clear" w:color="auto" w:fill="CFF0FC"/>
            <w:vAlign w:val="bottom"/>
          </w:tcPr>
          <w:p w14:paraId="5A37F0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9A" w14:textId="77777777">
        <w:tc>
          <w:tcPr>
            <w:tcW w:w="5720" w:type="dxa"/>
            <w:tcBorders>
              <w:top w:val="nil"/>
              <w:left w:val="nil"/>
              <w:bottom w:val="single" w:sz="6" w:space="0" w:color="000000"/>
              <w:right w:val="nil"/>
            </w:tcBorders>
            <w:shd w:val="clear" w:color="auto" w:fill="FFFFFF"/>
          </w:tcPr>
          <w:p w14:paraId="5A37F0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0" w:type="dxa"/>
            <w:tcBorders>
              <w:top w:val="nil"/>
              <w:left w:val="nil"/>
              <w:bottom w:val="single" w:sz="6" w:space="0" w:color="000000"/>
              <w:right w:val="nil"/>
            </w:tcBorders>
            <w:shd w:val="clear" w:color="auto" w:fill="FFFFFF"/>
            <w:vAlign w:val="bottom"/>
          </w:tcPr>
          <w:p w14:paraId="5A37F0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0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0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(25.9</w:t>
            </w:r>
          </w:p>
        </w:tc>
        <w:tc>
          <w:tcPr>
            <w:tcW w:w="141" w:type="dxa"/>
            <w:tcBorders>
              <w:top w:val="nil"/>
              <w:left w:val="nil"/>
              <w:bottom w:val="single" w:sz="6" w:space="0" w:color="000000"/>
              <w:right w:val="nil"/>
            </w:tcBorders>
            <w:shd w:val="clear" w:color="auto" w:fill="FFFFFF"/>
            <w:vAlign w:val="bottom"/>
          </w:tcPr>
          <w:p w14:paraId="5A37F0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0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0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0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(39.6</w:t>
            </w:r>
          </w:p>
        </w:tc>
        <w:tc>
          <w:tcPr>
            <w:tcW w:w="141" w:type="dxa"/>
            <w:tcBorders>
              <w:top w:val="nil"/>
              <w:left w:val="nil"/>
              <w:bottom w:val="single" w:sz="6" w:space="0" w:color="000000"/>
              <w:right w:val="nil"/>
            </w:tcBorders>
            <w:shd w:val="clear" w:color="auto" w:fill="FFFFFF"/>
            <w:vAlign w:val="bottom"/>
          </w:tcPr>
          <w:p w14:paraId="5A37F0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0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0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single" w:sz="6" w:space="0" w:color="000000"/>
              <w:right w:val="nil"/>
            </w:tcBorders>
            <w:shd w:val="clear" w:color="auto" w:fill="FFFFFF"/>
            <w:vAlign w:val="bottom"/>
          </w:tcPr>
          <w:p w14:paraId="5A37F0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(33.3</w:t>
            </w:r>
          </w:p>
        </w:tc>
        <w:tc>
          <w:tcPr>
            <w:tcW w:w="141" w:type="dxa"/>
            <w:tcBorders>
              <w:top w:val="nil"/>
              <w:left w:val="nil"/>
              <w:bottom w:val="single" w:sz="6" w:space="0" w:color="000000"/>
              <w:right w:val="nil"/>
            </w:tcBorders>
            <w:shd w:val="clear" w:color="auto" w:fill="FFFFFF"/>
            <w:vAlign w:val="bottom"/>
          </w:tcPr>
          <w:p w14:paraId="5A37F0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0A8" w14:textId="77777777">
        <w:tc>
          <w:tcPr>
            <w:tcW w:w="5720" w:type="dxa"/>
            <w:tcBorders>
              <w:top w:val="nil"/>
              <w:left w:val="nil"/>
              <w:bottom w:val="nil"/>
              <w:right w:val="nil"/>
            </w:tcBorders>
            <w:shd w:val="clear" w:color="auto" w:fill="CFF0FC"/>
          </w:tcPr>
          <w:p w14:paraId="5A37F0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deferred tax asset</w:t>
            </w:r>
          </w:p>
        </w:tc>
        <w:tc>
          <w:tcPr>
            <w:tcW w:w="160" w:type="dxa"/>
            <w:tcBorders>
              <w:top w:val="nil"/>
              <w:left w:val="nil"/>
              <w:bottom w:val="nil"/>
              <w:right w:val="nil"/>
            </w:tcBorders>
            <w:shd w:val="clear" w:color="auto" w:fill="CFF0FC"/>
            <w:vAlign w:val="bottom"/>
          </w:tcPr>
          <w:p w14:paraId="5A37F0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CFF0FC"/>
            <w:vAlign w:val="bottom"/>
          </w:tcPr>
          <w:p w14:paraId="5A37F0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208.3</w:t>
            </w:r>
          </w:p>
        </w:tc>
        <w:tc>
          <w:tcPr>
            <w:tcW w:w="141" w:type="dxa"/>
            <w:tcBorders>
              <w:top w:val="nil"/>
              <w:left w:val="nil"/>
              <w:bottom w:val="nil"/>
              <w:right w:val="nil"/>
            </w:tcBorders>
            <w:shd w:val="clear" w:color="auto" w:fill="CFF0FC"/>
            <w:vAlign w:val="bottom"/>
          </w:tcPr>
          <w:p w14:paraId="5A37F0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CFF0FC"/>
            <w:vAlign w:val="bottom"/>
          </w:tcPr>
          <w:p w14:paraId="5A37F0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189.5</w:t>
            </w:r>
          </w:p>
        </w:tc>
        <w:tc>
          <w:tcPr>
            <w:tcW w:w="141" w:type="dxa"/>
            <w:tcBorders>
              <w:top w:val="nil"/>
              <w:left w:val="nil"/>
              <w:bottom w:val="nil"/>
              <w:right w:val="nil"/>
            </w:tcBorders>
            <w:shd w:val="clear" w:color="auto" w:fill="CFF0FC"/>
            <w:vAlign w:val="bottom"/>
          </w:tcPr>
          <w:p w14:paraId="5A37F0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0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nil"/>
              <w:right w:val="nil"/>
            </w:tcBorders>
            <w:shd w:val="clear" w:color="auto" w:fill="CFF0FC"/>
            <w:vAlign w:val="bottom"/>
          </w:tcPr>
          <w:p w14:paraId="5A37F0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196.4</w:t>
            </w:r>
          </w:p>
        </w:tc>
        <w:tc>
          <w:tcPr>
            <w:tcW w:w="141" w:type="dxa"/>
            <w:tcBorders>
              <w:top w:val="nil"/>
              <w:left w:val="nil"/>
              <w:bottom w:val="nil"/>
              <w:right w:val="nil"/>
            </w:tcBorders>
            <w:shd w:val="clear" w:color="auto" w:fill="CFF0FC"/>
            <w:vAlign w:val="bottom"/>
          </w:tcPr>
          <w:p w14:paraId="5A37F0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0A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0AA"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following table summarizes the activity related to the Company’s valuation allowances:</w:t>
      </w:r>
    </w:p>
    <w:p w14:paraId="5A37F0A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2" w:name="FIS_UNIDENTIFIED_TABLE_41"/>
      <w:bookmarkEnd w:id="152"/>
    </w:p>
    <w:tbl>
      <w:tblPr>
        <w:tblW w:w="0" w:type="auto"/>
        <w:tblInd w:w="108" w:type="dxa"/>
        <w:tblLayout w:type="fixed"/>
        <w:tblCellMar>
          <w:left w:w="0" w:type="dxa"/>
          <w:right w:w="0" w:type="dxa"/>
        </w:tblCellMar>
        <w:tblLook w:val="04A0" w:firstRow="1" w:lastRow="0" w:firstColumn="1" w:lastColumn="0" w:noHBand="0" w:noVBand="1"/>
      </w:tblPr>
      <w:tblGrid>
        <w:gridCol w:w="5718"/>
        <w:gridCol w:w="160"/>
        <w:gridCol w:w="141"/>
        <w:gridCol w:w="723"/>
        <w:gridCol w:w="141"/>
        <w:gridCol w:w="160"/>
        <w:gridCol w:w="141"/>
        <w:gridCol w:w="723"/>
        <w:gridCol w:w="141"/>
        <w:gridCol w:w="160"/>
        <w:gridCol w:w="141"/>
        <w:gridCol w:w="726"/>
        <w:gridCol w:w="141"/>
      </w:tblGrid>
      <w:tr w:rsidR="00C61B56" w14:paraId="5A37F0B6" w14:textId="77777777">
        <w:tc>
          <w:tcPr>
            <w:tcW w:w="5718" w:type="dxa"/>
            <w:tcBorders>
              <w:top w:val="nil"/>
              <w:left w:val="nil"/>
              <w:bottom w:val="single" w:sz="6" w:space="0" w:color="000000"/>
              <w:right w:val="nil"/>
            </w:tcBorders>
            <w:shd w:val="clear" w:color="auto" w:fill="FFFFFF"/>
            <w:vAlign w:val="bottom"/>
          </w:tcPr>
          <w:p w14:paraId="5A37F0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VALUATION ALLOWANCES AGAINST DEFERRED TAX ASSETS DECEMBER 31</w:t>
            </w:r>
          </w:p>
        </w:tc>
        <w:tc>
          <w:tcPr>
            <w:tcW w:w="160" w:type="dxa"/>
            <w:tcBorders>
              <w:top w:val="nil"/>
              <w:left w:val="nil"/>
              <w:bottom w:val="single" w:sz="6" w:space="0" w:color="000000"/>
              <w:right w:val="nil"/>
            </w:tcBorders>
            <w:shd w:val="clear" w:color="auto" w:fill="FFFFFF"/>
            <w:vAlign w:val="bottom"/>
          </w:tcPr>
          <w:p w14:paraId="5A37F0A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F0A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0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0B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F0B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0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0B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7" w:type="dxa"/>
            <w:gridSpan w:val="2"/>
            <w:tcBorders>
              <w:top w:val="nil"/>
              <w:left w:val="nil"/>
              <w:bottom w:val="single" w:sz="6" w:space="0" w:color="000000"/>
              <w:right w:val="nil"/>
            </w:tcBorders>
            <w:shd w:val="clear" w:color="auto" w:fill="FFFFFF"/>
            <w:vAlign w:val="bottom"/>
          </w:tcPr>
          <w:p w14:paraId="5A37F0B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0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0C4" w14:textId="77777777">
        <w:tc>
          <w:tcPr>
            <w:tcW w:w="5718" w:type="dxa"/>
            <w:tcBorders>
              <w:top w:val="nil"/>
              <w:left w:val="nil"/>
              <w:bottom w:val="nil"/>
              <w:right w:val="nil"/>
            </w:tcBorders>
            <w:shd w:val="clear" w:color="auto" w:fill="CFF0FC"/>
            <w:vAlign w:val="center"/>
          </w:tcPr>
          <w:p w14:paraId="5A37F0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Allowances at </w:t>
            </w:r>
            <w:r>
              <w:rPr>
                <w:rFonts w:ascii="Arial" w:eastAsia="宋体" w:hAnsi="Arial" w:cs="Arial"/>
                <w:b/>
                <w:sz w:val="18"/>
                <w:szCs w:val="18"/>
                <w:lang w:bidi="ar"/>
              </w:rPr>
              <w:t>beginning of year</w:t>
            </w:r>
          </w:p>
        </w:tc>
        <w:tc>
          <w:tcPr>
            <w:tcW w:w="160" w:type="dxa"/>
            <w:tcBorders>
              <w:top w:val="nil"/>
              <w:left w:val="nil"/>
              <w:bottom w:val="nil"/>
              <w:right w:val="nil"/>
            </w:tcBorders>
            <w:shd w:val="clear" w:color="auto" w:fill="CFF0FC"/>
            <w:vAlign w:val="bottom"/>
          </w:tcPr>
          <w:p w14:paraId="5A37F0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0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0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71.0</w:t>
            </w:r>
          </w:p>
        </w:tc>
        <w:tc>
          <w:tcPr>
            <w:tcW w:w="141" w:type="dxa"/>
            <w:tcBorders>
              <w:top w:val="nil"/>
              <w:left w:val="nil"/>
              <w:bottom w:val="nil"/>
              <w:right w:val="nil"/>
            </w:tcBorders>
            <w:shd w:val="clear" w:color="auto" w:fill="CFF0FC"/>
            <w:vAlign w:val="center"/>
          </w:tcPr>
          <w:p w14:paraId="5A37F0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0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0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110.6</w:t>
            </w:r>
          </w:p>
        </w:tc>
        <w:tc>
          <w:tcPr>
            <w:tcW w:w="141" w:type="dxa"/>
            <w:tcBorders>
              <w:top w:val="nil"/>
              <w:left w:val="nil"/>
              <w:bottom w:val="nil"/>
              <w:right w:val="nil"/>
            </w:tcBorders>
            <w:shd w:val="clear" w:color="auto" w:fill="CFF0FC"/>
            <w:vAlign w:val="center"/>
          </w:tcPr>
          <w:p w14:paraId="5A37F0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0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0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nil"/>
              <w:right w:val="nil"/>
            </w:tcBorders>
            <w:shd w:val="clear" w:color="auto" w:fill="CFF0FC"/>
            <w:vAlign w:val="center"/>
          </w:tcPr>
          <w:p w14:paraId="5A37F0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199.6</w:t>
            </w:r>
          </w:p>
        </w:tc>
        <w:tc>
          <w:tcPr>
            <w:tcW w:w="141" w:type="dxa"/>
            <w:tcBorders>
              <w:top w:val="nil"/>
              <w:left w:val="nil"/>
              <w:bottom w:val="nil"/>
              <w:right w:val="nil"/>
            </w:tcBorders>
            <w:shd w:val="clear" w:color="auto" w:fill="CFF0FC"/>
            <w:vAlign w:val="center"/>
          </w:tcPr>
          <w:p w14:paraId="5A37F0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0D2" w14:textId="77777777">
        <w:tc>
          <w:tcPr>
            <w:tcW w:w="5718" w:type="dxa"/>
            <w:tcBorders>
              <w:top w:val="nil"/>
              <w:left w:val="nil"/>
              <w:bottom w:val="nil"/>
              <w:right w:val="nil"/>
            </w:tcBorders>
            <w:shd w:val="clear" w:color="auto" w:fill="FFFFFF"/>
            <w:vAlign w:val="center"/>
          </w:tcPr>
          <w:p w14:paraId="5A37F0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Benefits reserved current year</w:t>
            </w:r>
          </w:p>
        </w:tc>
        <w:tc>
          <w:tcPr>
            <w:tcW w:w="160" w:type="dxa"/>
            <w:tcBorders>
              <w:top w:val="nil"/>
              <w:left w:val="nil"/>
              <w:bottom w:val="nil"/>
              <w:right w:val="nil"/>
            </w:tcBorders>
            <w:shd w:val="clear" w:color="auto" w:fill="FFFFFF"/>
            <w:vAlign w:val="bottom"/>
          </w:tcPr>
          <w:p w14:paraId="5A37F0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0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nil"/>
              <w:right w:val="nil"/>
            </w:tcBorders>
            <w:shd w:val="clear" w:color="auto" w:fill="FFFFFF"/>
            <w:vAlign w:val="center"/>
          </w:tcPr>
          <w:p w14:paraId="5A37F0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0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w:t>
            </w:r>
          </w:p>
        </w:tc>
        <w:tc>
          <w:tcPr>
            <w:tcW w:w="141" w:type="dxa"/>
            <w:tcBorders>
              <w:top w:val="nil"/>
              <w:left w:val="nil"/>
              <w:bottom w:val="nil"/>
              <w:right w:val="nil"/>
            </w:tcBorders>
            <w:shd w:val="clear" w:color="auto" w:fill="FFFFFF"/>
            <w:vAlign w:val="center"/>
          </w:tcPr>
          <w:p w14:paraId="5A37F0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center"/>
          </w:tcPr>
          <w:p w14:paraId="5A37F0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22.9</w:t>
            </w:r>
          </w:p>
        </w:tc>
        <w:tc>
          <w:tcPr>
            <w:tcW w:w="141" w:type="dxa"/>
            <w:tcBorders>
              <w:top w:val="nil"/>
              <w:left w:val="nil"/>
              <w:bottom w:val="nil"/>
              <w:right w:val="nil"/>
            </w:tcBorders>
            <w:shd w:val="clear" w:color="auto" w:fill="FFFFFF"/>
            <w:vAlign w:val="center"/>
          </w:tcPr>
          <w:p w14:paraId="5A37F0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0E0" w14:textId="77777777">
        <w:tc>
          <w:tcPr>
            <w:tcW w:w="5718" w:type="dxa"/>
            <w:tcBorders>
              <w:top w:val="nil"/>
              <w:left w:val="nil"/>
              <w:bottom w:val="nil"/>
              <w:right w:val="nil"/>
            </w:tcBorders>
            <w:shd w:val="clear" w:color="auto" w:fill="CFF0FC"/>
            <w:vAlign w:val="center"/>
          </w:tcPr>
          <w:p w14:paraId="5A37F0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Benefits recognized current year</w:t>
            </w:r>
          </w:p>
        </w:tc>
        <w:tc>
          <w:tcPr>
            <w:tcW w:w="160" w:type="dxa"/>
            <w:tcBorders>
              <w:top w:val="nil"/>
              <w:left w:val="nil"/>
              <w:bottom w:val="nil"/>
              <w:right w:val="nil"/>
            </w:tcBorders>
            <w:shd w:val="clear" w:color="auto" w:fill="CFF0FC"/>
            <w:vAlign w:val="bottom"/>
          </w:tcPr>
          <w:p w14:paraId="5A37F0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0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center"/>
          </w:tcPr>
          <w:p w14:paraId="5A37F0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w:t>
            </w:r>
          </w:p>
        </w:tc>
        <w:tc>
          <w:tcPr>
            <w:tcW w:w="141" w:type="dxa"/>
            <w:tcBorders>
              <w:top w:val="nil"/>
              <w:left w:val="nil"/>
              <w:bottom w:val="nil"/>
              <w:right w:val="nil"/>
            </w:tcBorders>
            <w:shd w:val="clear" w:color="auto" w:fill="CFF0FC"/>
            <w:vAlign w:val="center"/>
          </w:tcPr>
          <w:p w14:paraId="5A37F0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0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0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center"/>
          </w:tcPr>
          <w:p w14:paraId="5A37F0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(36.9</w:t>
            </w:r>
          </w:p>
        </w:tc>
        <w:tc>
          <w:tcPr>
            <w:tcW w:w="141" w:type="dxa"/>
            <w:tcBorders>
              <w:top w:val="nil"/>
              <w:left w:val="nil"/>
              <w:bottom w:val="nil"/>
              <w:right w:val="nil"/>
            </w:tcBorders>
            <w:shd w:val="clear" w:color="auto" w:fill="CFF0FC"/>
            <w:vAlign w:val="center"/>
          </w:tcPr>
          <w:p w14:paraId="5A37F0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0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0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center"/>
          </w:tcPr>
          <w:p w14:paraId="5A37F0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(117.0</w:t>
            </w:r>
          </w:p>
        </w:tc>
        <w:tc>
          <w:tcPr>
            <w:tcW w:w="141" w:type="dxa"/>
            <w:tcBorders>
              <w:top w:val="nil"/>
              <w:left w:val="nil"/>
              <w:bottom w:val="nil"/>
              <w:right w:val="nil"/>
            </w:tcBorders>
            <w:shd w:val="clear" w:color="auto" w:fill="CFF0FC"/>
            <w:vAlign w:val="center"/>
          </w:tcPr>
          <w:p w14:paraId="5A37F0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EE" w14:textId="77777777">
        <w:tc>
          <w:tcPr>
            <w:tcW w:w="5718" w:type="dxa"/>
            <w:tcBorders>
              <w:top w:val="nil"/>
              <w:left w:val="nil"/>
              <w:bottom w:val="nil"/>
              <w:right w:val="nil"/>
            </w:tcBorders>
            <w:shd w:val="clear" w:color="auto" w:fill="FFFFFF"/>
            <w:vAlign w:val="center"/>
          </w:tcPr>
          <w:p w14:paraId="5A37F0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Write-offs and other changes</w:t>
            </w:r>
          </w:p>
        </w:tc>
        <w:tc>
          <w:tcPr>
            <w:tcW w:w="160" w:type="dxa"/>
            <w:tcBorders>
              <w:top w:val="nil"/>
              <w:left w:val="nil"/>
              <w:bottom w:val="nil"/>
              <w:right w:val="nil"/>
            </w:tcBorders>
            <w:shd w:val="clear" w:color="auto" w:fill="FFFFFF"/>
            <w:vAlign w:val="bottom"/>
          </w:tcPr>
          <w:p w14:paraId="5A37F0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0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center"/>
          </w:tcPr>
          <w:p w14:paraId="5A37F0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0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center"/>
          </w:tcPr>
          <w:p w14:paraId="5A37F0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0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0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center"/>
          </w:tcPr>
          <w:p w14:paraId="5A37F0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center"/>
          </w:tcPr>
          <w:p w14:paraId="5A37F0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0FC" w14:textId="77777777">
        <w:tc>
          <w:tcPr>
            <w:tcW w:w="5718" w:type="dxa"/>
            <w:tcBorders>
              <w:top w:val="nil"/>
              <w:left w:val="nil"/>
              <w:bottom w:val="single" w:sz="6" w:space="0" w:color="000000"/>
              <w:right w:val="nil"/>
            </w:tcBorders>
            <w:shd w:val="clear" w:color="auto" w:fill="CFF0FC"/>
            <w:vAlign w:val="center"/>
          </w:tcPr>
          <w:p w14:paraId="5A37F0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60" w:type="dxa"/>
            <w:tcBorders>
              <w:top w:val="nil"/>
              <w:left w:val="nil"/>
              <w:bottom w:val="single" w:sz="6" w:space="0" w:color="000000"/>
              <w:right w:val="nil"/>
            </w:tcBorders>
            <w:shd w:val="clear" w:color="auto" w:fill="CFF0FC"/>
            <w:vAlign w:val="bottom"/>
          </w:tcPr>
          <w:p w14:paraId="5A37F0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center"/>
          </w:tcPr>
          <w:p w14:paraId="5A37F0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CFF0FC"/>
            <w:vAlign w:val="center"/>
          </w:tcPr>
          <w:p w14:paraId="5A37F0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w:t>
            </w:r>
          </w:p>
        </w:tc>
        <w:tc>
          <w:tcPr>
            <w:tcW w:w="141" w:type="dxa"/>
            <w:tcBorders>
              <w:top w:val="nil"/>
              <w:left w:val="nil"/>
              <w:bottom w:val="single" w:sz="6" w:space="0" w:color="000000"/>
              <w:right w:val="nil"/>
            </w:tcBorders>
            <w:shd w:val="clear" w:color="auto" w:fill="CFF0FC"/>
            <w:vAlign w:val="center"/>
          </w:tcPr>
          <w:p w14:paraId="5A37F0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F0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center"/>
          </w:tcPr>
          <w:p w14:paraId="5A37F0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CFF0FC"/>
            <w:vAlign w:val="center"/>
          </w:tcPr>
          <w:p w14:paraId="5A37F0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w:t>
            </w:r>
          </w:p>
        </w:tc>
        <w:tc>
          <w:tcPr>
            <w:tcW w:w="141" w:type="dxa"/>
            <w:tcBorders>
              <w:top w:val="nil"/>
              <w:left w:val="nil"/>
              <w:bottom w:val="single" w:sz="6" w:space="0" w:color="000000"/>
              <w:right w:val="nil"/>
            </w:tcBorders>
            <w:shd w:val="clear" w:color="auto" w:fill="CFF0FC"/>
            <w:vAlign w:val="center"/>
          </w:tcPr>
          <w:p w14:paraId="5A37F0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F0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center"/>
          </w:tcPr>
          <w:p w14:paraId="5A37F0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CFF0FC"/>
            <w:vAlign w:val="center"/>
          </w:tcPr>
          <w:p w14:paraId="5A37F0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41" w:type="dxa"/>
            <w:tcBorders>
              <w:top w:val="nil"/>
              <w:left w:val="nil"/>
              <w:bottom w:val="single" w:sz="6" w:space="0" w:color="000000"/>
              <w:right w:val="nil"/>
            </w:tcBorders>
            <w:shd w:val="clear" w:color="auto" w:fill="CFF0FC"/>
            <w:vAlign w:val="center"/>
          </w:tcPr>
          <w:p w14:paraId="5A37F0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0A" w14:textId="77777777">
        <w:tc>
          <w:tcPr>
            <w:tcW w:w="5718" w:type="dxa"/>
            <w:tcBorders>
              <w:top w:val="nil"/>
              <w:left w:val="nil"/>
              <w:bottom w:val="nil"/>
              <w:right w:val="nil"/>
            </w:tcBorders>
            <w:shd w:val="clear" w:color="auto" w:fill="FFFFFF"/>
            <w:vAlign w:val="center"/>
          </w:tcPr>
          <w:p w14:paraId="5A37F0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Allowances at end of year</w:t>
            </w:r>
          </w:p>
        </w:tc>
        <w:tc>
          <w:tcPr>
            <w:tcW w:w="160" w:type="dxa"/>
            <w:tcBorders>
              <w:top w:val="nil"/>
              <w:left w:val="nil"/>
              <w:bottom w:val="nil"/>
              <w:right w:val="nil"/>
            </w:tcBorders>
            <w:shd w:val="clear" w:color="auto" w:fill="FFFFFF"/>
            <w:vAlign w:val="bottom"/>
          </w:tcPr>
          <w:p w14:paraId="5A37F0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center"/>
          </w:tcPr>
          <w:p w14:paraId="5A37F0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FFFFFF"/>
            <w:vAlign w:val="center"/>
          </w:tcPr>
          <w:p w14:paraId="5A37F1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60.7</w:t>
            </w:r>
          </w:p>
        </w:tc>
        <w:tc>
          <w:tcPr>
            <w:tcW w:w="141" w:type="dxa"/>
            <w:tcBorders>
              <w:top w:val="nil"/>
              <w:left w:val="nil"/>
              <w:bottom w:val="nil"/>
              <w:right w:val="nil"/>
            </w:tcBorders>
            <w:shd w:val="clear" w:color="auto" w:fill="FFFFFF"/>
            <w:vAlign w:val="center"/>
          </w:tcPr>
          <w:p w14:paraId="5A37F1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FFFFFF"/>
            <w:vAlign w:val="bottom"/>
          </w:tcPr>
          <w:p w14:paraId="5A37F1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center"/>
          </w:tcPr>
          <w:p w14:paraId="5A37F1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FFFFFF"/>
            <w:vAlign w:val="center"/>
          </w:tcPr>
          <w:p w14:paraId="5A37F1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71.0</w:t>
            </w:r>
          </w:p>
        </w:tc>
        <w:tc>
          <w:tcPr>
            <w:tcW w:w="141" w:type="dxa"/>
            <w:tcBorders>
              <w:top w:val="nil"/>
              <w:left w:val="nil"/>
              <w:bottom w:val="nil"/>
              <w:right w:val="nil"/>
            </w:tcBorders>
            <w:shd w:val="clear" w:color="auto" w:fill="FFFFFF"/>
            <w:vAlign w:val="center"/>
          </w:tcPr>
          <w:p w14:paraId="5A37F1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FFFFFF"/>
            <w:vAlign w:val="bottom"/>
          </w:tcPr>
          <w:p w14:paraId="5A37F1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center"/>
          </w:tcPr>
          <w:p w14:paraId="5A37F1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nil"/>
              <w:right w:val="nil"/>
            </w:tcBorders>
            <w:shd w:val="clear" w:color="auto" w:fill="FFFFFF"/>
            <w:vAlign w:val="center"/>
          </w:tcPr>
          <w:p w14:paraId="5A37F1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110.6</w:t>
            </w:r>
          </w:p>
        </w:tc>
        <w:tc>
          <w:tcPr>
            <w:tcW w:w="141" w:type="dxa"/>
            <w:tcBorders>
              <w:top w:val="nil"/>
              <w:left w:val="nil"/>
              <w:bottom w:val="nil"/>
              <w:right w:val="nil"/>
            </w:tcBorders>
            <w:shd w:val="clear" w:color="auto" w:fill="FFFFFF"/>
            <w:vAlign w:val="center"/>
          </w:tcPr>
          <w:p w14:paraId="5A37F1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10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10C"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7. Receivables</w:t>
      </w:r>
    </w:p>
    <w:p w14:paraId="5A37F10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3" w:name="FIS_UNIDENTIFIED_TABLE_42"/>
      <w:bookmarkEnd w:id="153"/>
    </w:p>
    <w:tbl>
      <w:tblPr>
        <w:tblW w:w="0" w:type="auto"/>
        <w:tblInd w:w="108" w:type="dxa"/>
        <w:tblLayout w:type="fixed"/>
        <w:tblCellMar>
          <w:left w:w="0" w:type="dxa"/>
          <w:right w:w="0" w:type="dxa"/>
        </w:tblCellMar>
        <w:tblLook w:val="04A0" w:firstRow="1" w:lastRow="0" w:firstColumn="1" w:lastColumn="0" w:noHBand="0" w:noVBand="1"/>
      </w:tblPr>
      <w:tblGrid>
        <w:gridCol w:w="5580"/>
        <w:gridCol w:w="159"/>
        <w:gridCol w:w="141"/>
        <w:gridCol w:w="771"/>
        <w:gridCol w:w="141"/>
        <w:gridCol w:w="159"/>
        <w:gridCol w:w="141"/>
        <w:gridCol w:w="771"/>
        <w:gridCol w:w="141"/>
        <w:gridCol w:w="159"/>
        <w:gridCol w:w="141"/>
        <w:gridCol w:w="771"/>
        <w:gridCol w:w="141"/>
      </w:tblGrid>
      <w:tr w:rsidR="00C61B56" w14:paraId="5A37F118" w14:textId="77777777">
        <w:tc>
          <w:tcPr>
            <w:tcW w:w="5580" w:type="dxa"/>
            <w:tcBorders>
              <w:top w:val="nil"/>
              <w:left w:val="nil"/>
              <w:bottom w:val="single" w:sz="6" w:space="0" w:color="000000"/>
              <w:right w:val="nil"/>
            </w:tcBorders>
            <w:shd w:val="clear" w:color="auto" w:fill="FFFFFF"/>
            <w:vAlign w:val="bottom"/>
          </w:tcPr>
          <w:p w14:paraId="5A37F1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159" w:type="dxa"/>
            <w:tcBorders>
              <w:top w:val="nil"/>
              <w:left w:val="nil"/>
              <w:bottom w:val="single" w:sz="6" w:space="0" w:color="000000"/>
              <w:right w:val="nil"/>
            </w:tcBorders>
            <w:shd w:val="clear" w:color="auto" w:fill="FFFFFF"/>
            <w:vAlign w:val="bottom"/>
          </w:tcPr>
          <w:p w14:paraId="5A37F10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2" w:type="dxa"/>
            <w:gridSpan w:val="2"/>
            <w:tcBorders>
              <w:top w:val="nil"/>
              <w:left w:val="nil"/>
              <w:bottom w:val="single" w:sz="6" w:space="0" w:color="000000"/>
              <w:right w:val="nil"/>
            </w:tcBorders>
            <w:shd w:val="clear" w:color="auto" w:fill="FFFFFF"/>
            <w:vAlign w:val="bottom"/>
          </w:tcPr>
          <w:p w14:paraId="5A37F11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1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single" w:sz="6" w:space="0" w:color="000000"/>
              <w:right w:val="nil"/>
            </w:tcBorders>
            <w:shd w:val="clear" w:color="auto" w:fill="FFFFFF"/>
            <w:vAlign w:val="bottom"/>
          </w:tcPr>
          <w:p w14:paraId="5A37F11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2" w:type="dxa"/>
            <w:gridSpan w:val="2"/>
            <w:tcBorders>
              <w:top w:val="nil"/>
              <w:left w:val="nil"/>
              <w:bottom w:val="single" w:sz="6" w:space="0" w:color="000000"/>
              <w:right w:val="nil"/>
            </w:tcBorders>
            <w:shd w:val="clear" w:color="auto" w:fill="FFFFFF"/>
            <w:vAlign w:val="bottom"/>
          </w:tcPr>
          <w:p w14:paraId="5A37F11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1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nil"/>
              <w:right w:val="nil"/>
            </w:tcBorders>
            <w:shd w:val="clear" w:color="auto" w:fill="FFFFFF"/>
            <w:vAlign w:val="bottom"/>
          </w:tcPr>
          <w:p w14:paraId="5A37F11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2" w:type="dxa"/>
            <w:gridSpan w:val="2"/>
            <w:tcBorders>
              <w:top w:val="nil"/>
              <w:left w:val="nil"/>
              <w:bottom w:val="single" w:sz="6" w:space="0" w:color="000000"/>
              <w:right w:val="nil"/>
            </w:tcBorders>
            <w:shd w:val="clear" w:color="auto" w:fill="FFFFFF"/>
            <w:vAlign w:val="bottom"/>
          </w:tcPr>
          <w:p w14:paraId="5A37F11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1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126" w14:textId="77777777">
        <w:tc>
          <w:tcPr>
            <w:tcW w:w="5580" w:type="dxa"/>
            <w:tcBorders>
              <w:top w:val="nil"/>
              <w:left w:val="nil"/>
              <w:bottom w:val="nil"/>
              <w:right w:val="nil"/>
            </w:tcBorders>
            <w:shd w:val="clear" w:color="auto" w:fill="CFF0FC"/>
          </w:tcPr>
          <w:p w14:paraId="5A37F1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Receivables</w:t>
            </w:r>
          </w:p>
        </w:tc>
        <w:tc>
          <w:tcPr>
            <w:tcW w:w="159" w:type="dxa"/>
            <w:tcBorders>
              <w:top w:val="nil"/>
              <w:left w:val="nil"/>
              <w:bottom w:val="nil"/>
              <w:right w:val="nil"/>
            </w:tcBorders>
            <w:shd w:val="clear" w:color="auto" w:fill="CFF0FC"/>
            <w:vAlign w:val="bottom"/>
          </w:tcPr>
          <w:p w14:paraId="5A37F1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1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1,632.4</w:t>
            </w:r>
          </w:p>
        </w:tc>
        <w:tc>
          <w:tcPr>
            <w:tcW w:w="141" w:type="dxa"/>
            <w:tcBorders>
              <w:top w:val="nil"/>
              <w:left w:val="nil"/>
              <w:bottom w:val="nil"/>
              <w:right w:val="nil"/>
            </w:tcBorders>
            <w:shd w:val="clear" w:color="auto" w:fill="CFF0FC"/>
            <w:vAlign w:val="bottom"/>
          </w:tcPr>
          <w:p w14:paraId="5A37F1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1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1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1,659.4</w:t>
            </w:r>
          </w:p>
        </w:tc>
        <w:tc>
          <w:tcPr>
            <w:tcW w:w="141" w:type="dxa"/>
            <w:tcBorders>
              <w:top w:val="nil"/>
              <w:left w:val="nil"/>
              <w:bottom w:val="nil"/>
              <w:right w:val="nil"/>
            </w:tcBorders>
            <w:shd w:val="clear" w:color="auto" w:fill="CFF0FC"/>
            <w:vAlign w:val="bottom"/>
          </w:tcPr>
          <w:p w14:paraId="5A37F1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1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1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1,703.0</w:t>
            </w:r>
          </w:p>
        </w:tc>
        <w:tc>
          <w:tcPr>
            <w:tcW w:w="141" w:type="dxa"/>
            <w:tcBorders>
              <w:top w:val="nil"/>
              <w:left w:val="nil"/>
              <w:bottom w:val="nil"/>
              <w:right w:val="nil"/>
            </w:tcBorders>
            <w:shd w:val="clear" w:color="auto" w:fill="CFF0FC"/>
            <w:vAlign w:val="bottom"/>
          </w:tcPr>
          <w:p w14:paraId="5A37F1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134" w14:textId="77777777">
        <w:tc>
          <w:tcPr>
            <w:tcW w:w="5580" w:type="dxa"/>
            <w:tcBorders>
              <w:top w:val="nil"/>
              <w:left w:val="nil"/>
              <w:bottom w:val="nil"/>
              <w:right w:val="nil"/>
            </w:tcBorders>
            <w:shd w:val="clear" w:color="auto" w:fill="FFFFFF"/>
            <w:vAlign w:val="bottom"/>
          </w:tcPr>
          <w:p w14:paraId="5A37F1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Allowance at beginning of year</w:t>
            </w:r>
          </w:p>
        </w:tc>
        <w:tc>
          <w:tcPr>
            <w:tcW w:w="159" w:type="dxa"/>
            <w:tcBorders>
              <w:top w:val="nil"/>
              <w:left w:val="nil"/>
              <w:bottom w:val="nil"/>
              <w:right w:val="nil"/>
            </w:tcBorders>
            <w:shd w:val="clear" w:color="auto" w:fill="FFFFFF"/>
            <w:vAlign w:val="bottom"/>
          </w:tcPr>
          <w:p w14:paraId="5A37F1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nil"/>
              <w:left w:val="nil"/>
              <w:bottom w:val="nil"/>
              <w:right w:val="nil"/>
            </w:tcBorders>
            <w:shd w:val="clear" w:color="auto" w:fill="FFFFFF"/>
            <w:vAlign w:val="bottom"/>
          </w:tcPr>
          <w:p w14:paraId="5A37F1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(7.3</w:t>
            </w:r>
          </w:p>
        </w:tc>
        <w:tc>
          <w:tcPr>
            <w:tcW w:w="141" w:type="dxa"/>
            <w:tcBorders>
              <w:top w:val="nil"/>
              <w:left w:val="nil"/>
              <w:bottom w:val="nil"/>
              <w:right w:val="nil"/>
            </w:tcBorders>
            <w:shd w:val="clear" w:color="auto" w:fill="FFFFFF"/>
            <w:vAlign w:val="bottom"/>
          </w:tcPr>
          <w:p w14:paraId="5A37F1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59" w:type="dxa"/>
            <w:tcBorders>
              <w:top w:val="nil"/>
              <w:left w:val="nil"/>
              <w:bottom w:val="nil"/>
              <w:right w:val="nil"/>
            </w:tcBorders>
            <w:shd w:val="clear" w:color="auto" w:fill="FFFFFF"/>
            <w:vAlign w:val="bottom"/>
          </w:tcPr>
          <w:p w14:paraId="5A37F1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nil"/>
              <w:left w:val="nil"/>
              <w:bottom w:val="nil"/>
              <w:right w:val="nil"/>
            </w:tcBorders>
            <w:shd w:val="clear" w:color="auto" w:fill="FFFFFF"/>
            <w:vAlign w:val="bottom"/>
          </w:tcPr>
          <w:p w14:paraId="5A37F1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(6.3</w:t>
            </w:r>
          </w:p>
        </w:tc>
        <w:tc>
          <w:tcPr>
            <w:tcW w:w="141" w:type="dxa"/>
            <w:tcBorders>
              <w:top w:val="nil"/>
              <w:left w:val="nil"/>
              <w:bottom w:val="nil"/>
              <w:right w:val="nil"/>
            </w:tcBorders>
            <w:shd w:val="clear" w:color="auto" w:fill="FFFFFF"/>
            <w:vAlign w:val="bottom"/>
          </w:tcPr>
          <w:p w14:paraId="5A37F1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59" w:type="dxa"/>
            <w:tcBorders>
              <w:top w:val="nil"/>
              <w:left w:val="nil"/>
              <w:bottom w:val="nil"/>
              <w:right w:val="nil"/>
            </w:tcBorders>
            <w:shd w:val="clear" w:color="auto" w:fill="FFFFFF"/>
            <w:vAlign w:val="bottom"/>
          </w:tcPr>
          <w:p w14:paraId="5A37F1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nil"/>
              <w:left w:val="nil"/>
              <w:bottom w:val="nil"/>
              <w:right w:val="nil"/>
            </w:tcBorders>
            <w:shd w:val="clear" w:color="auto" w:fill="FFFFFF"/>
            <w:vAlign w:val="bottom"/>
          </w:tcPr>
          <w:p w14:paraId="5A37F1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w:t>
            </w:r>
          </w:p>
        </w:tc>
        <w:tc>
          <w:tcPr>
            <w:tcW w:w="141" w:type="dxa"/>
            <w:tcBorders>
              <w:top w:val="nil"/>
              <w:left w:val="nil"/>
              <w:bottom w:val="nil"/>
              <w:right w:val="nil"/>
            </w:tcBorders>
            <w:shd w:val="clear" w:color="auto" w:fill="FFFFFF"/>
            <w:vAlign w:val="bottom"/>
          </w:tcPr>
          <w:p w14:paraId="5A37F1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142" w14:textId="77777777">
        <w:tc>
          <w:tcPr>
            <w:tcW w:w="5580" w:type="dxa"/>
            <w:tcBorders>
              <w:top w:val="nil"/>
              <w:left w:val="nil"/>
              <w:bottom w:val="nil"/>
              <w:right w:val="nil"/>
            </w:tcBorders>
            <w:shd w:val="clear" w:color="auto" w:fill="CFF0FC"/>
          </w:tcPr>
          <w:p w14:paraId="5A37F135"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Reversal of allowance</w:t>
            </w:r>
          </w:p>
        </w:tc>
        <w:tc>
          <w:tcPr>
            <w:tcW w:w="159" w:type="dxa"/>
            <w:tcBorders>
              <w:top w:val="nil"/>
              <w:left w:val="nil"/>
              <w:bottom w:val="nil"/>
              <w:right w:val="nil"/>
            </w:tcBorders>
            <w:shd w:val="clear" w:color="auto" w:fill="CFF0FC"/>
            <w:vAlign w:val="bottom"/>
          </w:tcPr>
          <w:p w14:paraId="5A37F1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CFF0FC"/>
            <w:vAlign w:val="bottom"/>
          </w:tcPr>
          <w:p w14:paraId="5A37F1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1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CFF0FC"/>
            <w:vAlign w:val="bottom"/>
          </w:tcPr>
          <w:p w14:paraId="5A37F1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1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CFF0FC"/>
            <w:vAlign w:val="bottom"/>
          </w:tcPr>
          <w:p w14:paraId="5A37F1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50" w14:textId="77777777">
        <w:tc>
          <w:tcPr>
            <w:tcW w:w="5580" w:type="dxa"/>
            <w:tcBorders>
              <w:top w:val="nil"/>
              <w:left w:val="nil"/>
              <w:bottom w:val="nil"/>
              <w:right w:val="nil"/>
            </w:tcBorders>
            <w:shd w:val="clear" w:color="auto" w:fill="FFFFFF"/>
          </w:tcPr>
          <w:p w14:paraId="5A37F143"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Addition to allowance</w:t>
            </w:r>
          </w:p>
        </w:tc>
        <w:tc>
          <w:tcPr>
            <w:tcW w:w="159" w:type="dxa"/>
            <w:tcBorders>
              <w:top w:val="nil"/>
              <w:left w:val="nil"/>
              <w:bottom w:val="nil"/>
              <w:right w:val="nil"/>
            </w:tcBorders>
            <w:shd w:val="clear" w:color="auto" w:fill="FFFFFF"/>
            <w:vAlign w:val="bottom"/>
          </w:tcPr>
          <w:p w14:paraId="5A37F1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FFFFFF"/>
            <w:vAlign w:val="bottom"/>
          </w:tcPr>
          <w:p w14:paraId="5A37F1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w:t>
            </w:r>
          </w:p>
        </w:tc>
        <w:tc>
          <w:tcPr>
            <w:tcW w:w="141" w:type="dxa"/>
            <w:tcBorders>
              <w:top w:val="nil"/>
              <w:left w:val="nil"/>
              <w:bottom w:val="nil"/>
              <w:right w:val="nil"/>
            </w:tcBorders>
            <w:shd w:val="clear" w:color="auto" w:fill="FFFFFF"/>
            <w:vAlign w:val="bottom"/>
          </w:tcPr>
          <w:p w14:paraId="5A37F1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9" w:type="dxa"/>
            <w:tcBorders>
              <w:top w:val="nil"/>
              <w:left w:val="nil"/>
              <w:bottom w:val="nil"/>
              <w:right w:val="nil"/>
            </w:tcBorders>
            <w:shd w:val="clear" w:color="auto" w:fill="FFFFFF"/>
            <w:vAlign w:val="bottom"/>
          </w:tcPr>
          <w:p w14:paraId="5A37F1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FFFFFF"/>
            <w:vAlign w:val="bottom"/>
          </w:tcPr>
          <w:p w14:paraId="5A37F1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FFFFFF"/>
            <w:vAlign w:val="bottom"/>
          </w:tcPr>
          <w:p w14:paraId="5A37F1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9" w:type="dxa"/>
            <w:tcBorders>
              <w:top w:val="nil"/>
              <w:left w:val="nil"/>
              <w:bottom w:val="nil"/>
              <w:right w:val="nil"/>
            </w:tcBorders>
            <w:shd w:val="clear" w:color="auto" w:fill="FFFFFF"/>
            <w:vAlign w:val="bottom"/>
          </w:tcPr>
          <w:p w14:paraId="5A37F1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FFFFFF"/>
            <w:vAlign w:val="bottom"/>
          </w:tcPr>
          <w:p w14:paraId="5A37F1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nil"/>
              <w:right w:val="nil"/>
            </w:tcBorders>
            <w:shd w:val="clear" w:color="auto" w:fill="FFFFFF"/>
            <w:vAlign w:val="bottom"/>
          </w:tcPr>
          <w:p w14:paraId="5A37F1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15E" w14:textId="77777777">
        <w:tc>
          <w:tcPr>
            <w:tcW w:w="5580" w:type="dxa"/>
            <w:tcBorders>
              <w:top w:val="nil"/>
              <w:left w:val="nil"/>
              <w:bottom w:val="nil"/>
              <w:right w:val="nil"/>
            </w:tcBorders>
            <w:shd w:val="clear" w:color="auto" w:fill="CFF0FC"/>
          </w:tcPr>
          <w:p w14:paraId="5A37F151"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Write-off against allowance</w:t>
            </w:r>
          </w:p>
        </w:tc>
        <w:tc>
          <w:tcPr>
            <w:tcW w:w="159" w:type="dxa"/>
            <w:tcBorders>
              <w:top w:val="nil"/>
              <w:left w:val="nil"/>
              <w:bottom w:val="nil"/>
              <w:right w:val="nil"/>
            </w:tcBorders>
            <w:shd w:val="clear" w:color="auto" w:fill="CFF0FC"/>
            <w:vAlign w:val="bottom"/>
          </w:tcPr>
          <w:p w14:paraId="5A37F1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141" w:type="dxa"/>
            <w:tcBorders>
              <w:top w:val="nil"/>
              <w:left w:val="nil"/>
              <w:bottom w:val="nil"/>
              <w:right w:val="nil"/>
            </w:tcBorders>
            <w:shd w:val="clear" w:color="auto" w:fill="CFF0FC"/>
            <w:vAlign w:val="bottom"/>
          </w:tcPr>
          <w:p w14:paraId="5A37F1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1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CFF0FC"/>
            <w:vAlign w:val="bottom"/>
          </w:tcPr>
          <w:p w14:paraId="5A37F1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1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nil"/>
              <w:right w:val="nil"/>
            </w:tcBorders>
            <w:shd w:val="clear" w:color="auto" w:fill="CFF0FC"/>
            <w:vAlign w:val="bottom"/>
          </w:tcPr>
          <w:p w14:paraId="5A37F1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CFF0FC"/>
            <w:vAlign w:val="bottom"/>
          </w:tcPr>
          <w:p w14:paraId="5A37F1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6C" w14:textId="77777777">
        <w:tc>
          <w:tcPr>
            <w:tcW w:w="5580" w:type="dxa"/>
            <w:tcBorders>
              <w:top w:val="nil"/>
              <w:left w:val="nil"/>
              <w:bottom w:val="single" w:sz="6" w:space="0" w:color="000000"/>
              <w:right w:val="nil"/>
            </w:tcBorders>
            <w:shd w:val="clear" w:color="auto" w:fill="FFFFFF"/>
          </w:tcPr>
          <w:p w14:paraId="5A37F15F"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59" w:type="dxa"/>
            <w:tcBorders>
              <w:top w:val="nil"/>
              <w:left w:val="nil"/>
              <w:bottom w:val="single" w:sz="6" w:space="0" w:color="000000"/>
              <w:right w:val="nil"/>
            </w:tcBorders>
            <w:shd w:val="clear" w:color="auto" w:fill="FFFFFF"/>
            <w:vAlign w:val="bottom"/>
          </w:tcPr>
          <w:p w14:paraId="5A37F1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1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single" w:sz="6" w:space="0" w:color="000000"/>
              <w:right w:val="nil"/>
            </w:tcBorders>
            <w:shd w:val="clear" w:color="auto" w:fill="FFFFFF"/>
            <w:vAlign w:val="bottom"/>
          </w:tcPr>
          <w:p w14:paraId="5A37F1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7F1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FFFFFF"/>
            <w:vAlign w:val="bottom"/>
          </w:tcPr>
          <w:p w14:paraId="5A37F1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1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single" w:sz="6" w:space="0" w:color="000000"/>
              <w:right w:val="nil"/>
            </w:tcBorders>
            <w:shd w:val="clear" w:color="auto" w:fill="FFFFFF"/>
            <w:vAlign w:val="bottom"/>
          </w:tcPr>
          <w:p w14:paraId="5A37F1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bottom"/>
          </w:tcPr>
          <w:p w14:paraId="5A37F1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FFFFFF"/>
            <w:vAlign w:val="bottom"/>
          </w:tcPr>
          <w:p w14:paraId="5A37F1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1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single" w:sz="6" w:space="0" w:color="000000"/>
              <w:right w:val="nil"/>
            </w:tcBorders>
            <w:shd w:val="clear" w:color="auto" w:fill="FFFFFF"/>
            <w:vAlign w:val="bottom"/>
          </w:tcPr>
          <w:p w14:paraId="5A37F1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bottom"/>
          </w:tcPr>
          <w:p w14:paraId="5A37F1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17A" w14:textId="77777777">
        <w:tc>
          <w:tcPr>
            <w:tcW w:w="5580" w:type="dxa"/>
            <w:tcBorders>
              <w:top w:val="nil"/>
              <w:left w:val="nil"/>
              <w:bottom w:val="single" w:sz="6" w:space="0" w:color="000000"/>
              <w:right w:val="nil"/>
            </w:tcBorders>
            <w:shd w:val="clear" w:color="auto" w:fill="CFF0FC"/>
          </w:tcPr>
          <w:p w14:paraId="5A37F1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Allowance at end of year</w:t>
            </w:r>
          </w:p>
        </w:tc>
        <w:tc>
          <w:tcPr>
            <w:tcW w:w="159" w:type="dxa"/>
            <w:tcBorders>
              <w:top w:val="nil"/>
              <w:left w:val="nil"/>
              <w:bottom w:val="single" w:sz="6" w:space="0" w:color="000000"/>
              <w:right w:val="nil"/>
            </w:tcBorders>
            <w:shd w:val="clear" w:color="auto" w:fill="CFF0FC"/>
            <w:vAlign w:val="bottom"/>
          </w:tcPr>
          <w:p w14:paraId="5A37F1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1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CFF0FC"/>
            <w:vAlign w:val="bottom"/>
          </w:tcPr>
          <w:p w14:paraId="5A37F1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w:t>
            </w:r>
          </w:p>
        </w:tc>
        <w:tc>
          <w:tcPr>
            <w:tcW w:w="141" w:type="dxa"/>
            <w:tcBorders>
              <w:top w:val="nil"/>
              <w:left w:val="nil"/>
              <w:bottom w:val="single" w:sz="6" w:space="0" w:color="000000"/>
              <w:right w:val="nil"/>
            </w:tcBorders>
            <w:shd w:val="clear" w:color="auto" w:fill="CFF0FC"/>
            <w:vAlign w:val="bottom"/>
          </w:tcPr>
          <w:p w14:paraId="5A37F1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59" w:type="dxa"/>
            <w:tcBorders>
              <w:top w:val="nil"/>
              <w:left w:val="nil"/>
              <w:bottom w:val="single" w:sz="6" w:space="0" w:color="000000"/>
              <w:right w:val="nil"/>
            </w:tcBorders>
            <w:shd w:val="clear" w:color="auto" w:fill="CFF0FC"/>
            <w:vAlign w:val="bottom"/>
          </w:tcPr>
          <w:p w14:paraId="5A37F1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1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CFF0FC"/>
            <w:vAlign w:val="bottom"/>
          </w:tcPr>
          <w:p w14:paraId="5A37F1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(7.3</w:t>
            </w:r>
          </w:p>
        </w:tc>
        <w:tc>
          <w:tcPr>
            <w:tcW w:w="141" w:type="dxa"/>
            <w:tcBorders>
              <w:top w:val="nil"/>
              <w:left w:val="nil"/>
              <w:bottom w:val="single" w:sz="6" w:space="0" w:color="000000"/>
              <w:right w:val="nil"/>
            </w:tcBorders>
            <w:shd w:val="clear" w:color="auto" w:fill="CFF0FC"/>
            <w:vAlign w:val="bottom"/>
          </w:tcPr>
          <w:p w14:paraId="5A37F1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59" w:type="dxa"/>
            <w:tcBorders>
              <w:top w:val="nil"/>
              <w:left w:val="nil"/>
              <w:bottom w:val="single" w:sz="6" w:space="0" w:color="000000"/>
              <w:right w:val="nil"/>
            </w:tcBorders>
            <w:shd w:val="clear" w:color="auto" w:fill="CFF0FC"/>
            <w:vAlign w:val="bottom"/>
          </w:tcPr>
          <w:p w14:paraId="5A37F1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1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CFF0FC"/>
            <w:vAlign w:val="bottom"/>
          </w:tcPr>
          <w:p w14:paraId="5A37F1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(6.3</w:t>
            </w:r>
          </w:p>
        </w:tc>
        <w:tc>
          <w:tcPr>
            <w:tcW w:w="141" w:type="dxa"/>
            <w:tcBorders>
              <w:top w:val="nil"/>
              <w:left w:val="nil"/>
              <w:bottom w:val="single" w:sz="6" w:space="0" w:color="000000"/>
              <w:right w:val="nil"/>
            </w:tcBorders>
            <w:shd w:val="clear" w:color="auto" w:fill="CFF0FC"/>
            <w:vAlign w:val="bottom"/>
          </w:tcPr>
          <w:p w14:paraId="5A37F1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188" w14:textId="77777777">
        <w:tc>
          <w:tcPr>
            <w:tcW w:w="5580" w:type="dxa"/>
            <w:tcBorders>
              <w:top w:val="nil"/>
              <w:left w:val="nil"/>
              <w:bottom w:val="single" w:sz="6" w:space="0" w:color="000000"/>
              <w:right w:val="nil"/>
            </w:tcBorders>
            <w:shd w:val="clear" w:color="auto" w:fill="FFFFFF"/>
            <w:vAlign w:val="bottom"/>
          </w:tcPr>
          <w:p w14:paraId="5A37F1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receivables, net of allowance</w:t>
            </w:r>
          </w:p>
        </w:tc>
        <w:tc>
          <w:tcPr>
            <w:tcW w:w="159" w:type="dxa"/>
            <w:tcBorders>
              <w:top w:val="nil"/>
              <w:left w:val="nil"/>
              <w:bottom w:val="single" w:sz="6" w:space="0" w:color="000000"/>
              <w:right w:val="nil"/>
            </w:tcBorders>
            <w:shd w:val="clear" w:color="auto" w:fill="FFFFFF"/>
            <w:vAlign w:val="bottom"/>
          </w:tcPr>
          <w:p w14:paraId="5A37F1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1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FFFFFF"/>
            <w:vAlign w:val="bottom"/>
          </w:tcPr>
          <w:p w14:paraId="5A37F1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1,623.9</w:t>
            </w:r>
          </w:p>
        </w:tc>
        <w:tc>
          <w:tcPr>
            <w:tcW w:w="141" w:type="dxa"/>
            <w:tcBorders>
              <w:top w:val="nil"/>
              <w:left w:val="nil"/>
              <w:bottom w:val="single" w:sz="6" w:space="0" w:color="000000"/>
              <w:right w:val="nil"/>
            </w:tcBorders>
            <w:shd w:val="clear" w:color="auto" w:fill="FFFFFF"/>
            <w:vAlign w:val="bottom"/>
          </w:tcPr>
          <w:p w14:paraId="5A37F1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single" w:sz="6" w:space="0" w:color="000000"/>
              <w:right w:val="nil"/>
            </w:tcBorders>
            <w:shd w:val="clear" w:color="auto" w:fill="FFFFFF"/>
            <w:vAlign w:val="bottom"/>
          </w:tcPr>
          <w:p w14:paraId="5A37F1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1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FFFFFF"/>
            <w:vAlign w:val="bottom"/>
          </w:tcPr>
          <w:p w14:paraId="5A37F1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1,652.1</w:t>
            </w:r>
          </w:p>
        </w:tc>
        <w:tc>
          <w:tcPr>
            <w:tcW w:w="141" w:type="dxa"/>
            <w:tcBorders>
              <w:top w:val="nil"/>
              <w:left w:val="nil"/>
              <w:bottom w:val="single" w:sz="6" w:space="0" w:color="000000"/>
              <w:right w:val="nil"/>
            </w:tcBorders>
            <w:shd w:val="clear" w:color="auto" w:fill="FFFFFF"/>
            <w:vAlign w:val="bottom"/>
          </w:tcPr>
          <w:p w14:paraId="5A37F1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single" w:sz="6" w:space="0" w:color="000000"/>
              <w:right w:val="nil"/>
            </w:tcBorders>
            <w:shd w:val="clear" w:color="auto" w:fill="FFFFFF"/>
            <w:vAlign w:val="bottom"/>
          </w:tcPr>
          <w:p w14:paraId="5A37F1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1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single" w:sz="6" w:space="0" w:color="000000"/>
              <w:right w:val="nil"/>
            </w:tcBorders>
            <w:shd w:val="clear" w:color="auto" w:fill="FFFFFF"/>
            <w:vAlign w:val="bottom"/>
          </w:tcPr>
          <w:p w14:paraId="5A37F1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1,696.7</w:t>
            </w:r>
          </w:p>
        </w:tc>
        <w:tc>
          <w:tcPr>
            <w:tcW w:w="141" w:type="dxa"/>
            <w:tcBorders>
              <w:top w:val="nil"/>
              <w:left w:val="nil"/>
              <w:bottom w:val="single" w:sz="6" w:space="0" w:color="000000"/>
              <w:right w:val="nil"/>
            </w:tcBorders>
            <w:shd w:val="clear" w:color="auto" w:fill="FFFFFF"/>
            <w:vAlign w:val="bottom"/>
          </w:tcPr>
          <w:p w14:paraId="5A37F1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18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18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71</w:t>
      </w:r>
    </w:p>
    <w:p w14:paraId="5A37F18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8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8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8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54" w:name="eolPage73"/>
      <w:bookmarkEnd w:id="154"/>
      <w:r>
        <w:rPr>
          <w:rFonts w:ascii="Times New Roman" w:eastAsia="宋体" w:hAnsi="Times New Roman" w:cs="Times New Roman"/>
          <w:sz w:val="24"/>
          <w:lang w:bidi="ar"/>
        </w:rPr>
        <w:t xml:space="preserve"> </w:t>
      </w:r>
    </w:p>
    <w:p w14:paraId="5A37F18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9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9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192"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8. Inventories</w:t>
      </w:r>
    </w:p>
    <w:p w14:paraId="5A37F19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5" w:name="FIS_UNIDENTIFIED_TABLE_43"/>
      <w:bookmarkEnd w:id="155"/>
    </w:p>
    <w:tbl>
      <w:tblPr>
        <w:tblW w:w="0" w:type="auto"/>
        <w:tblInd w:w="108" w:type="dxa"/>
        <w:tblLayout w:type="fixed"/>
        <w:tblCellMar>
          <w:left w:w="0" w:type="dxa"/>
          <w:right w:w="0" w:type="dxa"/>
        </w:tblCellMar>
        <w:tblLook w:val="04A0" w:firstRow="1" w:lastRow="0" w:firstColumn="1" w:lastColumn="0" w:noHBand="0" w:noVBand="1"/>
      </w:tblPr>
      <w:tblGrid>
        <w:gridCol w:w="5724"/>
        <w:gridCol w:w="160"/>
        <w:gridCol w:w="141"/>
        <w:gridCol w:w="722"/>
        <w:gridCol w:w="141"/>
        <w:gridCol w:w="160"/>
        <w:gridCol w:w="141"/>
        <w:gridCol w:w="722"/>
        <w:gridCol w:w="141"/>
        <w:gridCol w:w="160"/>
        <w:gridCol w:w="141"/>
        <w:gridCol w:w="722"/>
        <w:gridCol w:w="141"/>
      </w:tblGrid>
      <w:tr w:rsidR="00C61B56" w14:paraId="5A37F19E" w14:textId="77777777">
        <w:tc>
          <w:tcPr>
            <w:tcW w:w="5724" w:type="dxa"/>
            <w:tcBorders>
              <w:top w:val="nil"/>
              <w:left w:val="nil"/>
              <w:bottom w:val="single" w:sz="6" w:space="0" w:color="000000"/>
              <w:right w:val="nil"/>
            </w:tcBorders>
            <w:shd w:val="clear" w:color="auto" w:fill="FFFFFF"/>
            <w:vAlign w:val="bottom"/>
          </w:tcPr>
          <w:p w14:paraId="5A37F1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160" w:type="dxa"/>
            <w:tcBorders>
              <w:top w:val="nil"/>
              <w:left w:val="nil"/>
              <w:bottom w:val="single" w:sz="6" w:space="0" w:color="000000"/>
              <w:right w:val="nil"/>
            </w:tcBorders>
            <w:shd w:val="clear" w:color="auto" w:fill="FFFFFF"/>
            <w:vAlign w:val="bottom"/>
          </w:tcPr>
          <w:p w14:paraId="5A37F1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19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1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1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19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1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1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19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1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1AC" w14:textId="77777777">
        <w:tc>
          <w:tcPr>
            <w:tcW w:w="5724" w:type="dxa"/>
            <w:tcBorders>
              <w:top w:val="nil"/>
              <w:left w:val="nil"/>
              <w:bottom w:val="nil"/>
              <w:right w:val="nil"/>
            </w:tcBorders>
            <w:shd w:val="clear" w:color="auto" w:fill="CFF0FC"/>
          </w:tcPr>
          <w:p w14:paraId="5A37F1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Raw material</w:t>
            </w:r>
          </w:p>
        </w:tc>
        <w:tc>
          <w:tcPr>
            <w:tcW w:w="160" w:type="dxa"/>
            <w:tcBorders>
              <w:top w:val="nil"/>
              <w:left w:val="nil"/>
              <w:bottom w:val="nil"/>
              <w:right w:val="nil"/>
            </w:tcBorders>
            <w:shd w:val="clear" w:color="auto" w:fill="CFF0FC"/>
            <w:vAlign w:val="bottom"/>
          </w:tcPr>
          <w:p w14:paraId="5A37F1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1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366.3</w:t>
            </w:r>
          </w:p>
        </w:tc>
        <w:tc>
          <w:tcPr>
            <w:tcW w:w="141" w:type="dxa"/>
            <w:tcBorders>
              <w:top w:val="nil"/>
              <w:left w:val="nil"/>
              <w:bottom w:val="nil"/>
              <w:right w:val="nil"/>
            </w:tcBorders>
            <w:shd w:val="clear" w:color="auto" w:fill="CFF0FC"/>
            <w:vAlign w:val="bottom"/>
          </w:tcPr>
          <w:p w14:paraId="5A37F1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1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1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370.9</w:t>
            </w:r>
          </w:p>
        </w:tc>
        <w:tc>
          <w:tcPr>
            <w:tcW w:w="141" w:type="dxa"/>
            <w:tcBorders>
              <w:top w:val="nil"/>
              <w:left w:val="nil"/>
              <w:bottom w:val="nil"/>
              <w:right w:val="nil"/>
            </w:tcBorders>
            <w:shd w:val="clear" w:color="auto" w:fill="CFF0FC"/>
            <w:vAlign w:val="bottom"/>
          </w:tcPr>
          <w:p w14:paraId="5A37F1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1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1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1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333.2</w:t>
            </w:r>
          </w:p>
        </w:tc>
        <w:tc>
          <w:tcPr>
            <w:tcW w:w="141" w:type="dxa"/>
            <w:tcBorders>
              <w:top w:val="nil"/>
              <w:left w:val="nil"/>
              <w:bottom w:val="nil"/>
              <w:right w:val="nil"/>
            </w:tcBorders>
            <w:shd w:val="clear" w:color="auto" w:fill="CFF0FC"/>
            <w:vAlign w:val="bottom"/>
          </w:tcPr>
          <w:p w14:paraId="5A37F1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BA" w14:textId="77777777">
        <w:tc>
          <w:tcPr>
            <w:tcW w:w="5724" w:type="dxa"/>
            <w:tcBorders>
              <w:top w:val="nil"/>
              <w:left w:val="nil"/>
              <w:bottom w:val="nil"/>
              <w:right w:val="nil"/>
            </w:tcBorders>
            <w:shd w:val="clear" w:color="auto" w:fill="FFFFFF"/>
          </w:tcPr>
          <w:p w14:paraId="5A37F1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Work in progress</w:t>
            </w:r>
          </w:p>
        </w:tc>
        <w:tc>
          <w:tcPr>
            <w:tcW w:w="160" w:type="dxa"/>
            <w:tcBorders>
              <w:top w:val="nil"/>
              <w:left w:val="nil"/>
              <w:bottom w:val="nil"/>
              <w:right w:val="nil"/>
            </w:tcBorders>
            <w:shd w:val="clear" w:color="auto" w:fill="FFFFFF"/>
            <w:vAlign w:val="bottom"/>
          </w:tcPr>
          <w:p w14:paraId="5A37F1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257.4</w:t>
            </w:r>
          </w:p>
        </w:tc>
        <w:tc>
          <w:tcPr>
            <w:tcW w:w="141" w:type="dxa"/>
            <w:tcBorders>
              <w:top w:val="nil"/>
              <w:left w:val="nil"/>
              <w:bottom w:val="nil"/>
              <w:right w:val="nil"/>
            </w:tcBorders>
            <w:shd w:val="clear" w:color="auto" w:fill="FFFFFF"/>
            <w:vAlign w:val="bottom"/>
          </w:tcPr>
          <w:p w14:paraId="5A37F1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1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277.4</w:t>
            </w:r>
          </w:p>
        </w:tc>
        <w:tc>
          <w:tcPr>
            <w:tcW w:w="141" w:type="dxa"/>
            <w:tcBorders>
              <w:top w:val="nil"/>
              <w:left w:val="nil"/>
              <w:bottom w:val="nil"/>
              <w:right w:val="nil"/>
            </w:tcBorders>
            <w:shd w:val="clear" w:color="auto" w:fill="FFFFFF"/>
            <w:vAlign w:val="bottom"/>
          </w:tcPr>
          <w:p w14:paraId="5A37F1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1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263.8</w:t>
            </w:r>
          </w:p>
        </w:tc>
        <w:tc>
          <w:tcPr>
            <w:tcW w:w="141" w:type="dxa"/>
            <w:tcBorders>
              <w:top w:val="nil"/>
              <w:left w:val="nil"/>
              <w:bottom w:val="nil"/>
              <w:right w:val="nil"/>
            </w:tcBorders>
            <w:shd w:val="clear" w:color="auto" w:fill="FFFFFF"/>
            <w:vAlign w:val="bottom"/>
          </w:tcPr>
          <w:p w14:paraId="5A37F1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C8" w14:textId="77777777">
        <w:tc>
          <w:tcPr>
            <w:tcW w:w="5724" w:type="dxa"/>
            <w:tcBorders>
              <w:top w:val="nil"/>
              <w:left w:val="nil"/>
              <w:bottom w:val="single" w:sz="6" w:space="0" w:color="000000"/>
              <w:right w:val="nil"/>
            </w:tcBorders>
            <w:shd w:val="clear" w:color="auto" w:fill="CFF0FC"/>
          </w:tcPr>
          <w:p w14:paraId="5A37F1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Finished products</w:t>
            </w:r>
          </w:p>
        </w:tc>
        <w:tc>
          <w:tcPr>
            <w:tcW w:w="160" w:type="dxa"/>
            <w:tcBorders>
              <w:top w:val="nil"/>
              <w:left w:val="nil"/>
              <w:bottom w:val="single" w:sz="6" w:space="0" w:color="000000"/>
              <w:right w:val="nil"/>
            </w:tcBorders>
            <w:shd w:val="clear" w:color="auto" w:fill="CFF0FC"/>
            <w:vAlign w:val="bottom"/>
          </w:tcPr>
          <w:p w14:paraId="5A37F1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1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1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200.4</w:t>
            </w:r>
          </w:p>
        </w:tc>
        <w:tc>
          <w:tcPr>
            <w:tcW w:w="141" w:type="dxa"/>
            <w:tcBorders>
              <w:top w:val="nil"/>
              <w:left w:val="nil"/>
              <w:bottom w:val="single" w:sz="6" w:space="0" w:color="000000"/>
              <w:right w:val="nil"/>
            </w:tcBorders>
            <w:shd w:val="clear" w:color="auto" w:fill="CFF0FC"/>
            <w:vAlign w:val="bottom"/>
          </w:tcPr>
          <w:p w14:paraId="5A37F1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F1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1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1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194.7</w:t>
            </w:r>
          </w:p>
        </w:tc>
        <w:tc>
          <w:tcPr>
            <w:tcW w:w="141" w:type="dxa"/>
            <w:tcBorders>
              <w:top w:val="nil"/>
              <w:left w:val="nil"/>
              <w:bottom w:val="single" w:sz="6" w:space="0" w:color="000000"/>
              <w:right w:val="nil"/>
            </w:tcBorders>
            <w:shd w:val="clear" w:color="auto" w:fill="CFF0FC"/>
            <w:vAlign w:val="bottom"/>
          </w:tcPr>
          <w:p w14:paraId="5A37F1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F1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1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1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187.9</w:t>
            </w:r>
          </w:p>
        </w:tc>
        <w:tc>
          <w:tcPr>
            <w:tcW w:w="141" w:type="dxa"/>
            <w:tcBorders>
              <w:top w:val="nil"/>
              <w:left w:val="nil"/>
              <w:bottom w:val="single" w:sz="6" w:space="0" w:color="000000"/>
              <w:right w:val="nil"/>
            </w:tcBorders>
            <w:shd w:val="clear" w:color="auto" w:fill="CFF0FC"/>
            <w:vAlign w:val="bottom"/>
          </w:tcPr>
          <w:p w14:paraId="5A37F1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1D6" w14:textId="77777777">
        <w:tc>
          <w:tcPr>
            <w:tcW w:w="5724" w:type="dxa"/>
            <w:tcBorders>
              <w:top w:val="nil"/>
              <w:left w:val="nil"/>
              <w:bottom w:val="nil"/>
              <w:right w:val="nil"/>
            </w:tcBorders>
            <w:shd w:val="clear" w:color="auto" w:fill="FFFFFF"/>
          </w:tcPr>
          <w:p w14:paraId="5A37F1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Inventories</w:t>
            </w:r>
          </w:p>
        </w:tc>
        <w:tc>
          <w:tcPr>
            <w:tcW w:w="160" w:type="dxa"/>
            <w:tcBorders>
              <w:top w:val="nil"/>
              <w:left w:val="nil"/>
              <w:bottom w:val="nil"/>
              <w:right w:val="nil"/>
            </w:tcBorders>
            <w:shd w:val="clear" w:color="auto" w:fill="FFFFFF"/>
            <w:vAlign w:val="bottom"/>
          </w:tcPr>
          <w:p w14:paraId="5A37F1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1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FFFFFF"/>
            <w:vAlign w:val="bottom"/>
          </w:tcPr>
          <w:p w14:paraId="5A37F1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824.1</w:t>
            </w:r>
          </w:p>
        </w:tc>
        <w:tc>
          <w:tcPr>
            <w:tcW w:w="141" w:type="dxa"/>
            <w:tcBorders>
              <w:top w:val="nil"/>
              <w:left w:val="nil"/>
              <w:bottom w:val="nil"/>
              <w:right w:val="nil"/>
            </w:tcBorders>
            <w:shd w:val="clear" w:color="auto" w:fill="FFFFFF"/>
            <w:vAlign w:val="bottom"/>
          </w:tcPr>
          <w:p w14:paraId="5A37F1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FFFFFF"/>
            <w:vAlign w:val="bottom"/>
          </w:tcPr>
          <w:p w14:paraId="5A37F1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1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FFFFFF"/>
            <w:vAlign w:val="bottom"/>
          </w:tcPr>
          <w:p w14:paraId="5A37F1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843.0</w:t>
            </w:r>
          </w:p>
        </w:tc>
        <w:tc>
          <w:tcPr>
            <w:tcW w:w="141" w:type="dxa"/>
            <w:tcBorders>
              <w:top w:val="nil"/>
              <w:left w:val="nil"/>
              <w:bottom w:val="nil"/>
              <w:right w:val="nil"/>
            </w:tcBorders>
            <w:shd w:val="clear" w:color="auto" w:fill="FFFFFF"/>
            <w:vAlign w:val="bottom"/>
          </w:tcPr>
          <w:p w14:paraId="5A37F1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FFFFFF"/>
            <w:vAlign w:val="bottom"/>
          </w:tcPr>
          <w:p w14:paraId="5A37F1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1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nil"/>
              <w:right w:val="nil"/>
            </w:tcBorders>
            <w:shd w:val="clear" w:color="auto" w:fill="FFFFFF"/>
            <w:vAlign w:val="bottom"/>
          </w:tcPr>
          <w:p w14:paraId="5A37F1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784.9</w:t>
            </w:r>
          </w:p>
        </w:tc>
        <w:tc>
          <w:tcPr>
            <w:tcW w:w="141" w:type="dxa"/>
            <w:tcBorders>
              <w:top w:val="nil"/>
              <w:left w:val="nil"/>
              <w:bottom w:val="nil"/>
              <w:right w:val="nil"/>
            </w:tcBorders>
            <w:shd w:val="clear" w:color="auto" w:fill="FFFFFF"/>
            <w:vAlign w:val="bottom"/>
          </w:tcPr>
          <w:p w14:paraId="5A37F1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1E4" w14:textId="77777777">
        <w:tc>
          <w:tcPr>
            <w:tcW w:w="5724" w:type="dxa"/>
            <w:tcBorders>
              <w:top w:val="nil"/>
              <w:left w:val="nil"/>
              <w:bottom w:val="nil"/>
              <w:right w:val="nil"/>
            </w:tcBorders>
            <w:shd w:val="clear" w:color="auto" w:fill="CFF0FC"/>
            <w:vAlign w:val="bottom"/>
          </w:tcPr>
          <w:p w14:paraId="5A37F1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Inventory reserve at beginning of year</w:t>
            </w:r>
          </w:p>
        </w:tc>
        <w:tc>
          <w:tcPr>
            <w:tcW w:w="160" w:type="dxa"/>
            <w:tcBorders>
              <w:top w:val="nil"/>
              <w:left w:val="nil"/>
              <w:bottom w:val="nil"/>
              <w:right w:val="nil"/>
            </w:tcBorders>
            <w:shd w:val="clear" w:color="auto" w:fill="CFF0FC"/>
            <w:vAlign w:val="bottom"/>
          </w:tcPr>
          <w:p w14:paraId="5A37F1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nil"/>
              <w:left w:val="nil"/>
              <w:bottom w:val="nil"/>
              <w:right w:val="nil"/>
            </w:tcBorders>
            <w:shd w:val="clear" w:color="auto" w:fill="CFF0FC"/>
            <w:vAlign w:val="bottom"/>
          </w:tcPr>
          <w:p w14:paraId="5A37F1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(85.1</w:t>
            </w:r>
          </w:p>
        </w:tc>
        <w:tc>
          <w:tcPr>
            <w:tcW w:w="141" w:type="dxa"/>
            <w:tcBorders>
              <w:top w:val="nil"/>
              <w:left w:val="nil"/>
              <w:bottom w:val="nil"/>
              <w:right w:val="nil"/>
            </w:tcBorders>
            <w:shd w:val="clear" w:color="auto" w:fill="CFF0FC"/>
            <w:vAlign w:val="bottom"/>
          </w:tcPr>
          <w:p w14:paraId="5A37F1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nil"/>
              <w:right w:val="nil"/>
            </w:tcBorders>
            <w:shd w:val="clear" w:color="auto" w:fill="CFF0FC"/>
            <w:vAlign w:val="bottom"/>
          </w:tcPr>
          <w:p w14:paraId="5A37F1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nil"/>
              <w:left w:val="nil"/>
              <w:bottom w:val="nil"/>
              <w:right w:val="nil"/>
            </w:tcBorders>
            <w:shd w:val="clear" w:color="auto" w:fill="CFF0FC"/>
            <w:vAlign w:val="bottom"/>
          </w:tcPr>
          <w:p w14:paraId="5A37F1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(80.6</w:t>
            </w:r>
          </w:p>
        </w:tc>
        <w:tc>
          <w:tcPr>
            <w:tcW w:w="141" w:type="dxa"/>
            <w:tcBorders>
              <w:top w:val="nil"/>
              <w:left w:val="nil"/>
              <w:bottom w:val="nil"/>
              <w:right w:val="nil"/>
            </w:tcBorders>
            <w:shd w:val="clear" w:color="auto" w:fill="CFF0FC"/>
            <w:vAlign w:val="bottom"/>
          </w:tcPr>
          <w:p w14:paraId="5A37F1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nil"/>
              <w:right w:val="nil"/>
            </w:tcBorders>
            <w:shd w:val="clear" w:color="auto" w:fill="CFF0FC"/>
            <w:vAlign w:val="bottom"/>
          </w:tcPr>
          <w:p w14:paraId="5A37F1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nil"/>
              <w:left w:val="nil"/>
              <w:bottom w:val="nil"/>
              <w:right w:val="nil"/>
            </w:tcBorders>
            <w:shd w:val="clear" w:color="auto" w:fill="CFF0FC"/>
            <w:vAlign w:val="bottom"/>
          </w:tcPr>
          <w:p w14:paraId="5A37F1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(76.7</w:t>
            </w:r>
          </w:p>
        </w:tc>
        <w:tc>
          <w:tcPr>
            <w:tcW w:w="141" w:type="dxa"/>
            <w:tcBorders>
              <w:top w:val="nil"/>
              <w:left w:val="nil"/>
              <w:bottom w:val="nil"/>
              <w:right w:val="nil"/>
            </w:tcBorders>
            <w:shd w:val="clear" w:color="auto" w:fill="CFF0FC"/>
            <w:vAlign w:val="bottom"/>
          </w:tcPr>
          <w:p w14:paraId="5A37F1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1F2" w14:textId="77777777">
        <w:tc>
          <w:tcPr>
            <w:tcW w:w="5724" w:type="dxa"/>
            <w:tcBorders>
              <w:top w:val="nil"/>
              <w:left w:val="nil"/>
              <w:bottom w:val="nil"/>
              <w:right w:val="nil"/>
            </w:tcBorders>
            <w:shd w:val="clear" w:color="auto" w:fill="FFFFFF"/>
          </w:tcPr>
          <w:p w14:paraId="5A37F1E5"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Reversal of reserve</w:t>
            </w:r>
          </w:p>
        </w:tc>
        <w:tc>
          <w:tcPr>
            <w:tcW w:w="160" w:type="dxa"/>
            <w:tcBorders>
              <w:top w:val="nil"/>
              <w:left w:val="nil"/>
              <w:bottom w:val="nil"/>
              <w:right w:val="nil"/>
            </w:tcBorders>
            <w:shd w:val="clear" w:color="auto" w:fill="FFFFFF"/>
            <w:vAlign w:val="bottom"/>
          </w:tcPr>
          <w:p w14:paraId="5A37F1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11.3</w:t>
            </w:r>
          </w:p>
        </w:tc>
        <w:tc>
          <w:tcPr>
            <w:tcW w:w="141" w:type="dxa"/>
            <w:tcBorders>
              <w:top w:val="nil"/>
              <w:left w:val="nil"/>
              <w:bottom w:val="nil"/>
              <w:right w:val="nil"/>
            </w:tcBorders>
            <w:shd w:val="clear" w:color="auto" w:fill="FFFFFF"/>
            <w:vAlign w:val="bottom"/>
          </w:tcPr>
          <w:p w14:paraId="5A37F1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1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141" w:type="dxa"/>
            <w:tcBorders>
              <w:top w:val="nil"/>
              <w:left w:val="nil"/>
              <w:bottom w:val="nil"/>
              <w:right w:val="nil"/>
            </w:tcBorders>
            <w:shd w:val="clear" w:color="auto" w:fill="FFFFFF"/>
            <w:vAlign w:val="bottom"/>
          </w:tcPr>
          <w:p w14:paraId="5A37F1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1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1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1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41" w:type="dxa"/>
            <w:tcBorders>
              <w:top w:val="nil"/>
              <w:left w:val="nil"/>
              <w:bottom w:val="nil"/>
              <w:right w:val="nil"/>
            </w:tcBorders>
            <w:shd w:val="clear" w:color="auto" w:fill="FFFFFF"/>
            <w:vAlign w:val="bottom"/>
          </w:tcPr>
          <w:p w14:paraId="5A37F1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00" w14:textId="77777777">
        <w:tc>
          <w:tcPr>
            <w:tcW w:w="5724" w:type="dxa"/>
            <w:tcBorders>
              <w:top w:val="nil"/>
              <w:left w:val="nil"/>
              <w:bottom w:val="nil"/>
              <w:right w:val="nil"/>
            </w:tcBorders>
            <w:shd w:val="clear" w:color="auto" w:fill="CFF0FC"/>
          </w:tcPr>
          <w:p w14:paraId="5A37F1F3"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Addition to reserve</w:t>
            </w:r>
          </w:p>
        </w:tc>
        <w:tc>
          <w:tcPr>
            <w:tcW w:w="160" w:type="dxa"/>
            <w:tcBorders>
              <w:top w:val="nil"/>
              <w:left w:val="nil"/>
              <w:bottom w:val="nil"/>
              <w:right w:val="nil"/>
            </w:tcBorders>
            <w:shd w:val="clear" w:color="auto" w:fill="CFF0FC"/>
            <w:vAlign w:val="bottom"/>
          </w:tcPr>
          <w:p w14:paraId="5A37F1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1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(13.2</w:t>
            </w:r>
          </w:p>
        </w:tc>
        <w:tc>
          <w:tcPr>
            <w:tcW w:w="141" w:type="dxa"/>
            <w:tcBorders>
              <w:top w:val="nil"/>
              <w:left w:val="nil"/>
              <w:bottom w:val="nil"/>
              <w:right w:val="nil"/>
            </w:tcBorders>
            <w:shd w:val="clear" w:color="auto" w:fill="CFF0FC"/>
            <w:vAlign w:val="bottom"/>
          </w:tcPr>
          <w:p w14:paraId="5A37F1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1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1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(13.9</w:t>
            </w:r>
          </w:p>
        </w:tc>
        <w:tc>
          <w:tcPr>
            <w:tcW w:w="141" w:type="dxa"/>
            <w:tcBorders>
              <w:top w:val="nil"/>
              <w:left w:val="nil"/>
              <w:bottom w:val="nil"/>
              <w:right w:val="nil"/>
            </w:tcBorders>
            <w:shd w:val="clear" w:color="auto" w:fill="CFF0FC"/>
            <w:vAlign w:val="bottom"/>
          </w:tcPr>
          <w:p w14:paraId="5A37F1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1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1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CFF0FC"/>
            <w:vAlign w:val="bottom"/>
          </w:tcPr>
          <w:p w14:paraId="5A37F1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(7.3</w:t>
            </w:r>
          </w:p>
        </w:tc>
        <w:tc>
          <w:tcPr>
            <w:tcW w:w="141" w:type="dxa"/>
            <w:tcBorders>
              <w:top w:val="nil"/>
              <w:left w:val="nil"/>
              <w:bottom w:val="nil"/>
              <w:right w:val="nil"/>
            </w:tcBorders>
            <w:shd w:val="clear" w:color="auto" w:fill="CFF0FC"/>
            <w:vAlign w:val="bottom"/>
          </w:tcPr>
          <w:p w14:paraId="5A37F1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20E" w14:textId="77777777">
        <w:tc>
          <w:tcPr>
            <w:tcW w:w="5724" w:type="dxa"/>
            <w:tcBorders>
              <w:top w:val="nil"/>
              <w:left w:val="nil"/>
              <w:bottom w:val="nil"/>
              <w:right w:val="nil"/>
            </w:tcBorders>
            <w:shd w:val="clear" w:color="auto" w:fill="FFFFFF"/>
          </w:tcPr>
          <w:p w14:paraId="5A37F201"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xml:space="preserve">Write-off against </w:t>
            </w:r>
            <w:r>
              <w:rPr>
                <w:rFonts w:ascii="Arial" w:eastAsia="宋体" w:hAnsi="Arial" w:cs="Arial"/>
                <w:sz w:val="18"/>
                <w:szCs w:val="18"/>
                <w:lang w:bidi="ar"/>
              </w:rPr>
              <w:t>reserve</w:t>
            </w:r>
          </w:p>
        </w:tc>
        <w:tc>
          <w:tcPr>
            <w:tcW w:w="160" w:type="dxa"/>
            <w:tcBorders>
              <w:top w:val="nil"/>
              <w:left w:val="nil"/>
              <w:bottom w:val="nil"/>
              <w:right w:val="nil"/>
            </w:tcBorders>
            <w:shd w:val="clear" w:color="auto" w:fill="FFFFFF"/>
            <w:vAlign w:val="bottom"/>
          </w:tcPr>
          <w:p w14:paraId="5A37F2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w:t>
            </w:r>
          </w:p>
        </w:tc>
        <w:tc>
          <w:tcPr>
            <w:tcW w:w="141" w:type="dxa"/>
            <w:tcBorders>
              <w:top w:val="nil"/>
              <w:left w:val="nil"/>
              <w:bottom w:val="nil"/>
              <w:right w:val="nil"/>
            </w:tcBorders>
            <w:shd w:val="clear" w:color="auto" w:fill="FFFFFF"/>
            <w:vAlign w:val="bottom"/>
          </w:tcPr>
          <w:p w14:paraId="5A37F2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5.3</w:t>
            </w:r>
          </w:p>
        </w:tc>
        <w:tc>
          <w:tcPr>
            <w:tcW w:w="141" w:type="dxa"/>
            <w:tcBorders>
              <w:top w:val="nil"/>
              <w:left w:val="nil"/>
              <w:bottom w:val="nil"/>
              <w:right w:val="nil"/>
            </w:tcBorders>
            <w:shd w:val="clear" w:color="auto" w:fill="FFFFFF"/>
            <w:vAlign w:val="bottom"/>
          </w:tcPr>
          <w:p w14:paraId="5A37F2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w:t>
            </w:r>
          </w:p>
        </w:tc>
        <w:tc>
          <w:tcPr>
            <w:tcW w:w="141" w:type="dxa"/>
            <w:tcBorders>
              <w:top w:val="nil"/>
              <w:left w:val="nil"/>
              <w:bottom w:val="nil"/>
              <w:right w:val="nil"/>
            </w:tcBorders>
            <w:shd w:val="clear" w:color="auto" w:fill="FFFFFF"/>
            <w:vAlign w:val="bottom"/>
          </w:tcPr>
          <w:p w14:paraId="5A37F2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1C" w14:textId="77777777">
        <w:tc>
          <w:tcPr>
            <w:tcW w:w="5724" w:type="dxa"/>
            <w:tcBorders>
              <w:top w:val="nil"/>
              <w:left w:val="nil"/>
              <w:bottom w:val="single" w:sz="6" w:space="0" w:color="000000"/>
              <w:right w:val="nil"/>
            </w:tcBorders>
            <w:shd w:val="clear" w:color="auto" w:fill="CFF0FC"/>
          </w:tcPr>
          <w:p w14:paraId="5A37F20F"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60" w:type="dxa"/>
            <w:tcBorders>
              <w:top w:val="nil"/>
              <w:left w:val="nil"/>
              <w:bottom w:val="single" w:sz="6" w:space="0" w:color="000000"/>
              <w:right w:val="nil"/>
            </w:tcBorders>
            <w:shd w:val="clear" w:color="auto" w:fill="CFF0FC"/>
            <w:vAlign w:val="bottom"/>
          </w:tcPr>
          <w:p w14:paraId="5A37F2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2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2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(4.5</w:t>
            </w:r>
          </w:p>
        </w:tc>
        <w:tc>
          <w:tcPr>
            <w:tcW w:w="141" w:type="dxa"/>
            <w:tcBorders>
              <w:top w:val="nil"/>
              <w:left w:val="nil"/>
              <w:bottom w:val="single" w:sz="6" w:space="0" w:color="000000"/>
              <w:right w:val="nil"/>
            </w:tcBorders>
            <w:shd w:val="clear" w:color="auto" w:fill="CFF0FC"/>
            <w:vAlign w:val="bottom"/>
          </w:tcPr>
          <w:p w14:paraId="5A37F2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CFF0FC"/>
            <w:vAlign w:val="bottom"/>
          </w:tcPr>
          <w:p w14:paraId="5A37F2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2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2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w:t>
            </w:r>
          </w:p>
        </w:tc>
        <w:tc>
          <w:tcPr>
            <w:tcW w:w="141" w:type="dxa"/>
            <w:tcBorders>
              <w:top w:val="nil"/>
              <w:left w:val="nil"/>
              <w:bottom w:val="single" w:sz="6" w:space="0" w:color="000000"/>
              <w:right w:val="nil"/>
            </w:tcBorders>
            <w:shd w:val="clear" w:color="auto" w:fill="CFF0FC"/>
            <w:vAlign w:val="bottom"/>
          </w:tcPr>
          <w:p w14:paraId="5A37F2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F2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2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2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w:t>
            </w:r>
          </w:p>
        </w:tc>
        <w:tc>
          <w:tcPr>
            <w:tcW w:w="141" w:type="dxa"/>
            <w:tcBorders>
              <w:top w:val="nil"/>
              <w:left w:val="nil"/>
              <w:bottom w:val="single" w:sz="6" w:space="0" w:color="000000"/>
              <w:right w:val="nil"/>
            </w:tcBorders>
            <w:shd w:val="clear" w:color="auto" w:fill="CFF0FC"/>
            <w:vAlign w:val="bottom"/>
          </w:tcPr>
          <w:p w14:paraId="5A37F2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22A" w14:textId="77777777">
        <w:tc>
          <w:tcPr>
            <w:tcW w:w="5724" w:type="dxa"/>
            <w:tcBorders>
              <w:top w:val="nil"/>
              <w:left w:val="nil"/>
              <w:bottom w:val="single" w:sz="6" w:space="0" w:color="000000"/>
              <w:right w:val="nil"/>
            </w:tcBorders>
            <w:shd w:val="clear" w:color="auto" w:fill="FFFFFF"/>
          </w:tcPr>
          <w:p w14:paraId="5A37F2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Inventory reserve at end of year</w:t>
            </w:r>
          </w:p>
        </w:tc>
        <w:tc>
          <w:tcPr>
            <w:tcW w:w="160" w:type="dxa"/>
            <w:tcBorders>
              <w:top w:val="nil"/>
              <w:left w:val="nil"/>
              <w:bottom w:val="single" w:sz="6" w:space="0" w:color="000000"/>
              <w:right w:val="nil"/>
            </w:tcBorders>
            <w:shd w:val="clear" w:color="auto" w:fill="FFFFFF"/>
            <w:vAlign w:val="bottom"/>
          </w:tcPr>
          <w:p w14:paraId="5A37F2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2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2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(83.2</w:t>
            </w:r>
          </w:p>
        </w:tc>
        <w:tc>
          <w:tcPr>
            <w:tcW w:w="141" w:type="dxa"/>
            <w:tcBorders>
              <w:top w:val="nil"/>
              <w:left w:val="nil"/>
              <w:bottom w:val="single" w:sz="6" w:space="0" w:color="000000"/>
              <w:right w:val="nil"/>
            </w:tcBorders>
            <w:shd w:val="clear" w:color="auto" w:fill="FFFFFF"/>
            <w:vAlign w:val="bottom"/>
          </w:tcPr>
          <w:p w14:paraId="5A37F2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2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2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2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(85.1</w:t>
            </w:r>
          </w:p>
        </w:tc>
        <w:tc>
          <w:tcPr>
            <w:tcW w:w="141" w:type="dxa"/>
            <w:tcBorders>
              <w:top w:val="nil"/>
              <w:left w:val="nil"/>
              <w:bottom w:val="single" w:sz="6" w:space="0" w:color="000000"/>
              <w:right w:val="nil"/>
            </w:tcBorders>
            <w:shd w:val="clear" w:color="auto" w:fill="FFFFFF"/>
            <w:vAlign w:val="bottom"/>
          </w:tcPr>
          <w:p w14:paraId="5A37F2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2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2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2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(80.6</w:t>
            </w:r>
          </w:p>
        </w:tc>
        <w:tc>
          <w:tcPr>
            <w:tcW w:w="141" w:type="dxa"/>
            <w:tcBorders>
              <w:top w:val="nil"/>
              <w:left w:val="nil"/>
              <w:bottom w:val="single" w:sz="6" w:space="0" w:color="000000"/>
              <w:right w:val="nil"/>
            </w:tcBorders>
            <w:shd w:val="clear" w:color="auto" w:fill="FFFFFF"/>
            <w:vAlign w:val="bottom"/>
          </w:tcPr>
          <w:p w14:paraId="5A37F2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238" w14:textId="77777777">
        <w:tc>
          <w:tcPr>
            <w:tcW w:w="5724" w:type="dxa"/>
            <w:tcBorders>
              <w:top w:val="nil"/>
              <w:left w:val="nil"/>
              <w:bottom w:val="single" w:sz="6" w:space="0" w:color="000000"/>
              <w:right w:val="nil"/>
            </w:tcBorders>
            <w:shd w:val="clear" w:color="auto" w:fill="CFF0FC"/>
            <w:vAlign w:val="bottom"/>
          </w:tcPr>
          <w:p w14:paraId="5A37F2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inventories, net of reserve</w:t>
            </w:r>
          </w:p>
        </w:tc>
        <w:tc>
          <w:tcPr>
            <w:tcW w:w="160" w:type="dxa"/>
            <w:tcBorders>
              <w:top w:val="nil"/>
              <w:left w:val="nil"/>
              <w:bottom w:val="single" w:sz="6" w:space="0" w:color="000000"/>
              <w:right w:val="nil"/>
            </w:tcBorders>
            <w:shd w:val="clear" w:color="auto" w:fill="CFF0FC"/>
            <w:vAlign w:val="bottom"/>
          </w:tcPr>
          <w:p w14:paraId="5A37F2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2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CFF0FC"/>
            <w:vAlign w:val="bottom"/>
          </w:tcPr>
          <w:p w14:paraId="5A37F2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740.9</w:t>
            </w:r>
          </w:p>
        </w:tc>
        <w:tc>
          <w:tcPr>
            <w:tcW w:w="141" w:type="dxa"/>
            <w:tcBorders>
              <w:top w:val="nil"/>
              <w:left w:val="nil"/>
              <w:bottom w:val="single" w:sz="6" w:space="0" w:color="000000"/>
              <w:right w:val="nil"/>
            </w:tcBorders>
            <w:shd w:val="clear" w:color="auto" w:fill="CFF0FC"/>
            <w:vAlign w:val="bottom"/>
          </w:tcPr>
          <w:p w14:paraId="5A37F2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F2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2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CFF0FC"/>
            <w:vAlign w:val="bottom"/>
          </w:tcPr>
          <w:p w14:paraId="5A37F2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757.9</w:t>
            </w:r>
          </w:p>
        </w:tc>
        <w:tc>
          <w:tcPr>
            <w:tcW w:w="141" w:type="dxa"/>
            <w:tcBorders>
              <w:top w:val="nil"/>
              <w:left w:val="nil"/>
              <w:bottom w:val="single" w:sz="6" w:space="0" w:color="000000"/>
              <w:right w:val="nil"/>
            </w:tcBorders>
            <w:shd w:val="clear" w:color="auto" w:fill="CFF0FC"/>
            <w:vAlign w:val="bottom"/>
          </w:tcPr>
          <w:p w14:paraId="5A37F2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CFF0FC"/>
            <w:vAlign w:val="bottom"/>
          </w:tcPr>
          <w:p w14:paraId="5A37F2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2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CFF0FC"/>
            <w:vAlign w:val="bottom"/>
          </w:tcPr>
          <w:p w14:paraId="5A37F2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704.3</w:t>
            </w:r>
          </w:p>
        </w:tc>
        <w:tc>
          <w:tcPr>
            <w:tcW w:w="141" w:type="dxa"/>
            <w:tcBorders>
              <w:top w:val="nil"/>
              <w:left w:val="nil"/>
              <w:bottom w:val="single" w:sz="6" w:space="0" w:color="000000"/>
              <w:right w:val="nil"/>
            </w:tcBorders>
            <w:shd w:val="clear" w:color="auto" w:fill="CFF0FC"/>
            <w:vAlign w:val="bottom"/>
          </w:tcPr>
          <w:p w14:paraId="5A37F2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23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23A"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9. Investments and Other Non-Current Assets</w:t>
      </w:r>
    </w:p>
    <w:p w14:paraId="5A37F23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6" w:name="FIS_UNIDENTIFIED_TABLE_44"/>
      <w:bookmarkEnd w:id="156"/>
    </w:p>
    <w:tbl>
      <w:tblPr>
        <w:tblW w:w="0" w:type="auto"/>
        <w:tblInd w:w="108" w:type="dxa"/>
        <w:tblLayout w:type="fixed"/>
        <w:tblCellMar>
          <w:left w:w="0" w:type="dxa"/>
          <w:right w:w="0" w:type="dxa"/>
        </w:tblCellMar>
        <w:tblLook w:val="04A0" w:firstRow="1" w:lastRow="0" w:firstColumn="1" w:lastColumn="0" w:noHBand="0" w:noVBand="1"/>
      </w:tblPr>
      <w:tblGrid>
        <w:gridCol w:w="5703"/>
        <w:gridCol w:w="159"/>
        <w:gridCol w:w="141"/>
        <w:gridCol w:w="739"/>
        <w:gridCol w:w="141"/>
        <w:gridCol w:w="159"/>
        <w:gridCol w:w="141"/>
        <w:gridCol w:w="739"/>
        <w:gridCol w:w="141"/>
      </w:tblGrid>
      <w:tr w:rsidR="00C61B56" w14:paraId="5A37F243" w14:textId="77777777">
        <w:tc>
          <w:tcPr>
            <w:tcW w:w="5703" w:type="dxa"/>
            <w:tcBorders>
              <w:top w:val="nil"/>
              <w:left w:val="nil"/>
              <w:bottom w:val="single" w:sz="6" w:space="0" w:color="000000"/>
              <w:right w:val="nil"/>
            </w:tcBorders>
            <w:shd w:val="clear" w:color="auto" w:fill="FFFFFF"/>
            <w:vAlign w:val="bottom"/>
          </w:tcPr>
          <w:p w14:paraId="5A37F23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159" w:type="dxa"/>
            <w:tcBorders>
              <w:top w:val="nil"/>
              <w:left w:val="nil"/>
              <w:bottom w:val="single" w:sz="6" w:space="0" w:color="000000"/>
              <w:right w:val="nil"/>
            </w:tcBorders>
            <w:shd w:val="clear" w:color="auto" w:fill="FFFFFF"/>
            <w:vAlign w:val="bottom"/>
          </w:tcPr>
          <w:p w14:paraId="5A37F23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0" w:type="dxa"/>
            <w:gridSpan w:val="2"/>
            <w:tcBorders>
              <w:top w:val="nil"/>
              <w:left w:val="nil"/>
              <w:bottom w:val="single" w:sz="6" w:space="0" w:color="000000"/>
              <w:right w:val="nil"/>
            </w:tcBorders>
            <w:shd w:val="clear" w:color="auto" w:fill="FFFFFF"/>
            <w:vAlign w:val="bottom"/>
          </w:tcPr>
          <w:p w14:paraId="5A37F23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2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single" w:sz="6" w:space="0" w:color="000000"/>
              <w:right w:val="nil"/>
            </w:tcBorders>
            <w:shd w:val="clear" w:color="auto" w:fill="FFFFFF"/>
            <w:vAlign w:val="bottom"/>
          </w:tcPr>
          <w:p w14:paraId="5A37F24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0" w:type="dxa"/>
            <w:gridSpan w:val="2"/>
            <w:tcBorders>
              <w:top w:val="nil"/>
              <w:left w:val="nil"/>
              <w:bottom w:val="single" w:sz="6" w:space="0" w:color="000000"/>
              <w:right w:val="nil"/>
            </w:tcBorders>
            <w:shd w:val="clear" w:color="auto" w:fill="FFFFFF"/>
            <w:vAlign w:val="bottom"/>
          </w:tcPr>
          <w:p w14:paraId="5A37F24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2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24D" w14:textId="77777777">
        <w:tc>
          <w:tcPr>
            <w:tcW w:w="5703" w:type="dxa"/>
            <w:tcBorders>
              <w:top w:val="nil"/>
              <w:left w:val="nil"/>
              <w:bottom w:val="nil"/>
              <w:right w:val="nil"/>
            </w:tcBorders>
            <w:shd w:val="clear" w:color="auto" w:fill="CFF0FC"/>
          </w:tcPr>
          <w:p w14:paraId="5A37F24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Equity method investments</w:t>
            </w:r>
          </w:p>
        </w:tc>
        <w:tc>
          <w:tcPr>
            <w:tcW w:w="159" w:type="dxa"/>
            <w:tcBorders>
              <w:top w:val="nil"/>
              <w:left w:val="nil"/>
              <w:bottom w:val="nil"/>
              <w:right w:val="nil"/>
            </w:tcBorders>
            <w:shd w:val="clear" w:color="auto" w:fill="CFF0FC"/>
            <w:vAlign w:val="bottom"/>
          </w:tcPr>
          <w:p w14:paraId="5A37F2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39" w:type="dxa"/>
            <w:tcBorders>
              <w:top w:val="single" w:sz="6" w:space="0" w:color="000000"/>
              <w:left w:val="nil"/>
              <w:bottom w:val="nil"/>
              <w:right w:val="nil"/>
            </w:tcBorders>
            <w:shd w:val="clear" w:color="auto" w:fill="CFF0FC"/>
            <w:vAlign w:val="bottom"/>
          </w:tcPr>
          <w:p w14:paraId="5A37F2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w:t>
            </w:r>
          </w:p>
        </w:tc>
        <w:tc>
          <w:tcPr>
            <w:tcW w:w="141" w:type="dxa"/>
            <w:tcBorders>
              <w:top w:val="nil"/>
              <w:left w:val="nil"/>
              <w:bottom w:val="nil"/>
              <w:right w:val="nil"/>
            </w:tcBorders>
            <w:shd w:val="clear" w:color="auto" w:fill="CFF0FC"/>
            <w:vAlign w:val="bottom"/>
          </w:tcPr>
          <w:p w14:paraId="5A37F2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2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39" w:type="dxa"/>
            <w:tcBorders>
              <w:top w:val="single" w:sz="6" w:space="0" w:color="000000"/>
              <w:left w:val="nil"/>
              <w:bottom w:val="nil"/>
              <w:right w:val="nil"/>
            </w:tcBorders>
            <w:shd w:val="clear" w:color="auto" w:fill="CFF0FC"/>
            <w:vAlign w:val="bottom"/>
          </w:tcPr>
          <w:p w14:paraId="5A37F2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w:t>
            </w:r>
          </w:p>
        </w:tc>
        <w:tc>
          <w:tcPr>
            <w:tcW w:w="141" w:type="dxa"/>
            <w:tcBorders>
              <w:top w:val="nil"/>
              <w:left w:val="nil"/>
              <w:bottom w:val="nil"/>
              <w:right w:val="nil"/>
            </w:tcBorders>
            <w:shd w:val="clear" w:color="auto" w:fill="CFF0FC"/>
            <w:vAlign w:val="bottom"/>
          </w:tcPr>
          <w:p w14:paraId="5A37F2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57" w14:textId="77777777">
        <w:tc>
          <w:tcPr>
            <w:tcW w:w="5703" w:type="dxa"/>
            <w:tcBorders>
              <w:top w:val="nil"/>
              <w:left w:val="nil"/>
              <w:bottom w:val="nil"/>
              <w:right w:val="nil"/>
            </w:tcBorders>
            <w:shd w:val="clear" w:color="auto" w:fill="FFFFFF"/>
          </w:tcPr>
          <w:p w14:paraId="5A37F24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Deferred tax assets</w:t>
            </w:r>
          </w:p>
        </w:tc>
        <w:tc>
          <w:tcPr>
            <w:tcW w:w="159" w:type="dxa"/>
            <w:tcBorders>
              <w:top w:val="nil"/>
              <w:left w:val="nil"/>
              <w:bottom w:val="nil"/>
              <w:right w:val="nil"/>
            </w:tcBorders>
            <w:shd w:val="clear" w:color="auto" w:fill="FFFFFF"/>
            <w:vAlign w:val="bottom"/>
          </w:tcPr>
          <w:p w14:paraId="5A37F2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2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nil"/>
              <w:right w:val="nil"/>
            </w:tcBorders>
            <w:shd w:val="clear" w:color="auto" w:fill="FFFFFF"/>
            <w:vAlign w:val="center"/>
          </w:tcPr>
          <w:p w14:paraId="5A37F2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244.6</w:t>
            </w:r>
          </w:p>
        </w:tc>
        <w:tc>
          <w:tcPr>
            <w:tcW w:w="141" w:type="dxa"/>
            <w:tcBorders>
              <w:top w:val="nil"/>
              <w:left w:val="nil"/>
              <w:bottom w:val="nil"/>
              <w:right w:val="nil"/>
            </w:tcBorders>
            <w:shd w:val="clear" w:color="auto" w:fill="FFFFFF"/>
            <w:vAlign w:val="center"/>
          </w:tcPr>
          <w:p w14:paraId="5A37F2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bottom"/>
          </w:tcPr>
          <w:p w14:paraId="5A37F2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2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nil"/>
              <w:right w:val="nil"/>
            </w:tcBorders>
            <w:shd w:val="clear" w:color="auto" w:fill="FFFFFF"/>
            <w:vAlign w:val="center"/>
          </w:tcPr>
          <w:p w14:paraId="5A37F2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235.6</w:t>
            </w:r>
          </w:p>
        </w:tc>
        <w:tc>
          <w:tcPr>
            <w:tcW w:w="141" w:type="dxa"/>
            <w:tcBorders>
              <w:top w:val="nil"/>
              <w:left w:val="nil"/>
              <w:bottom w:val="nil"/>
              <w:right w:val="nil"/>
            </w:tcBorders>
            <w:shd w:val="clear" w:color="auto" w:fill="FFFFFF"/>
            <w:vAlign w:val="center"/>
          </w:tcPr>
          <w:p w14:paraId="5A37F2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61" w14:textId="77777777">
        <w:tc>
          <w:tcPr>
            <w:tcW w:w="5703" w:type="dxa"/>
            <w:tcBorders>
              <w:top w:val="nil"/>
              <w:left w:val="nil"/>
              <w:bottom w:val="nil"/>
              <w:right w:val="nil"/>
            </w:tcBorders>
            <w:shd w:val="clear" w:color="auto" w:fill="CFF0FC"/>
          </w:tcPr>
          <w:p w14:paraId="5A37F258"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Income tax receivables</w:t>
            </w:r>
          </w:p>
        </w:tc>
        <w:tc>
          <w:tcPr>
            <w:tcW w:w="159" w:type="dxa"/>
            <w:tcBorders>
              <w:top w:val="nil"/>
              <w:left w:val="nil"/>
              <w:bottom w:val="nil"/>
              <w:right w:val="nil"/>
            </w:tcBorders>
            <w:shd w:val="clear" w:color="auto" w:fill="CFF0FC"/>
            <w:vAlign w:val="bottom"/>
          </w:tcPr>
          <w:p w14:paraId="5A37F2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2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nil"/>
              <w:right w:val="nil"/>
            </w:tcBorders>
            <w:shd w:val="clear" w:color="auto" w:fill="CFF0FC"/>
            <w:vAlign w:val="center"/>
          </w:tcPr>
          <w:p w14:paraId="5A37F2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25.2</w:t>
            </w:r>
          </w:p>
        </w:tc>
        <w:tc>
          <w:tcPr>
            <w:tcW w:w="141" w:type="dxa"/>
            <w:tcBorders>
              <w:top w:val="nil"/>
              <w:left w:val="nil"/>
              <w:bottom w:val="nil"/>
              <w:right w:val="nil"/>
            </w:tcBorders>
            <w:shd w:val="clear" w:color="auto" w:fill="CFF0FC"/>
            <w:vAlign w:val="center"/>
          </w:tcPr>
          <w:p w14:paraId="5A37F2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2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2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nil"/>
              <w:right w:val="nil"/>
            </w:tcBorders>
            <w:shd w:val="clear" w:color="auto" w:fill="CFF0FC"/>
            <w:vAlign w:val="center"/>
          </w:tcPr>
          <w:p w14:paraId="5A37F2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33.6</w:t>
            </w:r>
          </w:p>
        </w:tc>
        <w:tc>
          <w:tcPr>
            <w:tcW w:w="141" w:type="dxa"/>
            <w:tcBorders>
              <w:top w:val="nil"/>
              <w:left w:val="nil"/>
              <w:bottom w:val="nil"/>
              <w:right w:val="nil"/>
            </w:tcBorders>
            <w:shd w:val="clear" w:color="auto" w:fill="CFF0FC"/>
            <w:vAlign w:val="center"/>
          </w:tcPr>
          <w:p w14:paraId="5A37F2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6B" w14:textId="77777777">
        <w:tc>
          <w:tcPr>
            <w:tcW w:w="5703" w:type="dxa"/>
            <w:tcBorders>
              <w:top w:val="nil"/>
              <w:left w:val="nil"/>
              <w:bottom w:val="single" w:sz="6" w:space="0" w:color="000000"/>
              <w:right w:val="nil"/>
            </w:tcBorders>
            <w:shd w:val="clear" w:color="auto" w:fill="FFFFFF"/>
            <w:vAlign w:val="bottom"/>
          </w:tcPr>
          <w:p w14:paraId="5A37F26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Other non-current assets</w:t>
            </w:r>
          </w:p>
        </w:tc>
        <w:tc>
          <w:tcPr>
            <w:tcW w:w="159" w:type="dxa"/>
            <w:tcBorders>
              <w:top w:val="nil"/>
              <w:left w:val="nil"/>
              <w:bottom w:val="single" w:sz="6" w:space="0" w:color="000000"/>
              <w:right w:val="nil"/>
            </w:tcBorders>
            <w:shd w:val="clear" w:color="auto" w:fill="FFFFFF"/>
            <w:vAlign w:val="bottom"/>
          </w:tcPr>
          <w:p w14:paraId="5A37F2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center"/>
          </w:tcPr>
          <w:p w14:paraId="5A37F2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single" w:sz="6" w:space="0" w:color="000000"/>
              <w:right w:val="nil"/>
            </w:tcBorders>
            <w:shd w:val="clear" w:color="auto" w:fill="FFFFFF"/>
            <w:vAlign w:val="center"/>
          </w:tcPr>
          <w:p w14:paraId="5A37F2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108.0</w:t>
            </w:r>
          </w:p>
        </w:tc>
        <w:tc>
          <w:tcPr>
            <w:tcW w:w="141" w:type="dxa"/>
            <w:tcBorders>
              <w:top w:val="nil"/>
              <w:left w:val="nil"/>
              <w:bottom w:val="single" w:sz="6" w:space="0" w:color="000000"/>
              <w:right w:val="nil"/>
            </w:tcBorders>
            <w:shd w:val="clear" w:color="auto" w:fill="FFFFFF"/>
            <w:vAlign w:val="center"/>
          </w:tcPr>
          <w:p w14:paraId="5A37F2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single" w:sz="6" w:space="0" w:color="000000"/>
              <w:right w:val="nil"/>
            </w:tcBorders>
            <w:shd w:val="clear" w:color="auto" w:fill="FFFFFF"/>
            <w:vAlign w:val="bottom"/>
          </w:tcPr>
          <w:p w14:paraId="5A37F2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center"/>
          </w:tcPr>
          <w:p w14:paraId="5A37F2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39" w:type="dxa"/>
            <w:tcBorders>
              <w:top w:val="nil"/>
              <w:left w:val="nil"/>
              <w:bottom w:val="single" w:sz="6" w:space="0" w:color="000000"/>
              <w:right w:val="nil"/>
            </w:tcBorders>
            <w:shd w:val="clear" w:color="auto" w:fill="FFFFFF"/>
            <w:vAlign w:val="center"/>
          </w:tcPr>
          <w:p w14:paraId="5A37F2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41.8</w:t>
            </w:r>
          </w:p>
        </w:tc>
        <w:tc>
          <w:tcPr>
            <w:tcW w:w="141" w:type="dxa"/>
            <w:tcBorders>
              <w:top w:val="nil"/>
              <w:left w:val="nil"/>
              <w:bottom w:val="single" w:sz="6" w:space="0" w:color="000000"/>
              <w:right w:val="nil"/>
            </w:tcBorders>
            <w:shd w:val="clear" w:color="auto" w:fill="FFFFFF"/>
            <w:vAlign w:val="center"/>
          </w:tcPr>
          <w:p w14:paraId="5A37F2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275" w14:textId="77777777">
        <w:tc>
          <w:tcPr>
            <w:tcW w:w="5703" w:type="dxa"/>
            <w:tcBorders>
              <w:top w:val="nil"/>
              <w:left w:val="nil"/>
              <w:bottom w:val="nil"/>
              <w:right w:val="nil"/>
            </w:tcBorders>
            <w:shd w:val="clear" w:color="auto" w:fill="CFF0FC"/>
            <w:vAlign w:val="bottom"/>
          </w:tcPr>
          <w:p w14:paraId="5A37F26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Investments and other non-current assets</w:t>
            </w:r>
          </w:p>
        </w:tc>
        <w:tc>
          <w:tcPr>
            <w:tcW w:w="159" w:type="dxa"/>
            <w:tcBorders>
              <w:top w:val="nil"/>
              <w:left w:val="nil"/>
              <w:bottom w:val="nil"/>
              <w:right w:val="nil"/>
            </w:tcBorders>
            <w:shd w:val="clear" w:color="auto" w:fill="CFF0FC"/>
            <w:vAlign w:val="bottom"/>
          </w:tcPr>
          <w:p w14:paraId="5A37F2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39" w:type="dxa"/>
            <w:tcBorders>
              <w:top w:val="single" w:sz="6" w:space="0" w:color="000000"/>
              <w:left w:val="nil"/>
              <w:bottom w:val="nil"/>
              <w:right w:val="nil"/>
            </w:tcBorders>
            <w:shd w:val="clear" w:color="auto" w:fill="CFF0FC"/>
            <w:vAlign w:val="bottom"/>
          </w:tcPr>
          <w:p w14:paraId="5A37F2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386.4</w:t>
            </w:r>
          </w:p>
        </w:tc>
        <w:tc>
          <w:tcPr>
            <w:tcW w:w="141" w:type="dxa"/>
            <w:tcBorders>
              <w:top w:val="nil"/>
              <w:left w:val="nil"/>
              <w:bottom w:val="nil"/>
              <w:right w:val="nil"/>
            </w:tcBorders>
            <w:shd w:val="clear" w:color="auto" w:fill="CFF0FC"/>
            <w:vAlign w:val="bottom"/>
          </w:tcPr>
          <w:p w14:paraId="5A37F2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2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39" w:type="dxa"/>
            <w:tcBorders>
              <w:top w:val="single" w:sz="6" w:space="0" w:color="000000"/>
              <w:left w:val="nil"/>
              <w:bottom w:val="nil"/>
              <w:right w:val="nil"/>
            </w:tcBorders>
            <w:shd w:val="clear" w:color="auto" w:fill="CFF0FC"/>
            <w:vAlign w:val="bottom"/>
          </w:tcPr>
          <w:p w14:paraId="5A37F2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323.5</w:t>
            </w:r>
          </w:p>
        </w:tc>
        <w:tc>
          <w:tcPr>
            <w:tcW w:w="141" w:type="dxa"/>
            <w:tcBorders>
              <w:top w:val="nil"/>
              <w:left w:val="nil"/>
              <w:bottom w:val="nil"/>
              <w:right w:val="nil"/>
            </w:tcBorders>
            <w:shd w:val="clear" w:color="auto" w:fill="CFF0FC"/>
            <w:vAlign w:val="bottom"/>
          </w:tcPr>
          <w:p w14:paraId="5A37F2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2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277"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As of December 31, 2019 and 2018, the Company had one equity method investment. The Company has ownership of 49% in </w:t>
      </w:r>
      <w:r>
        <w:rPr>
          <w:rFonts w:ascii="Arial" w:eastAsia="宋体" w:hAnsi="Arial" w:cs="Arial"/>
          <w:sz w:val="18"/>
          <w:szCs w:val="18"/>
          <w:lang w:bidi="ar"/>
        </w:rPr>
        <w:t>Autoliv-Hirotako Safety Sdn, Bhd (parent and subsidiaries) in Malaysia which it currently does not control, but in which it exercises significant influence over operations and financial position.</w:t>
      </w:r>
    </w:p>
    <w:p w14:paraId="5A37F27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10. Property, Plant and Equipment</w:t>
      </w:r>
    </w:p>
    <w:p w14:paraId="5A37F27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7" w:name="FIS_UNIDENTIFIED_TABLE_45"/>
      <w:bookmarkEnd w:id="157"/>
    </w:p>
    <w:tbl>
      <w:tblPr>
        <w:tblW w:w="0" w:type="auto"/>
        <w:tblInd w:w="108" w:type="dxa"/>
        <w:tblLayout w:type="fixed"/>
        <w:tblCellMar>
          <w:left w:w="0" w:type="dxa"/>
          <w:right w:w="0" w:type="dxa"/>
        </w:tblCellMar>
        <w:tblLook w:val="04A0" w:firstRow="1" w:lastRow="0" w:firstColumn="1" w:lastColumn="0" w:noHBand="0" w:noVBand="1"/>
      </w:tblPr>
      <w:tblGrid>
        <w:gridCol w:w="5512"/>
        <w:gridCol w:w="160"/>
        <w:gridCol w:w="141"/>
        <w:gridCol w:w="876"/>
        <w:gridCol w:w="141"/>
        <w:gridCol w:w="160"/>
        <w:gridCol w:w="141"/>
        <w:gridCol w:w="876"/>
        <w:gridCol w:w="141"/>
        <w:gridCol w:w="160"/>
        <w:gridCol w:w="908"/>
      </w:tblGrid>
      <w:tr w:rsidR="00C61B56" w14:paraId="5A37F284" w14:textId="77777777">
        <w:tc>
          <w:tcPr>
            <w:tcW w:w="5512" w:type="dxa"/>
            <w:tcBorders>
              <w:top w:val="nil"/>
              <w:left w:val="nil"/>
              <w:bottom w:val="single" w:sz="6" w:space="0" w:color="000000"/>
              <w:right w:val="nil"/>
            </w:tcBorders>
            <w:shd w:val="clear" w:color="auto" w:fill="FFFFFF"/>
            <w:vAlign w:val="bottom"/>
          </w:tcPr>
          <w:p w14:paraId="5A37F2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DECEMBER 31</w:t>
            </w:r>
          </w:p>
        </w:tc>
        <w:tc>
          <w:tcPr>
            <w:tcW w:w="160" w:type="dxa"/>
            <w:tcBorders>
              <w:top w:val="nil"/>
              <w:left w:val="nil"/>
              <w:bottom w:val="single" w:sz="6" w:space="0" w:color="000000"/>
              <w:right w:val="nil"/>
            </w:tcBorders>
            <w:shd w:val="clear" w:color="auto" w:fill="FFFFFF"/>
            <w:vAlign w:val="bottom"/>
          </w:tcPr>
          <w:p w14:paraId="5A37F2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17" w:type="dxa"/>
            <w:gridSpan w:val="2"/>
            <w:tcBorders>
              <w:top w:val="nil"/>
              <w:left w:val="nil"/>
              <w:bottom w:val="single" w:sz="6" w:space="0" w:color="000000"/>
              <w:right w:val="nil"/>
            </w:tcBorders>
            <w:shd w:val="clear" w:color="auto" w:fill="FFFFFF"/>
            <w:vAlign w:val="bottom"/>
          </w:tcPr>
          <w:p w14:paraId="5A37F27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2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27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17" w:type="dxa"/>
            <w:gridSpan w:val="2"/>
            <w:tcBorders>
              <w:top w:val="nil"/>
              <w:left w:val="nil"/>
              <w:bottom w:val="single" w:sz="6" w:space="0" w:color="000000"/>
              <w:right w:val="nil"/>
            </w:tcBorders>
            <w:shd w:val="clear" w:color="auto" w:fill="FFFFFF"/>
            <w:vAlign w:val="bottom"/>
          </w:tcPr>
          <w:p w14:paraId="5A37F27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2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28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08" w:type="dxa"/>
            <w:tcBorders>
              <w:top w:val="nil"/>
              <w:left w:val="nil"/>
              <w:bottom w:val="single" w:sz="6" w:space="0" w:color="000000"/>
              <w:right w:val="nil"/>
            </w:tcBorders>
            <w:shd w:val="clear" w:color="auto" w:fill="FFFFFF"/>
            <w:vAlign w:val="bottom"/>
          </w:tcPr>
          <w:p w14:paraId="5A37F28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Estimated</w:t>
            </w:r>
          </w:p>
          <w:p w14:paraId="5A37F2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life</w:t>
            </w:r>
          </w:p>
        </w:tc>
      </w:tr>
      <w:tr w:rsidR="00C61B56" w14:paraId="5A37F290" w14:textId="77777777">
        <w:tc>
          <w:tcPr>
            <w:tcW w:w="5512" w:type="dxa"/>
            <w:tcBorders>
              <w:top w:val="nil"/>
              <w:left w:val="nil"/>
              <w:bottom w:val="nil"/>
              <w:right w:val="nil"/>
            </w:tcBorders>
            <w:shd w:val="clear" w:color="auto" w:fill="CFF0FC"/>
          </w:tcPr>
          <w:p w14:paraId="5A37F2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Land and land improvements</w:t>
            </w:r>
          </w:p>
        </w:tc>
        <w:tc>
          <w:tcPr>
            <w:tcW w:w="160" w:type="dxa"/>
            <w:tcBorders>
              <w:top w:val="nil"/>
              <w:left w:val="nil"/>
              <w:bottom w:val="nil"/>
              <w:right w:val="nil"/>
            </w:tcBorders>
            <w:shd w:val="clear" w:color="auto" w:fill="CFF0FC"/>
            <w:vAlign w:val="bottom"/>
          </w:tcPr>
          <w:p w14:paraId="5A37F2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single" w:sz="6" w:space="0" w:color="000000"/>
              <w:left w:val="nil"/>
              <w:bottom w:val="nil"/>
              <w:right w:val="nil"/>
            </w:tcBorders>
            <w:shd w:val="clear" w:color="auto" w:fill="CFF0FC"/>
            <w:vAlign w:val="bottom"/>
          </w:tcPr>
          <w:p w14:paraId="5A37F2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114.3</w:t>
            </w:r>
          </w:p>
        </w:tc>
        <w:tc>
          <w:tcPr>
            <w:tcW w:w="141" w:type="dxa"/>
            <w:tcBorders>
              <w:top w:val="nil"/>
              <w:left w:val="nil"/>
              <w:bottom w:val="nil"/>
              <w:right w:val="nil"/>
            </w:tcBorders>
            <w:shd w:val="clear" w:color="auto" w:fill="CFF0FC"/>
            <w:vAlign w:val="bottom"/>
          </w:tcPr>
          <w:p w14:paraId="5A37F2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6" w:type="dxa"/>
            <w:tcBorders>
              <w:top w:val="single" w:sz="6" w:space="0" w:color="000000"/>
              <w:left w:val="nil"/>
              <w:bottom w:val="nil"/>
              <w:right w:val="nil"/>
            </w:tcBorders>
            <w:shd w:val="clear" w:color="auto" w:fill="CFF0FC"/>
            <w:vAlign w:val="bottom"/>
          </w:tcPr>
          <w:p w14:paraId="5A37F2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114.7</w:t>
            </w:r>
          </w:p>
        </w:tc>
        <w:tc>
          <w:tcPr>
            <w:tcW w:w="141" w:type="dxa"/>
            <w:tcBorders>
              <w:top w:val="nil"/>
              <w:left w:val="nil"/>
              <w:bottom w:val="nil"/>
              <w:right w:val="nil"/>
            </w:tcBorders>
            <w:shd w:val="clear" w:color="auto" w:fill="CFF0FC"/>
            <w:vAlign w:val="bottom"/>
          </w:tcPr>
          <w:p w14:paraId="5A37F2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single" w:sz="6" w:space="0" w:color="000000"/>
              <w:left w:val="nil"/>
              <w:bottom w:val="nil"/>
              <w:right w:val="nil"/>
            </w:tcBorders>
            <w:shd w:val="clear" w:color="auto" w:fill="CFF0FC"/>
            <w:vAlign w:val="bottom"/>
          </w:tcPr>
          <w:p w14:paraId="5A37F2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n/a to 15</w:t>
            </w:r>
          </w:p>
        </w:tc>
      </w:tr>
      <w:tr w:rsidR="00C61B56" w14:paraId="5A37F29C" w14:textId="77777777">
        <w:tc>
          <w:tcPr>
            <w:tcW w:w="5512" w:type="dxa"/>
            <w:tcBorders>
              <w:top w:val="nil"/>
              <w:left w:val="nil"/>
              <w:bottom w:val="nil"/>
              <w:right w:val="nil"/>
            </w:tcBorders>
            <w:shd w:val="clear" w:color="auto" w:fill="FFFFFF"/>
          </w:tcPr>
          <w:p w14:paraId="5A37F2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w:t>
            </w:r>
            <w:r>
              <w:rPr>
                <w:rFonts w:ascii="Arial" w:eastAsia="宋体" w:hAnsi="Arial" w:cs="Arial"/>
                <w:sz w:val="18"/>
                <w:szCs w:val="18"/>
                <w:lang w:bidi="ar"/>
              </w:rPr>
              <w:t>uildings</w:t>
            </w:r>
          </w:p>
        </w:tc>
        <w:tc>
          <w:tcPr>
            <w:tcW w:w="160" w:type="dxa"/>
            <w:tcBorders>
              <w:top w:val="nil"/>
              <w:left w:val="nil"/>
              <w:bottom w:val="nil"/>
              <w:right w:val="nil"/>
            </w:tcBorders>
            <w:shd w:val="clear" w:color="auto" w:fill="FFFFFF"/>
            <w:vAlign w:val="bottom"/>
          </w:tcPr>
          <w:p w14:paraId="5A37F2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F2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888.2</w:t>
            </w:r>
          </w:p>
        </w:tc>
        <w:tc>
          <w:tcPr>
            <w:tcW w:w="141" w:type="dxa"/>
            <w:tcBorders>
              <w:top w:val="nil"/>
              <w:left w:val="nil"/>
              <w:bottom w:val="nil"/>
              <w:right w:val="nil"/>
            </w:tcBorders>
            <w:shd w:val="clear" w:color="auto" w:fill="FFFFFF"/>
            <w:vAlign w:val="bottom"/>
          </w:tcPr>
          <w:p w14:paraId="5A37F2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FFFFFF"/>
            <w:vAlign w:val="bottom"/>
          </w:tcPr>
          <w:p w14:paraId="5A37F2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822.9</w:t>
            </w:r>
          </w:p>
        </w:tc>
        <w:tc>
          <w:tcPr>
            <w:tcW w:w="141" w:type="dxa"/>
            <w:tcBorders>
              <w:top w:val="nil"/>
              <w:left w:val="nil"/>
              <w:bottom w:val="nil"/>
              <w:right w:val="nil"/>
            </w:tcBorders>
            <w:shd w:val="clear" w:color="auto" w:fill="FFFFFF"/>
            <w:vAlign w:val="bottom"/>
          </w:tcPr>
          <w:p w14:paraId="5A37F2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FFFFFF"/>
            <w:vAlign w:val="bottom"/>
          </w:tcPr>
          <w:p w14:paraId="5A37F2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20-40</w:t>
            </w:r>
          </w:p>
        </w:tc>
      </w:tr>
      <w:tr w:rsidR="00C61B56" w14:paraId="5A37F2A8" w14:textId="77777777">
        <w:tc>
          <w:tcPr>
            <w:tcW w:w="5512" w:type="dxa"/>
            <w:tcBorders>
              <w:top w:val="nil"/>
              <w:left w:val="nil"/>
              <w:bottom w:val="nil"/>
              <w:right w:val="nil"/>
            </w:tcBorders>
            <w:shd w:val="clear" w:color="auto" w:fill="CFF0FC"/>
          </w:tcPr>
          <w:p w14:paraId="5A37F2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Machinery and equipment</w:t>
            </w:r>
          </w:p>
        </w:tc>
        <w:tc>
          <w:tcPr>
            <w:tcW w:w="160" w:type="dxa"/>
            <w:tcBorders>
              <w:top w:val="nil"/>
              <w:left w:val="nil"/>
              <w:bottom w:val="nil"/>
              <w:right w:val="nil"/>
            </w:tcBorders>
            <w:shd w:val="clear" w:color="auto" w:fill="CFF0FC"/>
            <w:vAlign w:val="bottom"/>
          </w:tcPr>
          <w:p w14:paraId="5A37F2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2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F2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3,810.5</w:t>
            </w:r>
          </w:p>
        </w:tc>
        <w:tc>
          <w:tcPr>
            <w:tcW w:w="141" w:type="dxa"/>
            <w:tcBorders>
              <w:top w:val="nil"/>
              <w:left w:val="nil"/>
              <w:bottom w:val="nil"/>
              <w:right w:val="nil"/>
            </w:tcBorders>
            <w:shd w:val="clear" w:color="auto" w:fill="CFF0FC"/>
            <w:vAlign w:val="bottom"/>
          </w:tcPr>
          <w:p w14:paraId="5A37F2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2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nil"/>
              <w:right w:val="nil"/>
            </w:tcBorders>
            <w:shd w:val="clear" w:color="auto" w:fill="CFF0FC"/>
            <w:vAlign w:val="bottom"/>
          </w:tcPr>
          <w:p w14:paraId="5A37F2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3,496.8</w:t>
            </w:r>
          </w:p>
        </w:tc>
        <w:tc>
          <w:tcPr>
            <w:tcW w:w="141" w:type="dxa"/>
            <w:tcBorders>
              <w:top w:val="nil"/>
              <w:left w:val="nil"/>
              <w:bottom w:val="nil"/>
              <w:right w:val="nil"/>
            </w:tcBorders>
            <w:shd w:val="clear" w:color="auto" w:fill="CFF0FC"/>
            <w:vAlign w:val="bottom"/>
          </w:tcPr>
          <w:p w14:paraId="5A37F2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CFF0FC"/>
            <w:vAlign w:val="bottom"/>
          </w:tcPr>
          <w:p w14:paraId="5A37F2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3-12</w:t>
            </w:r>
          </w:p>
        </w:tc>
      </w:tr>
      <w:tr w:rsidR="00C61B56" w14:paraId="5A37F2B4" w14:textId="77777777">
        <w:tc>
          <w:tcPr>
            <w:tcW w:w="5512" w:type="dxa"/>
            <w:tcBorders>
              <w:top w:val="nil"/>
              <w:left w:val="nil"/>
              <w:bottom w:val="single" w:sz="6" w:space="0" w:color="000000"/>
              <w:right w:val="nil"/>
            </w:tcBorders>
            <w:shd w:val="clear" w:color="auto" w:fill="FFFFFF"/>
          </w:tcPr>
          <w:p w14:paraId="5A37F2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Construction in progress</w:t>
            </w:r>
          </w:p>
        </w:tc>
        <w:tc>
          <w:tcPr>
            <w:tcW w:w="160" w:type="dxa"/>
            <w:tcBorders>
              <w:top w:val="nil"/>
              <w:left w:val="nil"/>
              <w:bottom w:val="single" w:sz="6" w:space="0" w:color="000000"/>
              <w:right w:val="nil"/>
            </w:tcBorders>
            <w:shd w:val="clear" w:color="auto" w:fill="FFFFFF"/>
            <w:vAlign w:val="bottom"/>
          </w:tcPr>
          <w:p w14:paraId="5A37F2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2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F2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329.0</w:t>
            </w:r>
          </w:p>
        </w:tc>
        <w:tc>
          <w:tcPr>
            <w:tcW w:w="141" w:type="dxa"/>
            <w:tcBorders>
              <w:top w:val="nil"/>
              <w:left w:val="nil"/>
              <w:bottom w:val="single" w:sz="6" w:space="0" w:color="000000"/>
              <w:right w:val="nil"/>
            </w:tcBorders>
            <w:shd w:val="clear" w:color="auto" w:fill="FFFFFF"/>
            <w:vAlign w:val="bottom"/>
          </w:tcPr>
          <w:p w14:paraId="5A37F2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2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2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6" w:type="dxa"/>
            <w:tcBorders>
              <w:top w:val="nil"/>
              <w:left w:val="nil"/>
              <w:bottom w:val="single" w:sz="6" w:space="0" w:color="000000"/>
              <w:right w:val="nil"/>
            </w:tcBorders>
            <w:shd w:val="clear" w:color="auto" w:fill="FFFFFF"/>
            <w:vAlign w:val="bottom"/>
          </w:tcPr>
          <w:p w14:paraId="5A37F2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374.3</w:t>
            </w:r>
          </w:p>
        </w:tc>
        <w:tc>
          <w:tcPr>
            <w:tcW w:w="141" w:type="dxa"/>
            <w:tcBorders>
              <w:top w:val="nil"/>
              <w:left w:val="nil"/>
              <w:bottom w:val="single" w:sz="6" w:space="0" w:color="000000"/>
              <w:right w:val="nil"/>
            </w:tcBorders>
            <w:shd w:val="clear" w:color="auto" w:fill="FFFFFF"/>
            <w:vAlign w:val="bottom"/>
          </w:tcPr>
          <w:p w14:paraId="5A37F2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2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single" w:sz="6" w:space="0" w:color="000000"/>
              <w:right w:val="nil"/>
            </w:tcBorders>
            <w:shd w:val="clear" w:color="auto" w:fill="FFFFFF"/>
            <w:vAlign w:val="bottom"/>
          </w:tcPr>
          <w:p w14:paraId="5A37F2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n/a</w:t>
            </w:r>
          </w:p>
        </w:tc>
      </w:tr>
      <w:tr w:rsidR="00C61B56" w14:paraId="5A37F2C0" w14:textId="77777777">
        <w:tc>
          <w:tcPr>
            <w:tcW w:w="5512" w:type="dxa"/>
            <w:tcBorders>
              <w:top w:val="nil"/>
              <w:left w:val="nil"/>
              <w:bottom w:val="nil"/>
              <w:right w:val="nil"/>
            </w:tcBorders>
            <w:shd w:val="clear" w:color="auto" w:fill="CFF0FC"/>
          </w:tcPr>
          <w:p w14:paraId="5A37F2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Property, plant and equipment</w:t>
            </w:r>
          </w:p>
        </w:tc>
        <w:tc>
          <w:tcPr>
            <w:tcW w:w="160" w:type="dxa"/>
            <w:tcBorders>
              <w:top w:val="nil"/>
              <w:left w:val="nil"/>
              <w:bottom w:val="nil"/>
              <w:right w:val="nil"/>
            </w:tcBorders>
            <w:shd w:val="clear" w:color="auto" w:fill="CFF0FC"/>
            <w:vAlign w:val="bottom"/>
          </w:tcPr>
          <w:p w14:paraId="5A37F2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F2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5,142.0</w:t>
            </w:r>
          </w:p>
        </w:tc>
        <w:tc>
          <w:tcPr>
            <w:tcW w:w="141" w:type="dxa"/>
            <w:tcBorders>
              <w:top w:val="nil"/>
              <w:left w:val="nil"/>
              <w:bottom w:val="nil"/>
              <w:right w:val="nil"/>
            </w:tcBorders>
            <w:shd w:val="clear" w:color="auto" w:fill="CFF0FC"/>
            <w:vAlign w:val="bottom"/>
          </w:tcPr>
          <w:p w14:paraId="5A37F2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2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F2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4,808.7</w:t>
            </w:r>
          </w:p>
        </w:tc>
        <w:tc>
          <w:tcPr>
            <w:tcW w:w="141" w:type="dxa"/>
            <w:tcBorders>
              <w:top w:val="nil"/>
              <w:left w:val="nil"/>
              <w:bottom w:val="nil"/>
              <w:right w:val="nil"/>
            </w:tcBorders>
            <w:shd w:val="clear" w:color="auto" w:fill="CFF0FC"/>
            <w:vAlign w:val="bottom"/>
          </w:tcPr>
          <w:p w14:paraId="5A37F2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2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CFF0FC"/>
            <w:vAlign w:val="bottom"/>
          </w:tcPr>
          <w:p w14:paraId="5A37F2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r>
      <w:tr w:rsidR="00C61B56" w14:paraId="5A37F2CC" w14:textId="77777777">
        <w:tc>
          <w:tcPr>
            <w:tcW w:w="5512" w:type="dxa"/>
            <w:tcBorders>
              <w:top w:val="nil"/>
              <w:left w:val="nil"/>
              <w:bottom w:val="single" w:sz="6" w:space="0" w:color="000000"/>
              <w:right w:val="nil"/>
            </w:tcBorders>
            <w:shd w:val="clear" w:color="auto" w:fill="FFFFFF"/>
          </w:tcPr>
          <w:p w14:paraId="5A37F2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Less accumulated </w:t>
            </w:r>
            <w:r>
              <w:rPr>
                <w:rFonts w:ascii="Arial" w:eastAsia="宋体" w:hAnsi="Arial" w:cs="Arial"/>
                <w:b/>
                <w:sz w:val="18"/>
                <w:szCs w:val="18"/>
                <w:lang w:bidi="ar"/>
              </w:rPr>
              <w:t>depreciation</w:t>
            </w:r>
          </w:p>
        </w:tc>
        <w:tc>
          <w:tcPr>
            <w:tcW w:w="160" w:type="dxa"/>
            <w:tcBorders>
              <w:top w:val="nil"/>
              <w:left w:val="nil"/>
              <w:bottom w:val="single" w:sz="6" w:space="0" w:color="000000"/>
              <w:right w:val="nil"/>
            </w:tcBorders>
            <w:shd w:val="clear" w:color="auto" w:fill="FFFFFF"/>
            <w:vAlign w:val="bottom"/>
          </w:tcPr>
          <w:p w14:paraId="5A37F2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2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single" w:sz="6" w:space="0" w:color="000000"/>
              <w:right w:val="nil"/>
            </w:tcBorders>
            <w:shd w:val="clear" w:color="auto" w:fill="FFFFFF"/>
            <w:vAlign w:val="bottom"/>
          </w:tcPr>
          <w:p w14:paraId="5A37F2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(3,326.3</w:t>
            </w:r>
          </w:p>
        </w:tc>
        <w:tc>
          <w:tcPr>
            <w:tcW w:w="141" w:type="dxa"/>
            <w:tcBorders>
              <w:top w:val="nil"/>
              <w:left w:val="nil"/>
              <w:bottom w:val="single" w:sz="6" w:space="0" w:color="000000"/>
              <w:right w:val="nil"/>
            </w:tcBorders>
            <w:shd w:val="clear" w:color="auto" w:fill="FFFFFF"/>
            <w:vAlign w:val="bottom"/>
          </w:tcPr>
          <w:p w14:paraId="5A37F2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2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2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6" w:type="dxa"/>
            <w:tcBorders>
              <w:top w:val="nil"/>
              <w:left w:val="nil"/>
              <w:bottom w:val="single" w:sz="6" w:space="0" w:color="000000"/>
              <w:right w:val="nil"/>
            </w:tcBorders>
            <w:shd w:val="clear" w:color="auto" w:fill="FFFFFF"/>
            <w:vAlign w:val="bottom"/>
          </w:tcPr>
          <w:p w14:paraId="5A37F2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(3,118.6</w:t>
            </w:r>
          </w:p>
        </w:tc>
        <w:tc>
          <w:tcPr>
            <w:tcW w:w="141" w:type="dxa"/>
            <w:tcBorders>
              <w:top w:val="nil"/>
              <w:left w:val="nil"/>
              <w:bottom w:val="single" w:sz="6" w:space="0" w:color="000000"/>
              <w:right w:val="nil"/>
            </w:tcBorders>
            <w:shd w:val="clear" w:color="auto" w:fill="FFFFFF"/>
            <w:vAlign w:val="bottom"/>
          </w:tcPr>
          <w:p w14:paraId="5A37F2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FFFFFF"/>
            <w:vAlign w:val="bottom"/>
          </w:tcPr>
          <w:p w14:paraId="5A37F2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single" w:sz="6" w:space="0" w:color="000000"/>
              <w:right w:val="nil"/>
            </w:tcBorders>
            <w:shd w:val="clear" w:color="auto" w:fill="FFFFFF"/>
            <w:vAlign w:val="bottom"/>
          </w:tcPr>
          <w:p w14:paraId="5A37F2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r>
      <w:tr w:rsidR="00C61B56" w14:paraId="5A37F2D8" w14:textId="77777777">
        <w:tc>
          <w:tcPr>
            <w:tcW w:w="5512" w:type="dxa"/>
            <w:tcBorders>
              <w:top w:val="nil"/>
              <w:left w:val="nil"/>
              <w:bottom w:val="nil"/>
              <w:right w:val="nil"/>
            </w:tcBorders>
            <w:shd w:val="clear" w:color="auto" w:fill="CFF0FC"/>
          </w:tcPr>
          <w:p w14:paraId="5A37F2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of depreciation</w:t>
            </w:r>
          </w:p>
        </w:tc>
        <w:tc>
          <w:tcPr>
            <w:tcW w:w="160" w:type="dxa"/>
            <w:tcBorders>
              <w:top w:val="nil"/>
              <w:left w:val="nil"/>
              <w:bottom w:val="nil"/>
              <w:right w:val="nil"/>
            </w:tcBorders>
            <w:shd w:val="clear" w:color="auto" w:fill="CFF0FC"/>
            <w:vAlign w:val="bottom"/>
          </w:tcPr>
          <w:p w14:paraId="5A37F2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F2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1,815.7</w:t>
            </w:r>
          </w:p>
        </w:tc>
        <w:tc>
          <w:tcPr>
            <w:tcW w:w="141" w:type="dxa"/>
            <w:tcBorders>
              <w:top w:val="nil"/>
              <w:left w:val="nil"/>
              <w:bottom w:val="nil"/>
              <w:right w:val="nil"/>
            </w:tcBorders>
            <w:shd w:val="clear" w:color="auto" w:fill="CFF0FC"/>
            <w:vAlign w:val="bottom"/>
          </w:tcPr>
          <w:p w14:paraId="5A37F2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2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6" w:type="dxa"/>
            <w:tcBorders>
              <w:top w:val="single" w:sz="6" w:space="0" w:color="000000"/>
              <w:left w:val="nil"/>
              <w:bottom w:val="nil"/>
              <w:right w:val="nil"/>
            </w:tcBorders>
            <w:shd w:val="clear" w:color="auto" w:fill="CFF0FC"/>
            <w:vAlign w:val="bottom"/>
          </w:tcPr>
          <w:p w14:paraId="5A37F2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1,690.1</w:t>
            </w:r>
          </w:p>
        </w:tc>
        <w:tc>
          <w:tcPr>
            <w:tcW w:w="141" w:type="dxa"/>
            <w:tcBorders>
              <w:top w:val="nil"/>
              <w:left w:val="nil"/>
              <w:bottom w:val="nil"/>
              <w:right w:val="nil"/>
            </w:tcBorders>
            <w:shd w:val="clear" w:color="auto" w:fill="CFF0FC"/>
            <w:vAlign w:val="bottom"/>
          </w:tcPr>
          <w:p w14:paraId="5A37F2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2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08" w:type="dxa"/>
            <w:tcBorders>
              <w:top w:val="nil"/>
              <w:left w:val="nil"/>
              <w:bottom w:val="nil"/>
              <w:right w:val="nil"/>
            </w:tcBorders>
            <w:shd w:val="clear" w:color="auto" w:fill="CFF0FC"/>
            <w:vAlign w:val="bottom"/>
          </w:tcPr>
          <w:p w14:paraId="5A37F2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r>
    </w:tbl>
    <w:p w14:paraId="5A37F2D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24"/>
        <w:gridCol w:w="160"/>
        <w:gridCol w:w="141"/>
        <w:gridCol w:w="722"/>
        <w:gridCol w:w="141"/>
        <w:gridCol w:w="160"/>
        <w:gridCol w:w="141"/>
        <w:gridCol w:w="722"/>
        <w:gridCol w:w="141"/>
        <w:gridCol w:w="160"/>
        <w:gridCol w:w="141"/>
        <w:gridCol w:w="722"/>
        <w:gridCol w:w="141"/>
      </w:tblGrid>
      <w:tr w:rsidR="00C61B56" w14:paraId="5A37F2E4" w14:textId="77777777">
        <w:tc>
          <w:tcPr>
            <w:tcW w:w="5724" w:type="dxa"/>
            <w:tcBorders>
              <w:top w:val="nil"/>
              <w:left w:val="nil"/>
              <w:bottom w:val="single" w:sz="6" w:space="0" w:color="000000"/>
              <w:right w:val="nil"/>
            </w:tcBorders>
            <w:shd w:val="clear" w:color="auto" w:fill="FFFFFF"/>
            <w:vAlign w:val="bottom"/>
          </w:tcPr>
          <w:p w14:paraId="5A37F2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DEPRECIATION INCLUDED IN</w:t>
            </w:r>
          </w:p>
        </w:tc>
        <w:tc>
          <w:tcPr>
            <w:tcW w:w="160" w:type="dxa"/>
            <w:tcBorders>
              <w:top w:val="nil"/>
              <w:left w:val="nil"/>
              <w:bottom w:val="single" w:sz="6" w:space="0" w:color="000000"/>
              <w:right w:val="nil"/>
            </w:tcBorders>
            <w:shd w:val="clear" w:color="auto" w:fill="FFFFFF"/>
            <w:vAlign w:val="bottom"/>
          </w:tcPr>
          <w:p w14:paraId="5A37F2D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2D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2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2D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2D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2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2E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3" w:type="dxa"/>
            <w:gridSpan w:val="2"/>
            <w:tcBorders>
              <w:top w:val="nil"/>
              <w:left w:val="nil"/>
              <w:bottom w:val="single" w:sz="6" w:space="0" w:color="000000"/>
              <w:right w:val="nil"/>
            </w:tcBorders>
            <w:shd w:val="clear" w:color="auto" w:fill="FFFFFF"/>
            <w:vAlign w:val="bottom"/>
          </w:tcPr>
          <w:p w14:paraId="5A37F2E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2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2F2" w14:textId="77777777">
        <w:tc>
          <w:tcPr>
            <w:tcW w:w="5724" w:type="dxa"/>
            <w:tcBorders>
              <w:top w:val="nil"/>
              <w:left w:val="nil"/>
              <w:bottom w:val="nil"/>
              <w:right w:val="nil"/>
            </w:tcBorders>
            <w:shd w:val="clear" w:color="auto" w:fill="CFF0FC"/>
          </w:tcPr>
          <w:p w14:paraId="5A37F2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Cost of sales</w:t>
            </w:r>
          </w:p>
        </w:tc>
        <w:tc>
          <w:tcPr>
            <w:tcW w:w="160" w:type="dxa"/>
            <w:tcBorders>
              <w:top w:val="nil"/>
              <w:left w:val="nil"/>
              <w:bottom w:val="nil"/>
              <w:right w:val="nil"/>
            </w:tcBorders>
            <w:shd w:val="clear" w:color="auto" w:fill="CFF0FC"/>
            <w:vAlign w:val="bottom"/>
          </w:tcPr>
          <w:p w14:paraId="5A37F2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2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307.0</w:t>
            </w:r>
          </w:p>
        </w:tc>
        <w:tc>
          <w:tcPr>
            <w:tcW w:w="141" w:type="dxa"/>
            <w:tcBorders>
              <w:top w:val="nil"/>
              <w:left w:val="nil"/>
              <w:bottom w:val="nil"/>
              <w:right w:val="nil"/>
            </w:tcBorders>
            <w:shd w:val="clear" w:color="auto" w:fill="CFF0FC"/>
            <w:vAlign w:val="bottom"/>
          </w:tcPr>
          <w:p w14:paraId="5A37F2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2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300.9</w:t>
            </w:r>
          </w:p>
        </w:tc>
        <w:tc>
          <w:tcPr>
            <w:tcW w:w="141" w:type="dxa"/>
            <w:tcBorders>
              <w:top w:val="nil"/>
              <w:left w:val="nil"/>
              <w:bottom w:val="nil"/>
              <w:right w:val="nil"/>
            </w:tcBorders>
            <w:shd w:val="clear" w:color="auto" w:fill="CFF0FC"/>
            <w:vAlign w:val="bottom"/>
          </w:tcPr>
          <w:p w14:paraId="5A37F2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2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2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2" w:type="dxa"/>
            <w:tcBorders>
              <w:top w:val="single" w:sz="6" w:space="0" w:color="000000"/>
              <w:left w:val="nil"/>
              <w:bottom w:val="nil"/>
              <w:right w:val="nil"/>
            </w:tcBorders>
            <w:shd w:val="clear" w:color="auto" w:fill="CFF0FC"/>
            <w:vAlign w:val="bottom"/>
          </w:tcPr>
          <w:p w14:paraId="5A37F2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268.9</w:t>
            </w:r>
          </w:p>
        </w:tc>
        <w:tc>
          <w:tcPr>
            <w:tcW w:w="141" w:type="dxa"/>
            <w:tcBorders>
              <w:top w:val="nil"/>
              <w:left w:val="nil"/>
              <w:bottom w:val="nil"/>
              <w:right w:val="nil"/>
            </w:tcBorders>
            <w:shd w:val="clear" w:color="auto" w:fill="CFF0FC"/>
            <w:vAlign w:val="bottom"/>
          </w:tcPr>
          <w:p w14:paraId="5A37F2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00" w14:textId="77777777">
        <w:tc>
          <w:tcPr>
            <w:tcW w:w="5724" w:type="dxa"/>
            <w:tcBorders>
              <w:top w:val="nil"/>
              <w:left w:val="nil"/>
              <w:bottom w:val="nil"/>
              <w:right w:val="nil"/>
            </w:tcBorders>
            <w:shd w:val="clear" w:color="auto" w:fill="FFFFFF"/>
          </w:tcPr>
          <w:p w14:paraId="5A37F2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Selling, general and administrative expenses</w:t>
            </w:r>
          </w:p>
        </w:tc>
        <w:tc>
          <w:tcPr>
            <w:tcW w:w="160" w:type="dxa"/>
            <w:tcBorders>
              <w:top w:val="nil"/>
              <w:left w:val="nil"/>
              <w:bottom w:val="nil"/>
              <w:right w:val="nil"/>
            </w:tcBorders>
            <w:shd w:val="clear" w:color="auto" w:fill="FFFFFF"/>
            <w:vAlign w:val="bottom"/>
          </w:tcPr>
          <w:p w14:paraId="5A37F2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13.4</w:t>
            </w:r>
          </w:p>
        </w:tc>
        <w:tc>
          <w:tcPr>
            <w:tcW w:w="141" w:type="dxa"/>
            <w:tcBorders>
              <w:top w:val="nil"/>
              <w:left w:val="nil"/>
              <w:bottom w:val="nil"/>
              <w:right w:val="nil"/>
            </w:tcBorders>
            <w:shd w:val="clear" w:color="auto" w:fill="FFFFFF"/>
            <w:vAlign w:val="bottom"/>
          </w:tcPr>
          <w:p w14:paraId="5A37F2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13.9</w:t>
            </w:r>
          </w:p>
        </w:tc>
        <w:tc>
          <w:tcPr>
            <w:tcW w:w="141" w:type="dxa"/>
            <w:tcBorders>
              <w:top w:val="nil"/>
              <w:left w:val="nil"/>
              <w:bottom w:val="nil"/>
              <w:right w:val="nil"/>
            </w:tcBorders>
            <w:shd w:val="clear" w:color="auto" w:fill="FFFFFF"/>
            <w:vAlign w:val="bottom"/>
          </w:tcPr>
          <w:p w14:paraId="5A37F2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2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2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nil"/>
              <w:right w:val="nil"/>
            </w:tcBorders>
            <w:shd w:val="clear" w:color="auto" w:fill="FFFFFF"/>
            <w:vAlign w:val="bottom"/>
          </w:tcPr>
          <w:p w14:paraId="5A37F2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w:t>
            </w:r>
          </w:p>
        </w:tc>
        <w:tc>
          <w:tcPr>
            <w:tcW w:w="141" w:type="dxa"/>
            <w:tcBorders>
              <w:top w:val="nil"/>
              <w:left w:val="nil"/>
              <w:bottom w:val="nil"/>
              <w:right w:val="nil"/>
            </w:tcBorders>
            <w:shd w:val="clear" w:color="auto" w:fill="FFFFFF"/>
            <w:vAlign w:val="bottom"/>
          </w:tcPr>
          <w:p w14:paraId="5A37F2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0E" w14:textId="77777777">
        <w:tc>
          <w:tcPr>
            <w:tcW w:w="5724" w:type="dxa"/>
            <w:tcBorders>
              <w:top w:val="nil"/>
              <w:left w:val="nil"/>
              <w:bottom w:val="single" w:sz="6" w:space="0" w:color="000000"/>
              <w:right w:val="nil"/>
            </w:tcBorders>
            <w:shd w:val="clear" w:color="auto" w:fill="CFF0FC"/>
          </w:tcPr>
          <w:p w14:paraId="5A37F3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Research, development and engineering expenses, net</w:t>
            </w:r>
          </w:p>
        </w:tc>
        <w:tc>
          <w:tcPr>
            <w:tcW w:w="160" w:type="dxa"/>
            <w:tcBorders>
              <w:top w:val="nil"/>
              <w:left w:val="nil"/>
              <w:bottom w:val="single" w:sz="6" w:space="0" w:color="000000"/>
              <w:right w:val="nil"/>
            </w:tcBorders>
            <w:shd w:val="clear" w:color="auto" w:fill="CFF0FC"/>
            <w:vAlign w:val="bottom"/>
          </w:tcPr>
          <w:p w14:paraId="5A37F3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3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3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18.7</w:t>
            </w:r>
          </w:p>
        </w:tc>
        <w:tc>
          <w:tcPr>
            <w:tcW w:w="141" w:type="dxa"/>
            <w:tcBorders>
              <w:top w:val="nil"/>
              <w:left w:val="nil"/>
              <w:bottom w:val="single" w:sz="6" w:space="0" w:color="000000"/>
              <w:right w:val="nil"/>
            </w:tcBorders>
            <w:shd w:val="clear" w:color="auto" w:fill="CFF0FC"/>
            <w:vAlign w:val="bottom"/>
          </w:tcPr>
          <w:p w14:paraId="5A37F3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F3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3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3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15.9</w:t>
            </w:r>
          </w:p>
        </w:tc>
        <w:tc>
          <w:tcPr>
            <w:tcW w:w="141" w:type="dxa"/>
            <w:tcBorders>
              <w:top w:val="nil"/>
              <w:left w:val="nil"/>
              <w:bottom w:val="single" w:sz="6" w:space="0" w:color="000000"/>
              <w:right w:val="nil"/>
            </w:tcBorders>
            <w:shd w:val="clear" w:color="auto" w:fill="CFF0FC"/>
            <w:vAlign w:val="bottom"/>
          </w:tcPr>
          <w:p w14:paraId="5A37F3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CFF0FC"/>
            <w:vAlign w:val="bottom"/>
          </w:tcPr>
          <w:p w14:paraId="5A37F3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3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2" w:type="dxa"/>
            <w:tcBorders>
              <w:top w:val="nil"/>
              <w:left w:val="nil"/>
              <w:bottom w:val="single" w:sz="6" w:space="0" w:color="000000"/>
              <w:right w:val="nil"/>
            </w:tcBorders>
            <w:shd w:val="clear" w:color="auto" w:fill="CFF0FC"/>
            <w:vAlign w:val="bottom"/>
          </w:tcPr>
          <w:p w14:paraId="5A37F3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14.5</w:t>
            </w:r>
          </w:p>
        </w:tc>
        <w:tc>
          <w:tcPr>
            <w:tcW w:w="141" w:type="dxa"/>
            <w:tcBorders>
              <w:top w:val="nil"/>
              <w:left w:val="nil"/>
              <w:bottom w:val="single" w:sz="6" w:space="0" w:color="000000"/>
              <w:right w:val="nil"/>
            </w:tcBorders>
            <w:shd w:val="clear" w:color="auto" w:fill="CFF0FC"/>
            <w:vAlign w:val="bottom"/>
          </w:tcPr>
          <w:p w14:paraId="5A37F3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1C" w14:textId="77777777">
        <w:tc>
          <w:tcPr>
            <w:tcW w:w="5724" w:type="dxa"/>
            <w:tcBorders>
              <w:top w:val="nil"/>
              <w:left w:val="nil"/>
              <w:bottom w:val="single" w:sz="6" w:space="0" w:color="000000"/>
              <w:right w:val="nil"/>
            </w:tcBorders>
            <w:shd w:val="clear" w:color="auto" w:fill="FFFFFF"/>
          </w:tcPr>
          <w:p w14:paraId="5A37F3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60" w:type="dxa"/>
            <w:tcBorders>
              <w:top w:val="nil"/>
              <w:left w:val="nil"/>
              <w:bottom w:val="single" w:sz="6" w:space="0" w:color="000000"/>
              <w:right w:val="nil"/>
            </w:tcBorders>
            <w:shd w:val="clear" w:color="auto" w:fill="FFFFFF"/>
            <w:vAlign w:val="bottom"/>
          </w:tcPr>
          <w:p w14:paraId="5A37F3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3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3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339.1</w:t>
            </w:r>
          </w:p>
        </w:tc>
        <w:tc>
          <w:tcPr>
            <w:tcW w:w="141" w:type="dxa"/>
            <w:tcBorders>
              <w:top w:val="nil"/>
              <w:left w:val="nil"/>
              <w:bottom w:val="single" w:sz="6" w:space="0" w:color="000000"/>
              <w:right w:val="nil"/>
            </w:tcBorders>
            <w:shd w:val="clear" w:color="auto" w:fill="FFFFFF"/>
            <w:vAlign w:val="bottom"/>
          </w:tcPr>
          <w:p w14:paraId="5A37F3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F3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3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3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330.7</w:t>
            </w:r>
          </w:p>
        </w:tc>
        <w:tc>
          <w:tcPr>
            <w:tcW w:w="141" w:type="dxa"/>
            <w:tcBorders>
              <w:top w:val="nil"/>
              <w:left w:val="nil"/>
              <w:bottom w:val="single" w:sz="6" w:space="0" w:color="000000"/>
              <w:right w:val="nil"/>
            </w:tcBorders>
            <w:shd w:val="clear" w:color="auto" w:fill="FFFFFF"/>
            <w:vAlign w:val="bottom"/>
          </w:tcPr>
          <w:p w14:paraId="5A37F3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single" w:sz="6" w:space="0" w:color="000000"/>
              <w:right w:val="nil"/>
            </w:tcBorders>
            <w:shd w:val="clear" w:color="auto" w:fill="FFFFFF"/>
            <w:vAlign w:val="bottom"/>
          </w:tcPr>
          <w:p w14:paraId="5A37F3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3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2" w:type="dxa"/>
            <w:tcBorders>
              <w:top w:val="single" w:sz="6" w:space="0" w:color="000000"/>
              <w:left w:val="nil"/>
              <w:bottom w:val="single" w:sz="6" w:space="0" w:color="000000"/>
              <w:right w:val="nil"/>
            </w:tcBorders>
            <w:shd w:val="clear" w:color="auto" w:fill="FFFFFF"/>
            <w:vAlign w:val="bottom"/>
          </w:tcPr>
          <w:p w14:paraId="5A37F3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295.9</w:t>
            </w:r>
          </w:p>
        </w:tc>
        <w:tc>
          <w:tcPr>
            <w:tcW w:w="141" w:type="dxa"/>
            <w:tcBorders>
              <w:top w:val="nil"/>
              <w:left w:val="nil"/>
              <w:bottom w:val="single" w:sz="6" w:space="0" w:color="000000"/>
              <w:right w:val="nil"/>
            </w:tcBorders>
            <w:shd w:val="clear" w:color="auto" w:fill="FFFFFF"/>
            <w:vAlign w:val="bottom"/>
          </w:tcPr>
          <w:p w14:paraId="5A37F3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31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31E"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No significant fixed asset impairments related to the Company’s continuing operations were recognized during 2019, 2018 or 2017.</w:t>
      </w:r>
    </w:p>
    <w:p w14:paraId="5A37F31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net book value of machinery and equipment and buildings and land </w:t>
      </w:r>
      <w:r>
        <w:rPr>
          <w:rFonts w:ascii="Arial" w:eastAsia="宋体" w:hAnsi="Arial" w:cs="Arial"/>
          <w:sz w:val="18"/>
          <w:szCs w:val="18"/>
          <w:lang w:bidi="ar"/>
        </w:rPr>
        <w:t>under finance lease contracts recorded at December 31, 2019 and December 31, 2018 were immaterial. The amortization expense related to finance leases is included with depreciation expenses disclosed in the table above.</w:t>
      </w:r>
    </w:p>
    <w:p w14:paraId="5A37F32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11. Goodwill and Intangible Assets</w:t>
      </w:r>
    </w:p>
    <w:p w14:paraId="5A37F32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58" w:name="FIS_UNIDENTIFIED_TABLE_46"/>
      <w:bookmarkEnd w:id="158"/>
    </w:p>
    <w:tbl>
      <w:tblPr>
        <w:tblW w:w="0" w:type="auto"/>
        <w:tblInd w:w="108" w:type="dxa"/>
        <w:tblLayout w:type="fixed"/>
        <w:tblCellMar>
          <w:left w:w="0" w:type="dxa"/>
          <w:right w:w="0" w:type="dxa"/>
        </w:tblCellMar>
        <w:tblLook w:val="04A0" w:firstRow="1" w:lastRow="0" w:firstColumn="1" w:lastColumn="0" w:noHBand="0" w:noVBand="1"/>
      </w:tblPr>
      <w:tblGrid>
        <w:gridCol w:w="5639"/>
        <w:gridCol w:w="159"/>
        <w:gridCol w:w="141"/>
        <w:gridCol w:w="771"/>
        <w:gridCol w:w="141"/>
        <w:gridCol w:w="159"/>
        <w:gridCol w:w="141"/>
        <w:gridCol w:w="771"/>
        <w:gridCol w:w="141"/>
      </w:tblGrid>
      <w:tr w:rsidR="00C61B56" w14:paraId="5A37F329" w14:textId="77777777">
        <w:tc>
          <w:tcPr>
            <w:tcW w:w="5639" w:type="dxa"/>
            <w:tcBorders>
              <w:top w:val="nil"/>
              <w:left w:val="nil"/>
              <w:bottom w:val="single" w:sz="6" w:space="0" w:color="000000"/>
              <w:right w:val="nil"/>
            </w:tcBorders>
            <w:shd w:val="clear" w:color="auto" w:fill="FFFFFF"/>
            <w:vAlign w:val="bottom"/>
          </w:tcPr>
          <w:p w14:paraId="5A37F32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GOODWILL</w:t>
            </w:r>
          </w:p>
        </w:tc>
        <w:tc>
          <w:tcPr>
            <w:tcW w:w="159" w:type="dxa"/>
            <w:tcBorders>
              <w:top w:val="nil"/>
              <w:left w:val="nil"/>
              <w:bottom w:val="single" w:sz="6" w:space="0" w:color="000000"/>
              <w:right w:val="nil"/>
            </w:tcBorders>
            <w:shd w:val="clear" w:color="auto" w:fill="FFFFFF"/>
            <w:vAlign w:val="bottom"/>
          </w:tcPr>
          <w:p w14:paraId="5A37F3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12" w:type="dxa"/>
            <w:gridSpan w:val="2"/>
            <w:tcBorders>
              <w:top w:val="nil"/>
              <w:left w:val="nil"/>
              <w:bottom w:val="single" w:sz="6" w:space="0" w:color="000000"/>
              <w:right w:val="nil"/>
            </w:tcBorders>
            <w:shd w:val="clear" w:color="auto" w:fill="FFFFFF"/>
            <w:vAlign w:val="bottom"/>
          </w:tcPr>
          <w:p w14:paraId="5A37F32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3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single" w:sz="6" w:space="0" w:color="000000"/>
              <w:right w:val="nil"/>
            </w:tcBorders>
            <w:shd w:val="clear" w:color="auto" w:fill="FFFFFF"/>
            <w:vAlign w:val="bottom"/>
          </w:tcPr>
          <w:p w14:paraId="5A37F32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2" w:type="dxa"/>
            <w:gridSpan w:val="2"/>
            <w:tcBorders>
              <w:top w:val="nil"/>
              <w:left w:val="nil"/>
              <w:bottom w:val="single" w:sz="6" w:space="0" w:color="000000"/>
              <w:right w:val="nil"/>
            </w:tcBorders>
            <w:shd w:val="clear" w:color="auto" w:fill="FFFFFF"/>
            <w:vAlign w:val="bottom"/>
          </w:tcPr>
          <w:p w14:paraId="5A37F32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3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333" w14:textId="77777777">
        <w:tc>
          <w:tcPr>
            <w:tcW w:w="5639" w:type="dxa"/>
            <w:tcBorders>
              <w:top w:val="nil"/>
              <w:left w:val="nil"/>
              <w:bottom w:val="nil"/>
              <w:right w:val="nil"/>
            </w:tcBorders>
            <w:shd w:val="clear" w:color="auto" w:fill="CFF0FC"/>
          </w:tcPr>
          <w:p w14:paraId="5A37F32A"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Carrying amount at beginning of year</w:t>
            </w:r>
          </w:p>
        </w:tc>
        <w:tc>
          <w:tcPr>
            <w:tcW w:w="159" w:type="dxa"/>
            <w:tcBorders>
              <w:top w:val="nil"/>
              <w:left w:val="nil"/>
              <w:bottom w:val="nil"/>
              <w:right w:val="nil"/>
            </w:tcBorders>
            <w:shd w:val="clear" w:color="auto" w:fill="CFF0FC"/>
            <w:vAlign w:val="bottom"/>
          </w:tcPr>
          <w:p w14:paraId="5A37F3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3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1,389.9</w:t>
            </w:r>
          </w:p>
        </w:tc>
        <w:tc>
          <w:tcPr>
            <w:tcW w:w="141" w:type="dxa"/>
            <w:tcBorders>
              <w:top w:val="nil"/>
              <w:left w:val="nil"/>
              <w:bottom w:val="nil"/>
              <w:right w:val="nil"/>
            </w:tcBorders>
            <w:shd w:val="clear" w:color="auto" w:fill="CFF0FC"/>
            <w:vAlign w:val="bottom"/>
          </w:tcPr>
          <w:p w14:paraId="5A37F3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3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single" w:sz="6" w:space="0" w:color="000000"/>
              <w:left w:val="nil"/>
              <w:bottom w:val="nil"/>
              <w:right w:val="nil"/>
            </w:tcBorders>
            <w:shd w:val="clear" w:color="auto" w:fill="CFF0FC"/>
            <w:vAlign w:val="bottom"/>
          </w:tcPr>
          <w:p w14:paraId="5A37F3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3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1,397.0</w:t>
            </w:r>
          </w:p>
        </w:tc>
        <w:tc>
          <w:tcPr>
            <w:tcW w:w="141" w:type="dxa"/>
            <w:tcBorders>
              <w:top w:val="nil"/>
              <w:left w:val="nil"/>
              <w:bottom w:val="nil"/>
              <w:right w:val="nil"/>
            </w:tcBorders>
            <w:shd w:val="clear" w:color="auto" w:fill="CFF0FC"/>
            <w:vAlign w:val="bottom"/>
          </w:tcPr>
          <w:p w14:paraId="5A37F3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33D" w14:textId="77777777">
        <w:tc>
          <w:tcPr>
            <w:tcW w:w="5639" w:type="dxa"/>
            <w:tcBorders>
              <w:top w:val="nil"/>
              <w:left w:val="nil"/>
              <w:bottom w:val="single" w:sz="6" w:space="0" w:color="000000"/>
              <w:right w:val="nil"/>
            </w:tcBorders>
            <w:shd w:val="clear" w:color="auto" w:fill="FFFFFF"/>
          </w:tcPr>
          <w:p w14:paraId="5A37F33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Translation differences</w:t>
            </w:r>
          </w:p>
        </w:tc>
        <w:tc>
          <w:tcPr>
            <w:tcW w:w="159" w:type="dxa"/>
            <w:tcBorders>
              <w:top w:val="nil"/>
              <w:left w:val="nil"/>
              <w:bottom w:val="single" w:sz="6" w:space="0" w:color="000000"/>
              <w:right w:val="nil"/>
            </w:tcBorders>
            <w:shd w:val="clear" w:color="auto" w:fill="FFFFFF"/>
            <w:vAlign w:val="bottom"/>
          </w:tcPr>
          <w:p w14:paraId="5A37F3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single" w:sz="6" w:space="0" w:color="000000"/>
              <w:right w:val="nil"/>
            </w:tcBorders>
            <w:shd w:val="clear" w:color="auto" w:fill="FFFFFF"/>
            <w:vAlign w:val="bottom"/>
          </w:tcPr>
          <w:p w14:paraId="5A37F3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single" w:sz="6" w:space="0" w:color="000000"/>
              <w:right w:val="nil"/>
            </w:tcBorders>
            <w:shd w:val="clear" w:color="auto" w:fill="FFFFFF"/>
            <w:vAlign w:val="bottom"/>
          </w:tcPr>
          <w:p w14:paraId="5A37F3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9" w:type="dxa"/>
            <w:tcBorders>
              <w:top w:val="nil"/>
              <w:left w:val="nil"/>
              <w:bottom w:val="single" w:sz="6" w:space="0" w:color="000000"/>
              <w:right w:val="nil"/>
            </w:tcBorders>
            <w:shd w:val="clear" w:color="auto" w:fill="FFFFFF"/>
            <w:vAlign w:val="bottom"/>
          </w:tcPr>
          <w:p w14:paraId="5A37F3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3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1" w:type="dxa"/>
            <w:tcBorders>
              <w:top w:val="nil"/>
              <w:left w:val="nil"/>
              <w:bottom w:val="single" w:sz="6" w:space="0" w:color="000000"/>
              <w:right w:val="nil"/>
            </w:tcBorders>
            <w:shd w:val="clear" w:color="auto" w:fill="FFFFFF"/>
            <w:vAlign w:val="bottom"/>
          </w:tcPr>
          <w:p w14:paraId="5A37F3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(7.1</w:t>
            </w:r>
          </w:p>
        </w:tc>
        <w:tc>
          <w:tcPr>
            <w:tcW w:w="141" w:type="dxa"/>
            <w:tcBorders>
              <w:top w:val="nil"/>
              <w:left w:val="nil"/>
              <w:bottom w:val="single" w:sz="6" w:space="0" w:color="000000"/>
              <w:right w:val="nil"/>
            </w:tcBorders>
            <w:shd w:val="clear" w:color="auto" w:fill="FFFFFF"/>
            <w:vAlign w:val="bottom"/>
          </w:tcPr>
          <w:p w14:paraId="5A37F3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347" w14:textId="77777777">
        <w:tc>
          <w:tcPr>
            <w:tcW w:w="5639" w:type="dxa"/>
            <w:tcBorders>
              <w:top w:val="nil"/>
              <w:left w:val="nil"/>
              <w:bottom w:val="nil"/>
              <w:right w:val="nil"/>
            </w:tcBorders>
            <w:shd w:val="clear" w:color="auto" w:fill="CFF0FC"/>
          </w:tcPr>
          <w:p w14:paraId="5A37F33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Carrying amount at end of year</w:t>
            </w:r>
          </w:p>
        </w:tc>
        <w:tc>
          <w:tcPr>
            <w:tcW w:w="159" w:type="dxa"/>
            <w:tcBorders>
              <w:top w:val="nil"/>
              <w:left w:val="nil"/>
              <w:bottom w:val="nil"/>
              <w:right w:val="nil"/>
            </w:tcBorders>
            <w:shd w:val="clear" w:color="auto" w:fill="CFF0FC"/>
            <w:vAlign w:val="bottom"/>
          </w:tcPr>
          <w:p w14:paraId="5A37F3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3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1,387.9</w:t>
            </w:r>
          </w:p>
        </w:tc>
        <w:tc>
          <w:tcPr>
            <w:tcW w:w="141" w:type="dxa"/>
            <w:tcBorders>
              <w:top w:val="nil"/>
              <w:left w:val="nil"/>
              <w:bottom w:val="nil"/>
              <w:right w:val="nil"/>
            </w:tcBorders>
            <w:shd w:val="clear" w:color="auto" w:fill="CFF0FC"/>
            <w:vAlign w:val="bottom"/>
          </w:tcPr>
          <w:p w14:paraId="5A37F3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3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single" w:sz="6" w:space="0" w:color="000000"/>
              <w:left w:val="nil"/>
              <w:bottom w:val="nil"/>
              <w:right w:val="nil"/>
            </w:tcBorders>
            <w:shd w:val="clear" w:color="auto" w:fill="CFF0FC"/>
            <w:vAlign w:val="bottom"/>
          </w:tcPr>
          <w:p w14:paraId="5A37F3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1" w:type="dxa"/>
            <w:tcBorders>
              <w:top w:val="single" w:sz="6" w:space="0" w:color="000000"/>
              <w:left w:val="nil"/>
              <w:bottom w:val="nil"/>
              <w:right w:val="nil"/>
            </w:tcBorders>
            <w:shd w:val="clear" w:color="auto" w:fill="CFF0FC"/>
            <w:vAlign w:val="bottom"/>
          </w:tcPr>
          <w:p w14:paraId="5A37F3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1,389.9</w:t>
            </w:r>
          </w:p>
        </w:tc>
        <w:tc>
          <w:tcPr>
            <w:tcW w:w="141" w:type="dxa"/>
            <w:tcBorders>
              <w:top w:val="nil"/>
              <w:left w:val="nil"/>
              <w:bottom w:val="nil"/>
              <w:right w:val="nil"/>
            </w:tcBorders>
            <w:shd w:val="clear" w:color="auto" w:fill="CFF0FC"/>
            <w:vAlign w:val="bottom"/>
          </w:tcPr>
          <w:p w14:paraId="5A37F3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34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349"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Approximately $1.2 billion of the Company’s </w:t>
      </w:r>
      <w:r>
        <w:rPr>
          <w:rFonts w:ascii="Arial" w:eastAsia="宋体" w:hAnsi="Arial" w:cs="Arial"/>
          <w:sz w:val="18"/>
          <w:szCs w:val="18"/>
          <w:lang w:bidi="ar"/>
        </w:rPr>
        <w:t>goodwill is associated with the 1997 merger of Autoliv AB and the Automotive Safety Products Division of Morton International, Inc. No goodwill impairment charges were recognized in continuing operations during 2019, 2018 or 2017.</w:t>
      </w:r>
    </w:p>
    <w:p w14:paraId="5A37F34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72</w:t>
      </w:r>
    </w:p>
    <w:p w14:paraId="5A37F3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4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4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4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59" w:name="eolPage74"/>
      <w:bookmarkEnd w:id="159"/>
      <w:r>
        <w:rPr>
          <w:rFonts w:ascii="Times New Roman" w:eastAsia="宋体" w:hAnsi="Times New Roman" w:cs="Times New Roman"/>
          <w:sz w:val="24"/>
          <w:lang w:bidi="ar"/>
        </w:rPr>
        <w:t xml:space="preserve"> </w:t>
      </w:r>
    </w:p>
    <w:p w14:paraId="5A37F34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5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5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35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0" w:name="FIS_UNIDENTIFIED_TABLE_47"/>
      <w:bookmarkEnd w:id="160"/>
    </w:p>
    <w:tbl>
      <w:tblPr>
        <w:tblW w:w="0" w:type="auto"/>
        <w:tblInd w:w="108" w:type="dxa"/>
        <w:tblLayout w:type="fixed"/>
        <w:tblCellMar>
          <w:left w:w="0" w:type="dxa"/>
          <w:right w:w="0" w:type="dxa"/>
        </w:tblCellMar>
        <w:tblLook w:val="04A0" w:firstRow="1" w:lastRow="0" w:firstColumn="1" w:lastColumn="0" w:noHBand="0" w:noVBand="1"/>
      </w:tblPr>
      <w:tblGrid>
        <w:gridCol w:w="5697"/>
        <w:gridCol w:w="159"/>
        <w:gridCol w:w="141"/>
        <w:gridCol w:w="742"/>
        <w:gridCol w:w="141"/>
        <w:gridCol w:w="159"/>
        <w:gridCol w:w="141"/>
        <w:gridCol w:w="742"/>
        <w:gridCol w:w="141"/>
      </w:tblGrid>
      <w:tr w:rsidR="00C61B56" w14:paraId="5A37F35A" w14:textId="77777777">
        <w:tc>
          <w:tcPr>
            <w:tcW w:w="5697" w:type="dxa"/>
            <w:tcBorders>
              <w:top w:val="nil"/>
              <w:left w:val="nil"/>
              <w:bottom w:val="single" w:sz="6" w:space="0" w:color="000000"/>
              <w:right w:val="nil"/>
            </w:tcBorders>
            <w:shd w:val="clear" w:color="auto" w:fill="FFFFFF"/>
            <w:vAlign w:val="bottom"/>
          </w:tcPr>
          <w:p w14:paraId="5A37F353"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AMORTIZABLE INTANGIBLES</w:t>
            </w:r>
          </w:p>
        </w:tc>
        <w:tc>
          <w:tcPr>
            <w:tcW w:w="159" w:type="dxa"/>
            <w:tcBorders>
              <w:top w:val="nil"/>
              <w:left w:val="nil"/>
              <w:bottom w:val="single" w:sz="6" w:space="0" w:color="000000"/>
              <w:right w:val="nil"/>
            </w:tcBorders>
            <w:shd w:val="clear" w:color="auto" w:fill="FFFFFF"/>
            <w:vAlign w:val="bottom"/>
          </w:tcPr>
          <w:p w14:paraId="5A37F35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3" w:type="dxa"/>
            <w:gridSpan w:val="2"/>
            <w:tcBorders>
              <w:top w:val="nil"/>
              <w:left w:val="nil"/>
              <w:bottom w:val="single" w:sz="6" w:space="0" w:color="000000"/>
              <w:right w:val="nil"/>
            </w:tcBorders>
            <w:shd w:val="clear" w:color="auto" w:fill="FFFFFF"/>
            <w:vAlign w:val="bottom"/>
          </w:tcPr>
          <w:p w14:paraId="5A37F35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3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single" w:sz="6" w:space="0" w:color="000000"/>
              <w:right w:val="nil"/>
            </w:tcBorders>
            <w:shd w:val="clear" w:color="auto" w:fill="FFFFFF"/>
            <w:vAlign w:val="bottom"/>
          </w:tcPr>
          <w:p w14:paraId="5A37F35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83" w:type="dxa"/>
            <w:gridSpan w:val="2"/>
            <w:tcBorders>
              <w:top w:val="nil"/>
              <w:left w:val="nil"/>
              <w:bottom w:val="single" w:sz="6" w:space="0" w:color="000000"/>
              <w:right w:val="nil"/>
            </w:tcBorders>
            <w:shd w:val="clear" w:color="auto" w:fill="FFFFFF"/>
            <w:vAlign w:val="bottom"/>
          </w:tcPr>
          <w:p w14:paraId="5A37F35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3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364" w14:textId="77777777">
        <w:tc>
          <w:tcPr>
            <w:tcW w:w="5697" w:type="dxa"/>
            <w:tcBorders>
              <w:top w:val="nil"/>
              <w:left w:val="nil"/>
              <w:bottom w:val="nil"/>
              <w:right w:val="nil"/>
            </w:tcBorders>
            <w:shd w:val="clear" w:color="auto" w:fill="CFF0FC"/>
          </w:tcPr>
          <w:p w14:paraId="5A37F35B"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Gross carrying amount</w:t>
            </w:r>
          </w:p>
        </w:tc>
        <w:tc>
          <w:tcPr>
            <w:tcW w:w="159" w:type="dxa"/>
            <w:tcBorders>
              <w:top w:val="nil"/>
              <w:left w:val="nil"/>
              <w:bottom w:val="nil"/>
              <w:right w:val="nil"/>
            </w:tcBorders>
            <w:shd w:val="clear" w:color="auto" w:fill="CFF0FC"/>
            <w:vAlign w:val="bottom"/>
          </w:tcPr>
          <w:p w14:paraId="5A37F3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2" w:type="dxa"/>
            <w:tcBorders>
              <w:top w:val="single" w:sz="6" w:space="0" w:color="000000"/>
              <w:left w:val="nil"/>
              <w:bottom w:val="nil"/>
              <w:right w:val="nil"/>
            </w:tcBorders>
            <w:shd w:val="clear" w:color="auto" w:fill="CFF0FC"/>
            <w:vAlign w:val="bottom"/>
          </w:tcPr>
          <w:p w14:paraId="5A37F3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398.9</w:t>
            </w:r>
          </w:p>
        </w:tc>
        <w:tc>
          <w:tcPr>
            <w:tcW w:w="141" w:type="dxa"/>
            <w:tcBorders>
              <w:top w:val="nil"/>
              <w:left w:val="nil"/>
              <w:bottom w:val="nil"/>
              <w:right w:val="nil"/>
            </w:tcBorders>
            <w:shd w:val="clear" w:color="auto" w:fill="CFF0FC"/>
            <w:vAlign w:val="bottom"/>
          </w:tcPr>
          <w:p w14:paraId="5A37F3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3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42" w:type="dxa"/>
            <w:tcBorders>
              <w:top w:val="single" w:sz="6" w:space="0" w:color="000000"/>
              <w:left w:val="nil"/>
              <w:bottom w:val="nil"/>
              <w:right w:val="nil"/>
            </w:tcBorders>
            <w:shd w:val="clear" w:color="auto" w:fill="CFF0FC"/>
            <w:vAlign w:val="bottom"/>
          </w:tcPr>
          <w:p w14:paraId="5A37F3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391.6</w:t>
            </w:r>
          </w:p>
        </w:tc>
        <w:tc>
          <w:tcPr>
            <w:tcW w:w="141" w:type="dxa"/>
            <w:tcBorders>
              <w:top w:val="nil"/>
              <w:left w:val="nil"/>
              <w:bottom w:val="nil"/>
              <w:right w:val="nil"/>
            </w:tcBorders>
            <w:shd w:val="clear" w:color="auto" w:fill="CFF0FC"/>
            <w:vAlign w:val="bottom"/>
          </w:tcPr>
          <w:p w14:paraId="5A37F3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6E" w14:textId="77777777">
        <w:tc>
          <w:tcPr>
            <w:tcW w:w="5697" w:type="dxa"/>
            <w:tcBorders>
              <w:top w:val="nil"/>
              <w:left w:val="nil"/>
              <w:bottom w:val="single" w:sz="6" w:space="0" w:color="000000"/>
              <w:right w:val="nil"/>
            </w:tcBorders>
            <w:shd w:val="clear" w:color="auto" w:fill="FFFFFF"/>
          </w:tcPr>
          <w:p w14:paraId="5A37F365"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Accumulated amortization</w:t>
            </w:r>
          </w:p>
        </w:tc>
        <w:tc>
          <w:tcPr>
            <w:tcW w:w="159" w:type="dxa"/>
            <w:tcBorders>
              <w:top w:val="nil"/>
              <w:left w:val="nil"/>
              <w:bottom w:val="single" w:sz="6" w:space="0" w:color="000000"/>
              <w:right w:val="nil"/>
            </w:tcBorders>
            <w:shd w:val="clear" w:color="auto" w:fill="FFFFFF"/>
            <w:vAlign w:val="bottom"/>
          </w:tcPr>
          <w:p w14:paraId="5A37F3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2" w:type="dxa"/>
            <w:tcBorders>
              <w:top w:val="nil"/>
              <w:left w:val="nil"/>
              <w:bottom w:val="single" w:sz="6" w:space="0" w:color="000000"/>
              <w:right w:val="nil"/>
            </w:tcBorders>
            <w:shd w:val="clear" w:color="auto" w:fill="FFFFFF"/>
            <w:vAlign w:val="bottom"/>
          </w:tcPr>
          <w:p w14:paraId="5A37F3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(376.6</w:t>
            </w:r>
          </w:p>
        </w:tc>
        <w:tc>
          <w:tcPr>
            <w:tcW w:w="141" w:type="dxa"/>
            <w:tcBorders>
              <w:top w:val="nil"/>
              <w:left w:val="nil"/>
              <w:bottom w:val="single" w:sz="6" w:space="0" w:color="000000"/>
              <w:right w:val="nil"/>
            </w:tcBorders>
            <w:shd w:val="clear" w:color="auto" w:fill="FFFFFF"/>
            <w:vAlign w:val="bottom"/>
          </w:tcPr>
          <w:p w14:paraId="5A37F3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59" w:type="dxa"/>
            <w:tcBorders>
              <w:top w:val="nil"/>
              <w:left w:val="nil"/>
              <w:bottom w:val="single" w:sz="6" w:space="0" w:color="000000"/>
              <w:right w:val="nil"/>
            </w:tcBorders>
            <w:shd w:val="clear" w:color="auto" w:fill="FFFFFF"/>
            <w:vAlign w:val="bottom"/>
          </w:tcPr>
          <w:p w14:paraId="5A37F3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42" w:type="dxa"/>
            <w:tcBorders>
              <w:top w:val="nil"/>
              <w:left w:val="nil"/>
              <w:bottom w:val="single" w:sz="6" w:space="0" w:color="000000"/>
              <w:right w:val="nil"/>
            </w:tcBorders>
            <w:shd w:val="clear" w:color="auto" w:fill="FFFFFF"/>
            <w:vAlign w:val="bottom"/>
          </w:tcPr>
          <w:p w14:paraId="5A37F3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(358.9</w:t>
            </w:r>
          </w:p>
        </w:tc>
        <w:tc>
          <w:tcPr>
            <w:tcW w:w="141" w:type="dxa"/>
            <w:tcBorders>
              <w:top w:val="nil"/>
              <w:left w:val="nil"/>
              <w:bottom w:val="single" w:sz="6" w:space="0" w:color="000000"/>
              <w:right w:val="nil"/>
            </w:tcBorders>
            <w:shd w:val="clear" w:color="auto" w:fill="FFFFFF"/>
            <w:vAlign w:val="bottom"/>
          </w:tcPr>
          <w:p w14:paraId="5A37F3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378" w14:textId="77777777">
        <w:tc>
          <w:tcPr>
            <w:tcW w:w="5697" w:type="dxa"/>
            <w:tcBorders>
              <w:top w:val="nil"/>
              <w:left w:val="nil"/>
              <w:bottom w:val="nil"/>
              <w:right w:val="nil"/>
            </w:tcBorders>
            <w:shd w:val="clear" w:color="auto" w:fill="CFF0FC"/>
          </w:tcPr>
          <w:p w14:paraId="5A37F36F"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Carrying value</w:t>
            </w:r>
          </w:p>
        </w:tc>
        <w:tc>
          <w:tcPr>
            <w:tcW w:w="159" w:type="dxa"/>
            <w:tcBorders>
              <w:top w:val="nil"/>
              <w:left w:val="nil"/>
              <w:bottom w:val="nil"/>
              <w:right w:val="nil"/>
            </w:tcBorders>
            <w:shd w:val="clear" w:color="auto" w:fill="CFF0FC"/>
            <w:vAlign w:val="bottom"/>
          </w:tcPr>
          <w:p w14:paraId="5A37F3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42" w:type="dxa"/>
            <w:tcBorders>
              <w:top w:val="single" w:sz="6" w:space="0" w:color="000000"/>
              <w:left w:val="nil"/>
              <w:bottom w:val="nil"/>
              <w:right w:val="nil"/>
            </w:tcBorders>
            <w:shd w:val="clear" w:color="auto" w:fill="CFF0FC"/>
            <w:vAlign w:val="bottom"/>
          </w:tcPr>
          <w:p w14:paraId="5A37F3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22.3</w:t>
            </w:r>
          </w:p>
        </w:tc>
        <w:tc>
          <w:tcPr>
            <w:tcW w:w="141" w:type="dxa"/>
            <w:tcBorders>
              <w:top w:val="nil"/>
              <w:left w:val="nil"/>
              <w:bottom w:val="nil"/>
              <w:right w:val="nil"/>
            </w:tcBorders>
            <w:shd w:val="clear" w:color="auto" w:fill="CFF0FC"/>
            <w:vAlign w:val="bottom"/>
          </w:tcPr>
          <w:p w14:paraId="5A37F3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59" w:type="dxa"/>
            <w:tcBorders>
              <w:top w:val="nil"/>
              <w:left w:val="nil"/>
              <w:bottom w:val="nil"/>
              <w:right w:val="nil"/>
            </w:tcBorders>
            <w:shd w:val="clear" w:color="auto" w:fill="CFF0FC"/>
            <w:vAlign w:val="bottom"/>
          </w:tcPr>
          <w:p w14:paraId="5A37F3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3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42" w:type="dxa"/>
            <w:tcBorders>
              <w:top w:val="single" w:sz="6" w:space="0" w:color="000000"/>
              <w:left w:val="nil"/>
              <w:bottom w:val="nil"/>
              <w:right w:val="nil"/>
            </w:tcBorders>
            <w:shd w:val="clear" w:color="auto" w:fill="CFF0FC"/>
            <w:vAlign w:val="bottom"/>
          </w:tcPr>
          <w:p w14:paraId="5A37F3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32.7</w:t>
            </w:r>
          </w:p>
        </w:tc>
        <w:tc>
          <w:tcPr>
            <w:tcW w:w="141" w:type="dxa"/>
            <w:tcBorders>
              <w:top w:val="nil"/>
              <w:left w:val="nil"/>
              <w:bottom w:val="nil"/>
              <w:right w:val="nil"/>
            </w:tcBorders>
            <w:shd w:val="clear" w:color="auto" w:fill="CFF0FC"/>
            <w:vAlign w:val="bottom"/>
          </w:tcPr>
          <w:p w14:paraId="5A37F3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37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37A"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At December 31, 2019, intangible assets subject to </w:t>
      </w:r>
      <w:r>
        <w:rPr>
          <w:rFonts w:ascii="Arial" w:eastAsia="宋体" w:hAnsi="Arial" w:cs="Arial"/>
          <w:sz w:val="18"/>
          <w:szCs w:val="18"/>
          <w:lang w:bidi="ar"/>
        </w:rPr>
        <w:t>amortization mainly relate to acquired technology. No significant impairments of intangible assets were recognized during 2019, 2018 or 2017.</w:t>
      </w:r>
    </w:p>
    <w:p w14:paraId="5A37F37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Amortization expense related to intangible assets was $11.5 million, $11.3 million and $11.2 million in 2019, </w:t>
      </w:r>
      <w:r>
        <w:rPr>
          <w:rFonts w:ascii="Arial" w:eastAsia="宋体" w:hAnsi="Arial" w:cs="Arial"/>
          <w:sz w:val="18"/>
          <w:szCs w:val="18"/>
          <w:lang w:bidi="ar"/>
        </w:rPr>
        <w:t>2018 and 2017, respectively. Estimated future amortization expense is (in millions): 2020: $10.5; 2021: $10.0; 2022: $7.6; 2023: $7.5 and 2024: $7.5.</w:t>
      </w:r>
    </w:p>
    <w:p w14:paraId="5A37F37C"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7F37D"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22"/>
          <w:szCs w:val="22"/>
          <w:lang w:bidi="ar"/>
        </w:rPr>
        <w:t>12. Restructuring</w:t>
      </w:r>
    </w:p>
    <w:p w14:paraId="5A37F37E"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Restructuring provisions are made on a case-by-case basis and primarily include </w:t>
      </w:r>
      <w:r>
        <w:rPr>
          <w:rFonts w:ascii="Arial" w:eastAsia="宋体" w:hAnsi="Arial" w:cs="Arial"/>
          <w:sz w:val="18"/>
          <w:szCs w:val="18"/>
          <w:lang w:bidi="ar"/>
        </w:rPr>
        <w:t xml:space="preserve">severance costs incurred in connection with headcount reductions and plant consolidations. The Company expects to finance restructuring programs over the next several years through cash generated from its ongoing operations or through cash available under </w:t>
      </w:r>
      <w:r>
        <w:rPr>
          <w:rFonts w:ascii="Arial" w:eastAsia="宋体" w:hAnsi="Arial" w:cs="Arial"/>
          <w:sz w:val="18"/>
          <w:szCs w:val="18"/>
          <w:lang w:bidi="ar"/>
        </w:rPr>
        <w:t>its existing credit facilities. The Company does not expect that the execution of these programs will have an adverse impact on its liquidity position. The changes in the employee-related reserves have been charged against Other income (expense), net in th</w:t>
      </w:r>
      <w:r>
        <w:rPr>
          <w:rFonts w:ascii="Arial" w:eastAsia="宋体" w:hAnsi="Arial" w:cs="Arial"/>
          <w:sz w:val="18"/>
          <w:szCs w:val="18"/>
          <w:lang w:bidi="ar"/>
        </w:rPr>
        <w:t>e Consolidated Statements of Net Income.</w:t>
      </w:r>
    </w:p>
    <w:p w14:paraId="5A37F37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7F380"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2019</w:t>
      </w:r>
    </w:p>
    <w:p w14:paraId="5A37F38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provision recorded in 2019 of $56.9 million mainly relates to the Structural efficiency program initiated in the second quarter of 2019 and is expected to be concluded in the second quarter of 2020. The t</w:t>
      </w:r>
      <w:r>
        <w:rPr>
          <w:rFonts w:ascii="Arial" w:eastAsia="宋体" w:hAnsi="Arial" w:cs="Arial"/>
          <w:sz w:val="18"/>
          <w:szCs w:val="18"/>
          <w:lang w:bidi="ar"/>
        </w:rPr>
        <w:t>otal cost of the Structural efficiency program is expected to be $52.0 million, and as of December 31, 2019, approximately $23 million out of the $56.1 million total reserve balance can be attributed to these activities. The remaining balance relates to ol</w:t>
      </w:r>
      <w:r>
        <w:rPr>
          <w:rFonts w:ascii="Arial" w:eastAsia="宋体" w:hAnsi="Arial" w:cs="Arial"/>
          <w:sz w:val="18"/>
          <w:szCs w:val="18"/>
          <w:lang w:bidi="ar"/>
        </w:rPr>
        <w:t>der restructuring programs, primarily in Western Europe, which is expected to be settled in 2021. Cash payments in 2019 mainly relates to the Structural efficiency program initiated in 2019. The table below summarizes the change in the balance sheet positi</w:t>
      </w:r>
      <w:r>
        <w:rPr>
          <w:rFonts w:ascii="Arial" w:eastAsia="宋体" w:hAnsi="Arial" w:cs="Arial"/>
          <w:sz w:val="18"/>
          <w:szCs w:val="18"/>
          <w:lang w:bidi="ar"/>
        </w:rPr>
        <w:t>on of the restructuring reserves from December 31, 2018 to December 31, 2019 (dollars in millions).</w:t>
      </w:r>
    </w:p>
    <w:p w14:paraId="5A37F38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1" w:name="FIS_UNIDENTIFIED_TABLE_48"/>
      <w:bookmarkEnd w:id="161"/>
    </w:p>
    <w:tbl>
      <w:tblPr>
        <w:tblW w:w="0" w:type="auto"/>
        <w:tblInd w:w="108" w:type="dxa"/>
        <w:tblLayout w:type="fixed"/>
        <w:tblCellMar>
          <w:left w:w="0" w:type="dxa"/>
          <w:right w:w="0" w:type="dxa"/>
        </w:tblCellMar>
        <w:tblLook w:val="04A0" w:firstRow="1" w:lastRow="0" w:firstColumn="1" w:lastColumn="0" w:noHBand="0" w:noVBand="1"/>
      </w:tblPr>
      <w:tblGrid>
        <w:gridCol w:w="2965"/>
        <w:gridCol w:w="141"/>
        <w:gridCol w:w="384"/>
        <w:gridCol w:w="874"/>
        <w:gridCol w:w="141"/>
        <w:gridCol w:w="141"/>
        <w:gridCol w:w="337"/>
        <w:gridCol w:w="774"/>
        <w:gridCol w:w="141"/>
        <w:gridCol w:w="141"/>
        <w:gridCol w:w="337"/>
        <w:gridCol w:w="774"/>
        <w:gridCol w:w="141"/>
        <w:gridCol w:w="141"/>
        <w:gridCol w:w="191"/>
        <w:gridCol w:w="758"/>
        <w:gridCol w:w="141"/>
        <w:gridCol w:w="141"/>
        <w:gridCol w:w="384"/>
        <w:gridCol w:w="792"/>
        <w:gridCol w:w="141"/>
        <w:gridCol w:w="141"/>
        <w:gridCol w:w="384"/>
        <w:gridCol w:w="874"/>
        <w:gridCol w:w="141"/>
      </w:tblGrid>
      <w:tr w:rsidR="00C61B56" w14:paraId="5A37F396" w14:textId="77777777">
        <w:tc>
          <w:tcPr>
            <w:tcW w:w="2965" w:type="dxa"/>
            <w:tcBorders>
              <w:top w:val="nil"/>
              <w:left w:val="nil"/>
              <w:bottom w:val="nil"/>
              <w:right w:val="nil"/>
            </w:tcBorders>
            <w:shd w:val="clear" w:color="auto" w:fill="FFFFFF"/>
            <w:vAlign w:val="bottom"/>
          </w:tcPr>
          <w:p w14:paraId="5A37F3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nil"/>
              <w:right w:val="nil"/>
            </w:tcBorders>
            <w:shd w:val="clear" w:color="auto" w:fill="FFFFFF"/>
            <w:vAlign w:val="bottom"/>
          </w:tcPr>
          <w:p w14:paraId="5A37F38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nil"/>
              <w:right w:val="nil"/>
            </w:tcBorders>
            <w:shd w:val="clear" w:color="auto" w:fill="FFFFFF"/>
            <w:vAlign w:val="bottom"/>
          </w:tcPr>
          <w:p w14:paraId="5A37F38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3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8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nil"/>
              <w:right w:val="nil"/>
            </w:tcBorders>
            <w:shd w:val="clear" w:color="auto" w:fill="FFFFFF"/>
            <w:vAlign w:val="bottom"/>
          </w:tcPr>
          <w:p w14:paraId="5A37F38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3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8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nil"/>
              <w:right w:val="nil"/>
            </w:tcBorders>
            <w:shd w:val="clear" w:color="auto" w:fill="FFFFFF"/>
            <w:vAlign w:val="bottom"/>
          </w:tcPr>
          <w:p w14:paraId="5A37F38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3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8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9" w:type="dxa"/>
            <w:gridSpan w:val="2"/>
            <w:tcBorders>
              <w:top w:val="nil"/>
              <w:left w:val="nil"/>
              <w:bottom w:val="nil"/>
              <w:right w:val="nil"/>
            </w:tcBorders>
            <w:shd w:val="clear" w:color="auto" w:fill="FFFFFF"/>
            <w:vAlign w:val="bottom"/>
          </w:tcPr>
          <w:p w14:paraId="5A37F38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Cash</w:t>
            </w:r>
          </w:p>
        </w:tc>
        <w:tc>
          <w:tcPr>
            <w:tcW w:w="141" w:type="dxa"/>
            <w:tcBorders>
              <w:top w:val="nil"/>
              <w:left w:val="nil"/>
              <w:bottom w:val="nil"/>
              <w:right w:val="nil"/>
            </w:tcBorders>
            <w:shd w:val="clear" w:color="auto" w:fill="FFFFFF"/>
            <w:vAlign w:val="bottom"/>
          </w:tcPr>
          <w:p w14:paraId="5A37F3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6" w:type="dxa"/>
            <w:gridSpan w:val="2"/>
            <w:tcBorders>
              <w:top w:val="nil"/>
              <w:left w:val="nil"/>
              <w:bottom w:val="nil"/>
              <w:right w:val="nil"/>
            </w:tcBorders>
            <w:shd w:val="clear" w:color="auto" w:fill="FFFFFF"/>
            <w:vAlign w:val="bottom"/>
          </w:tcPr>
          <w:p w14:paraId="5A37F39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Translation</w:t>
            </w:r>
          </w:p>
        </w:tc>
        <w:tc>
          <w:tcPr>
            <w:tcW w:w="141" w:type="dxa"/>
            <w:tcBorders>
              <w:top w:val="nil"/>
              <w:left w:val="nil"/>
              <w:bottom w:val="nil"/>
              <w:right w:val="nil"/>
            </w:tcBorders>
            <w:shd w:val="clear" w:color="auto" w:fill="FFFFFF"/>
            <w:vAlign w:val="bottom"/>
          </w:tcPr>
          <w:p w14:paraId="5A37F3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9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nil"/>
              <w:right w:val="nil"/>
            </w:tcBorders>
            <w:shd w:val="clear" w:color="auto" w:fill="FFFFFF"/>
            <w:vAlign w:val="bottom"/>
          </w:tcPr>
          <w:p w14:paraId="5A37F39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3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3AA" w14:textId="77777777">
        <w:tc>
          <w:tcPr>
            <w:tcW w:w="2965" w:type="dxa"/>
            <w:tcBorders>
              <w:top w:val="nil"/>
              <w:left w:val="nil"/>
              <w:bottom w:val="single" w:sz="6" w:space="0" w:color="000000"/>
              <w:right w:val="nil"/>
            </w:tcBorders>
            <w:shd w:val="clear" w:color="auto" w:fill="FFFFFF"/>
            <w:vAlign w:val="bottom"/>
          </w:tcPr>
          <w:p w14:paraId="5A37F39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39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single" w:sz="6" w:space="0" w:color="000000"/>
              <w:right w:val="nil"/>
            </w:tcBorders>
            <w:shd w:val="clear" w:color="auto" w:fill="FFFFFF"/>
            <w:vAlign w:val="bottom"/>
          </w:tcPr>
          <w:p w14:paraId="5A37F39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3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39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39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Charge</w:t>
            </w:r>
          </w:p>
        </w:tc>
        <w:tc>
          <w:tcPr>
            <w:tcW w:w="141" w:type="dxa"/>
            <w:tcBorders>
              <w:top w:val="nil"/>
              <w:left w:val="nil"/>
              <w:bottom w:val="nil"/>
              <w:right w:val="nil"/>
            </w:tcBorders>
            <w:shd w:val="clear" w:color="auto" w:fill="FFFFFF"/>
            <w:vAlign w:val="bottom"/>
          </w:tcPr>
          <w:p w14:paraId="5A37F3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9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39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Reversal</w:t>
            </w:r>
          </w:p>
        </w:tc>
        <w:tc>
          <w:tcPr>
            <w:tcW w:w="141" w:type="dxa"/>
            <w:tcBorders>
              <w:top w:val="nil"/>
              <w:left w:val="nil"/>
              <w:bottom w:val="single" w:sz="6" w:space="0" w:color="000000"/>
              <w:right w:val="nil"/>
            </w:tcBorders>
            <w:shd w:val="clear" w:color="auto" w:fill="FFFFFF"/>
            <w:vAlign w:val="bottom"/>
          </w:tcPr>
          <w:p w14:paraId="5A37F3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3A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9" w:type="dxa"/>
            <w:gridSpan w:val="2"/>
            <w:tcBorders>
              <w:top w:val="nil"/>
              <w:left w:val="nil"/>
              <w:bottom w:val="single" w:sz="6" w:space="0" w:color="000000"/>
              <w:right w:val="nil"/>
            </w:tcBorders>
            <w:shd w:val="clear" w:color="auto" w:fill="FFFFFF"/>
            <w:vAlign w:val="bottom"/>
          </w:tcPr>
          <w:p w14:paraId="5A37F3A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payments</w:t>
            </w:r>
          </w:p>
        </w:tc>
        <w:tc>
          <w:tcPr>
            <w:tcW w:w="141" w:type="dxa"/>
            <w:tcBorders>
              <w:top w:val="nil"/>
              <w:left w:val="nil"/>
              <w:bottom w:val="single" w:sz="6" w:space="0" w:color="000000"/>
              <w:right w:val="nil"/>
            </w:tcBorders>
            <w:shd w:val="clear" w:color="auto" w:fill="FFFFFF"/>
            <w:vAlign w:val="bottom"/>
          </w:tcPr>
          <w:p w14:paraId="5A37F3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3A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6" w:type="dxa"/>
            <w:gridSpan w:val="2"/>
            <w:tcBorders>
              <w:top w:val="nil"/>
              <w:left w:val="nil"/>
              <w:bottom w:val="single" w:sz="6" w:space="0" w:color="000000"/>
              <w:right w:val="nil"/>
            </w:tcBorders>
            <w:shd w:val="clear" w:color="auto" w:fill="FFFFFF"/>
            <w:vAlign w:val="bottom"/>
          </w:tcPr>
          <w:p w14:paraId="5A37F3A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difference</w:t>
            </w:r>
          </w:p>
        </w:tc>
        <w:tc>
          <w:tcPr>
            <w:tcW w:w="141" w:type="dxa"/>
            <w:tcBorders>
              <w:top w:val="nil"/>
              <w:left w:val="nil"/>
              <w:bottom w:val="nil"/>
              <w:right w:val="nil"/>
            </w:tcBorders>
            <w:shd w:val="clear" w:color="auto" w:fill="FFFFFF"/>
            <w:vAlign w:val="bottom"/>
          </w:tcPr>
          <w:p w14:paraId="5A37F3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3A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single" w:sz="6" w:space="0" w:color="000000"/>
              <w:right w:val="nil"/>
            </w:tcBorders>
            <w:shd w:val="clear" w:color="auto" w:fill="FFFFFF"/>
            <w:vAlign w:val="bottom"/>
          </w:tcPr>
          <w:p w14:paraId="5A37F3A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3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3C4" w14:textId="77777777">
        <w:tc>
          <w:tcPr>
            <w:tcW w:w="2965" w:type="dxa"/>
            <w:tcBorders>
              <w:top w:val="nil"/>
              <w:left w:val="nil"/>
              <w:bottom w:val="nil"/>
              <w:right w:val="nil"/>
            </w:tcBorders>
            <w:shd w:val="clear" w:color="auto" w:fill="CFF0FC"/>
          </w:tcPr>
          <w:p w14:paraId="5A37F3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Restructuring employee-related</w:t>
            </w:r>
          </w:p>
        </w:tc>
        <w:tc>
          <w:tcPr>
            <w:tcW w:w="141" w:type="dxa"/>
            <w:tcBorders>
              <w:top w:val="nil"/>
              <w:left w:val="nil"/>
              <w:bottom w:val="nil"/>
              <w:right w:val="nil"/>
            </w:tcBorders>
            <w:shd w:val="clear" w:color="auto" w:fill="CFF0FC"/>
            <w:vAlign w:val="bottom"/>
          </w:tcPr>
          <w:p w14:paraId="5A37F3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3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4" w:type="dxa"/>
            <w:tcBorders>
              <w:top w:val="single" w:sz="6" w:space="0" w:color="000000"/>
              <w:left w:val="nil"/>
              <w:bottom w:val="nil"/>
              <w:right w:val="nil"/>
            </w:tcBorders>
            <w:shd w:val="clear" w:color="auto" w:fill="CFF0FC"/>
            <w:vAlign w:val="bottom"/>
          </w:tcPr>
          <w:p w14:paraId="5A37F3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33.2</w:t>
            </w:r>
          </w:p>
        </w:tc>
        <w:tc>
          <w:tcPr>
            <w:tcW w:w="141" w:type="dxa"/>
            <w:tcBorders>
              <w:top w:val="nil"/>
              <w:left w:val="nil"/>
              <w:bottom w:val="nil"/>
              <w:right w:val="nil"/>
            </w:tcBorders>
            <w:shd w:val="clear" w:color="auto" w:fill="CFF0FC"/>
            <w:vAlign w:val="bottom"/>
          </w:tcPr>
          <w:p w14:paraId="5A37F3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3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nil"/>
              <w:right w:val="nil"/>
            </w:tcBorders>
            <w:shd w:val="clear" w:color="auto" w:fill="CFF0FC"/>
            <w:vAlign w:val="bottom"/>
          </w:tcPr>
          <w:p w14:paraId="5A37F3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74" w:type="dxa"/>
            <w:tcBorders>
              <w:top w:val="single" w:sz="6" w:space="0" w:color="000000"/>
              <w:left w:val="nil"/>
              <w:bottom w:val="nil"/>
              <w:right w:val="nil"/>
            </w:tcBorders>
            <w:shd w:val="clear" w:color="auto" w:fill="CFF0FC"/>
            <w:vAlign w:val="bottom"/>
          </w:tcPr>
          <w:p w14:paraId="5A37F3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56.9</w:t>
            </w:r>
          </w:p>
        </w:tc>
        <w:tc>
          <w:tcPr>
            <w:tcW w:w="141" w:type="dxa"/>
            <w:tcBorders>
              <w:top w:val="nil"/>
              <w:left w:val="nil"/>
              <w:bottom w:val="nil"/>
              <w:right w:val="nil"/>
            </w:tcBorders>
            <w:shd w:val="clear" w:color="auto" w:fill="CFF0FC"/>
            <w:vAlign w:val="bottom"/>
          </w:tcPr>
          <w:p w14:paraId="5A37F3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3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nil"/>
              <w:right w:val="nil"/>
            </w:tcBorders>
            <w:shd w:val="clear" w:color="auto" w:fill="CFF0FC"/>
            <w:vAlign w:val="bottom"/>
          </w:tcPr>
          <w:p w14:paraId="5A37F3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74" w:type="dxa"/>
            <w:tcBorders>
              <w:top w:val="single" w:sz="6" w:space="0" w:color="000000"/>
              <w:left w:val="nil"/>
              <w:bottom w:val="nil"/>
              <w:right w:val="nil"/>
            </w:tcBorders>
            <w:shd w:val="clear" w:color="auto" w:fill="CFF0FC"/>
            <w:vAlign w:val="bottom"/>
          </w:tcPr>
          <w:p w14:paraId="5A37F3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w:t>
            </w:r>
          </w:p>
        </w:tc>
        <w:tc>
          <w:tcPr>
            <w:tcW w:w="141" w:type="dxa"/>
            <w:tcBorders>
              <w:top w:val="nil"/>
              <w:left w:val="nil"/>
              <w:bottom w:val="nil"/>
              <w:right w:val="nil"/>
            </w:tcBorders>
            <w:shd w:val="clear" w:color="auto" w:fill="CFF0FC"/>
            <w:vAlign w:val="bottom"/>
          </w:tcPr>
          <w:p w14:paraId="5A37F3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3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F3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8" w:type="dxa"/>
            <w:tcBorders>
              <w:top w:val="single" w:sz="6" w:space="0" w:color="000000"/>
              <w:left w:val="nil"/>
              <w:bottom w:val="nil"/>
              <w:right w:val="nil"/>
            </w:tcBorders>
            <w:shd w:val="clear" w:color="auto" w:fill="CFF0FC"/>
            <w:vAlign w:val="bottom"/>
          </w:tcPr>
          <w:p w14:paraId="5A37F3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(30.3</w:t>
            </w:r>
          </w:p>
        </w:tc>
        <w:tc>
          <w:tcPr>
            <w:tcW w:w="141" w:type="dxa"/>
            <w:tcBorders>
              <w:top w:val="nil"/>
              <w:left w:val="nil"/>
              <w:bottom w:val="nil"/>
              <w:right w:val="nil"/>
            </w:tcBorders>
            <w:shd w:val="clear" w:color="auto" w:fill="CFF0FC"/>
            <w:vAlign w:val="bottom"/>
          </w:tcPr>
          <w:p w14:paraId="5A37F3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3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3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92" w:type="dxa"/>
            <w:tcBorders>
              <w:top w:val="single" w:sz="6" w:space="0" w:color="000000"/>
              <w:left w:val="nil"/>
              <w:bottom w:val="nil"/>
              <w:right w:val="nil"/>
            </w:tcBorders>
            <w:shd w:val="clear" w:color="auto" w:fill="CFF0FC"/>
            <w:vAlign w:val="bottom"/>
          </w:tcPr>
          <w:p w14:paraId="5A37F3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CFF0FC"/>
            <w:vAlign w:val="bottom"/>
          </w:tcPr>
          <w:p w14:paraId="5A37F3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3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3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4" w:type="dxa"/>
            <w:tcBorders>
              <w:top w:val="single" w:sz="6" w:space="0" w:color="000000"/>
              <w:left w:val="nil"/>
              <w:bottom w:val="nil"/>
              <w:right w:val="nil"/>
            </w:tcBorders>
            <w:shd w:val="clear" w:color="auto" w:fill="CFF0FC"/>
            <w:vAlign w:val="bottom"/>
          </w:tcPr>
          <w:p w14:paraId="5A37F3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55.9</w:t>
            </w:r>
          </w:p>
        </w:tc>
        <w:tc>
          <w:tcPr>
            <w:tcW w:w="141" w:type="dxa"/>
            <w:tcBorders>
              <w:top w:val="nil"/>
              <w:left w:val="nil"/>
              <w:bottom w:val="nil"/>
              <w:right w:val="nil"/>
            </w:tcBorders>
            <w:shd w:val="clear" w:color="auto" w:fill="CFF0FC"/>
            <w:vAlign w:val="bottom"/>
          </w:tcPr>
          <w:p w14:paraId="5A37F3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DE" w14:textId="77777777">
        <w:tc>
          <w:tcPr>
            <w:tcW w:w="2965" w:type="dxa"/>
            <w:tcBorders>
              <w:top w:val="nil"/>
              <w:left w:val="nil"/>
              <w:bottom w:val="single" w:sz="6" w:space="0" w:color="000000"/>
              <w:right w:val="nil"/>
            </w:tcBorders>
            <w:shd w:val="clear" w:color="auto" w:fill="FFFFFF"/>
          </w:tcPr>
          <w:p w14:paraId="5A37F3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41" w:type="dxa"/>
            <w:tcBorders>
              <w:top w:val="nil"/>
              <w:left w:val="nil"/>
              <w:bottom w:val="single" w:sz="6" w:space="0" w:color="000000"/>
              <w:right w:val="nil"/>
            </w:tcBorders>
            <w:shd w:val="clear" w:color="auto" w:fill="FFFFFF"/>
            <w:vAlign w:val="bottom"/>
          </w:tcPr>
          <w:p w14:paraId="5A37F3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3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4" w:type="dxa"/>
            <w:tcBorders>
              <w:top w:val="nil"/>
              <w:left w:val="nil"/>
              <w:bottom w:val="single" w:sz="6" w:space="0" w:color="000000"/>
              <w:right w:val="nil"/>
            </w:tcBorders>
            <w:shd w:val="clear" w:color="auto" w:fill="FFFFFF"/>
            <w:vAlign w:val="bottom"/>
          </w:tcPr>
          <w:p w14:paraId="5A37F3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3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nil"/>
              <w:left w:val="nil"/>
              <w:bottom w:val="single" w:sz="6" w:space="0" w:color="000000"/>
              <w:right w:val="nil"/>
            </w:tcBorders>
            <w:shd w:val="clear" w:color="auto" w:fill="FFFFFF"/>
            <w:vAlign w:val="bottom"/>
          </w:tcPr>
          <w:p w14:paraId="5A37F3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4" w:type="dxa"/>
            <w:tcBorders>
              <w:top w:val="nil"/>
              <w:left w:val="nil"/>
              <w:bottom w:val="single" w:sz="6" w:space="0" w:color="000000"/>
              <w:right w:val="nil"/>
            </w:tcBorders>
            <w:shd w:val="clear" w:color="auto" w:fill="FFFFFF"/>
            <w:vAlign w:val="bottom"/>
          </w:tcPr>
          <w:p w14:paraId="5A37F3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3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nil"/>
              <w:left w:val="nil"/>
              <w:bottom w:val="single" w:sz="6" w:space="0" w:color="000000"/>
              <w:right w:val="nil"/>
            </w:tcBorders>
            <w:shd w:val="clear" w:color="auto" w:fill="FFFFFF"/>
            <w:vAlign w:val="bottom"/>
          </w:tcPr>
          <w:p w14:paraId="5A37F3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4" w:type="dxa"/>
            <w:tcBorders>
              <w:top w:val="nil"/>
              <w:left w:val="nil"/>
              <w:bottom w:val="single" w:sz="6" w:space="0" w:color="000000"/>
              <w:right w:val="nil"/>
            </w:tcBorders>
            <w:shd w:val="clear" w:color="auto" w:fill="FFFFFF"/>
            <w:vAlign w:val="bottom"/>
          </w:tcPr>
          <w:p w14:paraId="5A37F3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3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single" w:sz="6" w:space="0" w:color="000000"/>
              <w:right w:val="nil"/>
            </w:tcBorders>
            <w:shd w:val="clear" w:color="auto" w:fill="FFFFFF"/>
            <w:vAlign w:val="bottom"/>
          </w:tcPr>
          <w:p w14:paraId="5A37F3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8" w:type="dxa"/>
            <w:tcBorders>
              <w:top w:val="nil"/>
              <w:left w:val="nil"/>
              <w:bottom w:val="single" w:sz="6" w:space="0" w:color="000000"/>
              <w:right w:val="nil"/>
            </w:tcBorders>
            <w:shd w:val="clear" w:color="auto" w:fill="FFFFFF"/>
            <w:vAlign w:val="bottom"/>
          </w:tcPr>
          <w:p w14:paraId="5A37F3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3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3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single" w:sz="6" w:space="0" w:color="000000"/>
              <w:right w:val="nil"/>
            </w:tcBorders>
            <w:shd w:val="clear" w:color="auto" w:fill="FFFFFF"/>
            <w:vAlign w:val="bottom"/>
          </w:tcPr>
          <w:p w14:paraId="5A37F3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7F3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3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3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4" w:type="dxa"/>
            <w:tcBorders>
              <w:top w:val="nil"/>
              <w:left w:val="nil"/>
              <w:bottom w:val="single" w:sz="6" w:space="0" w:color="000000"/>
              <w:right w:val="nil"/>
            </w:tcBorders>
            <w:shd w:val="clear" w:color="auto" w:fill="FFFFFF"/>
            <w:vAlign w:val="bottom"/>
          </w:tcPr>
          <w:p w14:paraId="5A37F3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3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3F8" w14:textId="77777777">
        <w:tc>
          <w:tcPr>
            <w:tcW w:w="2965" w:type="dxa"/>
            <w:tcBorders>
              <w:top w:val="nil"/>
              <w:left w:val="nil"/>
              <w:bottom w:val="single" w:sz="6" w:space="0" w:color="000000"/>
              <w:right w:val="nil"/>
            </w:tcBorders>
            <w:shd w:val="clear" w:color="auto" w:fill="CFF0FC"/>
          </w:tcPr>
          <w:p w14:paraId="5A37F3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reserve</w:t>
            </w:r>
          </w:p>
        </w:tc>
        <w:tc>
          <w:tcPr>
            <w:tcW w:w="141" w:type="dxa"/>
            <w:tcBorders>
              <w:top w:val="nil"/>
              <w:left w:val="nil"/>
              <w:bottom w:val="single" w:sz="6" w:space="0" w:color="000000"/>
              <w:right w:val="nil"/>
            </w:tcBorders>
            <w:shd w:val="clear" w:color="auto" w:fill="CFF0FC"/>
            <w:vAlign w:val="bottom"/>
          </w:tcPr>
          <w:p w14:paraId="5A37F3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3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4" w:type="dxa"/>
            <w:tcBorders>
              <w:top w:val="single" w:sz="6" w:space="0" w:color="000000"/>
              <w:left w:val="nil"/>
              <w:bottom w:val="single" w:sz="6" w:space="0" w:color="000000"/>
              <w:right w:val="nil"/>
            </w:tcBorders>
            <w:shd w:val="clear" w:color="auto" w:fill="CFF0FC"/>
            <w:vAlign w:val="bottom"/>
          </w:tcPr>
          <w:p w14:paraId="5A37F3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33.4</w:t>
            </w:r>
          </w:p>
        </w:tc>
        <w:tc>
          <w:tcPr>
            <w:tcW w:w="141" w:type="dxa"/>
            <w:tcBorders>
              <w:top w:val="nil"/>
              <w:left w:val="nil"/>
              <w:bottom w:val="single" w:sz="6" w:space="0" w:color="000000"/>
              <w:right w:val="nil"/>
            </w:tcBorders>
            <w:shd w:val="clear" w:color="auto" w:fill="CFF0FC"/>
            <w:vAlign w:val="bottom"/>
          </w:tcPr>
          <w:p w14:paraId="5A37F3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3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single" w:sz="6" w:space="0" w:color="000000"/>
              <w:right w:val="nil"/>
            </w:tcBorders>
            <w:shd w:val="clear" w:color="auto" w:fill="CFF0FC"/>
            <w:vAlign w:val="bottom"/>
          </w:tcPr>
          <w:p w14:paraId="5A37F3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4" w:type="dxa"/>
            <w:tcBorders>
              <w:top w:val="single" w:sz="6" w:space="0" w:color="000000"/>
              <w:left w:val="nil"/>
              <w:bottom w:val="single" w:sz="6" w:space="0" w:color="000000"/>
              <w:right w:val="nil"/>
            </w:tcBorders>
            <w:shd w:val="clear" w:color="auto" w:fill="CFF0FC"/>
            <w:vAlign w:val="bottom"/>
          </w:tcPr>
          <w:p w14:paraId="5A37F3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56.9</w:t>
            </w:r>
          </w:p>
        </w:tc>
        <w:tc>
          <w:tcPr>
            <w:tcW w:w="141" w:type="dxa"/>
            <w:tcBorders>
              <w:top w:val="nil"/>
              <w:left w:val="nil"/>
              <w:bottom w:val="single" w:sz="6" w:space="0" w:color="000000"/>
              <w:right w:val="nil"/>
            </w:tcBorders>
            <w:shd w:val="clear" w:color="auto" w:fill="CFF0FC"/>
            <w:vAlign w:val="bottom"/>
          </w:tcPr>
          <w:p w14:paraId="5A37F3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3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single" w:sz="6" w:space="0" w:color="000000"/>
              <w:right w:val="nil"/>
            </w:tcBorders>
            <w:shd w:val="clear" w:color="auto" w:fill="CFF0FC"/>
            <w:vAlign w:val="bottom"/>
          </w:tcPr>
          <w:p w14:paraId="5A37F3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4" w:type="dxa"/>
            <w:tcBorders>
              <w:top w:val="single" w:sz="6" w:space="0" w:color="000000"/>
              <w:left w:val="nil"/>
              <w:bottom w:val="single" w:sz="6" w:space="0" w:color="000000"/>
              <w:right w:val="nil"/>
            </w:tcBorders>
            <w:shd w:val="clear" w:color="auto" w:fill="CFF0FC"/>
            <w:vAlign w:val="bottom"/>
          </w:tcPr>
          <w:p w14:paraId="5A37F3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w:t>
            </w:r>
          </w:p>
        </w:tc>
        <w:tc>
          <w:tcPr>
            <w:tcW w:w="141" w:type="dxa"/>
            <w:tcBorders>
              <w:top w:val="nil"/>
              <w:left w:val="nil"/>
              <w:bottom w:val="single" w:sz="6" w:space="0" w:color="000000"/>
              <w:right w:val="nil"/>
            </w:tcBorders>
            <w:shd w:val="clear" w:color="auto" w:fill="CFF0FC"/>
            <w:vAlign w:val="bottom"/>
          </w:tcPr>
          <w:p w14:paraId="5A37F3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3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single" w:sz="6" w:space="0" w:color="000000"/>
              <w:right w:val="nil"/>
            </w:tcBorders>
            <w:shd w:val="clear" w:color="auto" w:fill="CFF0FC"/>
            <w:vAlign w:val="bottom"/>
          </w:tcPr>
          <w:p w14:paraId="5A37F3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8" w:type="dxa"/>
            <w:tcBorders>
              <w:top w:val="single" w:sz="6" w:space="0" w:color="000000"/>
              <w:left w:val="nil"/>
              <w:bottom w:val="single" w:sz="6" w:space="0" w:color="000000"/>
              <w:right w:val="nil"/>
            </w:tcBorders>
            <w:shd w:val="clear" w:color="auto" w:fill="CFF0FC"/>
            <w:vAlign w:val="bottom"/>
          </w:tcPr>
          <w:p w14:paraId="5A37F3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(30.3</w:t>
            </w:r>
          </w:p>
        </w:tc>
        <w:tc>
          <w:tcPr>
            <w:tcW w:w="141" w:type="dxa"/>
            <w:tcBorders>
              <w:top w:val="nil"/>
              <w:left w:val="nil"/>
              <w:bottom w:val="single" w:sz="6" w:space="0" w:color="000000"/>
              <w:right w:val="nil"/>
            </w:tcBorders>
            <w:shd w:val="clear" w:color="auto" w:fill="CFF0FC"/>
            <w:vAlign w:val="bottom"/>
          </w:tcPr>
          <w:p w14:paraId="5A37F3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3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3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92" w:type="dxa"/>
            <w:tcBorders>
              <w:top w:val="single" w:sz="6" w:space="0" w:color="000000"/>
              <w:left w:val="nil"/>
              <w:bottom w:val="single" w:sz="6" w:space="0" w:color="000000"/>
              <w:right w:val="nil"/>
            </w:tcBorders>
            <w:shd w:val="clear" w:color="auto" w:fill="CFF0FC"/>
            <w:vAlign w:val="bottom"/>
          </w:tcPr>
          <w:p w14:paraId="5A37F3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(0.9</w:t>
            </w:r>
          </w:p>
        </w:tc>
        <w:tc>
          <w:tcPr>
            <w:tcW w:w="141" w:type="dxa"/>
            <w:tcBorders>
              <w:top w:val="nil"/>
              <w:left w:val="nil"/>
              <w:bottom w:val="single" w:sz="6" w:space="0" w:color="000000"/>
              <w:right w:val="nil"/>
            </w:tcBorders>
            <w:shd w:val="clear" w:color="auto" w:fill="CFF0FC"/>
            <w:vAlign w:val="bottom"/>
          </w:tcPr>
          <w:p w14:paraId="5A37F3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3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3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4" w:type="dxa"/>
            <w:tcBorders>
              <w:top w:val="single" w:sz="6" w:space="0" w:color="000000"/>
              <w:left w:val="nil"/>
              <w:bottom w:val="single" w:sz="6" w:space="0" w:color="000000"/>
              <w:right w:val="nil"/>
            </w:tcBorders>
            <w:shd w:val="clear" w:color="auto" w:fill="CFF0FC"/>
            <w:vAlign w:val="bottom"/>
          </w:tcPr>
          <w:p w14:paraId="5A37F3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56.1</w:t>
            </w:r>
          </w:p>
        </w:tc>
        <w:tc>
          <w:tcPr>
            <w:tcW w:w="141" w:type="dxa"/>
            <w:tcBorders>
              <w:top w:val="nil"/>
              <w:left w:val="nil"/>
              <w:bottom w:val="single" w:sz="6" w:space="0" w:color="000000"/>
              <w:right w:val="nil"/>
            </w:tcBorders>
            <w:shd w:val="clear" w:color="auto" w:fill="CFF0FC"/>
            <w:vAlign w:val="bottom"/>
          </w:tcPr>
          <w:p w14:paraId="5A37F3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3F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3FA"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2018</w:t>
      </w:r>
    </w:p>
    <w:p w14:paraId="5A37F3FB"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2018, the employee-related restructuring provisions, made on a case-by-case basis, and cash payments related mainly to headcount reductions in high-cost countries in Western Europe. The table below summarizes the change in the balance </w:t>
      </w:r>
      <w:r>
        <w:rPr>
          <w:rFonts w:ascii="Arial" w:eastAsia="宋体" w:hAnsi="Arial" w:cs="Arial"/>
          <w:sz w:val="18"/>
          <w:szCs w:val="18"/>
          <w:lang w:bidi="ar"/>
        </w:rPr>
        <w:t>sheet position of the restructuring reserves from December 31, 2017 to December 31, 2018 (dollars in millions).</w:t>
      </w:r>
    </w:p>
    <w:p w14:paraId="5A37F3F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2" w:name="FIS_UNIDENTIFIED_TABLE_49"/>
      <w:bookmarkEnd w:id="162"/>
    </w:p>
    <w:tbl>
      <w:tblPr>
        <w:tblW w:w="0" w:type="auto"/>
        <w:tblInd w:w="108" w:type="dxa"/>
        <w:tblLayout w:type="fixed"/>
        <w:tblCellMar>
          <w:left w:w="0" w:type="dxa"/>
          <w:right w:w="0" w:type="dxa"/>
        </w:tblCellMar>
        <w:tblLook w:val="04A0" w:firstRow="1" w:lastRow="0" w:firstColumn="1" w:lastColumn="0" w:noHBand="0" w:noVBand="1"/>
      </w:tblPr>
      <w:tblGrid>
        <w:gridCol w:w="2943"/>
        <w:gridCol w:w="141"/>
        <w:gridCol w:w="384"/>
        <w:gridCol w:w="872"/>
        <w:gridCol w:w="141"/>
        <w:gridCol w:w="141"/>
        <w:gridCol w:w="390"/>
        <w:gridCol w:w="752"/>
        <w:gridCol w:w="141"/>
        <w:gridCol w:w="141"/>
        <w:gridCol w:w="337"/>
        <w:gridCol w:w="772"/>
        <w:gridCol w:w="141"/>
        <w:gridCol w:w="141"/>
        <w:gridCol w:w="191"/>
        <w:gridCol w:w="756"/>
        <w:gridCol w:w="141"/>
        <w:gridCol w:w="141"/>
        <w:gridCol w:w="384"/>
        <w:gridCol w:w="791"/>
        <w:gridCol w:w="141"/>
        <w:gridCol w:w="141"/>
        <w:gridCol w:w="384"/>
        <w:gridCol w:w="872"/>
        <w:gridCol w:w="141"/>
      </w:tblGrid>
      <w:tr w:rsidR="00C61B56" w14:paraId="5A37F410" w14:textId="77777777">
        <w:tc>
          <w:tcPr>
            <w:tcW w:w="2943" w:type="dxa"/>
            <w:tcBorders>
              <w:top w:val="nil"/>
              <w:left w:val="nil"/>
              <w:bottom w:val="nil"/>
              <w:right w:val="nil"/>
            </w:tcBorders>
            <w:shd w:val="clear" w:color="auto" w:fill="FFFFFF"/>
            <w:vAlign w:val="bottom"/>
          </w:tcPr>
          <w:p w14:paraId="5A37F3F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nil"/>
              <w:right w:val="nil"/>
            </w:tcBorders>
            <w:shd w:val="clear" w:color="auto" w:fill="FFFFFF"/>
            <w:vAlign w:val="bottom"/>
          </w:tcPr>
          <w:p w14:paraId="5A37F3F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6" w:type="dxa"/>
            <w:gridSpan w:val="2"/>
            <w:tcBorders>
              <w:top w:val="nil"/>
              <w:left w:val="nil"/>
              <w:bottom w:val="nil"/>
              <w:right w:val="nil"/>
            </w:tcBorders>
            <w:shd w:val="clear" w:color="auto" w:fill="FFFFFF"/>
            <w:vAlign w:val="bottom"/>
          </w:tcPr>
          <w:p w14:paraId="5A37F3F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4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0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42" w:type="dxa"/>
            <w:gridSpan w:val="2"/>
            <w:tcBorders>
              <w:top w:val="nil"/>
              <w:left w:val="nil"/>
              <w:bottom w:val="nil"/>
              <w:right w:val="nil"/>
            </w:tcBorders>
            <w:shd w:val="clear" w:color="auto" w:fill="FFFFFF"/>
            <w:vAlign w:val="bottom"/>
          </w:tcPr>
          <w:p w14:paraId="5A37F40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4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0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09" w:type="dxa"/>
            <w:gridSpan w:val="2"/>
            <w:tcBorders>
              <w:top w:val="nil"/>
              <w:left w:val="nil"/>
              <w:bottom w:val="nil"/>
              <w:right w:val="nil"/>
            </w:tcBorders>
            <w:shd w:val="clear" w:color="auto" w:fill="FFFFFF"/>
            <w:vAlign w:val="bottom"/>
          </w:tcPr>
          <w:p w14:paraId="5A37F40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4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0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7" w:type="dxa"/>
            <w:gridSpan w:val="2"/>
            <w:tcBorders>
              <w:top w:val="nil"/>
              <w:left w:val="nil"/>
              <w:bottom w:val="nil"/>
              <w:right w:val="nil"/>
            </w:tcBorders>
            <w:shd w:val="clear" w:color="auto" w:fill="FFFFFF"/>
            <w:vAlign w:val="bottom"/>
          </w:tcPr>
          <w:p w14:paraId="5A37F40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Cash</w:t>
            </w:r>
          </w:p>
        </w:tc>
        <w:tc>
          <w:tcPr>
            <w:tcW w:w="141" w:type="dxa"/>
            <w:tcBorders>
              <w:top w:val="nil"/>
              <w:left w:val="nil"/>
              <w:bottom w:val="nil"/>
              <w:right w:val="nil"/>
            </w:tcBorders>
            <w:shd w:val="clear" w:color="auto" w:fill="FFFFFF"/>
            <w:vAlign w:val="bottom"/>
          </w:tcPr>
          <w:p w14:paraId="5A37F4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0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5" w:type="dxa"/>
            <w:gridSpan w:val="2"/>
            <w:tcBorders>
              <w:top w:val="nil"/>
              <w:left w:val="nil"/>
              <w:bottom w:val="nil"/>
              <w:right w:val="nil"/>
            </w:tcBorders>
            <w:shd w:val="clear" w:color="auto" w:fill="FFFFFF"/>
            <w:vAlign w:val="bottom"/>
          </w:tcPr>
          <w:p w14:paraId="5A37F40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Translation</w:t>
            </w:r>
          </w:p>
        </w:tc>
        <w:tc>
          <w:tcPr>
            <w:tcW w:w="141" w:type="dxa"/>
            <w:tcBorders>
              <w:top w:val="nil"/>
              <w:left w:val="nil"/>
              <w:bottom w:val="nil"/>
              <w:right w:val="nil"/>
            </w:tcBorders>
            <w:shd w:val="clear" w:color="auto" w:fill="FFFFFF"/>
            <w:vAlign w:val="bottom"/>
          </w:tcPr>
          <w:p w14:paraId="5A37F4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0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6" w:type="dxa"/>
            <w:gridSpan w:val="2"/>
            <w:tcBorders>
              <w:top w:val="nil"/>
              <w:left w:val="nil"/>
              <w:bottom w:val="nil"/>
              <w:right w:val="nil"/>
            </w:tcBorders>
            <w:shd w:val="clear" w:color="auto" w:fill="FFFFFF"/>
            <w:vAlign w:val="bottom"/>
          </w:tcPr>
          <w:p w14:paraId="5A37F40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4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424" w14:textId="77777777">
        <w:tc>
          <w:tcPr>
            <w:tcW w:w="2943" w:type="dxa"/>
            <w:tcBorders>
              <w:top w:val="nil"/>
              <w:left w:val="nil"/>
              <w:bottom w:val="single" w:sz="6" w:space="0" w:color="000000"/>
              <w:right w:val="nil"/>
            </w:tcBorders>
            <w:shd w:val="clear" w:color="auto" w:fill="FFFFFF"/>
            <w:vAlign w:val="bottom"/>
          </w:tcPr>
          <w:p w14:paraId="5A37F41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1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6" w:type="dxa"/>
            <w:gridSpan w:val="2"/>
            <w:tcBorders>
              <w:top w:val="nil"/>
              <w:left w:val="nil"/>
              <w:bottom w:val="single" w:sz="6" w:space="0" w:color="000000"/>
              <w:right w:val="nil"/>
            </w:tcBorders>
            <w:shd w:val="clear" w:color="auto" w:fill="FFFFFF"/>
            <w:vAlign w:val="bottom"/>
          </w:tcPr>
          <w:p w14:paraId="5A37F41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7F4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1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42" w:type="dxa"/>
            <w:gridSpan w:val="2"/>
            <w:tcBorders>
              <w:top w:val="nil"/>
              <w:left w:val="nil"/>
              <w:bottom w:val="single" w:sz="6" w:space="0" w:color="000000"/>
              <w:right w:val="nil"/>
            </w:tcBorders>
            <w:shd w:val="clear" w:color="auto" w:fill="FFFFFF"/>
            <w:vAlign w:val="bottom"/>
          </w:tcPr>
          <w:p w14:paraId="5A37F41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Charge</w:t>
            </w:r>
          </w:p>
        </w:tc>
        <w:tc>
          <w:tcPr>
            <w:tcW w:w="141" w:type="dxa"/>
            <w:tcBorders>
              <w:top w:val="nil"/>
              <w:left w:val="nil"/>
              <w:bottom w:val="nil"/>
              <w:right w:val="nil"/>
            </w:tcBorders>
            <w:shd w:val="clear" w:color="auto" w:fill="FFFFFF"/>
            <w:vAlign w:val="bottom"/>
          </w:tcPr>
          <w:p w14:paraId="5A37F4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1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09" w:type="dxa"/>
            <w:gridSpan w:val="2"/>
            <w:tcBorders>
              <w:top w:val="nil"/>
              <w:left w:val="nil"/>
              <w:bottom w:val="single" w:sz="6" w:space="0" w:color="000000"/>
              <w:right w:val="nil"/>
            </w:tcBorders>
            <w:shd w:val="clear" w:color="auto" w:fill="FFFFFF"/>
            <w:vAlign w:val="bottom"/>
          </w:tcPr>
          <w:p w14:paraId="5A37F41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Reversal</w:t>
            </w:r>
          </w:p>
        </w:tc>
        <w:tc>
          <w:tcPr>
            <w:tcW w:w="141" w:type="dxa"/>
            <w:tcBorders>
              <w:top w:val="nil"/>
              <w:left w:val="nil"/>
              <w:bottom w:val="single" w:sz="6" w:space="0" w:color="000000"/>
              <w:right w:val="nil"/>
            </w:tcBorders>
            <w:shd w:val="clear" w:color="auto" w:fill="FFFFFF"/>
            <w:vAlign w:val="bottom"/>
          </w:tcPr>
          <w:p w14:paraId="5A37F4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1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7" w:type="dxa"/>
            <w:gridSpan w:val="2"/>
            <w:tcBorders>
              <w:top w:val="nil"/>
              <w:left w:val="nil"/>
              <w:bottom w:val="single" w:sz="6" w:space="0" w:color="000000"/>
              <w:right w:val="nil"/>
            </w:tcBorders>
            <w:shd w:val="clear" w:color="auto" w:fill="FFFFFF"/>
            <w:vAlign w:val="bottom"/>
          </w:tcPr>
          <w:p w14:paraId="5A37F41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payments</w:t>
            </w:r>
          </w:p>
        </w:tc>
        <w:tc>
          <w:tcPr>
            <w:tcW w:w="141" w:type="dxa"/>
            <w:tcBorders>
              <w:top w:val="nil"/>
              <w:left w:val="nil"/>
              <w:bottom w:val="single" w:sz="6" w:space="0" w:color="000000"/>
              <w:right w:val="nil"/>
            </w:tcBorders>
            <w:shd w:val="clear" w:color="auto" w:fill="FFFFFF"/>
            <w:vAlign w:val="bottom"/>
          </w:tcPr>
          <w:p w14:paraId="5A37F4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1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5" w:type="dxa"/>
            <w:gridSpan w:val="2"/>
            <w:tcBorders>
              <w:top w:val="nil"/>
              <w:left w:val="nil"/>
              <w:bottom w:val="single" w:sz="6" w:space="0" w:color="000000"/>
              <w:right w:val="nil"/>
            </w:tcBorders>
            <w:shd w:val="clear" w:color="auto" w:fill="FFFFFF"/>
            <w:vAlign w:val="bottom"/>
          </w:tcPr>
          <w:p w14:paraId="5A37F41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difference</w:t>
            </w:r>
          </w:p>
        </w:tc>
        <w:tc>
          <w:tcPr>
            <w:tcW w:w="141" w:type="dxa"/>
            <w:tcBorders>
              <w:top w:val="nil"/>
              <w:left w:val="nil"/>
              <w:bottom w:val="nil"/>
              <w:right w:val="nil"/>
            </w:tcBorders>
            <w:shd w:val="clear" w:color="auto" w:fill="FFFFFF"/>
            <w:vAlign w:val="bottom"/>
          </w:tcPr>
          <w:p w14:paraId="5A37F4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2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6" w:type="dxa"/>
            <w:gridSpan w:val="2"/>
            <w:tcBorders>
              <w:top w:val="nil"/>
              <w:left w:val="nil"/>
              <w:bottom w:val="single" w:sz="6" w:space="0" w:color="000000"/>
              <w:right w:val="nil"/>
            </w:tcBorders>
            <w:shd w:val="clear" w:color="auto" w:fill="FFFFFF"/>
            <w:vAlign w:val="bottom"/>
          </w:tcPr>
          <w:p w14:paraId="5A37F42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4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43E" w14:textId="77777777">
        <w:tc>
          <w:tcPr>
            <w:tcW w:w="2943" w:type="dxa"/>
            <w:tcBorders>
              <w:top w:val="nil"/>
              <w:left w:val="nil"/>
              <w:bottom w:val="nil"/>
              <w:right w:val="nil"/>
            </w:tcBorders>
            <w:shd w:val="clear" w:color="auto" w:fill="CFF0FC"/>
          </w:tcPr>
          <w:p w14:paraId="5A37F4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Restructuring employee-related</w:t>
            </w:r>
          </w:p>
        </w:tc>
        <w:tc>
          <w:tcPr>
            <w:tcW w:w="141" w:type="dxa"/>
            <w:tcBorders>
              <w:top w:val="nil"/>
              <w:left w:val="nil"/>
              <w:bottom w:val="nil"/>
              <w:right w:val="nil"/>
            </w:tcBorders>
            <w:shd w:val="clear" w:color="auto" w:fill="CFF0FC"/>
            <w:vAlign w:val="bottom"/>
          </w:tcPr>
          <w:p w14:paraId="5A37F4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2" w:type="dxa"/>
            <w:tcBorders>
              <w:top w:val="single" w:sz="6" w:space="0" w:color="000000"/>
              <w:left w:val="nil"/>
              <w:bottom w:val="nil"/>
              <w:right w:val="nil"/>
            </w:tcBorders>
            <w:shd w:val="clear" w:color="auto" w:fill="CFF0FC"/>
            <w:vAlign w:val="bottom"/>
          </w:tcPr>
          <w:p w14:paraId="5A37F4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39.4</w:t>
            </w:r>
          </w:p>
        </w:tc>
        <w:tc>
          <w:tcPr>
            <w:tcW w:w="141" w:type="dxa"/>
            <w:tcBorders>
              <w:top w:val="nil"/>
              <w:left w:val="nil"/>
              <w:bottom w:val="nil"/>
              <w:right w:val="nil"/>
            </w:tcBorders>
            <w:shd w:val="clear" w:color="auto" w:fill="CFF0FC"/>
            <w:vAlign w:val="bottom"/>
          </w:tcPr>
          <w:p w14:paraId="5A37F4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4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nil"/>
              <w:right w:val="nil"/>
            </w:tcBorders>
            <w:shd w:val="clear" w:color="auto" w:fill="CFF0FC"/>
            <w:vAlign w:val="bottom"/>
          </w:tcPr>
          <w:p w14:paraId="5A37F4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2" w:type="dxa"/>
            <w:tcBorders>
              <w:top w:val="single" w:sz="6" w:space="0" w:color="000000"/>
              <w:left w:val="nil"/>
              <w:bottom w:val="nil"/>
              <w:right w:val="nil"/>
            </w:tcBorders>
            <w:shd w:val="clear" w:color="auto" w:fill="CFF0FC"/>
            <w:vAlign w:val="bottom"/>
          </w:tcPr>
          <w:p w14:paraId="5A37F4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w:t>
            </w:r>
          </w:p>
        </w:tc>
        <w:tc>
          <w:tcPr>
            <w:tcW w:w="141" w:type="dxa"/>
            <w:tcBorders>
              <w:top w:val="nil"/>
              <w:left w:val="nil"/>
              <w:bottom w:val="nil"/>
              <w:right w:val="nil"/>
            </w:tcBorders>
            <w:shd w:val="clear" w:color="auto" w:fill="CFF0FC"/>
            <w:vAlign w:val="bottom"/>
          </w:tcPr>
          <w:p w14:paraId="5A37F4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4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nil"/>
              <w:right w:val="nil"/>
            </w:tcBorders>
            <w:shd w:val="clear" w:color="auto" w:fill="CFF0FC"/>
            <w:vAlign w:val="bottom"/>
          </w:tcPr>
          <w:p w14:paraId="5A37F4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72" w:type="dxa"/>
            <w:tcBorders>
              <w:top w:val="single" w:sz="6" w:space="0" w:color="000000"/>
              <w:left w:val="nil"/>
              <w:bottom w:val="nil"/>
              <w:right w:val="nil"/>
            </w:tcBorders>
            <w:shd w:val="clear" w:color="auto" w:fill="CFF0FC"/>
            <w:vAlign w:val="bottom"/>
          </w:tcPr>
          <w:p w14:paraId="5A37F4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CFF0FC"/>
            <w:vAlign w:val="bottom"/>
          </w:tcPr>
          <w:p w14:paraId="5A37F4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4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F4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6" w:type="dxa"/>
            <w:tcBorders>
              <w:top w:val="single" w:sz="6" w:space="0" w:color="000000"/>
              <w:left w:val="nil"/>
              <w:bottom w:val="nil"/>
              <w:right w:val="nil"/>
            </w:tcBorders>
            <w:shd w:val="clear" w:color="auto" w:fill="CFF0FC"/>
            <w:vAlign w:val="bottom"/>
          </w:tcPr>
          <w:p w14:paraId="5A37F4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(13.6</w:t>
            </w:r>
          </w:p>
        </w:tc>
        <w:tc>
          <w:tcPr>
            <w:tcW w:w="141" w:type="dxa"/>
            <w:tcBorders>
              <w:top w:val="nil"/>
              <w:left w:val="nil"/>
              <w:bottom w:val="nil"/>
              <w:right w:val="nil"/>
            </w:tcBorders>
            <w:shd w:val="clear" w:color="auto" w:fill="CFF0FC"/>
            <w:vAlign w:val="bottom"/>
          </w:tcPr>
          <w:p w14:paraId="5A37F4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4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91" w:type="dxa"/>
            <w:tcBorders>
              <w:top w:val="single" w:sz="6" w:space="0" w:color="000000"/>
              <w:left w:val="nil"/>
              <w:bottom w:val="nil"/>
              <w:right w:val="nil"/>
            </w:tcBorders>
            <w:shd w:val="clear" w:color="auto" w:fill="CFF0FC"/>
            <w:vAlign w:val="bottom"/>
          </w:tcPr>
          <w:p w14:paraId="5A37F4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141" w:type="dxa"/>
            <w:tcBorders>
              <w:top w:val="nil"/>
              <w:left w:val="nil"/>
              <w:bottom w:val="nil"/>
              <w:right w:val="nil"/>
            </w:tcBorders>
            <w:shd w:val="clear" w:color="auto" w:fill="CFF0FC"/>
            <w:vAlign w:val="bottom"/>
          </w:tcPr>
          <w:p w14:paraId="5A37F4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4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2" w:type="dxa"/>
            <w:tcBorders>
              <w:top w:val="single" w:sz="6" w:space="0" w:color="000000"/>
              <w:left w:val="nil"/>
              <w:bottom w:val="nil"/>
              <w:right w:val="nil"/>
            </w:tcBorders>
            <w:shd w:val="clear" w:color="auto" w:fill="CFF0FC"/>
            <w:vAlign w:val="bottom"/>
          </w:tcPr>
          <w:p w14:paraId="5A37F4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33.2</w:t>
            </w:r>
          </w:p>
        </w:tc>
        <w:tc>
          <w:tcPr>
            <w:tcW w:w="141" w:type="dxa"/>
            <w:tcBorders>
              <w:top w:val="nil"/>
              <w:left w:val="nil"/>
              <w:bottom w:val="nil"/>
              <w:right w:val="nil"/>
            </w:tcBorders>
            <w:shd w:val="clear" w:color="auto" w:fill="CFF0FC"/>
            <w:vAlign w:val="bottom"/>
          </w:tcPr>
          <w:p w14:paraId="5A37F4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458" w14:textId="77777777">
        <w:tc>
          <w:tcPr>
            <w:tcW w:w="2943" w:type="dxa"/>
            <w:tcBorders>
              <w:top w:val="nil"/>
              <w:left w:val="nil"/>
              <w:bottom w:val="single" w:sz="6" w:space="0" w:color="000000"/>
              <w:right w:val="nil"/>
            </w:tcBorders>
            <w:shd w:val="clear" w:color="auto" w:fill="FFFFFF"/>
          </w:tcPr>
          <w:p w14:paraId="5A37F4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41" w:type="dxa"/>
            <w:tcBorders>
              <w:top w:val="nil"/>
              <w:left w:val="nil"/>
              <w:bottom w:val="single" w:sz="6" w:space="0" w:color="000000"/>
              <w:right w:val="nil"/>
            </w:tcBorders>
            <w:shd w:val="clear" w:color="auto" w:fill="FFFFFF"/>
            <w:vAlign w:val="bottom"/>
          </w:tcPr>
          <w:p w14:paraId="5A37F4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2" w:type="dxa"/>
            <w:tcBorders>
              <w:top w:val="nil"/>
              <w:left w:val="nil"/>
              <w:bottom w:val="single" w:sz="6" w:space="0" w:color="000000"/>
              <w:right w:val="nil"/>
            </w:tcBorders>
            <w:shd w:val="clear" w:color="auto" w:fill="FFFFFF"/>
            <w:vAlign w:val="bottom"/>
          </w:tcPr>
          <w:p w14:paraId="5A37F4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FFFFFF"/>
            <w:vAlign w:val="bottom"/>
          </w:tcPr>
          <w:p w14:paraId="5A37F4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2" w:type="dxa"/>
            <w:tcBorders>
              <w:top w:val="nil"/>
              <w:left w:val="nil"/>
              <w:bottom w:val="single" w:sz="6" w:space="0" w:color="000000"/>
              <w:right w:val="nil"/>
            </w:tcBorders>
            <w:shd w:val="clear" w:color="auto" w:fill="FFFFFF"/>
            <w:vAlign w:val="bottom"/>
          </w:tcPr>
          <w:p w14:paraId="5A37F4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nil"/>
              <w:left w:val="nil"/>
              <w:bottom w:val="single" w:sz="6" w:space="0" w:color="000000"/>
              <w:right w:val="nil"/>
            </w:tcBorders>
            <w:shd w:val="clear" w:color="auto" w:fill="FFFFFF"/>
            <w:vAlign w:val="bottom"/>
          </w:tcPr>
          <w:p w14:paraId="5A37F4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2" w:type="dxa"/>
            <w:tcBorders>
              <w:top w:val="nil"/>
              <w:left w:val="nil"/>
              <w:bottom w:val="single" w:sz="6" w:space="0" w:color="000000"/>
              <w:right w:val="nil"/>
            </w:tcBorders>
            <w:shd w:val="clear" w:color="auto" w:fill="FFFFFF"/>
            <w:vAlign w:val="bottom"/>
          </w:tcPr>
          <w:p w14:paraId="5A37F4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single" w:sz="6" w:space="0" w:color="000000"/>
              <w:right w:val="nil"/>
            </w:tcBorders>
            <w:shd w:val="clear" w:color="auto" w:fill="FFFFFF"/>
            <w:vAlign w:val="bottom"/>
          </w:tcPr>
          <w:p w14:paraId="5A37F4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6" w:type="dxa"/>
            <w:tcBorders>
              <w:top w:val="nil"/>
              <w:left w:val="nil"/>
              <w:bottom w:val="single" w:sz="6" w:space="0" w:color="000000"/>
              <w:right w:val="nil"/>
            </w:tcBorders>
            <w:shd w:val="clear" w:color="auto" w:fill="FFFFFF"/>
            <w:vAlign w:val="bottom"/>
          </w:tcPr>
          <w:p w14:paraId="5A37F4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1" w:type="dxa"/>
            <w:tcBorders>
              <w:top w:val="nil"/>
              <w:left w:val="nil"/>
              <w:bottom w:val="single" w:sz="6" w:space="0" w:color="000000"/>
              <w:right w:val="nil"/>
            </w:tcBorders>
            <w:shd w:val="clear" w:color="auto" w:fill="FFFFFF"/>
            <w:vAlign w:val="bottom"/>
          </w:tcPr>
          <w:p w14:paraId="5A37F4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2" w:type="dxa"/>
            <w:tcBorders>
              <w:top w:val="nil"/>
              <w:left w:val="nil"/>
              <w:bottom w:val="single" w:sz="6" w:space="0" w:color="000000"/>
              <w:right w:val="nil"/>
            </w:tcBorders>
            <w:shd w:val="clear" w:color="auto" w:fill="FFFFFF"/>
            <w:vAlign w:val="bottom"/>
          </w:tcPr>
          <w:p w14:paraId="5A37F4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472" w14:textId="77777777">
        <w:tc>
          <w:tcPr>
            <w:tcW w:w="2943" w:type="dxa"/>
            <w:tcBorders>
              <w:top w:val="nil"/>
              <w:left w:val="nil"/>
              <w:bottom w:val="single" w:sz="6" w:space="0" w:color="000000"/>
              <w:right w:val="nil"/>
            </w:tcBorders>
            <w:shd w:val="clear" w:color="auto" w:fill="CFF0FC"/>
          </w:tcPr>
          <w:p w14:paraId="5A37F4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reserve</w:t>
            </w:r>
          </w:p>
        </w:tc>
        <w:tc>
          <w:tcPr>
            <w:tcW w:w="141" w:type="dxa"/>
            <w:tcBorders>
              <w:top w:val="nil"/>
              <w:left w:val="nil"/>
              <w:bottom w:val="single" w:sz="6" w:space="0" w:color="000000"/>
              <w:right w:val="nil"/>
            </w:tcBorders>
            <w:shd w:val="clear" w:color="auto" w:fill="CFF0FC"/>
            <w:vAlign w:val="bottom"/>
          </w:tcPr>
          <w:p w14:paraId="5A37F4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2" w:type="dxa"/>
            <w:tcBorders>
              <w:top w:val="single" w:sz="6" w:space="0" w:color="000000"/>
              <w:left w:val="nil"/>
              <w:bottom w:val="single" w:sz="6" w:space="0" w:color="000000"/>
              <w:right w:val="nil"/>
            </w:tcBorders>
            <w:shd w:val="clear" w:color="auto" w:fill="CFF0FC"/>
            <w:vAlign w:val="bottom"/>
          </w:tcPr>
          <w:p w14:paraId="5A37F4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39.6</w:t>
            </w:r>
          </w:p>
        </w:tc>
        <w:tc>
          <w:tcPr>
            <w:tcW w:w="141" w:type="dxa"/>
            <w:tcBorders>
              <w:top w:val="nil"/>
              <w:left w:val="nil"/>
              <w:bottom w:val="single" w:sz="6" w:space="0" w:color="000000"/>
              <w:right w:val="nil"/>
            </w:tcBorders>
            <w:shd w:val="clear" w:color="auto" w:fill="CFF0FC"/>
            <w:vAlign w:val="bottom"/>
          </w:tcPr>
          <w:p w14:paraId="5A37F4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4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single" w:sz="6" w:space="0" w:color="000000"/>
              <w:right w:val="nil"/>
            </w:tcBorders>
            <w:shd w:val="clear" w:color="auto" w:fill="CFF0FC"/>
            <w:vAlign w:val="bottom"/>
          </w:tcPr>
          <w:p w14:paraId="5A37F4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2" w:type="dxa"/>
            <w:tcBorders>
              <w:top w:val="single" w:sz="6" w:space="0" w:color="000000"/>
              <w:left w:val="nil"/>
              <w:bottom w:val="single" w:sz="6" w:space="0" w:color="000000"/>
              <w:right w:val="nil"/>
            </w:tcBorders>
            <w:shd w:val="clear" w:color="auto" w:fill="CFF0FC"/>
            <w:vAlign w:val="bottom"/>
          </w:tcPr>
          <w:p w14:paraId="5A37F4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9.2</w:t>
            </w:r>
          </w:p>
        </w:tc>
        <w:tc>
          <w:tcPr>
            <w:tcW w:w="141" w:type="dxa"/>
            <w:tcBorders>
              <w:top w:val="nil"/>
              <w:left w:val="nil"/>
              <w:bottom w:val="single" w:sz="6" w:space="0" w:color="000000"/>
              <w:right w:val="nil"/>
            </w:tcBorders>
            <w:shd w:val="clear" w:color="auto" w:fill="CFF0FC"/>
            <w:vAlign w:val="bottom"/>
          </w:tcPr>
          <w:p w14:paraId="5A37F4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4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single" w:sz="6" w:space="0" w:color="000000"/>
              <w:right w:val="nil"/>
            </w:tcBorders>
            <w:shd w:val="clear" w:color="auto" w:fill="CFF0FC"/>
            <w:vAlign w:val="bottom"/>
          </w:tcPr>
          <w:p w14:paraId="5A37F4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2" w:type="dxa"/>
            <w:tcBorders>
              <w:top w:val="single" w:sz="6" w:space="0" w:color="000000"/>
              <w:left w:val="nil"/>
              <w:bottom w:val="single" w:sz="6" w:space="0" w:color="000000"/>
              <w:right w:val="nil"/>
            </w:tcBorders>
            <w:shd w:val="clear" w:color="auto" w:fill="CFF0FC"/>
            <w:vAlign w:val="bottom"/>
          </w:tcPr>
          <w:p w14:paraId="5A37F4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(0.1</w:t>
            </w:r>
          </w:p>
        </w:tc>
        <w:tc>
          <w:tcPr>
            <w:tcW w:w="141" w:type="dxa"/>
            <w:tcBorders>
              <w:top w:val="nil"/>
              <w:left w:val="nil"/>
              <w:bottom w:val="single" w:sz="6" w:space="0" w:color="000000"/>
              <w:right w:val="nil"/>
            </w:tcBorders>
            <w:shd w:val="clear" w:color="auto" w:fill="CFF0FC"/>
            <w:vAlign w:val="bottom"/>
          </w:tcPr>
          <w:p w14:paraId="5A37F4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4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single" w:sz="6" w:space="0" w:color="000000"/>
              <w:right w:val="nil"/>
            </w:tcBorders>
            <w:shd w:val="clear" w:color="auto" w:fill="CFF0FC"/>
            <w:vAlign w:val="bottom"/>
          </w:tcPr>
          <w:p w14:paraId="5A37F4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6" w:type="dxa"/>
            <w:tcBorders>
              <w:top w:val="single" w:sz="6" w:space="0" w:color="000000"/>
              <w:left w:val="nil"/>
              <w:bottom w:val="single" w:sz="6" w:space="0" w:color="000000"/>
              <w:right w:val="nil"/>
            </w:tcBorders>
            <w:shd w:val="clear" w:color="auto" w:fill="CFF0FC"/>
            <w:vAlign w:val="bottom"/>
          </w:tcPr>
          <w:p w14:paraId="5A37F4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(13.6</w:t>
            </w:r>
          </w:p>
        </w:tc>
        <w:tc>
          <w:tcPr>
            <w:tcW w:w="141" w:type="dxa"/>
            <w:tcBorders>
              <w:top w:val="nil"/>
              <w:left w:val="nil"/>
              <w:bottom w:val="single" w:sz="6" w:space="0" w:color="000000"/>
              <w:right w:val="nil"/>
            </w:tcBorders>
            <w:shd w:val="clear" w:color="auto" w:fill="CFF0FC"/>
            <w:vAlign w:val="bottom"/>
          </w:tcPr>
          <w:p w14:paraId="5A37F4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4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91" w:type="dxa"/>
            <w:tcBorders>
              <w:top w:val="single" w:sz="6" w:space="0" w:color="000000"/>
              <w:left w:val="nil"/>
              <w:bottom w:val="single" w:sz="6" w:space="0" w:color="000000"/>
              <w:right w:val="nil"/>
            </w:tcBorders>
            <w:shd w:val="clear" w:color="auto" w:fill="CFF0FC"/>
            <w:vAlign w:val="bottom"/>
          </w:tcPr>
          <w:p w14:paraId="5A37F4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w:t>
            </w:r>
          </w:p>
        </w:tc>
        <w:tc>
          <w:tcPr>
            <w:tcW w:w="141" w:type="dxa"/>
            <w:tcBorders>
              <w:top w:val="nil"/>
              <w:left w:val="nil"/>
              <w:bottom w:val="single" w:sz="6" w:space="0" w:color="000000"/>
              <w:right w:val="nil"/>
            </w:tcBorders>
            <w:shd w:val="clear" w:color="auto" w:fill="CFF0FC"/>
            <w:vAlign w:val="bottom"/>
          </w:tcPr>
          <w:p w14:paraId="5A37F4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4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2" w:type="dxa"/>
            <w:tcBorders>
              <w:top w:val="single" w:sz="6" w:space="0" w:color="000000"/>
              <w:left w:val="nil"/>
              <w:bottom w:val="single" w:sz="6" w:space="0" w:color="000000"/>
              <w:right w:val="nil"/>
            </w:tcBorders>
            <w:shd w:val="clear" w:color="auto" w:fill="CFF0FC"/>
            <w:vAlign w:val="bottom"/>
          </w:tcPr>
          <w:p w14:paraId="5A37F4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33.4</w:t>
            </w:r>
          </w:p>
        </w:tc>
        <w:tc>
          <w:tcPr>
            <w:tcW w:w="141" w:type="dxa"/>
            <w:tcBorders>
              <w:top w:val="nil"/>
              <w:left w:val="nil"/>
              <w:bottom w:val="single" w:sz="6" w:space="0" w:color="000000"/>
              <w:right w:val="nil"/>
            </w:tcBorders>
            <w:shd w:val="clear" w:color="auto" w:fill="CFF0FC"/>
            <w:vAlign w:val="bottom"/>
          </w:tcPr>
          <w:p w14:paraId="5A37F4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47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474"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2017</w:t>
      </w:r>
    </w:p>
    <w:p w14:paraId="5A37F47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2017, the employee-related restructuring provisions, made on a case-by-case basis, and cash payments related mainly to headcount reductions in high-cost countries in Western Europe and Japan. The table below summarizes the change in </w:t>
      </w:r>
      <w:r>
        <w:rPr>
          <w:rFonts w:ascii="Arial" w:eastAsia="宋体" w:hAnsi="Arial" w:cs="Arial"/>
          <w:sz w:val="18"/>
          <w:szCs w:val="18"/>
          <w:lang w:bidi="ar"/>
        </w:rPr>
        <w:t>the balance sheet position of the restructuring reserves from December 31, 2016 to December 31, 2017 (dollars in millions).</w:t>
      </w:r>
    </w:p>
    <w:p w14:paraId="5A37F4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3" w:name="FIS_UNIDENTIFIED_TABLE_50"/>
      <w:bookmarkEnd w:id="163"/>
    </w:p>
    <w:tbl>
      <w:tblPr>
        <w:tblW w:w="0" w:type="auto"/>
        <w:tblInd w:w="108" w:type="dxa"/>
        <w:tblLayout w:type="fixed"/>
        <w:tblCellMar>
          <w:left w:w="0" w:type="dxa"/>
          <w:right w:w="0" w:type="dxa"/>
        </w:tblCellMar>
        <w:tblLook w:val="04A0" w:firstRow="1" w:lastRow="0" w:firstColumn="1" w:lastColumn="0" w:noHBand="0" w:noVBand="1"/>
      </w:tblPr>
      <w:tblGrid>
        <w:gridCol w:w="2965"/>
        <w:gridCol w:w="141"/>
        <w:gridCol w:w="384"/>
        <w:gridCol w:w="874"/>
        <w:gridCol w:w="141"/>
        <w:gridCol w:w="141"/>
        <w:gridCol w:w="337"/>
        <w:gridCol w:w="774"/>
        <w:gridCol w:w="141"/>
        <w:gridCol w:w="141"/>
        <w:gridCol w:w="337"/>
        <w:gridCol w:w="774"/>
        <w:gridCol w:w="141"/>
        <w:gridCol w:w="141"/>
        <w:gridCol w:w="191"/>
        <w:gridCol w:w="758"/>
        <w:gridCol w:w="141"/>
        <w:gridCol w:w="141"/>
        <w:gridCol w:w="384"/>
        <w:gridCol w:w="792"/>
        <w:gridCol w:w="141"/>
        <w:gridCol w:w="141"/>
        <w:gridCol w:w="384"/>
        <w:gridCol w:w="874"/>
        <w:gridCol w:w="141"/>
      </w:tblGrid>
      <w:tr w:rsidR="00C61B56" w14:paraId="5A37F48A" w14:textId="77777777">
        <w:tc>
          <w:tcPr>
            <w:tcW w:w="2965" w:type="dxa"/>
            <w:tcBorders>
              <w:top w:val="nil"/>
              <w:left w:val="nil"/>
              <w:bottom w:val="nil"/>
              <w:right w:val="nil"/>
            </w:tcBorders>
            <w:shd w:val="clear" w:color="auto" w:fill="FFFFFF"/>
            <w:vAlign w:val="bottom"/>
          </w:tcPr>
          <w:p w14:paraId="5A37F47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nil"/>
              <w:right w:val="nil"/>
            </w:tcBorders>
            <w:shd w:val="clear" w:color="auto" w:fill="FFFFFF"/>
            <w:vAlign w:val="bottom"/>
          </w:tcPr>
          <w:p w14:paraId="5A37F47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nil"/>
              <w:right w:val="nil"/>
            </w:tcBorders>
            <w:shd w:val="clear" w:color="auto" w:fill="FFFFFF"/>
            <w:vAlign w:val="bottom"/>
          </w:tcPr>
          <w:p w14:paraId="5A37F47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4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nil"/>
              <w:right w:val="nil"/>
            </w:tcBorders>
            <w:shd w:val="clear" w:color="auto" w:fill="FFFFFF"/>
            <w:vAlign w:val="bottom"/>
          </w:tcPr>
          <w:p w14:paraId="5A37F47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4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7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nil"/>
              <w:right w:val="nil"/>
            </w:tcBorders>
            <w:shd w:val="clear" w:color="auto" w:fill="FFFFFF"/>
            <w:vAlign w:val="bottom"/>
          </w:tcPr>
          <w:p w14:paraId="5A37F47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Provision/</w:t>
            </w:r>
          </w:p>
        </w:tc>
        <w:tc>
          <w:tcPr>
            <w:tcW w:w="141" w:type="dxa"/>
            <w:tcBorders>
              <w:top w:val="nil"/>
              <w:left w:val="nil"/>
              <w:bottom w:val="nil"/>
              <w:right w:val="nil"/>
            </w:tcBorders>
            <w:shd w:val="clear" w:color="auto" w:fill="FFFFFF"/>
            <w:vAlign w:val="bottom"/>
          </w:tcPr>
          <w:p w14:paraId="5A37F4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8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9" w:type="dxa"/>
            <w:gridSpan w:val="2"/>
            <w:tcBorders>
              <w:top w:val="nil"/>
              <w:left w:val="nil"/>
              <w:bottom w:val="nil"/>
              <w:right w:val="nil"/>
            </w:tcBorders>
            <w:shd w:val="clear" w:color="auto" w:fill="FFFFFF"/>
            <w:vAlign w:val="bottom"/>
          </w:tcPr>
          <w:p w14:paraId="5A37F48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Cash</w:t>
            </w:r>
          </w:p>
        </w:tc>
        <w:tc>
          <w:tcPr>
            <w:tcW w:w="141" w:type="dxa"/>
            <w:tcBorders>
              <w:top w:val="nil"/>
              <w:left w:val="nil"/>
              <w:bottom w:val="nil"/>
              <w:right w:val="nil"/>
            </w:tcBorders>
            <w:shd w:val="clear" w:color="auto" w:fill="FFFFFF"/>
            <w:vAlign w:val="bottom"/>
          </w:tcPr>
          <w:p w14:paraId="5A37F4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8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6" w:type="dxa"/>
            <w:gridSpan w:val="2"/>
            <w:tcBorders>
              <w:top w:val="nil"/>
              <w:left w:val="nil"/>
              <w:bottom w:val="nil"/>
              <w:right w:val="nil"/>
            </w:tcBorders>
            <w:shd w:val="clear" w:color="auto" w:fill="FFFFFF"/>
            <w:vAlign w:val="bottom"/>
          </w:tcPr>
          <w:p w14:paraId="5A37F48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Translation</w:t>
            </w:r>
          </w:p>
        </w:tc>
        <w:tc>
          <w:tcPr>
            <w:tcW w:w="141" w:type="dxa"/>
            <w:tcBorders>
              <w:top w:val="nil"/>
              <w:left w:val="nil"/>
              <w:bottom w:val="nil"/>
              <w:right w:val="nil"/>
            </w:tcBorders>
            <w:shd w:val="clear" w:color="auto" w:fill="FFFFFF"/>
            <w:vAlign w:val="bottom"/>
          </w:tcPr>
          <w:p w14:paraId="5A37F4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8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nil"/>
              <w:right w:val="nil"/>
            </w:tcBorders>
            <w:shd w:val="clear" w:color="auto" w:fill="FFFFFF"/>
            <w:vAlign w:val="bottom"/>
          </w:tcPr>
          <w:p w14:paraId="5A37F48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tc>
        <w:tc>
          <w:tcPr>
            <w:tcW w:w="141" w:type="dxa"/>
            <w:tcBorders>
              <w:top w:val="nil"/>
              <w:left w:val="nil"/>
              <w:bottom w:val="nil"/>
              <w:right w:val="nil"/>
            </w:tcBorders>
            <w:shd w:val="clear" w:color="auto" w:fill="FFFFFF"/>
            <w:vAlign w:val="bottom"/>
          </w:tcPr>
          <w:p w14:paraId="5A37F4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49E" w14:textId="77777777">
        <w:tc>
          <w:tcPr>
            <w:tcW w:w="2965" w:type="dxa"/>
            <w:tcBorders>
              <w:top w:val="nil"/>
              <w:left w:val="nil"/>
              <w:bottom w:val="single" w:sz="6" w:space="0" w:color="000000"/>
              <w:right w:val="nil"/>
            </w:tcBorders>
            <w:shd w:val="clear" w:color="auto" w:fill="FFFFFF"/>
            <w:vAlign w:val="bottom"/>
          </w:tcPr>
          <w:p w14:paraId="5A37F48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8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single" w:sz="6" w:space="0" w:color="000000"/>
              <w:right w:val="nil"/>
            </w:tcBorders>
            <w:shd w:val="clear" w:color="auto" w:fill="FFFFFF"/>
            <w:vAlign w:val="bottom"/>
          </w:tcPr>
          <w:p w14:paraId="5A37F48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41" w:type="dxa"/>
            <w:tcBorders>
              <w:top w:val="nil"/>
              <w:left w:val="nil"/>
              <w:bottom w:val="nil"/>
              <w:right w:val="nil"/>
            </w:tcBorders>
            <w:shd w:val="clear" w:color="auto" w:fill="FFFFFF"/>
            <w:vAlign w:val="bottom"/>
          </w:tcPr>
          <w:p w14:paraId="5A37F4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8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49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Charge</w:t>
            </w:r>
          </w:p>
        </w:tc>
        <w:tc>
          <w:tcPr>
            <w:tcW w:w="141" w:type="dxa"/>
            <w:tcBorders>
              <w:top w:val="nil"/>
              <w:left w:val="nil"/>
              <w:bottom w:val="nil"/>
              <w:right w:val="nil"/>
            </w:tcBorders>
            <w:shd w:val="clear" w:color="auto" w:fill="FFFFFF"/>
            <w:vAlign w:val="bottom"/>
          </w:tcPr>
          <w:p w14:paraId="5A37F4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9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49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Reversal</w:t>
            </w:r>
          </w:p>
        </w:tc>
        <w:tc>
          <w:tcPr>
            <w:tcW w:w="141" w:type="dxa"/>
            <w:tcBorders>
              <w:top w:val="nil"/>
              <w:left w:val="nil"/>
              <w:bottom w:val="single" w:sz="6" w:space="0" w:color="000000"/>
              <w:right w:val="nil"/>
            </w:tcBorders>
            <w:shd w:val="clear" w:color="auto" w:fill="FFFFFF"/>
            <w:vAlign w:val="bottom"/>
          </w:tcPr>
          <w:p w14:paraId="5A37F4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49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49" w:type="dxa"/>
            <w:gridSpan w:val="2"/>
            <w:tcBorders>
              <w:top w:val="nil"/>
              <w:left w:val="nil"/>
              <w:bottom w:val="single" w:sz="6" w:space="0" w:color="000000"/>
              <w:right w:val="nil"/>
            </w:tcBorders>
            <w:shd w:val="clear" w:color="auto" w:fill="FFFFFF"/>
            <w:vAlign w:val="bottom"/>
          </w:tcPr>
          <w:p w14:paraId="5A37F49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payments</w:t>
            </w:r>
          </w:p>
        </w:tc>
        <w:tc>
          <w:tcPr>
            <w:tcW w:w="141" w:type="dxa"/>
            <w:tcBorders>
              <w:top w:val="nil"/>
              <w:left w:val="nil"/>
              <w:bottom w:val="single" w:sz="6" w:space="0" w:color="000000"/>
              <w:right w:val="nil"/>
            </w:tcBorders>
            <w:shd w:val="clear" w:color="auto" w:fill="FFFFFF"/>
            <w:vAlign w:val="bottom"/>
          </w:tcPr>
          <w:p w14:paraId="5A37F4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9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76" w:type="dxa"/>
            <w:gridSpan w:val="2"/>
            <w:tcBorders>
              <w:top w:val="nil"/>
              <w:left w:val="nil"/>
              <w:bottom w:val="single" w:sz="6" w:space="0" w:color="000000"/>
              <w:right w:val="nil"/>
            </w:tcBorders>
            <w:shd w:val="clear" w:color="auto" w:fill="FFFFFF"/>
            <w:vAlign w:val="bottom"/>
          </w:tcPr>
          <w:p w14:paraId="5A37F49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difference</w:t>
            </w:r>
          </w:p>
        </w:tc>
        <w:tc>
          <w:tcPr>
            <w:tcW w:w="141" w:type="dxa"/>
            <w:tcBorders>
              <w:top w:val="nil"/>
              <w:left w:val="nil"/>
              <w:bottom w:val="nil"/>
              <w:right w:val="nil"/>
            </w:tcBorders>
            <w:shd w:val="clear" w:color="auto" w:fill="FFFFFF"/>
            <w:vAlign w:val="bottom"/>
          </w:tcPr>
          <w:p w14:paraId="5A37F4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49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258" w:type="dxa"/>
            <w:gridSpan w:val="2"/>
            <w:tcBorders>
              <w:top w:val="nil"/>
              <w:left w:val="nil"/>
              <w:bottom w:val="single" w:sz="6" w:space="0" w:color="000000"/>
              <w:right w:val="nil"/>
            </w:tcBorders>
            <w:shd w:val="clear" w:color="auto" w:fill="FFFFFF"/>
            <w:vAlign w:val="bottom"/>
          </w:tcPr>
          <w:p w14:paraId="5A37F49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7F4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4B8" w14:textId="77777777">
        <w:tc>
          <w:tcPr>
            <w:tcW w:w="2965" w:type="dxa"/>
            <w:tcBorders>
              <w:top w:val="nil"/>
              <w:left w:val="nil"/>
              <w:bottom w:val="nil"/>
              <w:right w:val="nil"/>
            </w:tcBorders>
            <w:shd w:val="clear" w:color="auto" w:fill="CFF0FC"/>
          </w:tcPr>
          <w:p w14:paraId="5A37F4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Restructuring employee-related</w:t>
            </w:r>
          </w:p>
        </w:tc>
        <w:tc>
          <w:tcPr>
            <w:tcW w:w="141" w:type="dxa"/>
            <w:tcBorders>
              <w:top w:val="nil"/>
              <w:left w:val="nil"/>
              <w:bottom w:val="nil"/>
              <w:right w:val="nil"/>
            </w:tcBorders>
            <w:shd w:val="clear" w:color="auto" w:fill="CFF0FC"/>
            <w:vAlign w:val="bottom"/>
          </w:tcPr>
          <w:p w14:paraId="5A37F4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4" w:type="dxa"/>
            <w:tcBorders>
              <w:top w:val="single" w:sz="6" w:space="0" w:color="000000"/>
              <w:left w:val="nil"/>
              <w:bottom w:val="nil"/>
              <w:right w:val="nil"/>
            </w:tcBorders>
            <w:shd w:val="clear" w:color="auto" w:fill="CFF0FC"/>
            <w:vAlign w:val="bottom"/>
          </w:tcPr>
          <w:p w14:paraId="5A37F4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35.7</w:t>
            </w:r>
          </w:p>
        </w:tc>
        <w:tc>
          <w:tcPr>
            <w:tcW w:w="141" w:type="dxa"/>
            <w:tcBorders>
              <w:top w:val="nil"/>
              <w:left w:val="nil"/>
              <w:bottom w:val="nil"/>
              <w:right w:val="nil"/>
            </w:tcBorders>
            <w:shd w:val="clear" w:color="auto" w:fill="CFF0FC"/>
            <w:vAlign w:val="bottom"/>
          </w:tcPr>
          <w:p w14:paraId="5A37F4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4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nil"/>
              <w:right w:val="nil"/>
            </w:tcBorders>
            <w:shd w:val="clear" w:color="auto" w:fill="CFF0FC"/>
            <w:vAlign w:val="bottom"/>
          </w:tcPr>
          <w:p w14:paraId="5A37F4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74" w:type="dxa"/>
            <w:tcBorders>
              <w:top w:val="single" w:sz="6" w:space="0" w:color="000000"/>
              <w:left w:val="nil"/>
              <w:bottom w:val="nil"/>
              <w:right w:val="nil"/>
            </w:tcBorders>
            <w:shd w:val="clear" w:color="auto" w:fill="CFF0FC"/>
            <w:vAlign w:val="bottom"/>
          </w:tcPr>
          <w:p w14:paraId="5A37F4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29.3</w:t>
            </w:r>
          </w:p>
        </w:tc>
        <w:tc>
          <w:tcPr>
            <w:tcW w:w="141" w:type="dxa"/>
            <w:tcBorders>
              <w:top w:val="nil"/>
              <w:left w:val="nil"/>
              <w:bottom w:val="nil"/>
              <w:right w:val="nil"/>
            </w:tcBorders>
            <w:shd w:val="clear" w:color="auto" w:fill="CFF0FC"/>
            <w:vAlign w:val="bottom"/>
          </w:tcPr>
          <w:p w14:paraId="5A37F4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4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nil"/>
              <w:right w:val="nil"/>
            </w:tcBorders>
            <w:shd w:val="clear" w:color="auto" w:fill="CFF0FC"/>
            <w:vAlign w:val="bottom"/>
          </w:tcPr>
          <w:p w14:paraId="5A37F4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74" w:type="dxa"/>
            <w:tcBorders>
              <w:top w:val="single" w:sz="6" w:space="0" w:color="000000"/>
              <w:left w:val="nil"/>
              <w:bottom w:val="nil"/>
              <w:right w:val="nil"/>
            </w:tcBorders>
            <w:shd w:val="clear" w:color="auto" w:fill="CFF0FC"/>
            <w:vAlign w:val="bottom"/>
          </w:tcPr>
          <w:p w14:paraId="5A37F4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w:t>
            </w:r>
          </w:p>
        </w:tc>
        <w:tc>
          <w:tcPr>
            <w:tcW w:w="141" w:type="dxa"/>
            <w:tcBorders>
              <w:top w:val="nil"/>
              <w:left w:val="nil"/>
              <w:bottom w:val="nil"/>
              <w:right w:val="nil"/>
            </w:tcBorders>
            <w:shd w:val="clear" w:color="auto" w:fill="CFF0FC"/>
            <w:vAlign w:val="bottom"/>
          </w:tcPr>
          <w:p w14:paraId="5A37F4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4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F4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58" w:type="dxa"/>
            <w:tcBorders>
              <w:top w:val="single" w:sz="6" w:space="0" w:color="000000"/>
              <w:left w:val="nil"/>
              <w:bottom w:val="nil"/>
              <w:right w:val="nil"/>
            </w:tcBorders>
            <w:shd w:val="clear" w:color="auto" w:fill="CFF0FC"/>
            <w:vAlign w:val="bottom"/>
          </w:tcPr>
          <w:p w14:paraId="5A37F4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(23.3</w:t>
            </w:r>
          </w:p>
        </w:tc>
        <w:tc>
          <w:tcPr>
            <w:tcW w:w="141" w:type="dxa"/>
            <w:tcBorders>
              <w:top w:val="nil"/>
              <w:left w:val="nil"/>
              <w:bottom w:val="nil"/>
              <w:right w:val="nil"/>
            </w:tcBorders>
            <w:shd w:val="clear" w:color="auto" w:fill="CFF0FC"/>
            <w:vAlign w:val="bottom"/>
          </w:tcPr>
          <w:p w14:paraId="5A37F4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4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92" w:type="dxa"/>
            <w:tcBorders>
              <w:top w:val="single" w:sz="6" w:space="0" w:color="000000"/>
              <w:left w:val="nil"/>
              <w:bottom w:val="nil"/>
              <w:right w:val="nil"/>
            </w:tcBorders>
            <w:shd w:val="clear" w:color="auto" w:fill="CFF0FC"/>
            <w:vAlign w:val="bottom"/>
          </w:tcPr>
          <w:p w14:paraId="5A37F4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w:t>
            </w:r>
          </w:p>
        </w:tc>
        <w:tc>
          <w:tcPr>
            <w:tcW w:w="141" w:type="dxa"/>
            <w:tcBorders>
              <w:top w:val="nil"/>
              <w:left w:val="nil"/>
              <w:bottom w:val="nil"/>
              <w:right w:val="nil"/>
            </w:tcBorders>
            <w:shd w:val="clear" w:color="auto" w:fill="CFF0FC"/>
            <w:vAlign w:val="bottom"/>
          </w:tcPr>
          <w:p w14:paraId="5A37F4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4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nil"/>
              <w:right w:val="nil"/>
            </w:tcBorders>
            <w:shd w:val="clear" w:color="auto" w:fill="CFF0FC"/>
            <w:vAlign w:val="bottom"/>
          </w:tcPr>
          <w:p w14:paraId="5A37F4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74" w:type="dxa"/>
            <w:tcBorders>
              <w:top w:val="single" w:sz="6" w:space="0" w:color="000000"/>
              <w:left w:val="nil"/>
              <w:bottom w:val="nil"/>
              <w:right w:val="nil"/>
            </w:tcBorders>
            <w:shd w:val="clear" w:color="auto" w:fill="CFF0FC"/>
            <w:vAlign w:val="bottom"/>
          </w:tcPr>
          <w:p w14:paraId="5A37F4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39.4</w:t>
            </w:r>
          </w:p>
        </w:tc>
        <w:tc>
          <w:tcPr>
            <w:tcW w:w="141" w:type="dxa"/>
            <w:tcBorders>
              <w:top w:val="nil"/>
              <w:left w:val="nil"/>
              <w:bottom w:val="nil"/>
              <w:right w:val="nil"/>
            </w:tcBorders>
            <w:shd w:val="clear" w:color="auto" w:fill="CFF0FC"/>
            <w:vAlign w:val="bottom"/>
          </w:tcPr>
          <w:p w14:paraId="5A37F4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4D2" w14:textId="77777777">
        <w:tc>
          <w:tcPr>
            <w:tcW w:w="2965" w:type="dxa"/>
            <w:tcBorders>
              <w:top w:val="nil"/>
              <w:left w:val="nil"/>
              <w:bottom w:val="single" w:sz="6" w:space="0" w:color="000000"/>
              <w:right w:val="nil"/>
            </w:tcBorders>
            <w:shd w:val="clear" w:color="auto" w:fill="FFFFFF"/>
          </w:tcPr>
          <w:p w14:paraId="5A37F4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w:t>
            </w:r>
          </w:p>
        </w:tc>
        <w:tc>
          <w:tcPr>
            <w:tcW w:w="141" w:type="dxa"/>
            <w:tcBorders>
              <w:top w:val="nil"/>
              <w:left w:val="nil"/>
              <w:bottom w:val="single" w:sz="6" w:space="0" w:color="000000"/>
              <w:right w:val="nil"/>
            </w:tcBorders>
            <w:shd w:val="clear" w:color="auto" w:fill="FFFFFF"/>
            <w:vAlign w:val="bottom"/>
          </w:tcPr>
          <w:p w14:paraId="5A37F4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4" w:type="dxa"/>
            <w:tcBorders>
              <w:top w:val="nil"/>
              <w:left w:val="nil"/>
              <w:bottom w:val="single" w:sz="6" w:space="0" w:color="000000"/>
              <w:right w:val="nil"/>
            </w:tcBorders>
            <w:shd w:val="clear" w:color="auto" w:fill="FFFFFF"/>
            <w:vAlign w:val="bottom"/>
          </w:tcPr>
          <w:p w14:paraId="5A37F4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FFFFFF"/>
            <w:vAlign w:val="bottom"/>
          </w:tcPr>
          <w:p w14:paraId="5A37F4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nil"/>
              <w:left w:val="nil"/>
              <w:bottom w:val="single" w:sz="6" w:space="0" w:color="000000"/>
              <w:right w:val="nil"/>
            </w:tcBorders>
            <w:shd w:val="clear" w:color="auto" w:fill="FFFFFF"/>
            <w:vAlign w:val="bottom"/>
          </w:tcPr>
          <w:p w14:paraId="5A37F4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4" w:type="dxa"/>
            <w:tcBorders>
              <w:top w:val="nil"/>
              <w:left w:val="nil"/>
              <w:bottom w:val="single" w:sz="6" w:space="0" w:color="000000"/>
              <w:right w:val="nil"/>
            </w:tcBorders>
            <w:shd w:val="clear" w:color="auto" w:fill="FFFFFF"/>
            <w:vAlign w:val="bottom"/>
          </w:tcPr>
          <w:p w14:paraId="5A37F4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nil"/>
              <w:left w:val="nil"/>
              <w:bottom w:val="single" w:sz="6" w:space="0" w:color="000000"/>
              <w:right w:val="nil"/>
            </w:tcBorders>
            <w:shd w:val="clear" w:color="auto" w:fill="FFFFFF"/>
            <w:vAlign w:val="bottom"/>
          </w:tcPr>
          <w:p w14:paraId="5A37F4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74" w:type="dxa"/>
            <w:tcBorders>
              <w:top w:val="nil"/>
              <w:left w:val="nil"/>
              <w:bottom w:val="single" w:sz="6" w:space="0" w:color="000000"/>
              <w:right w:val="nil"/>
            </w:tcBorders>
            <w:shd w:val="clear" w:color="auto" w:fill="FFFFFF"/>
            <w:vAlign w:val="bottom"/>
          </w:tcPr>
          <w:p w14:paraId="5A37F4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single" w:sz="6" w:space="0" w:color="000000"/>
              <w:right w:val="nil"/>
            </w:tcBorders>
            <w:shd w:val="clear" w:color="auto" w:fill="FFFFFF"/>
            <w:vAlign w:val="bottom"/>
          </w:tcPr>
          <w:p w14:paraId="5A37F4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8" w:type="dxa"/>
            <w:tcBorders>
              <w:top w:val="nil"/>
              <w:left w:val="nil"/>
              <w:bottom w:val="single" w:sz="6" w:space="0" w:color="000000"/>
              <w:right w:val="nil"/>
            </w:tcBorders>
            <w:shd w:val="clear" w:color="auto" w:fill="FFFFFF"/>
            <w:vAlign w:val="bottom"/>
          </w:tcPr>
          <w:p w14:paraId="5A37F4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4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92" w:type="dxa"/>
            <w:tcBorders>
              <w:top w:val="nil"/>
              <w:left w:val="nil"/>
              <w:bottom w:val="single" w:sz="6" w:space="0" w:color="000000"/>
              <w:right w:val="nil"/>
            </w:tcBorders>
            <w:shd w:val="clear" w:color="auto" w:fill="FFFFFF"/>
            <w:vAlign w:val="bottom"/>
          </w:tcPr>
          <w:p w14:paraId="5A37F4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FFFFFF"/>
            <w:vAlign w:val="bottom"/>
          </w:tcPr>
          <w:p w14:paraId="5A37F4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4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nil"/>
              <w:left w:val="nil"/>
              <w:bottom w:val="single" w:sz="6" w:space="0" w:color="000000"/>
              <w:right w:val="nil"/>
            </w:tcBorders>
            <w:shd w:val="clear" w:color="auto" w:fill="FFFFFF"/>
            <w:vAlign w:val="bottom"/>
          </w:tcPr>
          <w:p w14:paraId="5A37F4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4" w:type="dxa"/>
            <w:tcBorders>
              <w:top w:val="nil"/>
              <w:left w:val="nil"/>
              <w:bottom w:val="single" w:sz="6" w:space="0" w:color="000000"/>
              <w:right w:val="nil"/>
            </w:tcBorders>
            <w:shd w:val="clear" w:color="auto" w:fill="FFFFFF"/>
            <w:vAlign w:val="bottom"/>
          </w:tcPr>
          <w:p w14:paraId="5A37F4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4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4EC" w14:textId="77777777">
        <w:tc>
          <w:tcPr>
            <w:tcW w:w="2965" w:type="dxa"/>
            <w:tcBorders>
              <w:top w:val="nil"/>
              <w:left w:val="nil"/>
              <w:bottom w:val="single" w:sz="6" w:space="0" w:color="000000"/>
              <w:right w:val="nil"/>
            </w:tcBorders>
            <w:shd w:val="clear" w:color="auto" w:fill="CFF0FC"/>
          </w:tcPr>
          <w:p w14:paraId="5A37F4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reserve</w:t>
            </w:r>
          </w:p>
        </w:tc>
        <w:tc>
          <w:tcPr>
            <w:tcW w:w="141" w:type="dxa"/>
            <w:tcBorders>
              <w:top w:val="nil"/>
              <w:left w:val="nil"/>
              <w:bottom w:val="single" w:sz="6" w:space="0" w:color="000000"/>
              <w:right w:val="nil"/>
            </w:tcBorders>
            <w:shd w:val="clear" w:color="auto" w:fill="CFF0FC"/>
            <w:vAlign w:val="bottom"/>
          </w:tcPr>
          <w:p w14:paraId="5A37F4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4" w:type="dxa"/>
            <w:tcBorders>
              <w:top w:val="single" w:sz="6" w:space="0" w:color="000000"/>
              <w:left w:val="nil"/>
              <w:bottom w:val="single" w:sz="6" w:space="0" w:color="000000"/>
              <w:right w:val="nil"/>
            </w:tcBorders>
            <w:shd w:val="clear" w:color="auto" w:fill="CFF0FC"/>
            <w:vAlign w:val="bottom"/>
          </w:tcPr>
          <w:p w14:paraId="5A37F4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35.8</w:t>
            </w:r>
          </w:p>
        </w:tc>
        <w:tc>
          <w:tcPr>
            <w:tcW w:w="141" w:type="dxa"/>
            <w:tcBorders>
              <w:top w:val="nil"/>
              <w:left w:val="nil"/>
              <w:bottom w:val="single" w:sz="6" w:space="0" w:color="000000"/>
              <w:right w:val="nil"/>
            </w:tcBorders>
            <w:shd w:val="clear" w:color="auto" w:fill="CFF0FC"/>
            <w:vAlign w:val="bottom"/>
          </w:tcPr>
          <w:p w14:paraId="5A37F4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4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single" w:sz="6" w:space="0" w:color="000000"/>
              <w:right w:val="nil"/>
            </w:tcBorders>
            <w:shd w:val="clear" w:color="auto" w:fill="CFF0FC"/>
            <w:vAlign w:val="bottom"/>
          </w:tcPr>
          <w:p w14:paraId="5A37F4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4" w:type="dxa"/>
            <w:tcBorders>
              <w:top w:val="single" w:sz="6" w:space="0" w:color="000000"/>
              <w:left w:val="nil"/>
              <w:bottom w:val="single" w:sz="6" w:space="0" w:color="000000"/>
              <w:right w:val="nil"/>
            </w:tcBorders>
            <w:shd w:val="clear" w:color="auto" w:fill="CFF0FC"/>
            <w:vAlign w:val="bottom"/>
          </w:tcPr>
          <w:p w14:paraId="5A37F4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29.5</w:t>
            </w:r>
          </w:p>
        </w:tc>
        <w:tc>
          <w:tcPr>
            <w:tcW w:w="141" w:type="dxa"/>
            <w:tcBorders>
              <w:top w:val="nil"/>
              <w:left w:val="nil"/>
              <w:bottom w:val="single" w:sz="6" w:space="0" w:color="000000"/>
              <w:right w:val="nil"/>
            </w:tcBorders>
            <w:shd w:val="clear" w:color="auto" w:fill="CFF0FC"/>
            <w:vAlign w:val="bottom"/>
          </w:tcPr>
          <w:p w14:paraId="5A37F4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4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37" w:type="dxa"/>
            <w:tcBorders>
              <w:top w:val="single" w:sz="6" w:space="0" w:color="000000"/>
              <w:left w:val="nil"/>
              <w:bottom w:val="single" w:sz="6" w:space="0" w:color="000000"/>
              <w:right w:val="nil"/>
            </w:tcBorders>
            <w:shd w:val="clear" w:color="auto" w:fill="CFF0FC"/>
            <w:vAlign w:val="bottom"/>
          </w:tcPr>
          <w:p w14:paraId="5A37F4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74" w:type="dxa"/>
            <w:tcBorders>
              <w:top w:val="single" w:sz="6" w:space="0" w:color="000000"/>
              <w:left w:val="nil"/>
              <w:bottom w:val="single" w:sz="6" w:space="0" w:color="000000"/>
              <w:right w:val="nil"/>
            </w:tcBorders>
            <w:shd w:val="clear" w:color="auto" w:fill="CFF0FC"/>
            <w:vAlign w:val="bottom"/>
          </w:tcPr>
          <w:p w14:paraId="5A37F4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(6.9</w:t>
            </w:r>
          </w:p>
        </w:tc>
        <w:tc>
          <w:tcPr>
            <w:tcW w:w="141" w:type="dxa"/>
            <w:tcBorders>
              <w:top w:val="nil"/>
              <w:left w:val="nil"/>
              <w:bottom w:val="single" w:sz="6" w:space="0" w:color="000000"/>
              <w:right w:val="nil"/>
            </w:tcBorders>
            <w:shd w:val="clear" w:color="auto" w:fill="CFF0FC"/>
            <w:vAlign w:val="bottom"/>
          </w:tcPr>
          <w:p w14:paraId="5A37F4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4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single" w:sz="6" w:space="0" w:color="000000"/>
              <w:right w:val="nil"/>
            </w:tcBorders>
            <w:shd w:val="clear" w:color="auto" w:fill="CFF0FC"/>
            <w:vAlign w:val="bottom"/>
          </w:tcPr>
          <w:p w14:paraId="5A37F4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58" w:type="dxa"/>
            <w:tcBorders>
              <w:top w:val="single" w:sz="6" w:space="0" w:color="000000"/>
              <w:left w:val="nil"/>
              <w:bottom w:val="single" w:sz="6" w:space="0" w:color="000000"/>
              <w:right w:val="nil"/>
            </w:tcBorders>
            <w:shd w:val="clear" w:color="auto" w:fill="CFF0FC"/>
            <w:vAlign w:val="bottom"/>
          </w:tcPr>
          <w:p w14:paraId="5A37F4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(23.3</w:t>
            </w:r>
          </w:p>
        </w:tc>
        <w:tc>
          <w:tcPr>
            <w:tcW w:w="141" w:type="dxa"/>
            <w:tcBorders>
              <w:top w:val="nil"/>
              <w:left w:val="nil"/>
              <w:bottom w:val="single" w:sz="6" w:space="0" w:color="000000"/>
              <w:right w:val="nil"/>
            </w:tcBorders>
            <w:shd w:val="clear" w:color="auto" w:fill="CFF0FC"/>
            <w:vAlign w:val="bottom"/>
          </w:tcPr>
          <w:p w14:paraId="5A37F4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4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92" w:type="dxa"/>
            <w:tcBorders>
              <w:top w:val="single" w:sz="6" w:space="0" w:color="000000"/>
              <w:left w:val="nil"/>
              <w:bottom w:val="single" w:sz="6" w:space="0" w:color="000000"/>
              <w:right w:val="nil"/>
            </w:tcBorders>
            <w:shd w:val="clear" w:color="auto" w:fill="CFF0FC"/>
            <w:vAlign w:val="bottom"/>
          </w:tcPr>
          <w:p w14:paraId="5A37F4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4.5</w:t>
            </w:r>
          </w:p>
        </w:tc>
        <w:tc>
          <w:tcPr>
            <w:tcW w:w="141" w:type="dxa"/>
            <w:tcBorders>
              <w:top w:val="nil"/>
              <w:left w:val="nil"/>
              <w:bottom w:val="single" w:sz="6" w:space="0" w:color="000000"/>
              <w:right w:val="nil"/>
            </w:tcBorders>
            <w:shd w:val="clear" w:color="auto" w:fill="CFF0FC"/>
            <w:vAlign w:val="bottom"/>
          </w:tcPr>
          <w:p w14:paraId="5A37F4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4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84" w:type="dxa"/>
            <w:tcBorders>
              <w:top w:val="single" w:sz="6" w:space="0" w:color="000000"/>
              <w:left w:val="nil"/>
              <w:bottom w:val="single" w:sz="6" w:space="0" w:color="000000"/>
              <w:right w:val="nil"/>
            </w:tcBorders>
            <w:shd w:val="clear" w:color="auto" w:fill="CFF0FC"/>
            <w:vAlign w:val="bottom"/>
          </w:tcPr>
          <w:p w14:paraId="5A37F4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874" w:type="dxa"/>
            <w:tcBorders>
              <w:top w:val="single" w:sz="6" w:space="0" w:color="000000"/>
              <w:left w:val="nil"/>
              <w:bottom w:val="single" w:sz="6" w:space="0" w:color="000000"/>
              <w:right w:val="nil"/>
            </w:tcBorders>
            <w:shd w:val="clear" w:color="auto" w:fill="CFF0FC"/>
            <w:vAlign w:val="bottom"/>
          </w:tcPr>
          <w:p w14:paraId="5A37F4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39.6</w:t>
            </w:r>
          </w:p>
        </w:tc>
        <w:tc>
          <w:tcPr>
            <w:tcW w:w="141" w:type="dxa"/>
            <w:tcBorders>
              <w:top w:val="nil"/>
              <w:left w:val="nil"/>
              <w:bottom w:val="single" w:sz="6" w:space="0" w:color="000000"/>
              <w:right w:val="nil"/>
            </w:tcBorders>
            <w:shd w:val="clear" w:color="auto" w:fill="CFF0FC"/>
            <w:vAlign w:val="bottom"/>
          </w:tcPr>
          <w:p w14:paraId="5A37F4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4E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4EE"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13. Product Related Liabilities</w:t>
      </w:r>
    </w:p>
    <w:p w14:paraId="5A37F4E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 is exposed to product liability and warranty claims in the event that the Company’s products fail to perform as represented and such failure results, or is alleged to result, in bodily injury, </w:t>
      </w:r>
      <w:r>
        <w:rPr>
          <w:rFonts w:ascii="Arial" w:eastAsia="宋体" w:hAnsi="Arial" w:cs="Arial"/>
          <w:sz w:val="18"/>
          <w:szCs w:val="18"/>
          <w:lang w:bidi="ar"/>
        </w:rPr>
        <w:t>and/or property damage or other loss. The Company has reserves for product risks. Such reserves are related to product performance issues including recall, product liability and warranty issues. For further information, see Note 18.</w:t>
      </w:r>
    </w:p>
    <w:p w14:paraId="5A37F4F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73</w:t>
      </w:r>
    </w:p>
    <w:p w14:paraId="5A37F4F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64" w:name="eolPage75"/>
      <w:bookmarkEnd w:id="164"/>
      <w:r>
        <w:rPr>
          <w:rFonts w:ascii="Times New Roman" w:eastAsia="宋体" w:hAnsi="Times New Roman" w:cs="Times New Roman"/>
          <w:sz w:val="24"/>
          <w:lang w:bidi="ar"/>
        </w:rPr>
        <w:t xml:space="preserve"> </w:t>
      </w:r>
    </w:p>
    <w:p w14:paraId="5A37F4F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4F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w:t>
      </w:r>
      <w:r>
        <w:rPr>
          <w:rFonts w:ascii="Arial" w:eastAsia="宋体" w:hAnsi="Arial" w:cs="Arial"/>
          <w:sz w:val="18"/>
          <w:szCs w:val="18"/>
          <w:lang w:bidi="ar"/>
        </w:rPr>
        <w:t>Company records liabilities for product related risks when probable claims are identified and when it is possible to reasonably estimate costs. Provisions for warranty claims are estimated based on prior experience, likely changes in performance of newer p</w:t>
      </w:r>
      <w:r>
        <w:rPr>
          <w:rFonts w:ascii="Arial" w:eastAsia="宋体" w:hAnsi="Arial" w:cs="Arial"/>
          <w:sz w:val="18"/>
          <w:szCs w:val="18"/>
          <w:lang w:bidi="ar"/>
        </w:rPr>
        <w:t>roducts, and the mix and volume of the products sold. The provisions are recorded on an accrual basis.</w:t>
      </w:r>
    </w:p>
    <w:p w14:paraId="5A37F4F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Pursuant to the Spin-off Agreements, Autoliv is also required to indemnify Veoneer for recalls related to certain qualified Electronics products. At Dece</w:t>
      </w:r>
      <w:r>
        <w:rPr>
          <w:rFonts w:ascii="Arial" w:eastAsia="宋体" w:hAnsi="Arial" w:cs="Arial"/>
          <w:sz w:val="18"/>
          <w:szCs w:val="18"/>
          <w:lang w:bidi="ar"/>
        </w:rPr>
        <w:t>mber 31, 2019, the indemnification liabilities are approximately $8 million within accrued expenses on the Consolidated Balance Sheet.</w:t>
      </w:r>
    </w:p>
    <w:p w14:paraId="5A37F4F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2017-2019 provisions and cash payments primarily relate to recall and warranty related issues. A majority of the Compa</w:t>
      </w:r>
      <w:r>
        <w:rPr>
          <w:rFonts w:ascii="Arial" w:eastAsia="宋体" w:hAnsi="Arial" w:cs="Arial"/>
          <w:sz w:val="18"/>
          <w:szCs w:val="18"/>
          <w:lang w:bidi="ar"/>
        </w:rPr>
        <w:t>ny’s recall related issues as of December 31, 2019 are covered by insurance</w:t>
      </w:r>
      <w:r>
        <w:rPr>
          <w:rFonts w:ascii="Arial" w:eastAsia="宋体" w:hAnsi="Arial" w:cs="Arial"/>
          <w:color w:val="FF0000"/>
          <w:sz w:val="18"/>
          <w:szCs w:val="18"/>
          <w:lang w:bidi="ar"/>
        </w:rPr>
        <w:t>.</w:t>
      </w:r>
      <w:r>
        <w:rPr>
          <w:rFonts w:ascii="Arial" w:eastAsia="宋体" w:hAnsi="Arial" w:cs="Arial"/>
          <w:sz w:val="18"/>
          <w:szCs w:val="18"/>
          <w:lang w:bidi="ar"/>
        </w:rPr>
        <w:t xml:space="preserve"> Insurance receivables are included within other current and non-current assets in the Consolidated Balance Sheet.</w:t>
      </w:r>
    </w:p>
    <w:p w14:paraId="5A37F4F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table below summarizes the change in the balance sheet positi</w:t>
      </w:r>
      <w:r>
        <w:rPr>
          <w:rFonts w:ascii="Arial" w:eastAsia="宋体" w:hAnsi="Arial" w:cs="Arial"/>
          <w:sz w:val="18"/>
          <w:szCs w:val="18"/>
          <w:lang w:bidi="ar"/>
        </w:rPr>
        <w:t>on of the product related liabilities (dollars in millions).</w:t>
      </w:r>
    </w:p>
    <w:p w14:paraId="5A37F4F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5" w:name="FIS_UNIDENTIFIED_TABLE_51"/>
      <w:bookmarkEnd w:id="165"/>
    </w:p>
    <w:tbl>
      <w:tblPr>
        <w:tblW w:w="0" w:type="auto"/>
        <w:tblInd w:w="108" w:type="dxa"/>
        <w:tblLayout w:type="fixed"/>
        <w:tblCellMar>
          <w:left w:w="0" w:type="dxa"/>
          <w:right w:w="0" w:type="dxa"/>
        </w:tblCellMar>
        <w:tblLook w:val="04A0" w:firstRow="1" w:lastRow="0" w:firstColumn="1" w:lastColumn="0" w:noHBand="0" w:noVBand="1"/>
      </w:tblPr>
      <w:tblGrid>
        <w:gridCol w:w="5721"/>
        <w:gridCol w:w="160"/>
        <w:gridCol w:w="141"/>
        <w:gridCol w:w="723"/>
        <w:gridCol w:w="141"/>
        <w:gridCol w:w="160"/>
        <w:gridCol w:w="141"/>
        <w:gridCol w:w="723"/>
        <w:gridCol w:w="141"/>
        <w:gridCol w:w="160"/>
        <w:gridCol w:w="141"/>
        <w:gridCol w:w="723"/>
        <w:gridCol w:w="141"/>
      </w:tblGrid>
      <w:tr w:rsidR="00C61B56" w14:paraId="5A37F507" w14:textId="77777777">
        <w:tc>
          <w:tcPr>
            <w:tcW w:w="5721" w:type="dxa"/>
            <w:tcBorders>
              <w:top w:val="nil"/>
              <w:left w:val="nil"/>
              <w:bottom w:val="single" w:sz="6" w:space="0" w:color="000000"/>
              <w:right w:val="nil"/>
            </w:tcBorders>
            <w:shd w:val="clear" w:color="auto" w:fill="FFFFFF"/>
            <w:vAlign w:val="bottom"/>
          </w:tcPr>
          <w:p w14:paraId="5A37F4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single" w:sz="6" w:space="0" w:color="000000"/>
              <w:right w:val="nil"/>
            </w:tcBorders>
            <w:shd w:val="clear" w:color="auto" w:fill="FFFFFF"/>
            <w:vAlign w:val="bottom"/>
          </w:tcPr>
          <w:p w14:paraId="5A37F4F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F4F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5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50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F50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5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50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4" w:type="dxa"/>
            <w:gridSpan w:val="2"/>
            <w:tcBorders>
              <w:top w:val="nil"/>
              <w:left w:val="nil"/>
              <w:bottom w:val="single" w:sz="6" w:space="0" w:color="000000"/>
              <w:right w:val="nil"/>
            </w:tcBorders>
            <w:shd w:val="clear" w:color="auto" w:fill="FFFFFF"/>
            <w:vAlign w:val="bottom"/>
          </w:tcPr>
          <w:p w14:paraId="5A37F50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5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515" w14:textId="77777777">
        <w:tc>
          <w:tcPr>
            <w:tcW w:w="5721" w:type="dxa"/>
            <w:tcBorders>
              <w:top w:val="nil"/>
              <w:left w:val="nil"/>
              <w:bottom w:val="nil"/>
              <w:right w:val="nil"/>
            </w:tcBorders>
            <w:shd w:val="clear" w:color="auto" w:fill="CFF0FC"/>
            <w:vAlign w:val="center"/>
          </w:tcPr>
          <w:p w14:paraId="5A37F5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Reserve at beginning of the year</w:t>
            </w:r>
          </w:p>
        </w:tc>
        <w:tc>
          <w:tcPr>
            <w:tcW w:w="160" w:type="dxa"/>
            <w:tcBorders>
              <w:top w:val="nil"/>
              <w:left w:val="nil"/>
              <w:bottom w:val="nil"/>
              <w:right w:val="nil"/>
            </w:tcBorders>
            <w:shd w:val="clear" w:color="auto" w:fill="CFF0FC"/>
            <w:vAlign w:val="bottom"/>
          </w:tcPr>
          <w:p w14:paraId="5A37F5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62.2</w:t>
            </w:r>
          </w:p>
        </w:tc>
        <w:tc>
          <w:tcPr>
            <w:tcW w:w="141" w:type="dxa"/>
            <w:tcBorders>
              <w:top w:val="nil"/>
              <w:left w:val="nil"/>
              <w:bottom w:val="nil"/>
              <w:right w:val="nil"/>
            </w:tcBorders>
            <w:shd w:val="clear" w:color="auto" w:fill="CFF0FC"/>
            <w:vAlign w:val="center"/>
          </w:tcPr>
          <w:p w14:paraId="5A37F5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5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95.6</w:t>
            </w:r>
          </w:p>
        </w:tc>
        <w:tc>
          <w:tcPr>
            <w:tcW w:w="141" w:type="dxa"/>
            <w:tcBorders>
              <w:top w:val="nil"/>
              <w:left w:val="nil"/>
              <w:bottom w:val="nil"/>
              <w:right w:val="nil"/>
            </w:tcBorders>
            <w:shd w:val="clear" w:color="auto" w:fill="CFF0FC"/>
            <w:vAlign w:val="center"/>
          </w:tcPr>
          <w:p w14:paraId="5A37F5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5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90.6</w:t>
            </w:r>
          </w:p>
        </w:tc>
        <w:tc>
          <w:tcPr>
            <w:tcW w:w="141" w:type="dxa"/>
            <w:tcBorders>
              <w:top w:val="nil"/>
              <w:left w:val="nil"/>
              <w:bottom w:val="nil"/>
              <w:right w:val="nil"/>
            </w:tcBorders>
            <w:shd w:val="clear" w:color="auto" w:fill="CFF0FC"/>
            <w:vAlign w:val="center"/>
          </w:tcPr>
          <w:p w14:paraId="5A37F5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523" w14:textId="77777777">
        <w:tc>
          <w:tcPr>
            <w:tcW w:w="5721" w:type="dxa"/>
            <w:tcBorders>
              <w:top w:val="nil"/>
              <w:left w:val="nil"/>
              <w:bottom w:val="nil"/>
              <w:right w:val="nil"/>
            </w:tcBorders>
            <w:shd w:val="clear" w:color="auto" w:fill="FFFFFF"/>
            <w:vAlign w:val="center"/>
          </w:tcPr>
          <w:p w14:paraId="5A37F5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 in reserve</w:t>
            </w:r>
          </w:p>
        </w:tc>
        <w:tc>
          <w:tcPr>
            <w:tcW w:w="160" w:type="dxa"/>
            <w:tcBorders>
              <w:top w:val="nil"/>
              <w:left w:val="nil"/>
              <w:bottom w:val="nil"/>
              <w:right w:val="nil"/>
            </w:tcBorders>
            <w:shd w:val="clear" w:color="auto" w:fill="FFFFFF"/>
            <w:vAlign w:val="bottom"/>
          </w:tcPr>
          <w:p w14:paraId="5A37F5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5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5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39.3</w:t>
            </w:r>
          </w:p>
        </w:tc>
        <w:tc>
          <w:tcPr>
            <w:tcW w:w="141" w:type="dxa"/>
            <w:tcBorders>
              <w:top w:val="nil"/>
              <w:left w:val="nil"/>
              <w:bottom w:val="nil"/>
              <w:right w:val="nil"/>
            </w:tcBorders>
            <w:shd w:val="clear" w:color="auto" w:fill="FFFFFF"/>
            <w:vAlign w:val="center"/>
          </w:tcPr>
          <w:p w14:paraId="5A37F5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5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5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5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20.6</w:t>
            </w:r>
          </w:p>
        </w:tc>
        <w:tc>
          <w:tcPr>
            <w:tcW w:w="141" w:type="dxa"/>
            <w:tcBorders>
              <w:top w:val="nil"/>
              <w:left w:val="nil"/>
              <w:bottom w:val="nil"/>
              <w:right w:val="nil"/>
            </w:tcBorders>
            <w:shd w:val="clear" w:color="auto" w:fill="FFFFFF"/>
            <w:vAlign w:val="center"/>
          </w:tcPr>
          <w:p w14:paraId="5A37F5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5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center"/>
          </w:tcPr>
          <w:p w14:paraId="5A37F5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FFFFFF"/>
            <w:vAlign w:val="center"/>
          </w:tcPr>
          <w:p w14:paraId="5A37F5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32.2</w:t>
            </w:r>
          </w:p>
        </w:tc>
        <w:tc>
          <w:tcPr>
            <w:tcW w:w="141" w:type="dxa"/>
            <w:tcBorders>
              <w:top w:val="nil"/>
              <w:left w:val="nil"/>
              <w:bottom w:val="nil"/>
              <w:right w:val="nil"/>
            </w:tcBorders>
            <w:shd w:val="clear" w:color="auto" w:fill="FFFFFF"/>
            <w:vAlign w:val="center"/>
          </w:tcPr>
          <w:p w14:paraId="5A37F5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531" w14:textId="77777777">
        <w:tc>
          <w:tcPr>
            <w:tcW w:w="5721" w:type="dxa"/>
            <w:tcBorders>
              <w:top w:val="nil"/>
              <w:left w:val="nil"/>
              <w:bottom w:val="nil"/>
              <w:right w:val="nil"/>
            </w:tcBorders>
            <w:shd w:val="clear" w:color="auto" w:fill="CFF0FC"/>
            <w:vAlign w:val="center"/>
          </w:tcPr>
          <w:p w14:paraId="5A37F5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payments</w:t>
            </w:r>
          </w:p>
        </w:tc>
        <w:tc>
          <w:tcPr>
            <w:tcW w:w="160" w:type="dxa"/>
            <w:tcBorders>
              <w:top w:val="nil"/>
              <w:left w:val="nil"/>
              <w:bottom w:val="nil"/>
              <w:right w:val="nil"/>
            </w:tcBorders>
            <w:shd w:val="clear" w:color="auto" w:fill="CFF0FC"/>
            <w:vAlign w:val="bottom"/>
          </w:tcPr>
          <w:p w14:paraId="5A37F5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5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center"/>
          </w:tcPr>
          <w:p w14:paraId="5A37F5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(29.1</w:t>
            </w:r>
          </w:p>
        </w:tc>
        <w:tc>
          <w:tcPr>
            <w:tcW w:w="141" w:type="dxa"/>
            <w:tcBorders>
              <w:top w:val="nil"/>
              <w:left w:val="nil"/>
              <w:bottom w:val="nil"/>
              <w:right w:val="nil"/>
            </w:tcBorders>
            <w:shd w:val="clear" w:color="auto" w:fill="CFF0FC"/>
            <w:vAlign w:val="center"/>
          </w:tcPr>
          <w:p w14:paraId="5A37F5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5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5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center"/>
          </w:tcPr>
          <w:p w14:paraId="5A37F5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(54.3</w:t>
            </w:r>
          </w:p>
        </w:tc>
        <w:tc>
          <w:tcPr>
            <w:tcW w:w="141" w:type="dxa"/>
            <w:tcBorders>
              <w:top w:val="nil"/>
              <w:left w:val="nil"/>
              <w:bottom w:val="nil"/>
              <w:right w:val="nil"/>
            </w:tcBorders>
            <w:shd w:val="clear" w:color="auto" w:fill="CFF0FC"/>
            <w:vAlign w:val="center"/>
          </w:tcPr>
          <w:p w14:paraId="5A37F5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5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center"/>
          </w:tcPr>
          <w:p w14:paraId="5A37F5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nil"/>
              <w:right w:val="nil"/>
            </w:tcBorders>
            <w:shd w:val="clear" w:color="auto" w:fill="CFF0FC"/>
            <w:vAlign w:val="center"/>
          </w:tcPr>
          <w:p w14:paraId="5A37F5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(29.4</w:t>
            </w:r>
          </w:p>
        </w:tc>
        <w:tc>
          <w:tcPr>
            <w:tcW w:w="141" w:type="dxa"/>
            <w:tcBorders>
              <w:top w:val="nil"/>
              <w:left w:val="nil"/>
              <w:bottom w:val="nil"/>
              <w:right w:val="nil"/>
            </w:tcBorders>
            <w:shd w:val="clear" w:color="auto" w:fill="CFF0FC"/>
            <w:vAlign w:val="center"/>
          </w:tcPr>
          <w:p w14:paraId="5A37F5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53F" w14:textId="77777777">
        <w:tc>
          <w:tcPr>
            <w:tcW w:w="5721" w:type="dxa"/>
            <w:tcBorders>
              <w:top w:val="nil"/>
              <w:left w:val="nil"/>
              <w:bottom w:val="single" w:sz="6" w:space="0" w:color="000000"/>
              <w:right w:val="nil"/>
            </w:tcBorders>
            <w:shd w:val="clear" w:color="auto" w:fill="FFFFFF"/>
            <w:vAlign w:val="center"/>
          </w:tcPr>
          <w:p w14:paraId="5A37F5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60" w:type="dxa"/>
            <w:tcBorders>
              <w:top w:val="nil"/>
              <w:left w:val="nil"/>
              <w:bottom w:val="single" w:sz="6" w:space="0" w:color="000000"/>
              <w:right w:val="nil"/>
            </w:tcBorders>
            <w:shd w:val="clear" w:color="auto" w:fill="FFFFFF"/>
            <w:vAlign w:val="bottom"/>
          </w:tcPr>
          <w:p w14:paraId="5A37F5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center"/>
          </w:tcPr>
          <w:p w14:paraId="5A37F5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center"/>
          </w:tcPr>
          <w:p w14:paraId="5A37F5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center"/>
          </w:tcPr>
          <w:p w14:paraId="5A37F5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single" w:sz="6" w:space="0" w:color="000000"/>
              <w:right w:val="nil"/>
            </w:tcBorders>
            <w:shd w:val="clear" w:color="auto" w:fill="FFFFFF"/>
            <w:vAlign w:val="bottom"/>
          </w:tcPr>
          <w:p w14:paraId="5A37F5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center"/>
          </w:tcPr>
          <w:p w14:paraId="5A37F5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center"/>
          </w:tcPr>
          <w:p w14:paraId="5A37F5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center"/>
          </w:tcPr>
          <w:p w14:paraId="5A37F5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5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center"/>
          </w:tcPr>
          <w:p w14:paraId="5A37F5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3" w:type="dxa"/>
            <w:tcBorders>
              <w:top w:val="nil"/>
              <w:left w:val="nil"/>
              <w:bottom w:val="single" w:sz="6" w:space="0" w:color="000000"/>
              <w:right w:val="nil"/>
            </w:tcBorders>
            <w:shd w:val="clear" w:color="auto" w:fill="FFFFFF"/>
            <w:vAlign w:val="center"/>
          </w:tcPr>
          <w:p w14:paraId="5A37F5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single" w:sz="6" w:space="0" w:color="000000"/>
              <w:right w:val="nil"/>
            </w:tcBorders>
            <w:shd w:val="clear" w:color="auto" w:fill="FFFFFF"/>
            <w:vAlign w:val="center"/>
          </w:tcPr>
          <w:p w14:paraId="5A37F5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54D" w14:textId="77777777">
        <w:tc>
          <w:tcPr>
            <w:tcW w:w="5721" w:type="dxa"/>
            <w:tcBorders>
              <w:top w:val="nil"/>
              <w:left w:val="nil"/>
              <w:bottom w:val="nil"/>
              <w:right w:val="nil"/>
            </w:tcBorders>
            <w:shd w:val="clear" w:color="auto" w:fill="CFF0FC"/>
            <w:vAlign w:val="center"/>
          </w:tcPr>
          <w:p w14:paraId="5A37F5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Reserve at end of the year</w:t>
            </w:r>
          </w:p>
        </w:tc>
        <w:tc>
          <w:tcPr>
            <w:tcW w:w="160" w:type="dxa"/>
            <w:tcBorders>
              <w:top w:val="nil"/>
              <w:left w:val="nil"/>
              <w:bottom w:val="nil"/>
              <w:right w:val="nil"/>
            </w:tcBorders>
            <w:shd w:val="clear" w:color="auto" w:fill="CFF0FC"/>
            <w:vAlign w:val="bottom"/>
          </w:tcPr>
          <w:p w14:paraId="5A37F5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72.1</w:t>
            </w:r>
          </w:p>
        </w:tc>
        <w:tc>
          <w:tcPr>
            <w:tcW w:w="141" w:type="dxa"/>
            <w:tcBorders>
              <w:top w:val="nil"/>
              <w:left w:val="nil"/>
              <w:bottom w:val="nil"/>
              <w:right w:val="nil"/>
            </w:tcBorders>
            <w:shd w:val="clear" w:color="auto" w:fill="CFF0FC"/>
            <w:vAlign w:val="center"/>
          </w:tcPr>
          <w:p w14:paraId="5A37F5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5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62.2</w:t>
            </w:r>
          </w:p>
        </w:tc>
        <w:tc>
          <w:tcPr>
            <w:tcW w:w="141" w:type="dxa"/>
            <w:tcBorders>
              <w:top w:val="nil"/>
              <w:left w:val="nil"/>
              <w:bottom w:val="nil"/>
              <w:right w:val="nil"/>
            </w:tcBorders>
            <w:shd w:val="clear" w:color="auto" w:fill="CFF0FC"/>
            <w:vAlign w:val="center"/>
          </w:tcPr>
          <w:p w14:paraId="5A37F5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60" w:type="dxa"/>
            <w:tcBorders>
              <w:top w:val="nil"/>
              <w:left w:val="nil"/>
              <w:bottom w:val="nil"/>
              <w:right w:val="nil"/>
            </w:tcBorders>
            <w:shd w:val="clear" w:color="auto" w:fill="CFF0FC"/>
            <w:vAlign w:val="bottom"/>
          </w:tcPr>
          <w:p w14:paraId="5A37F5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center"/>
          </w:tcPr>
          <w:p w14:paraId="5A37F5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3" w:type="dxa"/>
            <w:tcBorders>
              <w:top w:val="single" w:sz="6" w:space="0" w:color="000000"/>
              <w:left w:val="nil"/>
              <w:bottom w:val="nil"/>
              <w:right w:val="nil"/>
            </w:tcBorders>
            <w:shd w:val="clear" w:color="auto" w:fill="CFF0FC"/>
            <w:vAlign w:val="center"/>
          </w:tcPr>
          <w:p w14:paraId="5A37F5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95.6</w:t>
            </w:r>
          </w:p>
        </w:tc>
        <w:tc>
          <w:tcPr>
            <w:tcW w:w="141" w:type="dxa"/>
            <w:tcBorders>
              <w:top w:val="nil"/>
              <w:left w:val="nil"/>
              <w:bottom w:val="nil"/>
              <w:right w:val="nil"/>
            </w:tcBorders>
            <w:shd w:val="clear" w:color="auto" w:fill="CFF0FC"/>
            <w:vAlign w:val="center"/>
          </w:tcPr>
          <w:p w14:paraId="5A37F5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5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54F"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14. Debt and Credit Agreements</w:t>
      </w:r>
    </w:p>
    <w:p w14:paraId="5A37F55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F551"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SHORT-TERM DEBT</w:t>
      </w:r>
    </w:p>
    <w:p w14:paraId="5A37F552"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As of December 31, 2019, total short-term debt was $368 million (2018: $621 million). Short-term debt </w:t>
      </w:r>
      <w:r>
        <w:rPr>
          <w:rFonts w:ascii="Arial" w:eastAsia="宋体" w:hAnsi="Arial" w:cs="Arial"/>
          <w:sz w:val="18"/>
          <w:szCs w:val="18"/>
          <w:lang w:bidi="ar"/>
        </w:rPr>
        <w:t>consisted mainly of $231 million commercial paper loans with maturities in January 2020 and $112 million bond with maturity in December 2020.</w:t>
      </w:r>
    </w:p>
    <w:p w14:paraId="5A37F55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subsidiaries have credit agreements, principally in the form of overdraft facilities with several lo</w:t>
      </w:r>
      <w:r>
        <w:rPr>
          <w:rFonts w:ascii="Arial" w:eastAsia="宋体" w:hAnsi="Arial" w:cs="Arial"/>
          <w:sz w:val="18"/>
          <w:szCs w:val="18"/>
          <w:lang w:bidi="ar"/>
        </w:rPr>
        <w:t>cal banks. Total available short-term facilities as of December 31, 2019, excluding commercial paper facilities as described below, amounted to $387 million, of which approximately $25 million was utilized. The weighted average interest rate on total short</w:t>
      </w:r>
      <w:r>
        <w:rPr>
          <w:rFonts w:ascii="Arial" w:eastAsia="宋体" w:hAnsi="Arial" w:cs="Arial"/>
          <w:sz w:val="18"/>
          <w:szCs w:val="18"/>
          <w:lang w:bidi="ar"/>
        </w:rPr>
        <w:t>-term debt outstanding at December 31, 2019 and 2018, excluding the short-term portion of long-term debt, was 1.0% and 1.4%, respectively.</w:t>
      </w:r>
    </w:p>
    <w:p w14:paraId="5A37F55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LONG-TERM DEBT</w:t>
      </w:r>
    </w:p>
    <w:p w14:paraId="5A37F55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As of December 31, 2019, total long-term debt was $1,726 million.</w:t>
      </w:r>
    </w:p>
    <w:p w14:paraId="5A37F55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June 2019, the Company </w:t>
      </w:r>
      <w:r>
        <w:rPr>
          <w:rFonts w:ascii="Arial" w:eastAsia="宋体" w:hAnsi="Arial" w:cs="Arial"/>
          <w:sz w:val="18"/>
          <w:szCs w:val="18"/>
          <w:lang w:bidi="ar"/>
        </w:rPr>
        <w:t>issued a €100 million bond and utilized a SEK 1,200 million long term loan facility. In June 2018, the Company also issued €500 million of 5-year notes in the Eurobond market. The notes carry a coupon of 0.75%.</w:t>
      </w:r>
    </w:p>
    <w:p w14:paraId="5A37F55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2014, the Company issued</w:t>
      </w:r>
      <w:r>
        <w:rPr>
          <w:rFonts w:ascii="Arial" w:eastAsia="宋体" w:hAnsi="Arial" w:cs="Arial"/>
          <w:sz w:val="20"/>
          <w:szCs w:val="20"/>
          <w:lang w:bidi="ar"/>
        </w:rPr>
        <w:t xml:space="preserve"> </w:t>
      </w:r>
      <w:r>
        <w:rPr>
          <w:rFonts w:ascii="Arial" w:eastAsia="宋体" w:hAnsi="Arial" w:cs="Arial"/>
          <w:sz w:val="18"/>
          <w:szCs w:val="18"/>
          <w:lang w:bidi="ar"/>
        </w:rPr>
        <w:t>long-term debt se</w:t>
      </w:r>
      <w:r>
        <w:rPr>
          <w:rFonts w:ascii="Arial" w:eastAsia="宋体" w:hAnsi="Arial" w:cs="Arial"/>
          <w:sz w:val="18"/>
          <w:szCs w:val="18"/>
          <w:lang w:bidi="ar"/>
        </w:rPr>
        <w:t>curities in a U.S. Private Placement. The current long-term debt outstanding from the 2014 issuance consist of: $275 million aggregate principal amount of 7-year senior notes with an interest rate of 3.51%; $297 million aggregate principal amount of 10-yea</w:t>
      </w:r>
      <w:r>
        <w:rPr>
          <w:rFonts w:ascii="Arial" w:eastAsia="宋体" w:hAnsi="Arial" w:cs="Arial"/>
          <w:sz w:val="18"/>
          <w:szCs w:val="18"/>
          <w:lang w:bidi="ar"/>
        </w:rPr>
        <w:t>r senior notes with an interest rate of 4.09%; $285 million aggregate principal amount of 12-year senior notes with an interest rate of 4.24%; and $185 million aggregate principal amount of 15-year senior notes with an interest rate of 4.44%.</w:t>
      </w:r>
    </w:p>
    <w:p w14:paraId="5A37F55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CREDIT FACILI</w:t>
      </w:r>
      <w:r>
        <w:rPr>
          <w:rFonts w:ascii="Arial" w:eastAsia="宋体" w:hAnsi="Arial" w:cs="Arial"/>
          <w:b/>
          <w:sz w:val="18"/>
          <w:szCs w:val="18"/>
          <w:lang w:bidi="ar"/>
        </w:rPr>
        <w:t>TIES</w:t>
      </w:r>
    </w:p>
    <w:p w14:paraId="5A37F55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July 2016, the Company signed a $1,100 million senior unsecured revolving credit facility with 14 banks. The term of the facility was 5 years with two one-year extension options. The Company has utilized these extension options and extended the mat</w:t>
      </w:r>
      <w:r>
        <w:rPr>
          <w:rFonts w:ascii="Arial" w:eastAsia="宋体" w:hAnsi="Arial" w:cs="Arial"/>
          <w:sz w:val="18"/>
          <w:szCs w:val="18"/>
          <w:lang w:bidi="ar"/>
        </w:rPr>
        <w:t>urity to July 2023. The Company pays a commitment fee on the undrawn amount. The commitment fee is 35% of the applicable margin. The applicable margin is related to the Company’s credit rating. Given the Company’s current credit rating of BBB+ from S&amp;P Glo</w:t>
      </w:r>
      <w:r>
        <w:rPr>
          <w:rFonts w:ascii="Arial" w:eastAsia="宋体" w:hAnsi="Arial" w:cs="Arial"/>
          <w:sz w:val="18"/>
          <w:szCs w:val="18"/>
          <w:lang w:bidi="ar"/>
        </w:rPr>
        <w:t>bal Ratings, the applicable margin is 0.275%.  As of December 31, 2019, and December 31, 2018, the facility was not utilized.</w:t>
      </w:r>
    </w:p>
    <w:p w14:paraId="5A37F55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two commercial paper programs: one SEK 7 billion (approx. $751 million) Swedish program and a $1.0 billion U.S. pr</w:t>
      </w:r>
      <w:r>
        <w:rPr>
          <w:rFonts w:ascii="Arial" w:eastAsia="宋体" w:hAnsi="Arial" w:cs="Arial"/>
          <w:sz w:val="18"/>
          <w:szCs w:val="18"/>
          <w:lang w:bidi="ar"/>
        </w:rPr>
        <w:t>ogram. At December 31, 2019 a total of $231 million had been issued under these programs.</w:t>
      </w:r>
    </w:p>
    <w:p w14:paraId="5A37F55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is not subject to any financial covenants, i.e. performance related restrictions, in any of its significant long-term borrowings or commitments.</w:t>
      </w:r>
    </w:p>
    <w:p w14:paraId="5A37F55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CREDIT RI</w:t>
      </w:r>
      <w:r>
        <w:rPr>
          <w:rFonts w:ascii="Arial" w:eastAsia="宋体" w:hAnsi="Arial" w:cs="Arial"/>
          <w:b/>
          <w:sz w:val="18"/>
          <w:szCs w:val="18"/>
          <w:lang w:bidi="ar"/>
        </w:rPr>
        <w:t>SK</w:t>
      </w:r>
    </w:p>
    <w:p w14:paraId="5A37F55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the Company’s financial operations, credit risk arises in connection with cash deposits with banks and when entering into forward exchange agreements, swap contracts or other financial instruments. In order to reduce this risk, deposits and financial</w:t>
      </w:r>
      <w:r>
        <w:rPr>
          <w:rFonts w:ascii="Arial" w:eastAsia="宋体" w:hAnsi="Arial" w:cs="Arial"/>
          <w:sz w:val="18"/>
          <w:szCs w:val="18"/>
          <w:lang w:bidi="ar"/>
        </w:rPr>
        <w:t xml:space="preserve"> instruments are only entered with a limited number of banks up to a calculated risk amount of $150 million per bank for banks rated A- or above and up to $50 million for banks rated BBB+. The policy of the Company is to work with banks that have a strong </w:t>
      </w:r>
      <w:r>
        <w:rPr>
          <w:rFonts w:ascii="Arial" w:eastAsia="宋体" w:hAnsi="Arial" w:cs="Arial"/>
          <w:sz w:val="18"/>
          <w:szCs w:val="18"/>
          <w:lang w:bidi="ar"/>
        </w:rPr>
        <w:t>credit rating and that participate in the Company’s financing. In addition to this, deposits of up to an aggregate amount of $2 billion can be placed in U.S. and Swedish government paper and in certain AAA rated money market funds. As of December 31, 2019,</w:t>
      </w:r>
      <w:r>
        <w:rPr>
          <w:rFonts w:ascii="Arial" w:eastAsia="宋体" w:hAnsi="Arial" w:cs="Arial"/>
          <w:sz w:val="18"/>
          <w:szCs w:val="18"/>
          <w:lang w:bidi="ar"/>
        </w:rPr>
        <w:t xml:space="preserve"> the Company had placed $24 million in money market funds.</w:t>
      </w:r>
    </w:p>
    <w:p w14:paraId="5A37F55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74</w:t>
      </w:r>
    </w:p>
    <w:p w14:paraId="5A37F55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66" w:name="eolPage76"/>
      <w:bookmarkEnd w:id="166"/>
      <w:r>
        <w:rPr>
          <w:rFonts w:ascii="Times New Roman" w:eastAsia="宋体" w:hAnsi="Times New Roman" w:cs="Times New Roman"/>
          <w:sz w:val="24"/>
          <w:lang w:bidi="ar"/>
        </w:rPr>
        <w:t xml:space="preserve"> </w:t>
      </w:r>
    </w:p>
    <w:p w14:paraId="5A37F56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56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table below shows debt maturity as cash flow. For a description of hedging instruments used as part of debt management, see the Financial Instruments section of Note 2 and </w:t>
      </w:r>
      <w:r>
        <w:rPr>
          <w:rFonts w:ascii="Arial" w:eastAsia="宋体" w:hAnsi="Arial" w:cs="Arial"/>
          <w:sz w:val="18"/>
          <w:szCs w:val="18"/>
          <w:lang w:bidi="ar"/>
        </w:rPr>
        <w:t>Note 5.</w:t>
      </w:r>
      <w:bookmarkStart w:id="167" w:name="FIS_UNIDENTIFIED_TABLE_52"/>
      <w:bookmarkEnd w:id="167"/>
    </w:p>
    <w:p w14:paraId="5A37F56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DEBT PROFILE</w:t>
      </w:r>
    </w:p>
    <w:p w14:paraId="5A37F56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3696"/>
        <w:gridCol w:w="141"/>
        <w:gridCol w:w="141"/>
        <w:gridCol w:w="447"/>
        <w:gridCol w:w="141"/>
        <w:gridCol w:w="141"/>
        <w:gridCol w:w="141"/>
        <w:gridCol w:w="447"/>
        <w:gridCol w:w="141"/>
        <w:gridCol w:w="141"/>
        <w:gridCol w:w="141"/>
        <w:gridCol w:w="447"/>
        <w:gridCol w:w="141"/>
        <w:gridCol w:w="141"/>
        <w:gridCol w:w="141"/>
        <w:gridCol w:w="447"/>
        <w:gridCol w:w="141"/>
        <w:gridCol w:w="141"/>
        <w:gridCol w:w="141"/>
        <w:gridCol w:w="447"/>
        <w:gridCol w:w="141"/>
        <w:gridCol w:w="141"/>
        <w:gridCol w:w="390"/>
        <w:gridCol w:w="600"/>
        <w:gridCol w:w="141"/>
        <w:gridCol w:w="141"/>
        <w:gridCol w:w="141"/>
        <w:gridCol w:w="561"/>
        <w:gridCol w:w="141"/>
        <w:gridCol w:w="141"/>
        <w:gridCol w:w="141"/>
        <w:gridCol w:w="561"/>
        <w:gridCol w:w="141"/>
        <w:gridCol w:w="234"/>
      </w:tblGrid>
      <w:tr w:rsidR="00C61B56" w14:paraId="5A37F58A" w14:textId="77777777">
        <w:tc>
          <w:tcPr>
            <w:tcW w:w="3696" w:type="dxa"/>
            <w:tcBorders>
              <w:top w:val="nil"/>
              <w:left w:val="nil"/>
              <w:bottom w:val="nil"/>
              <w:right w:val="nil"/>
            </w:tcBorders>
            <w:shd w:val="clear" w:color="auto" w:fill="FFFFFF"/>
            <w:vAlign w:val="bottom"/>
          </w:tcPr>
          <w:p w14:paraId="5A37F56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nil"/>
              <w:right w:val="nil"/>
            </w:tcBorders>
            <w:shd w:val="clear" w:color="auto" w:fill="FFFFFF"/>
            <w:vAlign w:val="bottom"/>
          </w:tcPr>
          <w:p w14:paraId="5A37F56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47" w:type="dxa"/>
            <w:tcBorders>
              <w:top w:val="nil"/>
              <w:left w:val="nil"/>
              <w:bottom w:val="nil"/>
              <w:right w:val="nil"/>
            </w:tcBorders>
            <w:shd w:val="clear" w:color="auto" w:fill="FFFFFF"/>
            <w:vAlign w:val="bottom"/>
          </w:tcPr>
          <w:p w14:paraId="5A37F56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6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47" w:type="dxa"/>
            <w:tcBorders>
              <w:top w:val="nil"/>
              <w:left w:val="nil"/>
              <w:bottom w:val="nil"/>
              <w:right w:val="nil"/>
            </w:tcBorders>
            <w:shd w:val="clear" w:color="auto" w:fill="FFFFFF"/>
            <w:vAlign w:val="bottom"/>
          </w:tcPr>
          <w:p w14:paraId="5A37F57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47" w:type="dxa"/>
            <w:tcBorders>
              <w:top w:val="nil"/>
              <w:left w:val="nil"/>
              <w:bottom w:val="nil"/>
              <w:right w:val="nil"/>
            </w:tcBorders>
            <w:shd w:val="clear" w:color="auto" w:fill="FFFFFF"/>
            <w:vAlign w:val="bottom"/>
          </w:tcPr>
          <w:p w14:paraId="5A37F57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47" w:type="dxa"/>
            <w:tcBorders>
              <w:top w:val="nil"/>
              <w:left w:val="nil"/>
              <w:bottom w:val="nil"/>
              <w:right w:val="nil"/>
            </w:tcBorders>
            <w:shd w:val="clear" w:color="auto" w:fill="FFFFFF"/>
            <w:vAlign w:val="bottom"/>
          </w:tcPr>
          <w:p w14:paraId="5A37F57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447" w:type="dxa"/>
            <w:tcBorders>
              <w:top w:val="nil"/>
              <w:left w:val="nil"/>
              <w:bottom w:val="nil"/>
              <w:right w:val="nil"/>
            </w:tcBorders>
            <w:shd w:val="clear" w:color="auto" w:fill="FFFFFF"/>
            <w:vAlign w:val="bottom"/>
          </w:tcPr>
          <w:p w14:paraId="5A37F57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7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390" w:type="dxa"/>
            <w:tcBorders>
              <w:top w:val="nil"/>
              <w:left w:val="nil"/>
              <w:bottom w:val="nil"/>
              <w:right w:val="nil"/>
            </w:tcBorders>
            <w:shd w:val="clear" w:color="auto" w:fill="FFFFFF"/>
            <w:vAlign w:val="bottom"/>
          </w:tcPr>
          <w:p w14:paraId="5A37F5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600" w:type="dxa"/>
            <w:tcBorders>
              <w:top w:val="nil"/>
              <w:left w:val="nil"/>
              <w:bottom w:val="nil"/>
              <w:right w:val="nil"/>
            </w:tcBorders>
            <w:shd w:val="clear" w:color="auto" w:fill="FFFFFF"/>
            <w:vAlign w:val="bottom"/>
          </w:tcPr>
          <w:p w14:paraId="5A37F58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8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702" w:type="dxa"/>
            <w:gridSpan w:val="2"/>
            <w:tcBorders>
              <w:top w:val="nil"/>
              <w:left w:val="nil"/>
              <w:bottom w:val="nil"/>
              <w:right w:val="nil"/>
            </w:tcBorders>
            <w:shd w:val="clear" w:color="auto" w:fill="FFFFFF"/>
            <w:vAlign w:val="bottom"/>
          </w:tcPr>
          <w:p w14:paraId="5A37F58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Total</w:t>
            </w:r>
          </w:p>
        </w:tc>
        <w:tc>
          <w:tcPr>
            <w:tcW w:w="141" w:type="dxa"/>
            <w:tcBorders>
              <w:top w:val="nil"/>
              <w:left w:val="nil"/>
              <w:bottom w:val="nil"/>
              <w:right w:val="nil"/>
            </w:tcBorders>
            <w:shd w:val="clear" w:color="auto" w:fill="FFFFFF"/>
            <w:vAlign w:val="bottom"/>
          </w:tcPr>
          <w:p w14:paraId="5A37F5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8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561" w:type="dxa"/>
            <w:tcBorders>
              <w:top w:val="nil"/>
              <w:left w:val="nil"/>
              <w:bottom w:val="nil"/>
              <w:right w:val="nil"/>
            </w:tcBorders>
            <w:shd w:val="clear" w:color="auto" w:fill="FFFFFF"/>
            <w:vAlign w:val="bottom"/>
          </w:tcPr>
          <w:p w14:paraId="5A37F58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4" w:type="dxa"/>
            <w:tcBorders>
              <w:top w:val="nil"/>
              <w:left w:val="nil"/>
              <w:bottom w:val="nil"/>
              <w:right w:val="nil"/>
            </w:tcBorders>
            <w:shd w:val="clear" w:color="auto" w:fill="FFFFFF"/>
            <w:vAlign w:val="bottom"/>
          </w:tcPr>
          <w:p w14:paraId="5A37F58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F5A7" w14:textId="77777777">
        <w:tc>
          <w:tcPr>
            <w:tcW w:w="3696" w:type="dxa"/>
            <w:tcBorders>
              <w:top w:val="nil"/>
              <w:left w:val="nil"/>
              <w:bottom w:val="single" w:sz="6" w:space="0" w:color="000000"/>
              <w:right w:val="nil"/>
            </w:tcBorders>
            <w:shd w:val="clear" w:color="auto" w:fill="FFFFFF"/>
            <w:vAlign w:val="bottom"/>
          </w:tcPr>
          <w:p w14:paraId="5A37F5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PRINCIPAL AMOUNT BY EXPECTED MATURITY</w:t>
            </w:r>
          </w:p>
          <w:p w14:paraId="5A37F5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1" w:type="dxa"/>
            <w:tcBorders>
              <w:top w:val="nil"/>
              <w:left w:val="nil"/>
              <w:bottom w:val="single" w:sz="6" w:space="0" w:color="000000"/>
              <w:right w:val="nil"/>
            </w:tcBorders>
            <w:shd w:val="clear" w:color="auto" w:fill="FFFFFF"/>
            <w:vAlign w:val="bottom"/>
          </w:tcPr>
          <w:p w14:paraId="5A37F58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588" w:type="dxa"/>
            <w:gridSpan w:val="2"/>
            <w:tcBorders>
              <w:top w:val="nil"/>
              <w:left w:val="nil"/>
              <w:bottom w:val="single" w:sz="6" w:space="0" w:color="000000"/>
              <w:right w:val="nil"/>
            </w:tcBorders>
            <w:shd w:val="clear" w:color="auto" w:fill="FFFFFF"/>
            <w:vAlign w:val="bottom"/>
          </w:tcPr>
          <w:p w14:paraId="5A37F58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2020</w:t>
            </w:r>
          </w:p>
        </w:tc>
        <w:tc>
          <w:tcPr>
            <w:tcW w:w="141" w:type="dxa"/>
            <w:tcBorders>
              <w:top w:val="nil"/>
              <w:left w:val="nil"/>
              <w:bottom w:val="nil"/>
              <w:right w:val="nil"/>
            </w:tcBorders>
            <w:shd w:val="clear" w:color="auto" w:fill="FFFFFF"/>
            <w:vAlign w:val="bottom"/>
          </w:tcPr>
          <w:p w14:paraId="5A37F5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59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588" w:type="dxa"/>
            <w:gridSpan w:val="2"/>
            <w:tcBorders>
              <w:top w:val="nil"/>
              <w:left w:val="nil"/>
              <w:bottom w:val="single" w:sz="6" w:space="0" w:color="000000"/>
              <w:right w:val="nil"/>
            </w:tcBorders>
            <w:shd w:val="clear" w:color="auto" w:fill="FFFFFF"/>
            <w:vAlign w:val="bottom"/>
          </w:tcPr>
          <w:p w14:paraId="5A37F59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2021</w:t>
            </w:r>
          </w:p>
        </w:tc>
        <w:tc>
          <w:tcPr>
            <w:tcW w:w="141" w:type="dxa"/>
            <w:tcBorders>
              <w:top w:val="nil"/>
              <w:left w:val="nil"/>
              <w:bottom w:val="nil"/>
              <w:right w:val="nil"/>
            </w:tcBorders>
            <w:shd w:val="clear" w:color="auto" w:fill="FFFFFF"/>
            <w:vAlign w:val="bottom"/>
          </w:tcPr>
          <w:p w14:paraId="5A37F5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9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588" w:type="dxa"/>
            <w:gridSpan w:val="2"/>
            <w:tcBorders>
              <w:top w:val="nil"/>
              <w:left w:val="nil"/>
              <w:bottom w:val="single" w:sz="6" w:space="0" w:color="000000"/>
              <w:right w:val="nil"/>
            </w:tcBorders>
            <w:shd w:val="clear" w:color="auto" w:fill="FFFFFF"/>
            <w:vAlign w:val="bottom"/>
          </w:tcPr>
          <w:p w14:paraId="5A37F59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2022</w:t>
            </w:r>
          </w:p>
        </w:tc>
        <w:tc>
          <w:tcPr>
            <w:tcW w:w="141" w:type="dxa"/>
            <w:tcBorders>
              <w:top w:val="nil"/>
              <w:left w:val="nil"/>
              <w:bottom w:val="single" w:sz="6" w:space="0" w:color="000000"/>
              <w:right w:val="nil"/>
            </w:tcBorders>
            <w:shd w:val="clear" w:color="auto" w:fill="FFFFFF"/>
            <w:vAlign w:val="bottom"/>
          </w:tcPr>
          <w:p w14:paraId="5A37F5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9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588" w:type="dxa"/>
            <w:gridSpan w:val="2"/>
            <w:tcBorders>
              <w:top w:val="nil"/>
              <w:left w:val="nil"/>
              <w:bottom w:val="single" w:sz="6" w:space="0" w:color="000000"/>
              <w:right w:val="nil"/>
            </w:tcBorders>
            <w:shd w:val="clear" w:color="auto" w:fill="FFFFFF"/>
            <w:vAlign w:val="bottom"/>
          </w:tcPr>
          <w:p w14:paraId="5A37F59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2023</w:t>
            </w:r>
          </w:p>
        </w:tc>
        <w:tc>
          <w:tcPr>
            <w:tcW w:w="141" w:type="dxa"/>
            <w:tcBorders>
              <w:top w:val="nil"/>
              <w:left w:val="nil"/>
              <w:bottom w:val="single" w:sz="6" w:space="0" w:color="000000"/>
              <w:right w:val="nil"/>
            </w:tcBorders>
            <w:shd w:val="clear" w:color="auto" w:fill="FFFFFF"/>
            <w:vAlign w:val="bottom"/>
          </w:tcPr>
          <w:p w14:paraId="5A37F5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5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588" w:type="dxa"/>
            <w:gridSpan w:val="2"/>
            <w:tcBorders>
              <w:top w:val="nil"/>
              <w:left w:val="nil"/>
              <w:bottom w:val="single" w:sz="6" w:space="0" w:color="000000"/>
              <w:right w:val="nil"/>
            </w:tcBorders>
            <w:shd w:val="clear" w:color="auto" w:fill="FFFFFF"/>
            <w:vAlign w:val="bottom"/>
          </w:tcPr>
          <w:p w14:paraId="5A37F59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2024</w:t>
            </w:r>
          </w:p>
        </w:tc>
        <w:tc>
          <w:tcPr>
            <w:tcW w:w="141" w:type="dxa"/>
            <w:tcBorders>
              <w:top w:val="nil"/>
              <w:left w:val="nil"/>
              <w:bottom w:val="nil"/>
              <w:right w:val="nil"/>
            </w:tcBorders>
            <w:shd w:val="clear" w:color="auto" w:fill="FFFFFF"/>
            <w:vAlign w:val="bottom"/>
          </w:tcPr>
          <w:p w14:paraId="5A37F5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59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90" w:type="dxa"/>
            <w:gridSpan w:val="2"/>
            <w:tcBorders>
              <w:top w:val="nil"/>
              <w:left w:val="nil"/>
              <w:bottom w:val="single" w:sz="6" w:space="0" w:color="000000"/>
              <w:right w:val="nil"/>
            </w:tcBorders>
            <w:shd w:val="clear" w:color="auto" w:fill="FFFFFF"/>
            <w:vAlign w:val="bottom"/>
          </w:tcPr>
          <w:p w14:paraId="5A37F59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Thereafter</w:t>
            </w:r>
          </w:p>
        </w:tc>
        <w:tc>
          <w:tcPr>
            <w:tcW w:w="141" w:type="dxa"/>
            <w:tcBorders>
              <w:top w:val="nil"/>
              <w:left w:val="nil"/>
              <w:bottom w:val="nil"/>
              <w:right w:val="nil"/>
            </w:tcBorders>
            <w:shd w:val="clear" w:color="auto" w:fill="FFFFFF"/>
            <w:vAlign w:val="bottom"/>
          </w:tcPr>
          <w:p w14:paraId="5A37F5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9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702" w:type="dxa"/>
            <w:gridSpan w:val="2"/>
            <w:tcBorders>
              <w:top w:val="nil"/>
              <w:left w:val="nil"/>
              <w:bottom w:val="single" w:sz="6" w:space="0" w:color="000000"/>
              <w:right w:val="nil"/>
            </w:tcBorders>
            <w:shd w:val="clear" w:color="auto" w:fill="FFFFFF"/>
            <w:vAlign w:val="bottom"/>
          </w:tcPr>
          <w:p w14:paraId="5A37F5A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long-</w:t>
            </w:r>
          </w:p>
          <w:p w14:paraId="5A37F5A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term</w:t>
            </w:r>
          </w:p>
        </w:tc>
        <w:tc>
          <w:tcPr>
            <w:tcW w:w="141" w:type="dxa"/>
            <w:tcBorders>
              <w:top w:val="nil"/>
              <w:left w:val="nil"/>
              <w:bottom w:val="single" w:sz="6" w:space="0" w:color="000000"/>
              <w:right w:val="nil"/>
            </w:tcBorders>
            <w:shd w:val="clear" w:color="auto" w:fill="FFFFFF"/>
            <w:vAlign w:val="bottom"/>
          </w:tcPr>
          <w:p w14:paraId="5A37F5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5A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702" w:type="dxa"/>
            <w:gridSpan w:val="2"/>
            <w:tcBorders>
              <w:top w:val="nil"/>
              <w:left w:val="nil"/>
              <w:bottom w:val="single" w:sz="6" w:space="0" w:color="000000"/>
              <w:right w:val="nil"/>
            </w:tcBorders>
            <w:shd w:val="clear" w:color="auto" w:fill="FFFFFF"/>
            <w:vAlign w:val="bottom"/>
          </w:tcPr>
          <w:p w14:paraId="5A37F5A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Total</w:t>
            </w:r>
          </w:p>
        </w:tc>
        <w:tc>
          <w:tcPr>
            <w:tcW w:w="141" w:type="dxa"/>
            <w:tcBorders>
              <w:top w:val="nil"/>
              <w:left w:val="nil"/>
              <w:bottom w:val="single" w:sz="6" w:space="0" w:color="000000"/>
              <w:right w:val="nil"/>
            </w:tcBorders>
            <w:shd w:val="clear" w:color="auto" w:fill="FFFFFF"/>
            <w:vAlign w:val="bottom"/>
          </w:tcPr>
          <w:p w14:paraId="5A37F5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4" w:type="dxa"/>
            <w:tcBorders>
              <w:top w:val="nil"/>
              <w:left w:val="nil"/>
              <w:bottom w:val="single" w:sz="6" w:space="0" w:color="000000"/>
              <w:right w:val="nil"/>
            </w:tcBorders>
            <w:shd w:val="clear" w:color="auto" w:fill="FFFFFF"/>
            <w:vAlign w:val="bottom"/>
          </w:tcPr>
          <w:p w14:paraId="5A37F5A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r>
      <w:tr w:rsidR="00C61B56" w14:paraId="5A37F5CA" w14:textId="77777777">
        <w:tc>
          <w:tcPr>
            <w:tcW w:w="3696" w:type="dxa"/>
            <w:tcBorders>
              <w:top w:val="nil"/>
              <w:left w:val="nil"/>
              <w:bottom w:val="nil"/>
              <w:right w:val="nil"/>
            </w:tcBorders>
            <w:shd w:val="clear" w:color="auto" w:fill="CFF0FC"/>
            <w:vAlign w:val="bottom"/>
          </w:tcPr>
          <w:p w14:paraId="5A37F5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Bonds</w:t>
            </w:r>
          </w:p>
        </w:tc>
        <w:tc>
          <w:tcPr>
            <w:tcW w:w="141" w:type="dxa"/>
            <w:tcBorders>
              <w:top w:val="nil"/>
              <w:left w:val="nil"/>
              <w:bottom w:val="nil"/>
              <w:right w:val="nil"/>
            </w:tcBorders>
            <w:shd w:val="clear" w:color="auto" w:fill="CFF0FC"/>
            <w:vAlign w:val="bottom"/>
          </w:tcPr>
          <w:p w14:paraId="5A37F5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47" w:type="dxa"/>
            <w:tcBorders>
              <w:top w:val="single" w:sz="6" w:space="0" w:color="000000"/>
              <w:left w:val="nil"/>
              <w:bottom w:val="nil"/>
              <w:right w:val="nil"/>
            </w:tcBorders>
            <w:shd w:val="clear" w:color="auto" w:fill="CFF0FC"/>
            <w:vAlign w:val="bottom"/>
          </w:tcPr>
          <w:p w14:paraId="5A37F5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w:t>
            </w:r>
          </w:p>
        </w:tc>
        <w:tc>
          <w:tcPr>
            <w:tcW w:w="141" w:type="dxa"/>
            <w:tcBorders>
              <w:top w:val="nil"/>
              <w:left w:val="nil"/>
              <w:bottom w:val="nil"/>
              <w:right w:val="nil"/>
            </w:tcBorders>
            <w:shd w:val="clear" w:color="auto" w:fill="CFF0FC"/>
            <w:vAlign w:val="bottom"/>
          </w:tcPr>
          <w:p w14:paraId="5A37F5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47" w:type="dxa"/>
            <w:tcBorders>
              <w:top w:val="single" w:sz="6" w:space="0" w:color="000000"/>
              <w:left w:val="nil"/>
              <w:bottom w:val="nil"/>
              <w:right w:val="nil"/>
            </w:tcBorders>
            <w:shd w:val="clear" w:color="auto" w:fill="CFF0FC"/>
            <w:vAlign w:val="bottom"/>
          </w:tcPr>
          <w:p w14:paraId="5A37F5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275</w:t>
            </w:r>
          </w:p>
        </w:tc>
        <w:tc>
          <w:tcPr>
            <w:tcW w:w="141" w:type="dxa"/>
            <w:tcBorders>
              <w:top w:val="nil"/>
              <w:left w:val="nil"/>
              <w:bottom w:val="nil"/>
              <w:right w:val="nil"/>
            </w:tcBorders>
            <w:shd w:val="clear" w:color="auto" w:fill="CFF0FC"/>
            <w:vAlign w:val="bottom"/>
          </w:tcPr>
          <w:p w14:paraId="5A37F5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47" w:type="dxa"/>
            <w:tcBorders>
              <w:top w:val="single" w:sz="6" w:space="0" w:color="000000"/>
              <w:left w:val="nil"/>
              <w:bottom w:val="nil"/>
              <w:right w:val="nil"/>
            </w:tcBorders>
            <w:shd w:val="clear" w:color="auto" w:fill="CFF0FC"/>
            <w:vAlign w:val="bottom"/>
          </w:tcPr>
          <w:p w14:paraId="5A37F5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5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47" w:type="dxa"/>
            <w:tcBorders>
              <w:top w:val="single" w:sz="6" w:space="0" w:color="000000"/>
              <w:left w:val="nil"/>
              <w:bottom w:val="nil"/>
              <w:right w:val="nil"/>
            </w:tcBorders>
            <w:shd w:val="clear" w:color="auto" w:fill="CFF0FC"/>
            <w:vAlign w:val="bottom"/>
          </w:tcPr>
          <w:p w14:paraId="5A37F5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560</w:t>
            </w:r>
          </w:p>
        </w:tc>
        <w:tc>
          <w:tcPr>
            <w:tcW w:w="141" w:type="dxa"/>
            <w:tcBorders>
              <w:top w:val="nil"/>
              <w:left w:val="nil"/>
              <w:bottom w:val="nil"/>
              <w:right w:val="nil"/>
            </w:tcBorders>
            <w:shd w:val="clear" w:color="auto" w:fill="CFF0FC"/>
            <w:vAlign w:val="bottom"/>
          </w:tcPr>
          <w:p w14:paraId="5A37F5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447" w:type="dxa"/>
            <w:tcBorders>
              <w:top w:val="single" w:sz="6" w:space="0" w:color="000000"/>
              <w:left w:val="nil"/>
              <w:bottom w:val="nil"/>
              <w:right w:val="nil"/>
            </w:tcBorders>
            <w:shd w:val="clear" w:color="auto" w:fill="CFF0FC"/>
            <w:vAlign w:val="bottom"/>
          </w:tcPr>
          <w:p w14:paraId="5A37F5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297</w:t>
            </w:r>
          </w:p>
        </w:tc>
        <w:tc>
          <w:tcPr>
            <w:tcW w:w="141" w:type="dxa"/>
            <w:tcBorders>
              <w:top w:val="nil"/>
              <w:left w:val="nil"/>
              <w:bottom w:val="nil"/>
              <w:right w:val="nil"/>
            </w:tcBorders>
            <w:shd w:val="clear" w:color="auto" w:fill="CFF0FC"/>
            <w:vAlign w:val="bottom"/>
          </w:tcPr>
          <w:p w14:paraId="5A37F5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nil"/>
              <w:right w:val="nil"/>
            </w:tcBorders>
            <w:shd w:val="clear" w:color="auto" w:fill="CFF0FC"/>
            <w:vAlign w:val="bottom"/>
          </w:tcPr>
          <w:p w14:paraId="5A37F5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600" w:type="dxa"/>
            <w:tcBorders>
              <w:top w:val="single" w:sz="6" w:space="0" w:color="000000"/>
              <w:left w:val="nil"/>
              <w:bottom w:val="nil"/>
              <w:right w:val="nil"/>
            </w:tcBorders>
            <w:shd w:val="clear" w:color="auto" w:fill="CFF0FC"/>
            <w:vAlign w:val="bottom"/>
          </w:tcPr>
          <w:p w14:paraId="5A37F5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470</w:t>
            </w:r>
          </w:p>
        </w:tc>
        <w:tc>
          <w:tcPr>
            <w:tcW w:w="141" w:type="dxa"/>
            <w:tcBorders>
              <w:top w:val="nil"/>
              <w:left w:val="nil"/>
              <w:bottom w:val="nil"/>
              <w:right w:val="nil"/>
            </w:tcBorders>
            <w:shd w:val="clear" w:color="auto" w:fill="CFF0FC"/>
            <w:vAlign w:val="bottom"/>
          </w:tcPr>
          <w:p w14:paraId="5A37F5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561" w:type="dxa"/>
            <w:tcBorders>
              <w:top w:val="single" w:sz="6" w:space="0" w:color="000000"/>
              <w:left w:val="nil"/>
              <w:bottom w:val="nil"/>
              <w:right w:val="nil"/>
            </w:tcBorders>
            <w:shd w:val="clear" w:color="auto" w:fill="CFF0FC"/>
            <w:vAlign w:val="bottom"/>
          </w:tcPr>
          <w:p w14:paraId="5A37F5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1,602</w:t>
            </w:r>
          </w:p>
        </w:tc>
        <w:tc>
          <w:tcPr>
            <w:tcW w:w="141" w:type="dxa"/>
            <w:tcBorders>
              <w:top w:val="nil"/>
              <w:left w:val="nil"/>
              <w:bottom w:val="nil"/>
              <w:right w:val="nil"/>
            </w:tcBorders>
            <w:shd w:val="clear" w:color="auto" w:fill="CFF0FC"/>
            <w:vAlign w:val="bottom"/>
          </w:tcPr>
          <w:p w14:paraId="5A37F5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5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561" w:type="dxa"/>
            <w:tcBorders>
              <w:top w:val="single" w:sz="6" w:space="0" w:color="000000"/>
              <w:left w:val="nil"/>
              <w:bottom w:val="nil"/>
              <w:right w:val="nil"/>
            </w:tcBorders>
            <w:shd w:val="clear" w:color="auto" w:fill="CFF0FC"/>
            <w:vAlign w:val="bottom"/>
          </w:tcPr>
          <w:p w14:paraId="5A37F5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1,714</w:t>
            </w:r>
          </w:p>
        </w:tc>
        <w:tc>
          <w:tcPr>
            <w:tcW w:w="141" w:type="dxa"/>
            <w:tcBorders>
              <w:top w:val="nil"/>
              <w:left w:val="nil"/>
              <w:bottom w:val="nil"/>
              <w:right w:val="nil"/>
            </w:tcBorders>
            <w:shd w:val="clear" w:color="auto" w:fill="CFF0FC"/>
            <w:vAlign w:val="bottom"/>
          </w:tcPr>
          <w:p w14:paraId="5A37F5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34" w:type="dxa"/>
            <w:tcBorders>
              <w:top w:val="nil"/>
              <w:left w:val="nil"/>
              <w:bottom w:val="nil"/>
              <w:right w:val="nil"/>
            </w:tcBorders>
            <w:shd w:val="clear" w:color="auto" w:fill="CFF0FC"/>
            <w:vAlign w:val="bottom"/>
          </w:tcPr>
          <w:p w14:paraId="5A37F5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F5ED" w14:textId="77777777">
        <w:tc>
          <w:tcPr>
            <w:tcW w:w="3696" w:type="dxa"/>
            <w:tcBorders>
              <w:top w:val="nil"/>
              <w:left w:val="nil"/>
              <w:bottom w:val="nil"/>
              <w:right w:val="nil"/>
            </w:tcBorders>
            <w:shd w:val="clear" w:color="auto" w:fill="FFFFFF"/>
            <w:vAlign w:val="bottom"/>
          </w:tcPr>
          <w:p w14:paraId="5A37F5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Loans</w:t>
            </w:r>
          </w:p>
        </w:tc>
        <w:tc>
          <w:tcPr>
            <w:tcW w:w="141" w:type="dxa"/>
            <w:tcBorders>
              <w:top w:val="nil"/>
              <w:left w:val="nil"/>
              <w:bottom w:val="nil"/>
              <w:right w:val="nil"/>
            </w:tcBorders>
            <w:shd w:val="clear" w:color="auto" w:fill="FFFFFF"/>
            <w:vAlign w:val="bottom"/>
          </w:tcPr>
          <w:p w14:paraId="5A37F5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FFFFFF"/>
            <w:vAlign w:val="bottom"/>
          </w:tcPr>
          <w:p w14:paraId="5A37F5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5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FFFFFF"/>
            <w:vAlign w:val="bottom"/>
          </w:tcPr>
          <w:p w14:paraId="5A37F5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5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FFFFFF"/>
            <w:vAlign w:val="bottom"/>
          </w:tcPr>
          <w:p w14:paraId="5A37F5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129</w:t>
            </w:r>
          </w:p>
        </w:tc>
        <w:tc>
          <w:tcPr>
            <w:tcW w:w="141" w:type="dxa"/>
            <w:tcBorders>
              <w:top w:val="nil"/>
              <w:left w:val="nil"/>
              <w:bottom w:val="nil"/>
              <w:right w:val="nil"/>
            </w:tcBorders>
            <w:shd w:val="clear" w:color="auto" w:fill="FFFFFF"/>
            <w:vAlign w:val="bottom"/>
          </w:tcPr>
          <w:p w14:paraId="5A37F5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FFFFFF"/>
            <w:vAlign w:val="bottom"/>
          </w:tcPr>
          <w:p w14:paraId="5A37F5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5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FFFFFF"/>
            <w:vAlign w:val="bottom"/>
          </w:tcPr>
          <w:p w14:paraId="5A37F5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5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F5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00" w:type="dxa"/>
            <w:tcBorders>
              <w:top w:val="nil"/>
              <w:left w:val="nil"/>
              <w:bottom w:val="nil"/>
              <w:right w:val="nil"/>
            </w:tcBorders>
            <w:shd w:val="clear" w:color="auto" w:fill="FFFFFF"/>
            <w:vAlign w:val="bottom"/>
          </w:tcPr>
          <w:p w14:paraId="5A37F5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5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nil"/>
              <w:right w:val="nil"/>
            </w:tcBorders>
            <w:shd w:val="clear" w:color="auto" w:fill="FFFFFF"/>
            <w:vAlign w:val="bottom"/>
          </w:tcPr>
          <w:p w14:paraId="5A37F5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129</w:t>
            </w:r>
          </w:p>
        </w:tc>
        <w:tc>
          <w:tcPr>
            <w:tcW w:w="141" w:type="dxa"/>
            <w:tcBorders>
              <w:top w:val="nil"/>
              <w:left w:val="nil"/>
              <w:bottom w:val="nil"/>
              <w:right w:val="nil"/>
            </w:tcBorders>
            <w:shd w:val="clear" w:color="auto" w:fill="FFFFFF"/>
            <w:vAlign w:val="bottom"/>
          </w:tcPr>
          <w:p w14:paraId="5A37F5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5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nil"/>
              <w:right w:val="nil"/>
            </w:tcBorders>
            <w:shd w:val="clear" w:color="auto" w:fill="FFFFFF"/>
            <w:vAlign w:val="bottom"/>
          </w:tcPr>
          <w:p w14:paraId="5A37F5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129</w:t>
            </w:r>
          </w:p>
        </w:tc>
        <w:tc>
          <w:tcPr>
            <w:tcW w:w="141" w:type="dxa"/>
            <w:tcBorders>
              <w:top w:val="nil"/>
              <w:left w:val="nil"/>
              <w:bottom w:val="nil"/>
              <w:right w:val="nil"/>
            </w:tcBorders>
            <w:shd w:val="clear" w:color="auto" w:fill="FFFFFF"/>
            <w:vAlign w:val="bottom"/>
          </w:tcPr>
          <w:p w14:paraId="5A37F5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34" w:type="dxa"/>
            <w:tcBorders>
              <w:top w:val="nil"/>
              <w:left w:val="nil"/>
              <w:bottom w:val="nil"/>
              <w:right w:val="nil"/>
            </w:tcBorders>
            <w:shd w:val="clear" w:color="auto" w:fill="FFFFFF"/>
            <w:vAlign w:val="bottom"/>
          </w:tcPr>
          <w:p w14:paraId="5A37F5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F610" w14:textId="77777777">
        <w:tc>
          <w:tcPr>
            <w:tcW w:w="3696" w:type="dxa"/>
            <w:tcBorders>
              <w:top w:val="nil"/>
              <w:left w:val="nil"/>
              <w:bottom w:val="nil"/>
              <w:right w:val="nil"/>
            </w:tcBorders>
            <w:shd w:val="clear" w:color="auto" w:fill="CFF0FC"/>
            <w:vAlign w:val="bottom"/>
          </w:tcPr>
          <w:p w14:paraId="5A37F5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Commercial papers</w:t>
            </w:r>
          </w:p>
        </w:tc>
        <w:tc>
          <w:tcPr>
            <w:tcW w:w="141" w:type="dxa"/>
            <w:tcBorders>
              <w:top w:val="nil"/>
              <w:left w:val="nil"/>
              <w:bottom w:val="nil"/>
              <w:right w:val="nil"/>
            </w:tcBorders>
            <w:shd w:val="clear" w:color="auto" w:fill="CFF0FC"/>
            <w:vAlign w:val="bottom"/>
          </w:tcPr>
          <w:p w14:paraId="5A37F5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CFF0FC"/>
            <w:vAlign w:val="bottom"/>
          </w:tcPr>
          <w:p w14:paraId="5A37F5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231</w:t>
            </w:r>
          </w:p>
        </w:tc>
        <w:tc>
          <w:tcPr>
            <w:tcW w:w="141" w:type="dxa"/>
            <w:tcBorders>
              <w:top w:val="nil"/>
              <w:left w:val="nil"/>
              <w:bottom w:val="nil"/>
              <w:right w:val="nil"/>
            </w:tcBorders>
            <w:shd w:val="clear" w:color="auto" w:fill="CFF0FC"/>
            <w:vAlign w:val="bottom"/>
          </w:tcPr>
          <w:p w14:paraId="5A37F5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CFF0FC"/>
            <w:vAlign w:val="bottom"/>
          </w:tcPr>
          <w:p w14:paraId="5A37F5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5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CFF0FC"/>
            <w:vAlign w:val="bottom"/>
          </w:tcPr>
          <w:p w14:paraId="5A37F5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5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CFF0FC"/>
            <w:vAlign w:val="bottom"/>
          </w:tcPr>
          <w:p w14:paraId="5A37F5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5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5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nil"/>
              <w:right w:val="nil"/>
            </w:tcBorders>
            <w:shd w:val="clear" w:color="auto" w:fill="CFF0FC"/>
            <w:vAlign w:val="bottom"/>
          </w:tcPr>
          <w:p w14:paraId="5A37F6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6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CFF0FC"/>
            <w:vAlign w:val="bottom"/>
          </w:tcPr>
          <w:p w14:paraId="5A37F6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00" w:type="dxa"/>
            <w:tcBorders>
              <w:top w:val="nil"/>
              <w:left w:val="nil"/>
              <w:bottom w:val="nil"/>
              <w:right w:val="nil"/>
            </w:tcBorders>
            <w:shd w:val="clear" w:color="auto" w:fill="CFF0FC"/>
            <w:vAlign w:val="bottom"/>
          </w:tcPr>
          <w:p w14:paraId="5A37F6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6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nil"/>
              <w:right w:val="nil"/>
            </w:tcBorders>
            <w:shd w:val="clear" w:color="auto" w:fill="CFF0FC"/>
            <w:vAlign w:val="bottom"/>
          </w:tcPr>
          <w:p w14:paraId="5A37F6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6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nil"/>
              <w:right w:val="nil"/>
            </w:tcBorders>
            <w:shd w:val="clear" w:color="auto" w:fill="CFF0FC"/>
            <w:vAlign w:val="bottom"/>
          </w:tcPr>
          <w:p w14:paraId="5A37F6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231</w:t>
            </w:r>
          </w:p>
        </w:tc>
        <w:tc>
          <w:tcPr>
            <w:tcW w:w="141" w:type="dxa"/>
            <w:tcBorders>
              <w:top w:val="nil"/>
              <w:left w:val="nil"/>
              <w:bottom w:val="nil"/>
              <w:right w:val="nil"/>
            </w:tcBorders>
            <w:shd w:val="clear" w:color="auto" w:fill="CFF0FC"/>
            <w:vAlign w:val="bottom"/>
          </w:tcPr>
          <w:p w14:paraId="5A37F6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34" w:type="dxa"/>
            <w:tcBorders>
              <w:top w:val="nil"/>
              <w:left w:val="nil"/>
              <w:bottom w:val="nil"/>
              <w:right w:val="nil"/>
            </w:tcBorders>
            <w:shd w:val="clear" w:color="auto" w:fill="CFF0FC"/>
            <w:vAlign w:val="bottom"/>
          </w:tcPr>
          <w:p w14:paraId="5A37F6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F633" w14:textId="77777777">
        <w:tc>
          <w:tcPr>
            <w:tcW w:w="3696" w:type="dxa"/>
            <w:tcBorders>
              <w:top w:val="nil"/>
              <w:left w:val="nil"/>
              <w:bottom w:val="single" w:sz="6" w:space="0" w:color="000000"/>
              <w:right w:val="nil"/>
            </w:tcBorders>
            <w:shd w:val="clear" w:color="auto" w:fill="FFFFFF"/>
            <w:vAlign w:val="bottom"/>
          </w:tcPr>
          <w:p w14:paraId="5A37F6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short-term debt</w:t>
            </w:r>
          </w:p>
        </w:tc>
        <w:tc>
          <w:tcPr>
            <w:tcW w:w="141" w:type="dxa"/>
            <w:tcBorders>
              <w:top w:val="nil"/>
              <w:left w:val="nil"/>
              <w:bottom w:val="single" w:sz="6" w:space="0" w:color="000000"/>
              <w:right w:val="nil"/>
            </w:tcBorders>
            <w:shd w:val="clear" w:color="auto" w:fill="FFFFFF"/>
            <w:vAlign w:val="bottom"/>
          </w:tcPr>
          <w:p w14:paraId="5A37F6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single" w:sz="6" w:space="0" w:color="000000"/>
              <w:right w:val="nil"/>
            </w:tcBorders>
            <w:shd w:val="clear" w:color="auto" w:fill="FFFFFF"/>
            <w:vAlign w:val="bottom"/>
          </w:tcPr>
          <w:p w14:paraId="5A37F6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w:t>
            </w:r>
          </w:p>
        </w:tc>
        <w:tc>
          <w:tcPr>
            <w:tcW w:w="141" w:type="dxa"/>
            <w:tcBorders>
              <w:top w:val="nil"/>
              <w:left w:val="nil"/>
              <w:bottom w:val="single" w:sz="6" w:space="0" w:color="000000"/>
              <w:right w:val="nil"/>
            </w:tcBorders>
            <w:shd w:val="clear" w:color="auto" w:fill="FFFFFF"/>
            <w:vAlign w:val="bottom"/>
          </w:tcPr>
          <w:p w14:paraId="5A37F6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single" w:sz="6" w:space="0" w:color="000000"/>
              <w:right w:val="nil"/>
            </w:tcBorders>
            <w:shd w:val="clear" w:color="auto" w:fill="FFFFFF"/>
            <w:vAlign w:val="bottom"/>
          </w:tcPr>
          <w:p w14:paraId="5A37F6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single" w:sz="6" w:space="0" w:color="000000"/>
              <w:right w:val="nil"/>
            </w:tcBorders>
            <w:shd w:val="clear" w:color="auto" w:fill="FFFFFF"/>
            <w:vAlign w:val="bottom"/>
          </w:tcPr>
          <w:p w14:paraId="5A37F6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single" w:sz="6" w:space="0" w:color="000000"/>
              <w:right w:val="nil"/>
            </w:tcBorders>
            <w:shd w:val="clear" w:color="auto" w:fill="FFFFFF"/>
            <w:vAlign w:val="bottom"/>
          </w:tcPr>
          <w:p w14:paraId="5A37F6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447" w:type="dxa"/>
            <w:tcBorders>
              <w:top w:val="nil"/>
              <w:left w:val="nil"/>
              <w:bottom w:val="single" w:sz="6" w:space="0" w:color="000000"/>
              <w:right w:val="nil"/>
            </w:tcBorders>
            <w:shd w:val="clear" w:color="auto" w:fill="FFFFFF"/>
            <w:vAlign w:val="bottom"/>
          </w:tcPr>
          <w:p w14:paraId="5A37F6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FFFFFF"/>
            <w:vAlign w:val="bottom"/>
          </w:tcPr>
          <w:p w14:paraId="5A37F6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00" w:type="dxa"/>
            <w:tcBorders>
              <w:top w:val="nil"/>
              <w:left w:val="nil"/>
              <w:bottom w:val="single" w:sz="6" w:space="0" w:color="000000"/>
              <w:right w:val="nil"/>
            </w:tcBorders>
            <w:shd w:val="clear" w:color="auto" w:fill="FFFFFF"/>
            <w:vAlign w:val="bottom"/>
          </w:tcPr>
          <w:p w14:paraId="5A37F6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single" w:sz="6" w:space="0" w:color="000000"/>
              <w:right w:val="nil"/>
            </w:tcBorders>
            <w:shd w:val="clear" w:color="auto" w:fill="FFFFFF"/>
            <w:vAlign w:val="bottom"/>
          </w:tcPr>
          <w:p w14:paraId="5A37F6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61" w:type="dxa"/>
            <w:tcBorders>
              <w:top w:val="nil"/>
              <w:left w:val="nil"/>
              <w:bottom w:val="single" w:sz="6" w:space="0" w:color="000000"/>
              <w:right w:val="nil"/>
            </w:tcBorders>
            <w:shd w:val="clear" w:color="auto" w:fill="FFFFFF"/>
            <w:vAlign w:val="bottom"/>
          </w:tcPr>
          <w:p w14:paraId="5A37F6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25</w:t>
            </w:r>
          </w:p>
        </w:tc>
        <w:tc>
          <w:tcPr>
            <w:tcW w:w="141" w:type="dxa"/>
            <w:tcBorders>
              <w:top w:val="nil"/>
              <w:left w:val="nil"/>
              <w:bottom w:val="single" w:sz="6" w:space="0" w:color="000000"/>
              <w:right w:val="nil"/>
            </w:tcBorders>
            <w:shd w:val="clear" w:color="auto" w:fill="FFFFFF"/>
            <w:vAlign w:val="bottom"/>
          </w:tcPr>
          <w:p w14:paraId="5A37F6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34" w:type="dxa"/>
            <w:tcBorders>
              <w:top w:val="nil"/>
              <w:left w:val="nil"/>
              <w:bottom w:val="single" w:sz="6" w:space="0" w:color="000000"/>
              <w:right w:val="nil"/>
            </w:tcBorders>
            <w:shd w:val="clear" w:color="auto" w:fill="FFFFFF"/>
            <w:vAlign w:val="bottom"/>
          </w:tcPr>
          <w:p w14:paraId="5A37F6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F656" w14:textId="77777777">
        <w:tc>
          <w:tcPr>
            <w:tcW w:w="3696" w:type="dxa"/>
            <w:tcBorders>
              <w:top w:val="nil"/>
              <w:left w:val="nil"/>
              <w:bottom w:val="single" w:sz="6" w:space="0" w:color="000000"/>
              <w:right w:val="nil"/>
            </w:tcBorders>
            <w:shd w:val="clear" w:color="auto" w:fill="CFF0FC"/>
            <w:vAlign w:val="bottom"/>
          </w:tcPr>
          <w:p w14:paraId="5A37F6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principal amount</w:t>
            </w:r>
          </w:p>
        </w:tc>
        <w:tc>
          <w:tcPr>
            <w:tcW w:w="141" w:type="dxa"/>
            <w:tcBorders>
              <w:top w:val="nil"/>
              <w:left w:val="nil"/>
              <w:bottom w:val="single" w:sz="6" w:space="0" w:color="000000"/>
              <w:right w:val="nil"/>
            </w:tcBorders>
            <w:shd w:val="clear" w:color="auto" w:fill="CFF0FC"/>
            <w:vAlign w:val="bottom"/>
          </w:tcPr>
          <w:p w14:paraId="5A37F6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47" w:type="dxa"/>
            <w:tcBorders>
              <w:top w:val="single" w:sz="6" w:space="0" w:color="000000"/>
              <w:left w:val="nil"/>
              <w:bottom w:val="single" w:sz="6" w:space="0" w:color="000000"/>
              <w:right w:val="nil"/>
            </w:tcBorders>
            <w:shd w:val="clear" w:color="auto" w:fill="CFF0FC"/>
            <w:vAlign w:val="bottom"/>
          </w:tcPr>
          <w:p w14:paraId="5A37F6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368</w:t>
            </w:r>
          </w:p>
        </w:tc>
        <w:tc>
          <w:tcPr>
            <w:tcW w:w="141" w:type="dxa"/>
            <w:tcBorders>
              <w:top w:val="nil"/>
              <w:left w:val="nil"/>
              <w:bottom w:val="single" w:sz="6" w:space="0" w:color="000000"/>
              <w:right w:val="nil"/>
            </w:tcBorders>
            <w:shd w:val="clear" w:color="auto" w:fill="CFF0FC"/>
            <w:vAlign w:val="bottom"/>
          </w:tcPr>
          <w:p w14:paraId="5A37F6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47" w:type="dxa"/>
            <w:tcBorders>
              <w:top w:val="single" w:sz="6" w:space="0" w:color="000000"/>
              <w:left w:val="nil"/>
              <w:bottom w:val="single" w:sz="6" w:space="0" w:color="000000"/>
              <w:right w:val="nil"/>
            </w:tcBorders>
            <w:shd w:val="clear" w:color="auto" w:fill="CFF0FC"/>
            <w:vAlign w:val="bottom"/>
          </w:tcPr>
          <w:p w14:paraId="5A37F6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275</w:t>
            </w:r>
          </w:p>
        </w:tc>
        <w:tc>
          <w:tcPr>
            <w:tcW w:w="141" w:type="dxa"/>
            <w:tcBorders>
              <w:top w:val="nil"/>
              <w:left w:val="nil"/>
              <w:bottom w:val="single" w:sz="6" w:space="0" w:color="000000"/>
              <w:right w:val="nil"/>
            </w:tcBorders>
            <w:shd w:val="clear" w:color="auto" w:fill="CFF0FC"/>
            <w:vAlign w:val="bottom"/>
          </w:tcPr>
          <w:p w14:paraId="5A37F6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47" w:type="dxa"/>
            <w:tcBorders>
              <w:top w:val="single" w:sz="6" w:space="0" w:color="000000"/>
              <w:left w:val="nil"/>
              <w:bottom w:val="single" w:sz="6" w:space="0" w:color="000000"/>
              <w:right w:val="nil"/>
            </w:tcBorders>
            <w:shd w:val="clear" w:color="auto" w:fill="CFF0FC"/>
            <w:vAlign w:val="bottom"/>
          </w:tcPr>
          <w:p w14:paraId="5A37F6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129</w:t>
            </w:r>
          </w:p>
        </w:tc>
        <w:tc>
          <w:tcPr>
            <w:tcW w:w="141" w:type="dxa"/>
            <w:tcBorders>
              <w:top w:val="nil"/>
              <w:left w:val="nil"/>
              <w:bottom w:val="single" w:sz="6" w:space="0" w:color="000000"/>
              <w:right w:val="nil"/>
            </w:tcBorders>
            <w:shd w:val="clear" w:color="auto" w:fill="CFF0FC"/>
            <w:vAlign w:val="bottom"/>
          </w:tcPr>
          <w:p w14:paraId="5A37F6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47" w:type="dxa"/>
            <w:tcBorders>
              <w:top w:val="single" w:sz="6" w:space="0" w:color="000000"/>
              <w:left w:val="nil"/>
              <w:bottom w:val="single" w:sz="6" w:space="0" w:color="000000"/>
              <w:right w:val="nil"/>
            </w:tcBorders>
            <w:shd w:val="clear" w:color="auto" w:fill="CFF0FC"/>
            <w:vAlign w:val="bottom"/>
          </w:tcPr>
          <w:p w14:paraId="5A37F6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560</w:t>
            </w:r>
          </w:p>
        </w:tc>
        <w:tc>
          <w:tcPr>
            <w:tcW w:w="141" w:type="dxa"/>
            <w:tcBorders>
              <w:top w:val="nil"/>
              <w:left w:val="nil"/>
              <w:bottom w:val="single" w:sz="6" w:space="0" w:color="000000"/>
              <w:right w:val="nil"/>
            </w:tcBorders>
            <w:shd w:val="clear" w:color="auto" w:fill="CFF0FC"/>
            <w:vAlign w:val="bottom"/>
          </w:tcPr>
          <w:p w14:paraId="5A37F6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447" w:type="dxa"/>
            <w:tcBorders>
              <w:top w:val="single" w:sz="6" w:space="0" w:color="000000"/>
              <w:left w:val="nil"/>
              <w:bottom w:val="single" w:sz="6" w:space="0" w:color="000000"/>
              <w:right w:val="nil"/>
            </w:tcBorders>
            <w:shd w:val="clear" w:color="auto" w:fill="CFF0FC"/>
            <w:vAlign w:val="bottom"/>
          </w:tcPr>
          <w:p w14:paraId="5A37F6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297</w:t>
            </w:r>
          </w:p>
        </w:tc>
        <w:tc>
          <w:tcPr>
            <w:tcW w:w="141" w:type="dxa"/>
            <w:tcBorders>
              <w:top w:val="nil"/>
              <w:left w:val="nil"/>
              <w:bottom w:val="single" w:sz="6" w:space="0" w:color="000000"/>
              <w:right w:val="nil"/>
            </w:tcBorders>
            <w:shd w:val="clear" w:color="auto" w:fill="CFF0FC"/>
            <w:vAlign w:val="bottom"/>
          </w:tcPr>
          <w:p w14:paraId="5A37F6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390" w:type="dxa"/>
            <w:tcBorders>
              <w:top w:val="single" w:sz="6" w:space="0" w:color="000000"/>
              <w:left w:val="nil"/>
              <w:bottom w:val="single" w:sz="6" w:space="0" w:color="000000"/>
              <w:right w:val="nil"/>
            </w:tcBorders>
            <w:shd w:val="clear" w:color="auto" w:fill="CFF0FC"/>
            <w:vAlign w:val="bottom"/>
          </w:tcPr>
          <w:p w14:paraId="5A37F6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600" w:type="dxa"/>
            <w:tcBorders>
              <w:top w:val="single" w:sz="6" w:space="0" w:color="000000"/>
              <w:left w:val="nil"/>
              <w:bottom w:val="single" w:sz="6" w:space="0" w:color="000000"/>
              <w:right w:val="nil"/>
            </w:tcBorders>
            <w:shd w:val="clear" w:color="auto" w:fill="CFF0FC"/>
            <w:vAlign w:val="bottom"/>
          </w:tcPr>
          <w:p w14:paraId="5A37F6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470</w:t>
            </w:r>
          </w:p>
        </w:tc>
        <w:tc>
          <w:tcPr>
            <w:tcW w:w="141" w:type="dxa"/>
            <w:tcBorders>
              <w:top w:val="nil"/>
              <w:left w:val="nil"/>
              <w:bottom w:val="single" w:sz="6" w:space="0" w:color="000000"/>
              <w:right w:val="nil"/>
            </w:tcBorders>
            <w:shd w:val="clear" w:color="auto" w:fill="CFF0FC"/>
            <w:vAlign w:val="bottom"/>
          </w:tcPr>
          <w:p w14:paraId="5A37F6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561" w:type="dxa"/>
            <w:tcBorders>
              <w:top w:val="single" w:sz="6" w:space="0" w:color="000000"/>
              <w:left w:val="nil"/>
              <w:bottom w:val="single" w:sz="6" w:space="0" w:color="000000"/>
              <w:right w:val="nil"/>
            </w:tcBorders>
            <w:shd w:val="clear" w:color="auto" w:fill="CFF0FC"/>
            <w:vAlign w:val="bottom"/>
          </w:tcPr>
          <w:p w14:paraId="5A37F6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1,731</w:t>
            </w:r>
          </w:p>
        </w:tc>
        <w:tc>
          <w:tcPr>
            <w:tcW w:w="141" w:type="dxa"/>
            <w:tcBorders>
              <w:top w:val="nil"/>
              <w:left w:val="nil"/>
              <w:bottom w:val="single" w:sz="6" w:space="0" w:color="000000"/>
              <w:right w:val="nil"/>
            </w:tcBorders>
            <w:shd w:val="clear" w:color="auto" w:fill="CFF0FC"/>
            <w:vAlign w:val="bottom"/>
          </w:tcPr>
          <w:p w14:paraId="5A37F6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CFF0FC"/>
            <w:vAlign w:val="bottom"/>
          </w:tcPr>
          <w:p w14:paraId="5A37F6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561" w:type="dxa"/>
            <w:tcBorders>
              <w:top w:val="single" w:sz="6" w:space="0" w:color="000000"/>
              <w:left w:val="nil"/>
              <w:bottom w:val="single" w:sz="6" w:space="0" w:color="000000"/>
              <w:right w:val="nil"/>
            </w:tcBorders>
            <w:shd w:val="clear" w:color="auto" w:fill="CFF0FC"/>
            <w:vAlign w:val="bottom"/>
          </w:tcPr>
          <w:p w14:paraId="5A37F6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2,099</w:t>
            </w:r>
          </w:p>
        </w:tc>
        <w:tc>
          <w:tcPr>
            <w:tcW w:w="141" w:type="dxa"/>
            <w:tcBorders>
              <w:top w:val="nil"/>
              <w:left w:val="nil"/>
              <w:bottom w:val="single" w:sz="6" w:space="0" w:color="000000"/>
              <w:right w:val="nil"/>
            </w:tcBorders>
            <w:shd w:val="clear" w:color="auto" w:fill="CFF0FC"/>
            <w:vAlign w:val="bottom"/>
          </w:tcPr>
          <w:p w14:paraId="5A37F6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234" w:type="dxa"/>
            <w:tcBorders>
              <w:top w:val="nil"/>
              <w:left w:val="nil"/>
              <w:bottom w:val="single" w:sz="6" w:space="0" w:color="000000"/>
              <w:right w:val="nil"/>
            </w:tcBorders>
            <w:shd w:val="clear" w:color="auto" w:fill="CFF0FC"/>
            <w:vAlign w:val="bottom"/>
          </w:tcPr>
          <w:p w14:paraId="5A37F6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7"/>
                <w:szCs w:val="17"/>
                <w:lang w:bidi="ar"/>
              </w:rPr>
              <w:t>1)</w:t>
            </w:r>
          </w:p>
        </w:tc>
      </w:tr>
    </w:tbl>
    <w:p w14:paraId="5A37F657"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65A" w14:textId="77777777">
        <w:tc>
          <w:tcPr>
            <w:tcW w:w="532" w:type="dxa"/>
            <w:tcBorders>
              <w:top w:val="nil"/>
              <w:left w:val="nil"/>
              <w:bottom w:val="nil"/>
              <w:right w:val="nil"/>
            </w:tcBorders>
            <w:shd w:val="clear" w:color="auto" w:fill="auto"/>
          </w:tcPr>
          <w:p w14:paraId="5A37F65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F65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The difference between reported total debt and total principal amount is mainly related to capitalized debt issuance </w:t>
            </w:r>
            <w:r>
              <w:rPr>
                <w:rFonts w:ascii="Arial" w:eastAsia="宋体" w:hAnsi="Arial" w:cs="Arial"/>
                <w:sz w:val="16"/>
                <w:szCs w:val="16"/>
                <w:lang w:bidi="ar"/>
              </w:rPr>
              <w:t>costs.</w:t>
            </w:r>
          </w:p>
        </w:tc>
      </w:tr>
    </w:tbl>
    <w:p w14:paraId="5A37F65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15. Shareholders’ Equity</w:t>
      </w:r>
    </w:p>
    <w:p w14:paraId="5A37F65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number of shares outstanding as of December 31, 2019 was 87,245,675.</w:t>
      </w:r>
    </w:p>
    <w:p w14:paraId="5A37F6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8" w:name="FIS_UNIDENTIFIED_TABLE_53"/>
      <w:bookmarkEnd w:id="168"/>
    </w:p>
    <w:tbl>
      <w:tblPr>
        <w:tblW w:w="0" w:type="auto"/>
        <w:tblInd w:w="108" w:type="dxa"/>
        <w:tblLayout w:type="fixed"/>
        <w:tblCellMar>
          <w:left w:w="0" w:type="dxa"/>
          <w:right w:w="0" w:type="dxa"/>
        </w:tblCellMar>
        <w:tblLook w:val="04A0" w:firstRow="1" w:lastRow="0" w:firstColumn="1" w:lastColumn="0" w:noHBand="0" w:noVBand="1"/>
      </w:tblPr>
      <w:tblGrid>
        <w:gridCol w:w="5730"/>
        <w:gridCol w:w="160"/>
        <w:gridCol w:w="141"/>
        <w:gridCol w:w="720"/>
        <w:gridCol w:w="141"/>
        <w:gridCol w:w="160"/>
        <w:gridCol w:w="141"/>
        <w:gridCol w:w="720"/>
        <w:gridCol w:w="141"/>
        <w:gridCol w:w="160"/>
        <w:gridCol w:w="141"/>
        <w:gridCol w:w="720"/>
        <w:gridCol w:w="141"/>
      </w:tblGrid>
      <w:tr w:rsidR="00C61B56" w14:paraId="5A37F668" w14:textId="77777777">
        <w:tc>
          <w:tcPr>
            <w:tcW w:w="5730" w:type="dxa"/>
            <w:tcBorders>
              <w:top w:val="nil"/>
              <w:left w:val="nil"/>
              <w:bottom w:val="single" w:sz="6" w:space="0" w:color="000000"/>
              <w:right w:val="nil"/>
            </w:tcBorders>
            <w:shd w:val="clear" w:color="auto" w:fill="FFFFFF"/>
            <w:vAlign w:val="bottom"/>
          </w:tcPr>
          <w:p w14:paraId="5A37F6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DIVIDENDS</w:t>
            </w:r>
          </w:p>
        </w:tc>
        <w:tc>
          <w:tcPr>
            <w:tcW w:w="160" w:type="dxa"/>
            <w:tcBorders>
              <w:top w:val="nil"/>
              <w:left w:val="nil"/>
              <w:bottom w:val="single" w:sz="6" w:space="0" w:color="000000"/>
              <w:right w:val="nil"/>
            </w:tcBorders>
            <w:shd w:val="clear" w:color="auto" w:fill="FFFFFF"/>
            <w:vAlign w:val="bottom"/>
          </w:tcPr>
          <w:p w14:paraId="5A37F6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1" w:type="dxa"/>
            <w:gridSpan w:val="2"/>
            <w:tcBorders>
              <w:top w:val="nil"/>
              <w:left w:val="nil"/>
              <w:bottom w:val="single" w:sz="6" w:space="0" w:color="000000"/>
              <w:right w:val="nil"/>
            </w:tcBorders>
            <w:shd w:val="clear" w:color="auto" w:fill="FFFFFF"/>
            <w:vAlign w:val="bottom"/>
          </w:tcPr>
          <w:p w14:paraId="5A37F66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6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6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1" w:type="dxa"/>
            <w:gridSpan w:val="2"/>
            <w:tcBorders>
              <w:top w:val="nil"/>
              <w:left w:val="nil"/>
              <w:bottom w:val="single" w:sz="6" w:space="0" w:color="000000"/>
              <w:right w:val="nil"/>
            </w:tcBorders>
            <w:shd w:val="clear" w:color="auto" w:fill="FFFFFF"/>
            <w:vAlign w:val="bottom"/>
          </w:tcPr>
          <w:p w14:paraId="5A37F66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6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6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1" w:type="dxa"/>
            <w:gridSpan w:val="2"/>
            <w:tcBorders>
              <w:top w:val="nil"/>
              <w:left w:val="nil"/>
              <w:bottom w:val="single" w:sz="6" w:space="0" w:color="000000"/>
              <w:right w:val="nil"/>
            </w:tcBorders>
            <w:shd w:val="clear" w:color="auto" w:fill="FFFFFF"/>
            <w:vAlign w:val="bottom"/>
          </w:tcPr>
          <w:p w14:paraId="5A37F66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6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676" w14:textId="77777777">
        <w:tc>
          <w:tcPr>
            <w:tcW w:w="5730" w:type="dxa"/>
            <w:tcBorders>
              <w:top w:val="nil"/>
              <w:left w:val="nil"/>
              <w:bottom w:val="nil"/>
              <w:right w:val="nil"/>
            </w:tcBorders>
            <w:shd w:val="clear" w:color="auto" w:fill="CFF0FC"/>
          </w:tcPr>
          <w:p w14:paraId="5A37F6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dividend paid per share</w:t>
            </w:r>
          </w:p>
        </w:tc>
        <w:tc>
          <w:tcPr>
            <w:tcW w:w="160" w:type="dxa"/>
            <w:tcBorders>
              <w:top w:val="nil"/>
              <w:left w:val="nil"/>
              <w:bottom w:val="nil"/>
              <w:right w:val="nil"/>
            </w:tcBorders>
            <w:shd w:val="clear" w:color="auto" w:fill="CFF0FC"/>
            <w:vAlign w:val="bottom"/>
          </w:tcPr>
          <w:p w14:paraId="5A37F6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single" w:sz="6" w:space="0" w:color="000000"/>
              <w:left w:val="nil"/>
              <w:bottom w:val="nil"/>
              <w:right w:val="nil"/>
            </w:tcBorders>
            <w:shd w:val="clear" w:color="auto" w:fill="CFF0FC"/>
            <w:vAlign w:val="bottom"/>
          </w:tcPr>
          <w:p w14:paraId="5A37F6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CFF0FC"/>
            <w:vAlign w:val="bottom"/>
          </w:tcPr>
          <w:p w14:paraId="5A37F6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6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single" w:sz="6" w:space="0" w:color="000000"/>
              <w:left w:val="nil"/>
              <w:bottom w:val="nil"/>
              <w:right w:val="nil"/>
            </w:tcBorders>
            <w:shd w:val="clear" w:color="auto" w:fill="CFF0FC"/>
            <w:vAlign w:val="bottom"/>
          </w:tcPr>
          <w:p w14:paraId="5A37F6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w:t>
            </w:r>
          </w:p>
        </w:tc>
        <w:tc>
          <w:tcPr>
            <w:tcW w:w="141" w:type="dxa"/>
            <w:tcBorders>
              <w:top w:val="nil"/>
              <w:left w:val="nil"/>
              <w:bottom w:val="nil"/>
              <w:right w:val="nil"/>
            </w:tcBorders>
            <w:shd w:val="clear" w:color="auto" w:fill="CFF0FC"/>
            <w:vAlign w:val="bottom"/>
          </w:tcPr>
          <w:p w14:paraId="5A37F6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CFF0FC"/>
            <w:vAlign w:val="bottom"/>
          </w:tcPr>
          <w:p w14:paraId="5A37F6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single" w:sz="6" w:space="0" w:color="000000"/>
              <w:left w:val="nil"/>
              <w:bottom w:val="nil"/>
              <w:right w:val="nil"/>
            </w:tcBorders>
            <w:shd w:val="clear" w:color="auto" w:fill="CFF0FC"/>
            <w:vAlign w:val="bottom"/>
          </w:tcPr>
          <w:p w14:paraId="5A37F6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2.38</w:t>
            </w:r>
          </w:p>
        </w:tc>
        <w:tc>
          <w:tcPr>
            <w:tcW w:w="141" w:type="dxa"/>
            <w:tcBorders>
              <w:top w:val="nil"/>
              <w:left w:val="nil"/>
              <w:bottom w:val="nil"/>
              <w:right w:val="nil"/>
            </w:tcBorders>
            <w:shd w:val="clear" w:color="auto" w:fill="CFF0FC"/>
            <w:vAlign w:val="bottom"/>
          </w:tcPr>
          <w:p w14:paraId="5A37F6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684" w14:textId="77777777">
        <w:tc>
          <w:tcPr>
            <w:tcW w:w="5730" w:type="dxa"/>
            <w:tcBorders>
              <w:top w:val="nil"/>
              <w:left w:val="nil"/>
              <w:bottom w:val="nil"/>
              <w:right w:val="nil"/>
            </w:tcBorders>
            <w:shd w:val="clear" w:color="auto" w:fill="FFFFFF"/>
          </w:tcPr>
          <w:p w14:paraId="5A37F6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dividend declared per share</w:t>
            </w:r>
          </w:p>
        </w:tc>
        <w:tc>
          <w:tcPr>
            <w:tcW w:w="160" w:type="dxa"/>
            <w:tcBorders>
              <w:top w:val="nil"/>
              <w:left w:val="nil"/>
              <w:bottom w:val="nil"/>
              <w:right w:val="nil"/>
            </w:tcBorders>
            <w:shd w:val="clear" w:color="auto" w:fill="FFFFFF"/>
            <w:vAlign w:val="bottom"/>
          </w:tcPr>
          <w:p w14:paraId="5A37F6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nil"/>
              <w:left w:val="nil"/>
              <w:bottom w:val="nil"/>
              <w:right w:val="nil"/>
            </w:tcBorders>
            <w:shd w:val="clear" w:color="auto" w:fill="FFFFFF"/>
            <w:vAlign w:val="bottom"/>
          </w:tcPr>
          <w:p w14:paraId="5A37F6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FFFFFF"/>
            <w:vAlign w:val="bottom"/>
          </w:tcPr>
          <w:p w14:paraId="5A37F6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nil"/>
              <w:left w:val="nil"/>
              <w:bottom w:val="nil"/>
              <w:right w:val="nil"/>
            </w:tcBorders>
            <w:shd w:val="clear" w:color="auto" w:fill="FFFFFF"/>
            <w:vAlign w:val="bottom"/>
          </w:tcPr>
          <w:p w14:paraId="5A37F6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2.48</w:t>
            </w:r>
          </w:p>
        </w:tc>
        <w:tc>
          <w:tcPr>
            <w:tcW w:w="141" w:type="dxa"/>
            <w:tcBorders>
              <w:top w:val="nil"/>
              <w:left w:val="nil"/>
              <w:bottom w:val="nil"/>
              <w:right w:val="nil"/>
            </w:tcBorders>
            <w:shd w:val="clear" w:color="auto" w:fill="FFFFFF"/>
            <w:vAlign w:val="bottom"/>
          </w:tcPr>
          <w:p w14:paraId="5A37F6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0" w:type="dxa"/>
            <w:tcBorders>
              <w:top w:val="nil"/>
              <w:left w:val="nil"/>
              <w:bottom w:val="nil"/>
              <w:right w:val="nil"/>
            </w:tcBorders>
            <w:shd w:val="clear" w:color="auto" w:fill="FFFFFF"/>
            <w:vAlign w:val="bottom"/>
          </w:tcPr>
          <w:p w14:paraId="5A37F6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2.40</w:t>
            </w:r>
          </w:p>
        </w:tc>
        <w:tc>
          <w:tcPr>
            <w:tcW w:w="141" w:type="dxa"/>
            <w:tcBorders>
              <w:top w:val="nil"/>
              <w:left w:val="nil"/>
              <w:bottom w:val="nil"/>
              <w:right w:val="nil"/>
            </w:tcBorders>
            <w:shd w:val="clear" w:color="auto" w:fill="FFFFFF"/>
            <w:vAlign w:val="bottom"/>
          </w:tcPr>
          <w:p w14:paraId="5A37F6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68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712"/>
        <w:gridCol w:w="160"/>
        <w:gridCol w:w="141"/>
        <w:gridCol w:w="726"/>
        <w:gridCol w:w="141"/>
        <w:gridCol w:w="160"/>
        <w:gridCol w:w="141"/>
        <w:gridCol w:w="726"/>
        <w:gridCol w:w="141"/>
        <w:gridCol w:w="160"/>
        <w:gridCol w:w="141"/>
        <w:gridCol w:w="726"/>
        <w:gridCol w:w="141"/>
      </w:tblGrid>
      <w:tr w:rsidR="00C61B56" w14:paraId="5A37F690" w14:textId="77777777">
        <w:tc>
          <w:tcPr>
            <w:tcW w:w="5712" w:type="dxa"/>
            <w:tcBorders>
              <w:top w:val="nil"/>
              <w:left w:val="nil"/>
              <w:bottom w:val="single" w:sz="6" w:space="0" w:color="000000"/>
              <w:right w:val="nil"/>
            </w:tcBorders>
            <w:shd w:val="clear" w:color="auto" w:fill="FFFFFF"/>
            <w:vAlign w:val="bottom"/>
          </w:tcPr>
          <w:p w14:paraId="5A37F6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OTHER COMPREHENSIVE LOSS / ENDING BALANCE</w:t>
            </w:r>
            <w:r>
              <w:rPr>
                <w:rFonts w:ascii="Arial" w:eastAsia="宋体" w:hAnsi="Arial" w:cs="Arial"/>
                <w:b/>
                <w:sz w:val="13"/>
                <w:szCs w:val="13"/>
                <w:lang w:bidi="ar"/>
              </w:rPr>
              <w:t>1)</w:t>
            </w:r>
          </w:p>
        </w:tc>
        <w:tc>
          <w:tcPr>
            <w:tcW w:w="160" w:type="dxa"/>
            <w:tcBorders>
              <w:top w:val="nil"/>
              <w:left w:val="nil"/>
              <w:bottom w:val="single" w:sz="6" w:space="0" w:color="000000"/>
              <w:right w:val="nil"/>
            </w:tcBorders>
            <w:shd w:val="clear" w:color="auto" w:fill="FFFFFF"/>
            <w:vAlign w:val="bottom"/>
          </w:tcPr>
          <w:p w14:paraId="5A37F6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7" w:type="dxa"/>
            <w:gridSpan w:val="2"/>
            <w:tcBorders>
              <w:top w:val="nil"/>
              <w:left w:val="nil"/>
              <w:bottom w:val="single" w:sz="6" w:space="0" w:color="000000"/>
              <w:right w:val="nil"/>
            </w:tcBorders>
            <w:shd w:val="clear" w:color="auto" w:fill="FFFFFF"/>
            <w:vAlign w:val="bottom"/>
          </w:tcPr>
          <w:p w14:paraId="5A37F68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6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6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7" w:type="dxa"/>
            <w:gridSpan w:val="2"/>
            <w:tcBorders>
              <w:top w:val="nil"/>
              <w:left w:val="nil"/>
              <w:bottom w:val="single" w:sz="6" w:space="0" w:color="000000"/>
              <w:right w:val="nil"/>
            </w:tcBorders>
            <w:shd w:val="clear" w:color="auto" w:fill="FFFFFF"/>
            <w:vAlign w:val="bottom"/>
          </w:tcPr>
          <w:p w14:paraId="5A37F68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6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6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67" w:type="dxa"/>
            <w:gridSpan w:val="2"/>
            <w:tcBorders>
              <w:top w:val="nil"/>
              <w:left w:val="nil"/>
              <w:bottom w:val="single" w:sz="6" w:space="0" w:color="000000"/>
              <w:right w:val="nil"/>
            </w:tcBorders>
            <w:shd w:val="clear" w:color="auto" w:fill="FFFFFF"/>
            <w:vAlign w:val="bottom"/>
          </w:tcPr>
          <w:p w14:paraId="5A37F68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6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69E" w14:textId="77777777">
        <w:tc>
          <w:tcPr>
            <w:tcW w:w="5712" w:type="dxa"/>
            <w:tcBorders>
              <w:top w:val="nil"/>
              <w:left w:val="nil"/>
              <w:bottom w:val="nil"/>
              <w:right w:val="nil"/>
            </w:tcBorders>
            <w:shd w:val="clear" w:color="auto" w:fill="CFF0FC"/>
          </w:tcPr>
          <w:p w14:paraId="5A37F6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Cumulative translation adjustments</w:t>
            </w:r>
          </w:p>
        </w:tc>
        <w:tc>
          <w:tcPr>
            <w:tcW w:w="160" w:type="dxa"/>
            <w:tcBorders>
              <w:top w:val="nil"/>
              <w:left w:val="nil"/>
              <w:bottom w:val="nil"/>
              <w:right w:val="nil"/>
            </w:tcBorders>
            <w:shd w:val="clear" w:color="auto" w:fill="CFF0FC"/>
            <w:vAlign w:val="bottom"/>
          </w:tcPr>
          <w:p w14:paraId="5A37F6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CFF0FC"/>
            <w:vAlign w:val="bottom"/>
          </w:tcPr>
          <w:p w14:paraId="5A37F6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(364.9</w:t>
            </w:r>
          </w:p>
        </w:tc>
        <w:tc>
          <w:tcPr>
            <w:tcW w:w="141" w:type="dxa"/>
            <w:tcBorders>
              <w:top w:val="nil"/>
              <w:left w:val="nil"/>
              <w:bottom w:val="nil"/>
              <w:right w:val="nil"/>
            </w:tcBorders>
            <w:shd w:val="clear" w:color="auto" w:fill="CFF0FC"/>
            <w:vAlign w:val="bottom"/>
          </w:tcPr>
          <w:p w14:paraId="5A37F6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6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CFF0FC"/>
            <w:vAlign w:val="bottom"/>
          </w:tcPr>
          <w:p w14:paraId="5A37F6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(381.2</w:t>
            </w:r>
          </w:p>
        </w:tc>
        <w:tc>
          <w:tcPr>
            <w:tcW w:w="141" w:type="dxa"/>
            <w:tcBorders>
              <w:top w:val="nil"/>
              <w:left w:val="nil"/>
              <w:bottom w:val="nil"/>
              <w:right w:val="nil"/>
            </w:tcBorders>
            <w:shd w:val="clear" w:color="auto" w:fill="CFF0FC"/>
            <w:vAlign w:val="bottom"/>
          </w:tcPr>
          <w:p w14:paraId="5A37F6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6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6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CFF0FC"/>
            <w:vAlign w:val="bottom"/>
          </w:tcPr>
          <w:p w14:paraId="5A37F6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(230.5</w:t>
            </w:r>
          </w:p>
        </w:tc>
        <w:tc>
          <w:tcPr>
            <w:tcW w:w="141" w:type="dxa"/>
            <w:tcBorders>
              <w:top w:val="nil"/>
              <w:left w:val="nil"/>
              <w:bottom w:val="nil"/>
              <w:right w:val="nil"/>
            </w:tcBorders>
            <w:shd w:val="clear" w:color="auto" w:fill="CFF0FC"/>
            <w:vAlign w:val="bottom"/>
          </w:tcPr>
          <w:p w14:paraId="5A37F6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6AC" w14:textId="77777777">
        <w:tc>
          <w:tcPr>
            <w:tcW w:w="5712" w:type="dxa"/>
            <w:tcBorders>
              <w:top w:val="nil"/>
              <w:left w:val="nil"/>
              <w:bottom w:val="nil"/>
              <w:right w:val="nil"/>
            </w:tcBorders>
            <w:shd w:val="clear" w:color="auto" w:fill="FFFFFF"/>
          </w:tcPr>
          <w:p w14:paraId="5A37F6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loss of cash flow hedge derivatives</w:t>
            </w:r>
          </w:p>
        </w:tc>
        <w:tc>
          <w:tcPr>
            <w:tcW w:w="160" w:type="dxa"/>
            <w:tcBorders>
              <w:top w:val="nil"/>
              <w:left w:val="nil"/>
              <w:bottom w:val="nil"/>
              <w:right w:val="nil"/>
            </w:tcBorders>
            <w:shd w:val="clear" w:color="auto" w:fill="FFFFFF"/>
            <w:vAlign w:val="bottom"/>
          </w:tcPr>
          <w:p w14:paraId="5A37F6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bottom"/>
          </w:tcPr>
          <w:p w14:paraId="5A37F6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6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bottom"/>
          </w:tcPr>
          <w:p w14:paraId="5A37F6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6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6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FFFFFF"/>
            <w:vAlign w:val="bottom"/>
          </w:tcPr>
          <w:p w14:paraId="5A37F6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FFFFFF"/>
            <w:vAlign w:val="bottom"/>
          </w:tcPr>
          <w:p w14:paraId="5A37F6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6BA" w14:textId="77777777">
        <w:tc>
          <w:tcPr>
            <w:tcW w:w="5712" w:type="dxa"/>
            <w:tcBorders>
              <w:top w:val="nil"/>
              <w:left w:val="nil"/>
              <w:bottom w:val="nil"/>
              <w:right w:val="nil"/>
            </w:tcBorders>
            <w:shd w:val="clear" w:color="auto" w:fill="CFF0FC"/>
          </w:tcPr>
          <w:p w14:paraId="5A37F6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pension liability</w:t>
            </w:r>
          </w:p>
        </w:tc>
        <w:tc>
          <w:tcPr>
            <w:tcW w:w="160" w:type="dxa"/>
            <w:tcBorders>
              <w:top w:val="nil"/>
              <w:left w:val="nil"/>
              <w:bottom w:val="nil"/>
              <w:right w:val="nil"/>
            </w:tcBorders>
            <w:shd w:val="clear" w:color="auto" w:fill="CFF0FC"/>
            <w:vAlign w:val="bottom"/>
          </w:tcPr>
          <w:p w14:paraId="5A37F6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F6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(84.0</w:t>
            </w:r>
          </w:p>
        </w:tc>
        <w:tc>
          <w:tcPr>
            <w:tcW w:w="141" w:type="dxa"/>
            <w:tcBorders>
              <w:top w:val="nil"/>
              <w:left w:val="nil"/>
              <w:bottom w:val="nil"/>
              <w:right w:val="nil"/>
            </w:tcBorders>
            <w:shd w:val="clear" w:color="auto" w:fill="CFF0FC"/>
            <w:vAlign w:val="bottom"/>
          </w:tcPr>
          <w:p w14:paraId="5A37F6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6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F6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(55.0</w:t>
            </w:r>
          </w:p>
        </w:tc>
        <w:tc>
          <w:tcPr>
            <w:tcW w:w="141" w:type="dxa"/>
            <w:tcBorders>
              <w:top w:val="nil"/>
              <w:left w:val="nil"/>
              <w:bottom w:val="nil"/>
              <w:right w:val="nil"/>
            </w:tcBorders>
            <w:shd w:val="clear" w:color="auto" w:fill="CFF0FC"/>
            <w:vAlign w:val="bottom"/>
          </w:tcPr>
          <w:p w14:paraId="5A37F6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60" w:type="dxa"/>
            <w:tcBorders>
              <w:top w:val="nil"/>
              <w:left w:val="nil"/>
              <w:bottom w:val="nil"/>
              <w:right w:val="nil"/>
            </w:tcBorders>
            <w:shd w:val="clear" w:color="auto" w:fill="CFF0FC"/>
            <w:vAlign w:val="bottom"/>
          </w:tcPr>
          <w:p w14:paraId="5A37F6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6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nil"/>
              <w:right w:val="nil"/>
            </w:tcBorders>
            <w:shd w:val="clear" w:color="auto" w:fill="CFF0FC"/>
            <w:vAlign w:val="bottom"/>
          </w:tcPr>
          <w:p w14:paraId="5A37F6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(56.2</w:t>
            </w:r>
          </w:p>
        </w:tc>
        <w:tc>
          <w:tcPr>
            <w:tcW w:w="141" w:type="dxa"/>
            <w:tcBorders>
              <w:top w:val="nil"/>
              <w:left w:val="nil"/>
              <w:bottom w:val="nil"/>
              <w:right w:val="nil"/>
            </w:tcBorders>
            <w:shd w:val="clear" w:color="auto" w:fill="CFF0FC"/>
            <w:vAlign w:val="bottom"/>
          </w:tcPr>
          <w:p w14:paraId="5A37F6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6C8" w14:textId="77777777">
        <w:tc>
          <w:tcPr>
            <w:tcW w:w="5712" w:type="dxa"/>
            <w:tcBorders>
              <w:top w:val="nil"/>
              <w:left w:val="nil"/>
              <w:bottom w:val="single" w:sz="6" w:space="0" w:color="000000"/>
              <w:right w:val="nil"/>
            </w:tcBorders>
            <w:shd w:val="clear" w:color="auto" w:fill="FFFFFF"/>
          </w:tcPr>
          <w:p w14:paraId="5A37F6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Distribution to Veoneer</w:t>
            </w:r>
          </w:p>
        </w:tc>
        <w:tc>
          <w:tcPr>
            <w:tcW w:w="160" w:type="dxa"/>
            <w:tcBorders>
              <w:top w:val="nil"/>
              <w:left w:val="nil"/>
              <w:bottom w:val="single" w:sz="6" w:space="0" w:color="000000"/>
              <w:right w:val="nil"/>
            </w:tcBorders>
            <w:shd w:val="clear" w:color="auto" w:fill="FFFFFF"/>
            <w:vAlign w:val="bottom"/>
          </w:tcPr>
          <w:p w14:paraId="5A37F6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FFFFFF"/>
            <w:vAlign w:val="bottom"/>
          </w:tcPr>
          <w:p w14:paraId="5A37F6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6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FFFFFF"/>
            <w:vAlign w:val="bottom"/>
          </w:tcPr>
          <w:p w14:paraId="5A37F6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13.0</w:t>
            </w:r>
          </w:p>
        </w:tc>
        <w:tc>
          <w:tcPr>
            <w:tcW w:w="141" w:type="dxa"/>
            <w:tcBorders>
              <w:top w:val="nil"/>
              <w:left w:val="nil"/>
              <w:bottom w:val="single" w:sz="6" w:space="0" w:color="000000"/>
              <w:right w:val="nil"/>
            </w:tcBorders>
            <w:shd w:val="clear" w:color="auto" w:fill="FFFFFF"/>
            <w:vAlign w:val="bottom"/>
          </w:tcPr>
          <w:p w14:paraId="5A37F6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single" w:sz="6" w:space="0" w:color="000000"/>
              <w:right w:val="nil"/>
            </w:tcBorders>
            <w:shd w:val="clear" w:color="auto" w:fill="FFFFFF"/>
            <w:vAlign w:val="bottom"/>
          </w:tcPr>
          <w:p w14:paraId="5A37F6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6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26" w:type="dxa"/>
            <w:tcBorders>
              <w:top w:val="nil"/>
              <w:left w:val="nil"/>
              <w:bottom w:val="single" w:sz="6" w:space="0" w:color="000000"/>
              <w:right w:val="nil"/>
            </w:tcBorders>
            <w:shd w:val="clear" w:color="auto" w:fill="FFFFFF"/>
            <w:vAlign w:val="bottom"/>
          </w:tcPr>
          <w:p w14:paraId="5A37F6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6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6D6" w14:textId="77777777">
        <w:tc>
          <w:tcPr>
            <w:tcW w:w="5712" w:type="dxa"/>
            <w:tcBorders>
              <w:top w:val="nil"/>
              <w:left w:val="nil"/>
              <w:bottom w:val="single" w:sz="6" w:space="0" w:color="000000"/>
              <w:right w:val="nil"/>
            </w:tcBorders>
            <w:shd w:val="clear" w:color="auto" w:fill="CFF0FC"/>
          </w:tcPr>
          <w:p w14:paraId="5A37F6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Total (ending </w:t>
            </w:r>
            <w:r>
              <w:rPr>
                <w:rFonts w:ascii="Arial" w:eastAsia="宋体" w:hAnsi="Arial" w:cs="Arial"/>
                <w:b/>
                <w:sz w:val="18"/>
                <w:szCs w:val="18"/>
                <w:lang w:bidi="ar"/>
              </w:rPr>
              <w:t>balance)</w:t>
            </w:r>
          </w:p>
        </w:tc>
        <w:tc>
          <w:tcPr>
            <w:tcW w:w="160" w:type="dxa"/>
            <w:tcBorders>
              <w:top w:val="nil"/>
              <w:left w:val="nil"/>
              <w:bottom w:val="single" w:sz="6" w:space="0" w:color="000000"/>
              <w:right w:val="nil"/>
            </w:tcBorders>
            <w:shd w:val="clear" w:color="auto" w:fill="CFF0FC"/>
            <w:vAlign w:val="bottom"/>
          </w:tcPr>
          <w:p w14:paraId="5A37F6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single" w:sz="6" w:space="0" w:color="000000"/>
              <w:right w:val="nil"/>
            </w:tcBorders>
            <w:shd w:val="clear" w:color="auto" w:fill="CFF0FC"/>
            <w:vAlign w:val="bottom"/>
          </w:tcPr>
          <w:p w14:paraId="5A37F6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(448.9</w:t>
            </w:r>
          </w:p>
        </w:tc>
        <w:tc>
          <w:tcPr>
            <w:tcW w:w="141" w:type="dxa"/>
            <w:tcBorders>
              <w:top w:val="nil"/>
              <w:left w:val="nil"/>
              <w:bottom w:val="single" w:sz="6" w:space="0" w:color="000000"/>
              <w:right w:val="nil"/>
            </w:tcBorders>
            <w:shd w:val="clear" w:color="auto" w:fill="CFF0FC"/>
            <w:vAlign w:val="bottom"/>
          </w:tcPr>
          <w:p w14:paraId="5A37F6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CFF0FC"/>
            <w:vAlign w:val="bottom"/>
          </w:tcPr>
          <w:p w14:paraId="5A37F6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single" w:sz="6" w:space="0" w:color="000000"/>
              <w:right w:val="nil"/>
            </w:tcBorders>
            <w:shd w:val="clear" w:color="auto" w:fill="CFF0FC"/>
            <w:vAlign w:val="bottom"/>
          </w:tcPr>
          <w:p w14:paraId="5A37F6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(423.2</w:t>
            </w:r>
          </w:p>
        </w:tc>
        <w:tc>
          <w:tcPr>
            <w:tcW w:w="141" w:type="dxa"/>
            <w:tcBorders>
              <w:top w:val="nil"/>
              <w:left w:val="nil"/>
              <w:bottom w:val="single" w:sz="6" w:space="0" w:color="000000"/>
              <w:right w:val="nil"/>
            </w:tcBorders>
            <w:shd w:val="clear" w:color="auto" w:fill="CFF0FC"/>
            <w:vAlign w:val="bottom"/>
          </w:tcPr>
          <w:p w14:paraId="5A37F6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60" w:type="dxa"/>
            <w:tcBorders>
              <w:top w:val="nil"/>
              <w:left w:val="nil"/>
              <w:bottom w:val="single" w:sz="6" w:space="0" w:color="000000"/>
              <w:right w:val="nil"/>
            </w:tcBorders>
            <w:shd w:val="clear" w:color="auto" w:fill="CFF0FC"/>
            <w:vAlign w:val="bottom"/>
          </w:tcPr>
          <w:p w14:paraId="5A37F6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CFF0FC"/>
            <w:vAlign w:val="bottom"/>
          </w:tcPr>
          <w:p w14:paraId="5A37F6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726" w:type="dxa"/>
            <w:tcBorders>
              <w:top w:val="single" w:sz="6" w:space="0" w:color="000000"/>
              <w:left w:val="nil"/>
              <w:bottom w:val="single" w:sz="6" w:space="0" w:color="000000"/>
              <w:right w:val="nil"/>
            </w:tcBorders>
            <w:shd w:val="clear" w:color="auto" w:fill="CFF0FC"/>
            <w:vAlign w:val="bottom"/>
          </w:tcPr>
          <w:p w14:paraId="5A37F6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(287.5</w:t>
            </w:r>
          </w:p>
        </w:tc>
        <w:tc>
          <w:tcPr>
            <w:tcW w:w="141" w:type="dxa"/>
            <w:tcBorders>
              <w:top w:val="nil"/>
              <w:left w:val="nil"/>
              <w:bottom w:val="single" w:sz="6" w:space="0" w:color="000000"/>
              <w:right w:val="nil"/>
            </w:tcBorders>
            <w:shd w:val="clear" w:color="auto" w:fill="CFF0FC"/>
            <w:vAlign w:val="bottom"/>
          </w:tcPr>
          <w:p w14:paraId="5A37F6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r w:rsidR="00C61B56" w14:paraId="5A37F6E4" w14:textId="77777777">
        <w:tc>
          <w:tcPr>
            <w:tcW w:w="5712" w:type="dxa"/>
            <w:tcBorders>
              <w:top w:val="nil"/>
              <w:left w:val="nil"/>
              <w:bottom w:val="nil"/>
              <w:right w:val="nil"/>
            </w:tcBorders>
            <w:shd w:val="clear" w:color="auto" w:fill="FFFFFF"/>
          </w:tcPr>
          <w:p w14:paraId="5A37F6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Deferred taxes on the pension liability</w:t>
            </w:r>
          </w:p>
        </w:tc>
        <w:tc>
          <w:tcPr>
            <w:tcW w:w="160" w:type="dxa"/>
            <w:tcBorders>
              <w:top w:val="nil"/>
              <w:left w:val="nil"/>
              <w:bottom w:val="nil"/>
              <w:right w:val="nil"/>
            </w:tcBorders>
            <w:shd w:val="clear" w:color="auto" w:fill="FFFFFF"/>
            <w:vAlign w:val="bottom"/>
          </w:tcPr>
          <w:p w14:paraId="5A37F6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6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FFFFFF"/>
            <w:vAlign w:val="bottom"/>
          </w:tcPr>
          <w:p w14:paraId="5A37F6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w:t>
            </w:r>
          </w:p>
        </w:tc>
        <w:tc>
          <w:tcPr>
            <w:tcW w:w="141" w:type="dxa"/>
            <w:tcBorders>
              <w:top w:val="nil"/>
              <w:left w:val="nil"/>
              <w:bottom w:val="nil"/>
              <w:right w:val="nil"/>
            </w:tcBorders>
            <w:shd w:val="clear" w:color="auto" w:fill="FFFFFF"/>
            <w:vAlign w:val="bottom"/>
          </w:tcPr>
          <w:p w14:paraId="5A37F6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6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FFFFFF"/>
            <w:vAlign w:val="bottom"/>
          </w:tcPr>
          <w:p w14:paraId="5A37F6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15.4</w:t>
            </w:r>
          </w:p>
        </w:tc>
        <w:tc>
          <w:tcPr>
            <w:tcW w:w="141" w:type="dxa"/>
            <w:tcBorders>
              <w:top w:val="nil"/>
              <w:left w:val="nil"/>
              <w:bottom w:val="nil"/>
              <w:right w:val="nil"/>
            </w:tcBorders>
            <w:shd w:val="clear" w:color="auto" w:fill="FFFFFF"/>
            <w:vAlign w:val="bottom"/>
          </w:tcPr>
          <w:p w14:paraId="5A37F6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60" w:type="dxa"/>
            <w:tcBorders>
              <w:top w:val="nil"/>
              <w:left w:val="nil"/>
              <w:bottom w:val="nil"/>
              <w:right w:val="nil"/>
            </w:tcBorders>
            <w:shd w:val="clear" w:color="auto" w:fill="FFFFFF"/>
            <w:vAlign w:val="bottom"/>
          </w:tcPr>
          <w:p w14:paraId="5A37F6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6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26" w:type="dxa"/>
            <w:tcBorders>
              <w:top w:val="single" w:sz="6" w:space="0" w:color="000000"/>
              <w:left w:val="nil"/>
              <w:bottom w:val="nil"/>
              <w:right w:val="nil"/>
            </w:tcBorders>
            <w:shd w:val="clear" w:color="auto" w:fill="FFFFFF"/>
            <w:vAlign w:val="bottom"/>
          </w:tcPr>
          <w:p w14:paraId="5A37F6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16.5</w:t>
            </w:r>
          </w:p>
        </w:tc>
        <w:tc>
          <w:tcPr>
            <w:tcW w:w="141" w:type="dxa"/>
            <w:tcBorders>
              <w:top w:val="nil"/>
              <w:left w:val="nil"/>
              <w:bottom w:val="nil"/>
              <w:right w:val="nil"/>
            </w:tcBorders>
            <w:shd w:val="clear" w:color="auto" w:fill="FFFFFF"/>
            <w:vAlign w:val="bottom"/>
          </w:tcPr>
          <w:p w14:paraId="5A37F6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6E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6E8" w14:textId="77777777">
        <w:tc>
          <w:tcPr>
            <w:tcW w:w="532" w:type="dxa"/>
            <w:tcBorders>
              <w:top w:val="nil"/>
              <w:left w:val="nil"/>
              <w:bottom w:val="nil"/>
              <w:right w:val="nil"/>
            </w:tcBorders>
            <w:shd w:val="clear" w:color="auto" w:fill="auto"/>
          </w:tcPr>
          <w:p w14:paraId="5A37F6E6"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F6E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The components of Other Comprehensive Loss are net of any related income tax effects.</w:t>
            </w:r>
          </w:p>
        </w:tc>
      </w:tr>
    </w:tbl>
    <w:p w14:paraId="5A37F6E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SHARE REPURCHASE PROGRAM</w:t>
      </w:r>
    </w:p>
    <w:p w14:paraId="5A37F6E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Company’s Board of Directors approved a share repurchase program in 2000 authorizing the re</w:t>
      </w:r>
      <w:r>
        <w:rPr>
          <w:rFonts w:ascii="Arial" w:eastAsia="宋体" w:hAnsi="Arial" w:cs="Arial"/>
          <w:sz w:val="18"/>
          <w:szCs w:val="18"/>
          <w:lang w:bidi="ar"/>
        </w:rPr>
        <w:t>purchase of 10 million shares and subsequently expanded the authorization four times between 2000 and 2014 to 47.5 million shares. There were no share repurchases made during 2019 and 2018. The Company made repurchases during the second quarter of 2017. Th</w:t>
      </w:r>
      <w:r>
        <w:rPr>
          <w:rFonts w:ascii="Arial" w:eastAsia="宋体" w:hAnsi="Arial" w:cs="Arial"/>
          <w:sz w:val="18"/>
          <w:szCs w:val="18"/>
          <w:lang w:bidi="ar"/>
        </w:rPr>
        <w:t>ere is no expiration date for the share repurchase program. The Company is authorized to repurchase an additional 2,986,288 shares under the program at December 31, 2019.</w:t>
      </w:r>
    </w:p>
    <w:p w14:paraId="5A37F6E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26"/>
        <w:gridCol w:w="159"/>
        <w:gridCol w:w="215"/>
        <w:gridCol w:w="700"/>
        <w:gridCol w:w="141"/>
        <w:gridCol w:w="159"/>
        <w:gridCol w:w="215"/>
        <w:gridCol w:w="700"/>
        <w:gridCol w:w="141"/>
        <w:gridCol w:w="159"/>
        <w:gridCol w:w="141"/>
        <w:gridCol w:w="719"/>
        <w:gridCol w:w="141"/>
      </w:tblGrid>
      <w:tr w:rsidR="00C61B56" w14:paraId="5A37F6F6" w14:textId="77777777">
        <w:tc>
          <w:tcPr>
            <w:tcW w:w="5626" w:type="dxa"/>
            <w:tcBorders>
              <w:top w:val="nil"/>
              <w:left w:val="nil"/>
              <w:bottom w:val="single" w:sz="6" w:space="0" w:color="000000"/>
              <w:right w:val="nil"/>
            </w:tcBorders>
            <w:shd w:val="clear" w:color="auto" w:fill="FFFFFF"/>
            <w:vAlign w:val="bottom"/>
          </w:tcPr>
          <w:p w14:paraId="5A37F6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SHARES</w:t>
            </w:r>
          </w:p>
        </w:tc>
        <w:tc>
          <w:tcPr>
            <w:tcW w:w="159" w:type="dxa"/>
            <w:tcBorders>
              <w:top w:val="nil"/>
              <w:left w:val="nil"/>
              <w:bottom w:val="single" w:sz="6" w:space="0" w:color="000000"/>
              <w:right w:val="nil"/>
            </w:tcBorders>
            <w:shd w:val="clear" w:color="auto" w:fill="FFFFFF"/>
            <w:vAlign w:val="bottom"/>
          </w:tcPr>
          <w:p w14:paraId="5A37F6E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5" w:type="dxa"/>
            <w:gridSpan w:val="2"/>
            <w:tcBorders>
              <w:top w:val="nil"/>
              <w:left w:val="nil"/>
              <w:bottom w:val="single" w:sz="6" w:space="0" w:color="000000"/>
              <w:right w:val="nil"/>
            </w:tcBorders>
            <w:shd w:val="clear" w:color="auto" w:fill="FFFFFF"/>
            <w:vAlign w:val="bottom"/>
          </w:tcPr>
          <w:p w14:paraId="5A37F6E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6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single" w:sz="6" w:space="0" w:color="000000"/>
              <w:right w:val="nil"/>
            </w:tcBorders>
            <w:shd w:val="clear" w:color="auto" w:fill="FFFFFF"/>
            <w:vAlign w:val="bottom"/>
          </w:tcPr>
          <w:p w14:paraId="5A37F6F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915" w:type="dxa"/>
            <w:gridSpan w:val="2"/>
            <w:tcBorders>
              <w:top w:val="nil"/>
              <w:left w:val="nil"/>
              <w:bottom w:val="single" w:sz="6" w:space="0" w:color="000000"/>
              <w:right w:val="nil"/>
            </w:tcBorders>
            <w:shd w:val="clear" w:color="auto" w:fill="FFFFFF"/>
            <w:vAlign w:val="bottom"/>
          </w:tcPr>
          <w:p w14:paraId="5A37F6F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6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9" w:type="dxa"/>
            <w:tcBorders>
              <w:top w:val="nil"/>
              <w:left w:val="nil"/>
              <w:bottom w:val="nil"/>
              <w:right w:val="nil"/>
            </w:tcBorders>
            <w:shd w:val="clear" w:color="auto" w:fill="FFFFFF"/>
            <w:vAlign w:val="bottom"/>
          </w:tcPr>
          <w:p w14:paraId="5A37F6F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0" w:type="dxa"/>
            <w:gridSpan w:val="2"/>
            <w:tcBorders>
              <w:top w:val="nil"/>
              <w:left w:val="nil"/>
              <w:bottom w:val="single" w:sz="6" w:space="0" w:color="000000"/>
              <w:right w:val="nil"/>
            </w:tcBorders>
            <w:shd w:val="clear" w:color="auto" w:fill="FFFFFF"/>
            <w:vAlign w:val="bottom"/>
          </w:tcPr>
          <w:p w14:paraId="5A37F6F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6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704" w14:textId="77777777">
        <w:tc>
          <w:tcPr>
            <w:tcW w:w="5626" w:type="dxa"/>
            <w:tcBorders>
              <w:top w:val="nil"/>
              <w:left w:val="nil"/>
              <w:bottom w:val="nil"/>
              <w:right w:val="nil"/>
            </w:tcBorders>
            <w:shd w:val="clear" w:color="auto" w:fill="CFF0FC"/>
          </w:tcPr>
          <w:p w14:paraId="5A37F6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Shares repurchased (shares in millions)</w:t>
            </w:r>
          </w:p>
        </w:tc>
        <w:tc>
          <w:tcPr>
            <w:tcW w:w="159" w:type="dxa"/>
            <w:tcBorders>
              <w:top w:val="nil"/>
              <w:left w:val="nil"/>
              <w:bottom w:val="nil"/>
              <w:right w:val="nil"/>
            </w:tcBorders>
            <w:shd w:val="clear" w:color="auto" w:fill="CFF0FC"/>
            <w:vAlign w:val="bottom"/>
          </w:tcPr>
          <w:p w14:paraId="5A37F6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5" w:type="dxa"/>
            <w:tcBorders>
              <w:top w:val="single" w:sz="6" w:space="0" w:color="000000"/>
              <w:left w:val="nil"/>
              <w:bottom w:val="nil"/>
              <w:right w:val="nil"/>
            </w:tcBorders>
            <w:shd w:val="clear" w:color="auto" w:fill="CFF0FC"/>
            <w:vAlign w:val="bottom"/>
          </w:tcPr>
          <w:p w14:paraId="5A37F6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0" w:type="dxa"/>
            <w:tcBorders>
              <w:top w:val="single" w:sz="6" w:space="0" w:color="000000"/>
              <w:left w:val="nil"/>
              <w:bottom w:val="nil"/>
              <w:right w:val="nil"/>
            </w:tcBorders>
            <w:shd w:val="clear" w:color="auto" w:fill="CFF0FC"/>
            <w:vAlign w:val="bottom"/>
          </w:tcPr>
          <w:p w14:paraId="5A37F6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6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6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5" w:type="dxa"/>
            <w:tcBorders>
              <w:top w:val="single" w:sz="6" w:space="0" w:color="000000"/>
              <w:left w:val="nil"/>
              <w:bottom w:val="nil"/>
              <w:right w:val="nil"/>
            </w:tcBorders>
            <w:shd w:val="clear" w:color="auto" w:fill="CFF0FC"/>
            <w:vAlign w:val="bottom"/>
          </w:tcPr>
          <w:p w14:paraId="5A37F6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00" w:type="dxa"/>
            <w:tcBorders>
              <w:top w:val="single" w:sz="6" w:space="0" w:color="000000"/>
              <w:left w:val="nil"/>
              <w:bottom w:val="nil"/>
              <w:right w:val="nil"/>
            </w:tcBorders>
            <w:shd w:val="clear" w:color="auto" w:fill="CFF0FC"/>
            <w:vAlign w:val="bottom"/>
          </w:tcPr>
          <w:p w14:paraId="5A37F6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6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CFF0FC"/>
            <w:vAlign w:val="bottom"/>
          </w:tcPr>
          <w:p w14:paraId="5A37F7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7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19" w:type="dxa"/>
            <w:tcBorders>
              <w:top w:val="single" w:sz="6" w:space="0" w:color="000000"/>
              <w:left w:val="nil"/>
              <w:bottom w:val="nil"/>
              <w:right w:val="nil"/>
            </w:tcBorders>
            <w:shd w:val="clear" w:color="auto" w:fill="CFF0FC"/>
            <w:vAlign w:val="bottom"/>
          </w:tcPr>
          <w:p w14:paraId="5A37F7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141" w:type="dxa"/>
            <w:tcBorders>
              <w:top w:val="nil"/>
              <w:left w:val="nil"/>
              <w:bottom w:val="nil"/>
              <w:right w:val="nil"/>
            </w:tcBorders>
            <w:shd w:val="clear" w:color="auto" w:fill="CFF0FC"/>
            <w:vAlign w:val="bottom"/>
          </w:tcPr>
          <w:p w14:paraId="5A37F7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712" w14:textId="77777777">
        <w:tc>
          <w:tcPr>
            <w:tcW w:w="5626" w:type="dxa"/>
            <w:tcBorders>
              <w:top w:val="nil"/>
              <w:left w:val="nil"/>
              <w:bottom w:val="nil"/>
              <w:right w:val="nil"/>
            </w:tcBorders>
            <w:shd w:val="clear" w:color="auto" w:fill="FFFFFF"/>
          </w:tcPr>
          <w:p w14:paraId="5A37F7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Cash paid for shares</w:t>
            </w:r>
          </w:p>
        </w:tc>
        <w:tc>
          <w:tcPr>
            <w:tcW w:w="159" w:type="dxa"/>
            <w:tcBorders>
              <w:top w:val="nil"/>
              <w:left w:val="nil"/>
              <w:bottom w:val="nil"/>
              <w:right w:val="nil"/>
            </w:tcBorders>
            <w:shd w:val="clear" w:color="auto" w:fill="FFFFFF"/>
            <w:vAlign w:val="bottom"/>
          </w:tcPr>
          <w:p w14:paraId="5A37F7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5" w:type="dxa"/>
            <w:tcBorders>
              <w:top w:val="nil"/>
              <w:left w:val="nil"/>
              <w:bottom w:val="nil"/>
              <w:right w:val="nil"/>
            </w:tcBorders>
            <w:shd w:val="clear" w:color="auto" w:fill="FFFFFF"/>
            <w:vAlign w:val="bottom"/>
          </w:tcPr>
          <w:p w14:paraId="5A37F7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00" w:type="dxa"/>
            <w:tcBorders>
              <w:top w:val="nil"/>
              <w:left w:val="nil"/>
              <w:bottom w:val="nil"/>
              <w:right w:val="nil"/>
            </w:tcBorders>
            <w:shd w:val="clear" w:color="auto" w:fill="FFFFFF"/>
            <w:vAlign w:val="bottom"/>
          </w:tcPr>
          <w:p w14:paraId="5A37F7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7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bottom"/>
          </w:tcPr>
          <w:p w14:paraId="5A37F7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15" w:type="dxa"/>
            <w:tcBorders>
              <w:top w:val="nil"/>
              <w:left w:val="nil"/>
              <w:bottom w:val="nil"/>
              <w:right w:val="nil"/>
            </w:tcBorders>
            <w:shd w:val="clear" w:color="auto" w:fill="FFFFFF"/>
            <w:vAlign w:val="bottom"/>
          </w:tcPr>
          <w:p w14:paraId="5A37F7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00" w:type="dxa"/>
            <w:tcBorders>
              <w:top w:val="nil"/>
              <w:left w:val="nil"/>
              <w:bottom w:val="nil"/>
              <w:right w:val="nil"/>
            </w:tcBorders>
            <w:shd w:val="clear" w:color="auto" w:fill="FFFFFF"/>
            <w:vAlign w:val="bottom"/>
          </w:tcPr>
          <w:p w14:paraId="5A37F7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7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9" w:type="dxa"/>
            <w:tcBorders>
              <w:top w:val="nil"/>
              <w:left w:val="nil"/>
              <w:bottom w:val="nil"/>
              <w:right w:val="nil"/>
            </w:tcBorders>
            <w:shd w:val="clear" w:color="auto" w:fill="FFFFFF"/>
            <w:vAlign w:val="bottom"/>
          </w:tcPr>
          <w:p w14:paraId="5A37F7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719" w:type="dxa"/>
            <w:tcBorders>
              <w:top w:val="nil"/>
              <w:left w:val="nil"/>
              <w:bottom w:val="nil"/>
              <w:right w:val="nil"/>
            </w:tcBorders>
            <w:shd w:val="clear" w:color="auto" w:fill="FFFFFF"/>
            <w:vAlign w:val="bottom"/>
          </w:tcPr>
          <w:p w14:paraId="5A37F7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157.0</w:t>
            </w:r>
          </w:p>
        </w:tc>
        <w:tc>
          <w:tcPr>
            <w:tcW w:w="141" w:type="dxa"/>
            <w:tcBorders>
              <w:top w:val="nil"/>
              <w:left w:val="nil"/>
              <w:bottom w:val="nil"/>
              <w:right w:val="nil"/>
            </w:tcBorders>
            <w:shd w:val="clear" w:color="auto" w:fill="FFFFFF"/>
            <w:vAlign w:val="bottom"/>
          </w:tcPr>
          <w:p w14:paraId="5A37F7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71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714"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16. Supplemental Cash Flow Information</w:t>
      </w:r>
    </w:p>
    <w:p w14:paraId="5A37F71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Payments for interest and income taxes were as follows:</w:t>
      </w:r>
    </w:p>
    <w:p w14:paraId="5A37F71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69" w:name="FIS_UNIDENTIFIED_TABLE_54"/>
      <w:bookmarkEnd w:id="169"/>
    </w:p>
    <w:tbl>
      <w:tblPr>
        <w:tblW w:w="0" w:type="auto"/>
        <w:tblInd w:w="108" w:type="dxa"/>
        <w:tblLayout w:type="fixed"/>
        <w:tblCellMar>
          <w:left w:w="0" w:type="dxa"/>
          <w:right w:w="0" w:type="dxa"/>
        </w:tblCellMar>
        <w:tblLook w:val="04A0" w:firstRow="1" w:lastRow="0" w:firstColumn="1" w:lastColumn="0" w:noHBand="0" w:noVBand="1"/>
      </w:tblPr>
      <w:tblGrid>
        <w:gridCol w:w="5682"/>
        <w:gridCol w:w="160"/>
        <w:gridCol w:w="152"/>
        <w:gridCol w:w="714"/>
        <w:gridCol w:w="152"/>
        <w:gridCol w:w="160"/>
        <w:gridCol w:w="152"/>
        <w:gridCol w:w="714"/>
        <w:gridCol w:w="152"/>
        <w:gridCol w:w="160"/>
        <w:gridCol w:w="152"/>
        <w:gridCol w:w="714"/>
        <w:gridCol w:w="152"/>
      </w:tblGrid>
      <w:tr w:rsidR="00C61B56" w14:paraId="5A37F721" w14:textId="77777777">
        <w:tc>
          <w:tcPr>
            <w:tcW w:w="5682" w:type="dxa"/>
            <w:tcBorders>
              <w:top w:val="nil"/>
              <w:left w:val="nil"/>
              <w:bottom w:val="single" w:sz="6" w:space="0" w:color="000000"/>
              <w:right w:val="nil"/>
            </w:tcBorders>
            <w:shd w:val="clear" w:color="auto" w:fill="FFFFFF"/>
            <w:vAlign w:val="bottom"/>
          </w:tcPr>
          <w:p w14:paraId="5A37F71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single" w:sz="6" w:space="0" w:color="000000"/>
              <w:right w:val="nil"/>
            </w:tcBorders>
            <w:shd w:val="clear" w:color="auto" w:fill="FFFFFF"/>
            <w:vAlign w:val="bottom"/>
          </w:tcPr>
          <w:p w14:paraId="5A37F71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6" w:type="dxa"/>
            <w:gridSpan w:val="2"/>
            <w:tcBorders>
              <w:top w:val="nil"/>
              <w:left w:val="nil"/>
              <w:bottom w:val="single" w:sz="6" w:space="0" w:color="000000"/>
              <w:right w:val="nil"/>
            </w:tcBorders>
            <w:shd w:val="clear" w:color="auto" w:fill="FFFFFF"/>
            <w:vAlign w:val="bottom"/>
          </w:tcPr>
          <w:p w14:paraId="5A37F71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52" w:type="dxa"/>
            <w:tcBorders>
              <w:top w:val="nil"/>
              <w:left w:val="nil"/>
              <w:bottom w:val="nil"/>
              <w:right w:val="nil"/>
            </w:tcBorders>
            <w:shd w:val="clear" w:color="auto" w:fill="FFFFFF"/>
            <w:vAlign w:val="bottom"/>
          </w:tcPr>
          <w:p w14:paraId="5A37F7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single" w:sz="6" w:space="0" w:color="000000"/>
              <w:right w:val="nil"/>
            </w:tcBorders>
            <w:shd w:val="clear" w:color="auto" w:fill="FFFFFF"/>
            <w:vAlign w:val="bottom"/>
          </w:tcPr>
          <w:p w14:paraId="5A37F71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6" w:type="dxa"/>
            <w:gridSpan w:val="2"/>
            <w:tcBorders>
              <w:top w:val="nil"/>
              <w:left w:val="nil"/>
              <w:bottom w:val="single" w:sz="6" w:space="0" w:color="000000"/>
              <w:right w:val="nil"/>
            </w:tcBorders>
            <w:shd w:val="clear" w:color="auto" w:fill="FFFFFF"/>
            <w:vAlign w:val="bottom"/>
          </w:tcPr>
          <w:p w14:paraId="5A37F71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52" w:type="dxa"/>
            <w:tcBorders>
              <w:top w:val="nil"/>
              <w:left w:val="nil"/>
              <w:bottom w:val="nil"/>
              <w:right w:val="nil"/>
            </w:tcBorders>
            <w:shd w:val="clear" w:color="auto" w:fill="FFFFFF"/>
            <w:vAlign w:val="bottom"/>
          </w:tcPr>
          <w:p w14:paraId="5A37F7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60" w:type="dxa"/>
            <w:tcBorders>
              <w:top w:val="nil"/>
              <w:left w:val="nil"/>
              <w:bottom w:val="nil"/>
              <w:right w:val="nil"/>
            </w:tcBorders>
            <w:shd w:val="clear" w:color="auto" w:fill="FFFFFF"/>
            <w:vAlign w:val="bottom"/>
          </w:tcPr>
          <w:p w14:paraId="5A37F71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866" w:type="dxa"/>
            <w:gridSpan w:val="2"/>
            <w:tcBorders>
              <w:top w:val="nil"/>
              <w:left w:val="nil"/>
              <w:bottom w:val="single" w:sz="6" w:space="0" w:color="000000"/>
              <w:right w:val="nil"/>
            </w:tcBorders>
            <w:shd w:val="clear" w:color="auto" w:fill="FFFFFF"/>
            <w:vAlign w:val="bottom"/>
          </w:tcPr>
          <w:p w14:paraId="5A37F71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52" w:type="dxa"/>
            <w:tcBorders>
              <w:top w:val="nil"/>
              <w:left w:val="nil"/>
              <w:bottom w:val="single" w:sz="6" w:space="0" w:color="000000"/>
              <w:right w:val="nil"/>
            </w:tcBorders>
            <w:shd w:val="clear" w:color="auto" w:fill="FFFFFF"/>
            <w:vAlign w:val="bottom"/>
          </w:tcPr>
          <w:p w14:paraId="5A37F7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72F" w14:textId="77777777">
        <w:tc>
          <w:tcPr>
            <w:tcW w:w="5682" w:type="dxa"/>
            <w:tcBorders>
              <w:top w:val="nil"/>
              <w:left w:val="nil"/>
              <w:bottom w:val="nil"/>
              <w:right w:val="nil"/>
            </w:tcBorders>
            <w:shd w:val="clear" w:color="auto" w:fill="CFF0FC"/>
          </w:tcPr>
          <w:p w14:paraId="5A37F7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Interest</w:t>
            </w:r>
          </w:p>
        </w:tc>
        <w:tc>
          <w:tcPr>
            <w:tcW w:w="160" w:type="dxa"/>
            <w:tcBorders>
              <w:top w:val="nil"/>
              <w:left w:val="nil"/>
              <w:bottom w:val="nil"/>
              <w:right w:val="nil"/>
            </w:tcBorders>
            <w:shd w:val="clear" w:color="auto" w:fill="CFF0FC"/>
            <w:vAlign w:val="bottom"/>
          </w:tcPr>
          <w:p w14:paraId="5A37F7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F7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714" w:type="dxa"/>
            <w:tcBorders>
              <w:top w:val="single" w:sz="6" w:space="0" w:color="000000"/>
              <w:left w:val="nil"/>
              <w:bottom w:val="nil"/>
              <w:right w:val="nil"/>
            </w:tcBorders>
            <w:shd w:val="clear" w:color="auto" w:fill="CFF0FC"/>
            <w:vAlign w:val="bottom"/>
          </w:tcPr>
          <w:p w14:paraId="5A37F7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72</w:t>
            </w:r>
          </w:p>
        </w:tc>
        <w:tc>
          <w:tcPr>
            <w:tcW w:w="152" w:type="dxa"/>
            <w:tcBorders>
              <w:top w:val="nil"/>
              <w:left w:val="nil"/>
              <w:bottom w:val="nil"/>
              <w:right w:val="nil"/>
            </w:tcBorders>
            <w:shd w:val="clear" w:color="auto" w:fill="CFF0FC"/>
            <w:vAlign w:val="bottom"/>
          </w:tcPr>
          <w:p w14:paraId="5A37F7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nil"/>
              <w:right w:val="nil"/>
            </w:tcBorders>
            <w:shd w:val="clear" w:color="auto" w:fill="CFF0FC"/>
            <w:vAlign w:val="bottom"/>
          </w:tcPr>
          <w:p w14:paraId="5A37F7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F7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714" w:type="dxa"/>
            <w:tcBorders>
              <w:top w:val="single" w:sz="6" w:space="0" w:color="000000"/>
              <w:left w:val="nil"/>
              <w:bottom w:val="nil"/>
              <w:right w:val="nil"/>
            </w:tcBorders>
            <w:shd w:val="clear" w:color="auto" w:fill="CFF0FC"/>
            <w:vAlign w:val="bottom"/>
          </w:tcPr>
          <w:p w14:paraId="5A37F7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66</w:t>
            </w:r>
          </w:p>
        </w:tc>
        <w:tc>
          <w:tcPr>
            <w:tcW w:w="152" w:type="dxa"/>
            <w:tcBorders>
              <w:top w:val="nil"/>
              <w:left w:val="nil"/>
              <w:bottom w:val="nil"/>
              <w:right w:val="nil"/>
            </w:tcBorders>
            <w:shd w:val="clear" w:color="auto" w:fill="CFF0FC"/>
            <w:vAlign w:val="bottom"/>
          </w:tcPr>
          <w:p w14:paraId="5A37F7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nil"/>
              <w:right w:val="nil"/>
            </w:tcBorders>
            <w:shd w:val="clear" w:color="auto" w:fill="CFF0FC"/>
            <w:vAlign w:val="bottom"/>
          </w:tcPr>
          <w:p w14:paraId="5A37F7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single" w:sz="6" w:space="0" w:color="000000"/>
              <w:left w:val="nil"/>
              <w:bottom w:val="nil"/>
              <w:right w:val="nil"/>
            </w:tcBorders>
            <w:shd w:val="clear" w:color="auto" w:fill="CFF0FC"/>
            <w:vAlign w:val="bottom"/>
          </w:tcPr>
          <w:p w14:paraId="5A37F7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w:t>
            </w:r>
          </w:p>
        </w:tc>
        <w:tc>
          <w:tcPr>
            <w:tcW w:w="714" w:type="dxa"/>
            <w:tcBorders>
              <w:top w:val="single" w:sz="6" w:space="0" w:color="000000"/>
              <w:left w:val="nil"/>
              <w:bottom w:val="nil"/>
              <w:right w:val="nil"/>
            </w:tcBorders>
            <w:shd w:val="clear" w:color="auto" w:fill="CFF0FC"/>
            <w:vAlign w:val="bottom"/>
          </w:tcPr>
          <w:p w14:paraId="5A37F7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64</w:t>
            </w:r>
          </w:p>
        </w:tc>
        <w:tc>
          <w:tcPr>
            <w:tcW w:w="152" w:type="dxa"/>
            <w:tcBorders>
              <w:top w:val="nil"/>
              <w:left w:val="nil"/>
              <w:bottom w:val="nil"/>
              <w:right w:val="nil"/>
            </w:tcBorders>
            <w:shd w:val="clear" w:color="auto" w:fill="CFF0FC"/>
            <w:vAlign w:val="bottom"/>
          </w:tcPr>
          <w:p w14:paraId="5A37F7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r>
      <w:tr w:rsidR="00C61B56" w14:paraId="5A37F73D" w14:textId="77777777">
        <w:tc>
          <w:tcPr>
            <w:tcW w:w="5682" w:type="dxa"/>
            <w:tcBorders>
              <w:top w:val="nil"/>
              <w:left w:val="nil"/>
              <w:bottom w:val="nil"/>
              <w:right w:val="nil"/>
            </w:tcBorders>
            <w:shd w:val="clear" w:color="auto" w:fill="FFFFFF"/>
          </w:tcPr>
          <w:p w14:paraId="5A37F7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Income taxes</w:t>
            </w:r>
          </w:p>
        </w:tc>
        <w:tc>
          <w:tcPr>
            <w:tcW w:w="160" w:type="dxa"/>
            <w:tcBorders>
              <w:top w:val="nil"/>
              <w:left w:val="nil"/>
              <w:bottom w:val="nil"/>
              <w:right w:val="nil"/>
            </w:tcBorders>
            <w:shd w:val="clear" w:color="auto" w:fill="FFFFFF"/>
            <w:vAlign w:val="bottom"/>
          </w:tcPr>
          <w:p w14:paraId="5A37F7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F7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714" w:type="dxa"/>
            <w:tcBorders>
              <w:top w:val="nil"/>
              <w:left w:val="nil"/>
              <w:bottom w:val="nil"/>
              <w:right w:val="nil"/>
            </w:tcBorders>
            <w:shd w:val="clear" w:color="auto" w:fill="FFFFFF"/>
            <w:vAlign w:val="bottom"/>
          </w:tcPr>
          <w:p w14:paraId="5A37F7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192</w:t>
            </w:r>
          </w:p>
        </w:tc>
        <w:tc>
          <w:tcPr>
            <w:tcW w:w="152" w:type="dxa"/>
            <w:tcBorders>
              <w:top w:val="nil"/>
              <w:left w:val="nil"/>
              <w:bottom w:val="nil"/>
              <w:right w:val="nil"/>
            </w:tcBorders>
            <w:shd w:val="clear" w:color="auto" w:fill="FFFFFF"/>
            <w:vAlign w:val="bottom"/>
          </w:tcPr>
          <w:p w14:paraId="5A37F7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nil"/>
              <w:right w:val="nil"/>
            </w:tcBorders>
            <w:shd w:val="clear" w:color="auto" w:fill="FFFFFF"/>
            <w:vAlign w:val="bottom"/>
          </w:tcPr>
          <w:p w14:paraId="5A37F7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F7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714" w:type="dxa"/>
            <w:tcBorders>
              <w:top w:val="nil"/>
              <w:left w:val="nil"/>
              <w:bottom w:val="nil"/>
              <w:right w:val="nil"/>
            </w:tcBorders>
            <w:shd w:val="clear" w:color="auto" w:fill="FFFFFF"/>
            <w:vAlign w:val="bottom"/>
          </w:tcPr>
          <w:p w14:paraId="5A37F7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214</w:t>
            </w:r>
          </w:p>
        </w:tc>
        <w:tc>
          <w:tcPr>
            <w:tcW w:w="152" w:type="dxa"/>
            <w:tcBorders>
              <w:top w:val="nil"/>
              <w:left w:val="nil"/>
              <w:bottom w:val="nil"/>
              <w:right w:val="nil"/>
            </w:tcBorders>
            <w:shd w:val="clear" w:color="auto" w:fill="FFFFFF"/>
            <w:vAlign w:val="bottom"/>
          </w:tcPr>
          <w:p w14:paraId="5A37F7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60" w:type="dxa"/>
            <w:tcBorders>
              <w:top w:val="nil"/>
              <w:left w:val="nil"/>
              <w:bottom w:val="nil"/>
              <w:right w:val="nil"/>
            </w:tcBorders>
            <w:shd w:val="clear" w:color="auto" w:fill="FFFFFF"/>
            <w:vAlign w:val="bottom"/>
          </w:tcPr>
          <w:p w14:paraId="5A37F7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152" w:type="dxa"/>
            <w:tcBorders>
              <w:top w:val="nil"/>
              <w:left w:val="nil"/>
              <w:bottom w:val="nil"/>
              <w:right w:val="nil"/>
            </w:tcBorders>
            <w:shd w:val="clear" w:color="auto" w:fill="FFFFFF"/>
            <w:vAlign w:val="bottom"/>
          </w:tcPr>
          <w:p w14:paraId="5A37F7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0"/>
                <w:szCs w:val="20"/>
                <w:lang w:bidi="ar"/>
              </w:rPr>
              <w:t> </w:t>
            </w:r>
          </w:p>
        </w:tc>
        <w:tc>
          <w:tcPr>
            <w:tcW w:w="714" w:type="dxa"/>
            <w:tcBorders>
              <w:top w:val="nil"/>
              <w:left w:val="nil"/>
              <w:bottom w:val="nil"/>
              <w:right w:val="nil"/>
            </w:tcBorders>
            <w:shd w:val="clear" w:color="auto" w:fill="FFFFFF"/>
            <w:vAlign w:val="bottom"/>
          </w:tcPr>
          <w:p w14:paraId="5A37F7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20"/>
                <w:szCs w:val="20"/>
                <w:lang w:bidi="ar"/>
              </w:rPr>
              <w:t>204</w:t>
            </w:r>
          </w:p>
        </w:tc>
        <w:tc>
          <w:tcPr>
            <w:tcW w:w="152" w:type="dxa"/>
            <w:tcBorders>
              <w:top w:val="nil"/>
              <w:left w:val="nil"/>
              <w:bottom w:val="nil"/>
              <w:right w:val="nil"/>
            </w:tcBorders>
            <w:shd w:val="clear" w:color="auto" w:fill="FFFFFF"/>
            <w:vAlign w:val="bottom"/>
          </w:tcPr>
          <w:p w14:paraId="5A37F7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73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73F"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17. Stock Incentive Plan</w:t>
      </w:r>
    </w:p>
    <w:p w14:paraId="5A37F74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Eligible employees and non-employee directors of Autoliv participate in the Autoliv, Inc. 1997 Stock </w:t>
      </w:r>
      <w:r>
        <w:rPr>
          <w:rFonts w:ascii="Arial" w:eastAsia="宋体" w:hAnsi="Arial" w:cs="Arial"/>
          <w:sz w:val="18"/>
          <w:szCs w:val="18"/>
          <w:lang w:bidi="ar"/>
        </w:rPr>
        <w:t>Incentive Plan, as amended and received Autoliv stock-based awards which include stock options (SOs), restricted stock units (RSUs) and performance shares (PSs). In connection with the Veoneer spin-off, each outstanding Autoliv stock-based award as of June</w:t>
      </w:r>
      <w:r>
        <w:rPr>
          <w:rFonts w:ascii="Arial" w:eastAsia="宋体" w:hAnsi="Arial" w:cs="Arial"/>
          <w:sz w:val="18"/>
          <w:szCs w:val="18"/>
          <w:lang w:bidi="ar"/>
        </w:rPr>
        <w:t xml:space="preserve"> 29, 2018 (the Distribution Date) was converted to a stock award that has underlying shares of both Autoliv and Veoneer common shares.</w:t>
      </w:r>
    </w:p>
    <w:p w14:paraId="5A37F74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75</w:t>
      </w:r>
    </w:p>
    <w:p w14:paraId="5A37F74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0" w:name="eolPage77"/>
      <w:bookmarkEnd w:id="170"/>
      <w:r>
        <w:rPr>
          <w:rFonts w:ascii="Times New Roman" w:eastAsia="宋体" w:hAnsi="Times New Roman" w:cs="Times New Roman"/>
          <w:sz w:val="24"/>
          <w:lang w:bidi="ar"/>
        </w:rPr>
        <w:t xml:space="preserve"> </w:t>
      </w:r>
    </w:p>
    <w:p w14:paraId="5A37F74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4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conversion that occurred on the Distribution Date was based on the following:</w:t>
      </w:r>
    </w:p>
    <w:tbl>
      <w:tblPr>
        <w:tblW w:w="0" w:type="auto"/>
        <w:tblInd w:w="108" w:type="dxa"/>
        <w:tblLayout w:type="fixed"/>
        <w:tblCellMar>
          <w:left w:w="0" w:type="dxa"/>
          <w:right w:w="0" w:type="dxa"/>
        </w:tblCellMar>
        <w:tblLook w:val="04A0" w:firstRow="1" w:lastRow="0" w:firstColumn="1" w:lastColumn="0" w:noHBand="0" w:noVBand="1"/>
      </w:tblPr>
      <w:tblGrid>
        <w:gridCol w:w="531"/>
        <w:gridCol w:w="512"/>
        <w:gridCol w:w="19"/>
        <w:gridCol w:w="512"/>
        <w:gridCol w:w="9946"/>
      </w:tblGrid>
      <w:tr w:rsidR="00C61B56" w14:paraId="5A37F74D" w14:textId="77777777">
        <w:tc>
          <w:tcPr>
            <w:tcW w:w="531" w:type="dxa"/>
            <w:tcBorders>
              <w:top w:val="nil"/>
              <w:left w:val="nil"/>
              <w:bottom w:val="nil"/>
              <w:right w:val="nil"/>
            </w:tcBorders>
            <w:shd w:val="clear" w:color="auto" w:fill="auto"/>
          </w:tcPr>
          <w:p w14:paraId="5A37F74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gridSpan w:val="2"/>
            <w:tcBorders>
              <w:top w:val="nil"/>
              <w:left w:val="nil"/>
              <w:bottom w:val="nil"/>
              <w:right w:val="nil"/>
            </w:tcBorders>
            <w:shd w:val="clear" w:color="auto" w:fill="auto"/>
          </w:tcPr>
          <w:p w14:paraId="5A37F74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gridSpan w:val="2"/>
            <w:tcBorders>
              <w:top w:val="nil"/>
              <w:left w:val="nil"/>
              <w:bottom w:val="nil"/>
              <w:right w:val="nil"/>
            </w:tcBorders>
            <w:shd w:val="clear" w:color="auto" w:fill="auto"/>
          </w:tcPr>
          <w:p w14:paraId="5A37F74C"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SOs - A </w:t>
            </w:r>
            <w:r>
              <w:rPr>
                <w:rFonts w:ascii="Arial" w:eastAsia="宋体" w:hAnsi="Arial" w:cs="Arial"/>
                <w:sz w:val="18"/>
                <w:szCs w:val="18"/>
                <w:lang w:bidi="ar"/>
              </w:rPr>
              <w:t>number of SOs comprising 50% of the value of the outstanding SOs calculated immediately prior to the spin-off continued to be applicable to Autoliv common stock. A number of SOs comprising the remaining 50% percent of the pre-spin-off value were replaced w</w:t>
            </w:r>
            <w:r>
              <w:rPr>
                <w:rFonts w:ascii="Arial" w:eastAsia="宋体" w:hAnsi="Arial" w:cs="Arial"/>
                <w:sz w:val="18"/>
                <w:szCs w:val="18"/>
                <w:lang w:bidi="ar"/>
              </w:rPr>
              <w:t>ith options to acquire shares of Veoneer common stock.</w:t>
            </w:r>
          </w:p>
        </w:tc>
      </w:tr>
      <w:tr w:rsidR="00C61B56" w14:paraId="5A37F751" w14:textId="77777777">
        <w:tc>
          <w:tcPr>
            <w:tcW w:w="531" w:type="dxa"/>
            <w:tcBorders>
              <w:top w:val="nil"/>
              <w:left w:val="nil"/>
              <w:bottom w:val="nil"/>
              <w:right w:val="nil"/>
            </w:tcBorders>
            <w:shd w:val="clear" w:color="auto" w:fill="auto"/>
          </w:tcPr>
          <w:p w14:paraId="5A37F74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gridSpan w:val="2"/>
            <w:tcBorders>
              <w:top w:val="nil"/>
              <w:left w:val="nil"/>
              <w:bottom w:val="nil"/>
              <w:right w:val="nil"/>
            </w:tcBorders>
            <w:shd w:val="clear" w:color="auto" w:fill="auto"/>
          </w:tcPr>
          <w:p w14:paraId="5A37F74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gridSpan w:val="2"/>
            <w:tcBorders>
              <w:top w:val="nil"/>
              <w:left w:val="nil"/>
              <w:bottom w:val="nil"/>
              <w:right w:val="nil"/>
            </w:tcBorders>
            <w:shd w:val="clear" w:color="auto" w:fill="auto"/>
          </w:tcPr>
          <w:p w14:paraId="5A37F750"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RSUs - A number of RSUs comprising 50% of the value of the outstanding RSUs calculated immediately prior to the spin-off continued to be applicable to Autoliv common stock. A number of RSUs </w:t>
            </w:r>
            <w:r>
              <w:rPr>
                <w:rFonts w:ascii="Arial" w:eastAsia="宋体" w:hAnsi="Arial" w:cs="Arial"/>
                <w:sz w:val="18"/>
                <w:szCs w:val="18"/>
                <w:lang w:bidi="ar"/>
              </w:rPr>
              <w:t>comprising the remaining 50% of the pre-spin-off value were replaced with RSUs with underlying Veoneer common stock.</w:t>
            </w:r>
          </w:p>
        </w:tc>
      </w:tr>
      <w:tr w:rsidR="00C61B56" w14:paraId="5A37F755" w14:textId="77777777">
        <w:tc>
          <w:tcPr>
            <w:tcW w:w="531" w:type="dxa"/>
            <w:tcBorders>
              <w:top w:val="nil"/>
              <w:left w:val="nil"/>
              <w:bottom w:val="nil"/>
              <w:right w:val="nil"/>
            </w:tcBorders>
            <w:shd w:val="clear" w:color="auto" w:fill="auto"/>
          </w:tcPr>
          <w:p w14:paraId="5A37F75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gridSpan w:val="2"/>
            <w:tcBorders>
              <w:top w:val="nil"/>
              <w:left w:val="nil"/>
              <w:bottom w:val="nil"/>
              <w:right w:val="nil"/>
            </w:tcBorders>
            <w:shd w:val="clear" w:color="auto" w:fill="auto"/>
          </w:tcPr>
          <w:p w14:paraId="5A37F75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gridSpan w:val="2"/>
            <w:tcBorders>
              <w:top w:val="nil"/>
              <w:left w:val="nil"/>
              <w:bottom w:val="nil"/>
              <w:right w:val="nil"/>
            </w:tcBorders>
            <w:shd w:val="clear" w:color="auto" w:fill="auto"/>
          </w:tcPr>
          <w:p w14:paraId="5A37F75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PSs - Outstanding PSs pre-spin-off were converted to time-based RSUs and were divided between Autoliv and Veoneer common stock in the </w:t>
            </w:r>
            <w:r>
              <w:rPr>
                <w:rFonts w:ascii="Arial" w:eastAsia="宋体" w:hAnsi="Arial" w:cs="Arial"/>
                <w:sz w:val="18"/>
                <w:szCs w:val="18"/>
                <w:lang w:bidi="ar"/>
              </w:rPr>
              <w:t>same manner as other outstanding RSUs (as described above) on the Distribution Date. The number of outstanding PSs pre-spin-off to be converted was determined based on pro-ration of the performance period such as:</w:t>
            </w:r>
          </w:p>
        </w:tc>
      </w:tr>
      <w:tr w:rsidR="00C61B56" w14:paraId="5A37F759" w14:textId="77777777">
        <w:tc>
          <w:tcPr>
            <w:tcW w:w="1043" w:type="dxa"/>
            <w:gridSpan w:val="2"/>
            <w:tcBorders>
              <w:top w:val="nil"/>
              <w:left w:val="nil"/>
              <w:bottom w:val="nil"/>
              <w:right w:val="nil"/>
            </w:tcBorders>
            <w:shd w:val="clear" w:color="auto" w:fill="auto"/>
          </w:tcPr>
          <w:p w14:paraId="5A37F75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gridSpan w:val="2"/>
            <w:tcBorders>
              <w:top w:val="nil"/>
              <w:left w:val="nil"/>
              <w:bottom w:val="nil"/>
              <w:right w:val="nil"/>
            </w:tcBorders>
            <w:shd w:val="clear" w:color="auto" w:fill="auto"/>
          </w:tcPr>
          <w:p w14:paraId="5A37F75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w:t>
            </w:r>
          </w:p>
        </w:tc>
        <w:tc>
          <w:tcPr>
            <w:tcW w:w="9946" w:type="dxa"/>
            <w:tcBorders>
              <w:top w:val="nil"/>
              <w:left w:val="nil"/>
              <w:bottom w:val="nil"/>
              <w:right w:val="nil"/>
            </w:tcBorders>
            <w:shd w:val="clear" w:color="auto" w:fill="auto"/>
          </w:tcPr>
          <w:p w14:paraId="5A37F75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The level of actual achievement of p</w:t>
            </w:r>
            <w:r>
              <w:rPr>
                <w:rFonts w:ascii="Arial" w:eastAsia="宋体" w:hAnsi="Arial" w:cs="Arial"/>
                <w:sz w:val="18"/>
                <w:szCs w:val="18"/>
                <w:lang w:bidi="ar"/>
              </w:rPr>
              <w:t>erformance goals for each outstanding PS for the period between the first day of the performance period and December 31, 2017 (the “Performance Measurement Date”), referred to as “Level of Performance-to-Date”; and</w:t>
            </w:r>
          </w:p>
        </w:tc>
      </w:tr>
      <w:tr w:rsidR="00C61B56" w14:paraId="5A37F75D" w14:textId="77777777">
        <w:tc>
          <w:tcPr>
            <w:tcW w:w="1043" w:type="dxa"/>
            <w:gridSpan w:val="2"/>
            <w:tcBorders>
              <w:top w:val="nil"/>
              <w:left w:val="nil"/>
              <w:bottom w:val="nil"/>
              <w:right w:val="nil"/>
            </w:tcBorders>
            <w:shd w:val="clear" w:color="auto" w:fill="auto"/>
          </w:tcPr>
          <w:p w14:paraId="5A37F75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gridSpan w:val="2"/>
            <w:tcBorders>
              <w:top w:val="nil"/>
              <w:left w:val="nil"/>
              <w:bottom w:val="nil"/>
              <w:right w:val="nil"/>
            </w:tcBorders>
            <w:shd w:val="clear" w:color="auto" w:fill="auto"/>
          </w:tcPr>
          <w:p w14:paraId="5A37F75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2)</w:t>
            </w:r>
          </w:p>
        </w:tc>
        <w:tc>
          <w:tcPr>
            <w:tcW w:w="9946" w:type="dxa"/>
            <w:tcBorders>
              <w:top w:val="nil"/>
              <w:left w:val="nil"/>
              <w:bottom w:val="nil"/>
              <w:right w:val="nil"/>
            </w:tcBorders>
            <w:shd w:val="clear" w:color="auto" w:fill="auto"/>
          </w:tcPr>
          <w:p w14:paraId="5A37F75C"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The greater of the Level of </w:t>
            </w:r>
            <w:r>
              <w:rPr>
                <w:rFonts w:ascii="Arial" w:eastAsia="宋体" w:hAnsi="Arial" w:cs="Arial"/>
                <w:sz w:val="18"/>
                <w:szCs w:val="18"/>
                <w:lang w:bidi="ar"/>
              </w:rPr>
              <w:t>Performance-to-Date and the target performance level for the period between the Performance Measurement Date and the last day of the performance period.</w:t>
            </w:r>
          </w:p>
        </w:tc>
      </w:tr>
    </w:tbl>
    <w:p w14:paraId="5A37F75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each case above, the conversion was intended to generally preserve the intrinsic value of the origi</w:t>
      </w:r>
      <w:r>
        <w:rPr>
          <w:rFonts w:ascii="Arial" w:eastAsia="宋体" w:hAnsi="Arial" w:cs="Arial"/>
          <w:sz w:val="18"/>
          <w:szCs w:val="18"/>
          <w:lang w:bidi="ar"/>
        </w:rPr>
        <w:t>nal award determined as of the Distribution Date. The number of converted RSUs and SOs for Autoliv and Veoneer was based on the average of Autoliv closing stock prices for the last 5 trading days prior to the spin-off and the average of closing stock price</w:t>
      </w:r>
      <w:r>
        <w:rPr>
          <w:rFonts w:ascii="Arial" w:eastAsia="宋体" w:hAnsi="Arial" w:cs="Arial"/>
          <w:sz w:val="18"/>
          <w:szCs w:val="18"/>
          <w:lang w:bidi="ar"/>
        </w:rPr>
        <w:t>s of Autoliv and Veoneer, respectively, for the first 5 trading days after the spin-off. Accordingly, 50% of the outstanding awards as of the Distribution Date, and the related exercise price, were converted to Adjusted Autoliv Awards using a conversion fa</w:t>
      </w:r>
      <w:r>
        <w:rPr>
          <w:rFonts w:ascii="Arial" w:eastAsia="宋体" w:hAnsi="Arial" w:cs="Arial"/>
          <w:sz w:val="18"/>
          <w:szCs w:val="18"/>
          <w:lang w:bidi="ar"/>
        </w:rPr>
        <w:t>ctor of 1.41.</w:t>
      </w:r>
    </w:p>
    <w:p w14:paraId="5A37F75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As a result of the spin-off and the related conversion, it was determined that the stock based awards were modified in accordance with ASC 718, Compensation – </w:t>
      </w:r>
      <w:r>
        <w:rPr>
          <w:rFonts w:ascii="Arial" w:eastAsia="宋体" w:hAnsi="Arial" w:cs="Arial"/>
          <w:i/>
          <w:sz w:val="18"/>
          <w:szCs w:val="18"/>
          <w:lang w:bidi="ar"/>
        </w:rPr>
        <w:t>Stock Compensation</w:t>
      </w:r>
      <w:r>
        <w:rPr>
          <w:rFonts w:ascii="Arial" w:eastAsia="宋体" w:hAnsi="Arial" w:cs="Arial"/>
          <w:sz w:val="18"/>
          <w:szCs w:val="18"/>
          <w:lang w:bidi="ar"/>
        </w:rPr>
        <w:t>. The fair value of the RSUs and SOs immediately before and after</w:t>
      </w:r>
      <w:r>
        <w:rPr>
          <w:rFonts w:ascii="Arial" w:eastAsia="宋体" w:hAnsi="Arial" w:cs="Arial"/>
          <w:sz w:val="18"/>
          <w:szCs w:val="18"/>
          <w:lang w:bidi="ar"/>
        </w:rPr>
        <w:t xml:space="preserve"> the modification was assessed in order to determine if the modification resulted in any incremental compensation cost related to the awards, including consideration of the impact of conversion using the 5 trading day average. Based on the valuation perfor</w:t>
      </w:r>
      <w:r>
        <w:rPr>
          <w:rFonts w:ascii="Arial" w:eastAsia="宋体" w:hAnsi="Arial" w:cs="Arial"/>
          <w:sz w:val="18"/>
          <w:szCs w:val="18"/>
          <w:lang w:bidi="ar"/>
        </w:rPr>
        <w:t>med, it was determined that the conversion did not result in any incremental compensation cost for any of the outstanding awards. The post spin-off stock-based compensation expense will be based on the original grant date fair value related to only Autoliv</w:t>
      </w:r>
      <w:r>
        <w:rPr>
          <w:rFonts w:ascii="Arial" w:eastAsia="宋体" w:hAnsi="Arial" w:cs="Arial"/>
          <w:sz w:val="18"/>
          <w:szCs w:val="18"/>
          <w:lang w:bidi="ar"/>
        </w:rPr>
        <w:t xml:space="preserve"> employees.</w:t>
      </w:r>
    </w:p>
    <w:p w14:paraId="5A37F76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With certain limited exceptions, including the freezing of the Performance Measurement Date to December 31, 2017 as noted above, the adjusted SOs and RSUs outstanding after the spin-off are subject to the same terms and conditions </w:t>
      </w:r>
      <w:r>
        <w:rPr>
          <w:rFonts w:ascii="Arial" w:eastAsia="宋体" w:hAnsi="Arial" w:cs="Arial"/>
          <w:sz w:val="18"/>
          <w:szCs w:val="18"/>
          <w:lang w:bidi="ar"/>
        </w:rPr>
        <w:t>(including with respect to vesting and expiration) that were applicable to such Autoliv stock-based awards immediately prior to the conversion and as described below.</w:t>
      </w:r>
    </w:p>
    <w:p w14:paraId="5A37F76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fair value of the RSUs and PSs is calculated as the grant date fair value of the shar</w:t>
      </w:r>
      <w:r>
        <w:rPr>
          <w:rFonts w:ascii="Arial" w:eastAsia="宋体" w:hAnsi="Arial" w:cs="Arial"/>
          <w:sz w:val="18"/>
          <w:szCs w:val="18"/>
          <w:lang w:bidi="ar"/>
        </w:rPr>
        <w:t>es expected to be issued. The RSUs granted in 2019, 2018 and 2017 entitle the grantee to receive dividend equivalents in the form of additional RSUs subject to the same vesting conditions as the underlying RSUs. The RSUs granted prior to 2017 do not have d</w:t>
      </w:r>
      <w:r>
        <w:rPr>
          <w:rFonts w:ascii="Arial" w:eastAsia="宋体" w:hAnsi="Arial" w:cs="Arial"/>
          <w:sz w:val="18"/>
          <w:szCs w:val="18"/>
          <w:lang w:bidi="ar"/>
        </w:rPr>
        <w:t>ividend equivalent rights. For the grants made during 2019, 2018 and 2017, the fair value of a PS and a RSU was calculated by using the closing stock price on the grant date. For the grants made during 2016 and earlier, the fair value of a RSU and a PS was</w:t>
      </w:r>
      <w:r>
        <w:rPr>
          <w:rFonts w:ascii="Arial" w:eastAsia="宋体" w:hAnsi="Arial" w:cs="Arial"/>
          <w:sz w:val="18"/>
          <w:szCs w:val="18"/>
          <w:lang w:bidi="ar"/>
        </w:rPr>
        <w:t xml:space="preserve"> estimated using the Black Scholes valuation model to account for the difference in the value of the awards resulting from such awards not having dividend equivalent rights. The grant date fair value during 2019 was $6.6 million for the RSUs and $5.0 milli</w:t>
      </w:r>
      <w:r>
        <w:rPr>
          <w:rFonts w:ascii="Arial" w:eastAsia="宋体" w:hAnsi="Arial" w:cs="Arial"/>
          <w:sz w:val="18"/>
          <w:szCs w:val="18"/>
          <w:lang w:bidi="ar"/>
        </w:rPr>
        <w:t>on for the PSs.</w:t>
      </w:r>
    </w:p>
    <w:p w14:paraId="5A37F76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Pursuant to the Company’s director compensation policy, the Company’s non-employee directors receive RSUs as payment of 50% of their annual base retainer, which RSUs vest in one installment on the earlier of the date of the next AGM or the </w:t>
      </w:r>
      <w:r>
        <w:rPr>
          <w:rFonts w:ascii="Arial" w:eastAsia="宋体" w:hAnsi="Arial" w:cs="Arial"/>
          <w:sz w:val="18"/>
          <w:szCs w:val="18"/>
          <w:lang w:bidi="ar"/>
        </w:rPr>
        <w:t>first anniversary of the grant date, in each case subject to the grantee’s continued service as a non-employee director on the vesting date with certain exceptions. The RSUs granted to the Company’s non-employee directors entitle the grantee to receive div</w:t>
      </w:r>
      <w:r>
        <w:rPr>
          <w:rFonts w:ascii="Arial" w:eastAsia="宋体" w:hAnsi="Arial" w:cs="Arial"/>
          <w:sz w:val="18"/>
          <w:szCs w:val="18"/>
          <w:lang w:bidi="ar"/>
        </w:rPr>
        <w:t>idend equivalents in the form of additional RSUs subject to the same vesting conditions as the underlying RSUs. The grant date fair value for the RSUs granted in 2019 to the Company’s non-employee directors was $1.2 million.</w:t>
      </w:r>
    </w:p>
    <w:p w14:paraId="5A37F76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source of the shares issued</w:t>
      </w:r>
      <w:r>
        <w:rPr>
          <w:rFonts w:ascii="Arial" w:eastAsia="宋体" w:hAnsi="Arial" w:cs="Arial"/>
          <w:sz w:val="18"/>
          <w:szCs w:val="18"/>
          <w:lang w:bidi="ar"/>
        </w:rPr>
        <w:t xml:space="preserve"> upon vesting of awards is generally from treasury shares. The Stock Incentive Plan provides for the issuance of up to 9,585,055 common shares for awards. At December 31, 2019, 6,532,856 of these shares have been issued for awards which includes 52,629 sha</w:t>
      </w:r>
      <w:r>
        <w:rPr>
          <w:rFonts w:ascii="Arial" w:eastAsia="宋体" w:hAnsi="Arial" w:cs="Arial"/>
          <w:sz w:val="18"/>
          <w:szCs w:val="18"/>
          <w:lang w:bidi="ar"/>
        </w:rPr>
        <w:t xml:space="preserve">res of common stock issued to non-employee directors in satisfaction of all or a portion of his or her annual base retainer for service on the Board. Included within the RSUs granted in 2019 are 15,785 RSUs issued to non-employee directors in satisfaction </w:t>
      </w:r>
      <w:r>
        <w:rPr>
          <w:rFonts w:ascii="Arial" w:eastAsia="宋体" w:hAnsi="Arial" w:cs="Arial"/>
          <w:sz w:val="18"/>
          <w:szCs w:val="18"/>
          <w:lang w:bidi="ar"/>
        </w:rPr>
        <w:t>of all or a portion of his or her annual base retainer for service on the Board.</w:t>
      </w:r>
    </w:p>
    <w:p w14:paraId="5A37F764"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2015 and earlier, stock awards were granted in the form of SOs and RSUs. All SOs were granted for 10-year terms, had an exercise price equal to the fair value of the share </w:t>
      </w:r>
      <w:r>
        <w:rPr>
          <w:rFonts w:ascii="Arial" w:eastAsia="宋体" w:hAnsi="Arial" w:cs="Arial"/>
          <w:sz w:val="18"/>
          <w:szCs w:val="18"/>
          <w:lang w:bidi="ar"/>
        </w:rPr>
        <w:t>at the date of grant, and became exercisable after one year of continued employment following the grant date. The average grant date fair values of SOs were calculated using the Black-Scholes valuation model. The Company used historical exercise data for d</w:t>
      </w:r>
      <w:r>
        <w:rPr>
          <w:rFonts w:ascii="Arial" w:eastAsia="宋体" w:hAnsi="Arial" w:cs="Arial"/>
          <w:sz w:val="18"/>
          <w:szCs w:val="18"/>
          <w:lang w:bidi="ar"/>
        </w:rPr>
        <w:t>etermining the expected life assumption. Expected volatility was based on historical and implied volatility.</w:t>
      </w:r>
    </w:p>
    <w:p w14:paraId="5A37F76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Company recorded $8.4 million, $9.1 million and $6.1 million stock-based compensation expense in continuing operations related to RSUs and PSs </w:t>
      </w:r>
      <w:r>
        <w:rPr>
          <w:rFonts w:ascii="Arial" w:eastAsia="宋体" w:hAnsi="Arial" w:cs="Arial"/>
          <w:sz w:val="18"/>
          <w:szCs w:val="18"/>
          <w:lang w:bidi="ar"/>
        </w:rPr>
        <w:t>for 2019, 2018 and 2017, respectively. The total compensation cost related to non-vested awards not yet recognized is $12.0 million for RSUs and the weighted average period over which this cost is expected to be recognized is approximately 1.5 years. There</w:t>
      </w:r>
      <w:r>
        <w:rPr>
          <w:rFonts w:ascii="Arial" w:eastAsia="宋体" w:hAnsi="Arial" w:cs="Arial"/>
          <w:sz w:val="18"/>
          <w:szCs w:val="18"/>
          <w:lang w:bidi="ar"/>
        </w:rPr>
        <w:t xml:space="preserve"> are no remaining unrecognized compensation costs associated with SOs.</w:t>
      </w:r>
    </w:p>
    <w:p w14:paraId="5A37F766"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76</w:t>
      </w:r>
    </w:p>
    <w:p w14:paraId="5A37F76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A"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1" w:name="eolPage78"/>
      <w:bookmarkEnd w:id="171"/>
      <w:r>
        <w:rPr>
          <w:rFonts w:ascii="Times New Roman" w:eastAsia="宋体" w:hAnsi="Times New Roman" w:cs="Times New Roman"/>
          <w:sz w:val="24"/>
          <w:lang w:bidi="ar"/>
        </w:rPr>
        <w:t xml:space="preserve"> </w:t>
      </w:r>
    </w:p>
    <w:p w14:paraId="5A37F76B"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76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Information on the number of RSUs, PSs and SOs related to the Stock Incentive Plan during the period of 2017 to 2019 is as follows.</w:t>
      </w:r>
    </w:p>
    <w:p w14:paraId="5A37F76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2" w:name="FIS_UNIDENTIFIED_TABLE_55"/>
      <w:bookmarkEnd w:id="172"/>
    </w:p>
    <w:tbl>
      <w:tblPr>
        <w:tblW w:w="0" w:type="auto"/>
        <w:tblInd w:w="108" w:type="dxa"/>
        <w:tblLayout w:type="fixed"/>
        <w:tblCellMar>
          <w:left w:w="0" w:type="dxa"/>
          <w:right w:w="0" w:type="dxa"/>
        </w:tblCellMar>
        <w:tblLook w:val="04A0" w:firstRow="1" w:lastRow="0" w:firstColumn="1" w:lastColumn="0" w:noHBand="0" w:noVBand="1"/>
      </w:tblPr>
      <w:tblGrid>
        <w:gridCol w:w="5034"/>
        <w:gridCol w:w="142"/>
        <w:gridCol w:w="141"/>
        <w:gridCol w:w="970"/>
        <w:gridCol w:w="141"/>
        <w:gridCol w:w="142"/>
        <w:gridCol w:w="141"/>
        <w:gridCol w:w="970"/>
        <w:gridCol w:w="141"/>
        <w:gridCol w:w="142"/>
        <w:gridCol w:w="141"/>
        <w:gridCol w:w="970"/>
        <w:gridCol w:w="141"/>
      </w:tblGrid>
      <w:tr w:rsidR="00C61B56" w14:paraId="5A37F77A" w14:textId="77777777">
        <w:tc>
          <w:tcPr>
            <w:tcW w:w="5034" w:type="dxa"/>
            <w:tcBorders>
              <w:top w:val="nil"/>
              <w:left w:val="nil"/>
              <w:bottom w:val="single" w:sz="6" w:space="0" w:color="000000"/>
              <w:right w:val="nil"/>
            </w:tcBorders>
            <w:shd w:val="clear" w:color="auto" w:fill="FFFFFF"/>
          </w:tcPr>
          <w:p w14:paraId="5A37F7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RSUs</w:t>
            </w:r>
          </w:p>
        </w:tc>
        <w:tc>
          <w:tcPr>
            <w:tcW w:w="142" w:type="dxa"/>
            <w:tcBorders>
              <w:top w:val="nil"/>
              <w:left w:val="nil"/>
              <w:bottom w:val="single" w:sz="6" w:space="0" w:color="000000"/>
              <w:right w:val="nil"/>
            </w:tcBorders>
            <w:shd w:val="clear" w:color="auto" w:fill="FFFFFF"/>
            <w:vAlign w:val="bottom"/>
          </w:tcPr>
          <w:p w14:paraId="5A37F7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77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7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7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77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7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7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77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7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788" w14:textId="77777777">
        <w:tc>
          <w:tcPr>
            <w:tcW w:w="5034" w:type="dxa"/>
            <w:tcBorders>
              <w:top w:val="nil"/>
              <w:left w:val="nil"/>
              <w:bottom w:val="nil"/>
              <w:right w:val="nil"/>
            </w:tcBorders>
            <w:shd w:val="clear" w:color="auto" w:fill="CFF0FC"/>
          </w:tcPr>
          <w:p w14:paraId="5A37F7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Weighted average fair value at grant date </w:t>
            </w:r>
            <w:r>
              <w:rPr>
                <w:rFonts w:ascii="Arial" w:eastAsia="宋体" w:hAnsi="Arial" w:cs="Arial"/>
                <w:b/>
                <w:sz w:val="15"/>
                <w:szCs w:val="15"/>
                <w:lang w:bidi="ar"/>
              </w:rPr>
              <w:t>1)</w:t>
            </w:r>
          </w:p>
        </w:tc>
        <w:tc>
          <w:tcPr>
            <w:tcW w:w="142" w:type="dxa"/>
            <w:tcBorders>
              <w:top w:val="nil"/>
              <w:left w:val="nil"/>
              <w:bottom w:val="nil"/>
              <w:right w:val="nil"/>
            </w:tcBorders>
            <w:shd w:val="clear" w:color="auto" w:fill="CFF0FC"/>
            <w:vAlign w:val="bottom"/>
          </w:tcPr>
          <w:p w14:paraId="5A37F7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nil"/>
              <w:left w:val="nil"/>
              <w:bottom w:val="nil"/>
              <w:right w:val="nil"/>
            </w:tcBorders>
            <w:shd w:val="clear" w:color="auto" w:fill="CFF0FC"/>
            <w:vAlign w:val="bottom"/>
          </w:tcPr>
          <w:p w14:paraId="5A37F7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76.85</w:t>
            </w:r>
          </w:p>
        </w:tc>
        <w:tc>
          <w:tcPr>
            <w:tcW w:w="141" w:type="dxa"/>
            <w:tcBorders>
              <w:top w:val="nil"/>
              <w:left w:val="nil"/>
              <w:bottom w:val="nil"/>
              <w:right w:val="nil"/>
            </w:tcBorders>
            <w:shd w:val="clear" w:color="auto" w:fill="CFF0FC"/>
            <w:vAlign w:val="bottom"/>
          </w:tcPr>
          <w:p w14:paraId="5A37F7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7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nil"/>
              <w:left w:val="nil"/>
              <w:bottom w:val="nil"/>
              <w:right w:val="nil"/>
            </w:tcBorders>
            <w:shd w:val="clear" w:color="auto" w:fill="CFF0FC"/>
            <w:vAlign w:val="bottom"/>
          </w:tcPr>
          <w:p w14:paraId="5A37F7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131.51</w:t>
            </w:r>
          </w:p>
        </w:tc>
        <w:tc>
          <w:tcPr>
            <w:tcW w:w="141" w:type="dxa"/>
            <w:tcBorders>
              <w:top w:val="nil"/>
              <w:left w:val="nil"/>
              <w:bottom w:val="nil"/>
              <w:right w:val="nil"/>
            </w:tcBorders>
            <w:shd w:val="clear" w:color="auto" w:fill="CFF0FC"/>
            <w:vAlign w:val="bottom"/>
          </w:tcPr>
          <w:p w14:paraId="5A37F7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7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nil"/>
              <w:left w:val="nil"/>
              <w:bottom w:val="nil"/>
              <w:right w:val="nil"/>
            </w:tcBorders>
            <w:shd w:val="clear" w:color="auto" w:fill="CFF0FC"/>
            <w:vAlign w:val="bottom"/>
          </w:tcPr>
          <w:p w14:paraId="5A37F7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105.64</w:t>
            </w:r>
          </w:p>
        </w:tc>
        <w:tc>
          <w:tcPr>
            <w:tcW w:w="141" w:type="dxa"/>
            <w:tcBorders>
              <w:top w:val="nil"/>
              <w:left w:val="nil"/>
              <w:bottom w:val="nil"/>
              <w:right w:val="nil"/>
            </w:tcBorders>
            <w:shd w:val="clear" w:color="auto" w:fill="CFF0FC"/>
            <w:vAlign w:val="bottom"/>
          </w:tcPr>
          <w:p w14:paraId="5A37F7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796" w14:textId="77777777">
        <w:tc>
          <w:tcPr>
            <w:tcW w:w="5034" w:type="dxa"/>
            <w:tcBorders>
              <w:top w:val="nil"/>
              <w:left w:val="nil"/>
              <w:bottom w:val="nil"/>
              <w:right w:val="nil"/>
            </w:tcBorders>
            <w:shd w:val="clear" w:color="auto" w:fill="FFFFFF"/>
          </w:tcPr>
          <w:p w14:paraId="5A37F7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7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7F7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7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7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7F7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7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7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7F7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7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7A4" w14:textId="77777777">
        <w:tc>
          <w:tcPr>
            <w:tcW w:w="5034" w:type="dxa"/>
            <w:tcBorders>
              <w:top w:val="nil"/>
              <w:left w:val="nil"/>
              <w:bottom w:val="nil"/>
              <w:right w:val="nil"/>
            </w:tcBorders>
            <w:shd w:val="clear" w:color="auto" w:fill="CFF0FC"/>
          </w:tcPr>
          <w:p w14:paraId="5A37F7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Outstanding at beginning of year</w:t>
            </w:r>
          </w:p>
        </w:tc>
        <w:tc>
          <w:tcPr>
            <w:tcW w:w="142" w:type="dxa"/>
            <w:tcBorders>
              <w:top w:val="nil"/>
              <w:left w:val="nil"/>
              <w:bottom w:val="nil"/>
              <w:right w:val="nil"/>
            </w:tcBorders>
            <w:shd w:val="clear" w:color="auto" w:fill="CFF0FC"/>
            <w:vAlign w:val="bottom"/>
          </w:tcPr>
          <w:p w14:paraId="5A37F7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CFF0FC"/>
            <w:vAlign w:val="bottom"/>
          </w:tcPr>
          <w:p w14:paraId="5A37F7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262,074</w:t>
            </w:r>
          </w:p>
        </w:tc>
        <w:tc>
          <w:tcPr>
            <w:tcW w:w="141" w:type="dxa"/>
            <w:tcBorders>
              <w:top w:val="nil"/>
              <w:left w:val="nil"/>
              <w:bottom w:val="nil"/>
              <w:right w:val="nil"/>
            </w:tcBorders>
            <w:shd w:val="clear" w:color="auto" w:fill="CFF0FC"/>
            <w:vAlign w:val="bottom"/>
          </w:tcPr>
          <w:p w14:paraId="5A37F7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7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CFF0FC"/>
            <w:vAlign w:val="bottom"/>
          </w:tcPr>
          <w:p w14:paraId="5A37F7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188,410</w:t>
            </w:r>
          </w:p>
        </w:tc>
        <w:tc>
          <w:tcPr>
            <w:tcW w:w="141" w:type="dxa"/>
            <w:tcBorders>
              <w:top w:val="nil"/>
              <w:left w:val="nil"/>
              <w:bottom w:val="nil"/>
              <w:right w:val="nil"/>
            </w:tcBorders>
            <w:shd w:val="clear" w:color="auto" w:fill="CFF0FC"/>
            <w:vAlign w:val="bottom"/>
          </w:tcPr>
          <w:p w14:paraId="5A37F7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7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CFF0FC"/>
            <w:vAlign w:val="bottom"/>
          </w:tcPr>
          <w:p w14:paraId="5A37F7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188,494</w:t>
            </w:r>
          </w:p>
        </w:tc>
        <w:tc>
          <w:tcPr>
            <w:tcW w:w="141" w:type="dxa"/>
            <w:tcBorders>
              <w:top w:val="nil"/>
              <w:left w:val="nil"/>
              <w:bottom w:val="nil"/>
              <w:right w:val="nil"/>
            </w:tcBorders>
            <w:shd w:val="clear" w:color="auto" w:fill="CFF0FC"/>
            <w:vAlign w:val="bottom"/>
          </w:tcPr>
          <w:p w14:paraId="5A37F7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7B2" w14:textId="77777777">
        <w:tc>
          <w:tcPr>
            <w:tcW w:w="5034" w:type="dxa"/>
            <w:tcBorders>
              <w:top w:val="nil"/>
              <w:left w:val="nil"/>
              <w:bottom w:val="nil"/>
              <w:right w:val="nil"/>
            </w:tcBorders>
            <w:shd w:val="clear" w:color="auto" w:fill="FFFFFF"/>
          </w:tcPr>
          <w:p w14:paraId="5A37F7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Granted</w:t>
            </w:r>
          </w:p>
        </w:tc>
        <w:tc>
          <w:tcPr>
            <w:tcW w:w="142" w:type="dxa"/>
            <w:tcBorders>
              <w:top w:val="nil"/>
              <w:left w:val="nil"/>
              <w:bottom w:val="nil"/>
              <w:right w:val="nil"/>
            </w:tcBorders>
            <w:shd w:val="clear" w:color="auto" w:fill="FFFFFF"/>
            <w:vAlign w:val="bottom"/>
          </w:tcPr>
          <w:p w14:paraId="5A37F7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109,653</w:t>
            </w:r>
          </w:p>
        </w:tc>
        <w:tc>
          <w:tcPr>
            <w:tcW w:w="141" w:type="dxa"/>
            <w:tcBorders>
              <w:top w:val="nil"/>
              <w:left w:val="nil"/>
              <w:bottom w:val="nil"/>
              <w:right w:val="nil"/>
            </w:tcBorders>
            <w:shd w:val="clear" w:color="auto" w:fill="FFFFFF"/>
            <w:vAlign w:val="bottom"/>
          </w:tcPr>
          <w:p w14:paraId="5A37F7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7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131,246</w:t>
            </w:r>
          </w:p>
        </w:tc>
        <w:tc>
          <w:tcPr>
            <w:tcW w:w="141" w:type="dxa"/>
            <w:tcBorders>
              <w:top w:val="nil"/>
              <w:left w:val="nil"/>
              <w:bottom w:val="nil"/>
              <w:right w:val="nil"/>
            </w:tcBorders>
            <w:shd w:val="clear" w:color="auto" w:fill="FFFFFF"/>
            <w:vAlign w:val="bottom"/>
          </w:tcPr>
          <w:p w14:paraId="5A37F7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7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84,771</w:t>
            </w:r>
          </w:p>
        </w:tc>
        <w:tc>
          <w:tcPr>
            <w:tcW w:w="141" w:type="dxa"/>
            <w:tcBorders>
              <w:top w:val="nil"/>
              <w:left w:val="nil"/>
              <w:bottom w:val="nil"/>
              <w:right w:val="nil"/>
            </w:tcBorders>
            <w:shd w:val="clear" w:color="auto" w:fill="FFFFFF"/>
            <w:vAlign w:val="bottom"/>
          </w:tcPr>
          <w:p w14:paraId="5A37F7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7C0" w14:textId="77777777">
        <w:tc>
          <w:tcPr>
            <w:tcW w:w="5034" w:type="dxa"/>
            <w:tcBorders>
              <w:top w:val="nil"/>
              <w:left w:val="nil"/>
              <w:bottom w:val="nil"/>
              <w:right w:val="nil"/>
            </w:tcBorders>
            <w:shd w:val="clear" w:color="auto" w:fill="CFF0FC"/>
          </w:tcPr>
          <w:p w14:paraId="5A37F7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Shares issued</w:t>
            </w:r>
          </w:p>
        </w:tc>
        <w:tc>
          <w:tcPr>
            <w:tcW w:w="142" w:type="dxa"/>
            <w:tcBorders>
              <w:top w:val="nil"/>
              <w:left w:val="nil"/>
              <w:bottom w:val="nil"/>
              <w:right w:val="nil"/>
            </w:tcBorders>
            <w:shd w:val="clear" w:color="auto" w:fill="CFF0FC"/>
            <w:vAlign w:val="bottom"/>
          </w:tcPr>
          <w:p w14:paraId="5A37F7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7F7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(86,086</w:t>
            </w:r>
          </w:p>
        </w:tc>
        <w:tc>
          <w:tcPr>
            <w:tcW w:w="141" w:type="dxa"/>
            <w:tcBorders>
              <w:top w:val="nil"/>
              <w:left w:val="nil"/>
              <w:bottom w:val="nil"/>
              <w:right w:val="nil"/>
            </w:tcBorders>
            <w:shd w:val="clear" w:color="auto" w:fill="CFF0FC"/>
            <w:vAlign w:val="bottom"/>
          </w:tcPr>
          <w:p w14:paraId="5A37F7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7F7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7F7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(84,425</w:t>
            </w:r>
          </w:p>
        </w:tc>
        <w:tc>
          <w:tcPr>
            <w:tcW w:w="141" w:type="dxa"/>
            <w:tcBorders>
              <w:top w:val="nil"/>
              <w:left w:val="nil"/>
              <w:bottom w:val="nil"/>
              <w:right w:val="nil"/>
            </w:tcBorders>
            <w:shd w:val="clear" w:color="auto" w:fill="CFF0FC"/>
            <w:vAlign w:val="bottom"/>
          </w:tcPr>
          <w:p w14:paraId="5A37F7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7F7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7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7F7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(70,795</w:t>
            </w:r>
          </w:p>
        </w:tc>
        <w:tc>
          <w:tcPr>
            <w:tcW w:w="141" w:type="dxa"/>
            <w:tcBorders>
              <w:top w:val="nil"/>
              <w:left w:val="nil"/>
              <w:bottom w:val="nil"/>
              <w:right w:val="nil"/>
            </w:tcBorders>
            <w:shd w:val="clear" w:color="auto" w:fill="CFF0FC"/>
            <w:vAlign w:val="bottom"/>
          </w:tcPr>
          <w:p w14:paraId="5A37F7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7CE" w14:textId="77777777">
        <w:tc>
          <w:tcPr>
            <w:tcW w:w="5034" w:type="dxa"/>
            <w:tcBorders>
              <w:top w:val="nil"/>
              <w:left w:val="nil"/>
              <w:bottom w:val="nil"/>
              <w:right w:val="nil"/>
            </w:tcBorders>
            <w:shd w:val="clear" w:color="auto" w:fill="FFFFFF"/>
          </w:tcPr>
          <w:p w14:paraId="5A37F7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Cancelled/Forfeited/Expired</w:t>
            </w:r>
          </w:p>
        </w:tc>
        <w:tc>
          <w:tcPr>
            <w:tcW w:w="142" w:type="dxa"/>
            <w:tcBorders>
              <w:top w:val="nil"/>
              <w:left w:val="nil"/>
              <w:bottom w:val="nil"/>
              <w:right w:val="nil"/>
            </w:tcBorders>
            <w:shd w:val="clear" w:color="auto" w:fill="FFFFFF"/>
            <w:vAlign w:val="bottom"/>
          </w:tcPr>
          <w:p w14:paraId="5A37F7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(30,446</w:t>
            </w:r>
          </w:p>
        </w:tc>
        <w:tc>
          <w:tcPr>
            <w:tcW w:w="141" w:type="dxa"/>
            <w:tcBorders>
              <w:top w:val="nil"/>
              <w:left w:val="nil"/>
              <w:bottom w:val="nil"/>
              <w:right w:val="nil"/>
            </w:tcBorders>
            <w:shd w:val="clear" w:color="auto" w:fill="FFFFFF"/>
            <w:vAlign w:val="bottom"/>
          </w:tcPr>
          <w:p w14:paraId="5A37F7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FFFFFF"/>
            <w:vAlign w:val="bottom"/>
          </w:tcPr>
          <w:p w14:paraId="5A37F7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(6,485</w:t>
            </w:r>
          </w:p>
        </w:tc>
        <w:tc>
          <w:tcPr>
            <w:tcW w:w="141" w:type="dxa"/>
            <w:tcBorders>
              <w:top w:val="nil"/>
              <w:left w:val="nil"/>
              <w:bottom w:val="nil"/>
              <w:right w:val="nil"/>
            </w:tcBorders>
            <w:shd w:val="clear" w:color="auto" w:fill="FFFFFF"/>
            <w:vAlign w:val="bottom"/>
          </w:tcPr>
          <w:p w14:paraId="5A37F7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FFFFFF"/>
            <w:vAlign w:val="bottom"/>
          </w:tcPr>
          <w:p w14:paraId="5A37F7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7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7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(14,060</w:t>
            </w:r>
          </w:p>
        </w:tc>
        <w:tc>
          <w:tcPr>
            <w:tcW w:w="141" w:type="dxa"/>
            <w:tcBorders>
              <w:top w:val="nil"/>
              <w:left w:val="nil"/>
              <w:bottom w:val="nil"/>
              <w:right w:val="nil"/>
            </w:tcBorders>
            <w:shd w:val="clear" w:color="auto" w:fill="FFFFFF"/>
            <w:vAlign w:val="bottom"/>
          </w:tcPr>
          <w:p w14:paraId="5A37F7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7DC" w14:textId="77777777">
        <w:tc>
          <w:tcPr>
            <w:tcW w:w="5034" w:type="dxa"/>
            <w:tcBorders>
              <w:top w:val="nil"/>
              <w:left w:val="nil"/>
              <w:bottom w:val="single" w:sz="6" w:space="0" w:color="000000"/>
              <w:right w:val="nil"/>
            </w:tcBorders>
            <w:shd w:val="clear" w:color="auto" w:fill="CFF0FC"/>
          </w:tcPr>
          <w:p w14:paraId="5A37F7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Spin conversion </w:t>
            </w:r>
            <w:r>
              <w:rPr>
                <w:rFonts w:ascii="Arial" w:eastAsia="宋体" w:hAnsi="Arial" w:cs="Arial"/>
                <w:sz w:val="15"/>
                <w:szCs w:val="15"/>
                <w:lang w:bidi="ar"/>
              </w:rPr>
              <w:t>2)</w:t>
            </w:r>
          </w:p>
        </w:tc>
        <w:tc>
          <w:tcPr>
            <w:tcW w:w="142" w:type="dxa"/>
            <w:tcBorders>
              <w:top w:val="nil"/>
              <w:left w:val="nil"/>
              <w:bottom w:val="single" w:sz="6" w:space="0" w:color="000000"/>
              <w:right w:val="nil"/>
            </w:tcBorders>
            <w:shd w:val="clear" w:color="auto" w:fill="CFF0FC"/>
            <w:vAlign w:val="bottom"/>
          </w:tcPr>
          <w:p w14:paraId="5A37F7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7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single" w:sz="6" w:space="0" w:color="000000"/>
              <w:right w:val="nil"/>
            </w:tcBorders>
            <w:shd w:val="clear" w:color="auto" w:fill="CFF0FC"/>
            <w:vAlign w:val="bottom"/>
          </w:tcPr>
          <w:p w14:paraId="5A37F7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7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single" w:sz="6" w:space="0" w:color="000000"/>
              <w:right w:val="nil"/>
            </w:tcBorders>
            <w:shd w:val="clear" w:color="auto" w:fill="CFF0FC"/>
            <w:vAlign w:val="bottom"/>
          </w:tcPr>
          <w:p w14:paraId="5A37F7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7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CFF0FC"/>
            <w:vAlign w:val="bottom"/>
          </w:tcPr>
          <w:p w14:paraId="5A37F7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33,328</w:t>
            </w:r>
          </w:p>
        </w:tc>
        <w:tc>
          <w:tcPr>
            <w:tcW w:w="141" w:type="dxa"/>
            <w:tcBorders>
              <w:top w:val="nil"/>
              <w:left w:val="nil"/>
              <w:bottom w:val="single" w:sz="6" w:space="0" w:color="000000"/>
              <w:right w:val="nil"/>
            </w:tcBorders>
            <w:shd w:val="clear" w:color="auto" w:fill="CFF0FC"/>
            <w:vAlign w:val="bottom"/>
          </w:tcPr>
          <w:p w14:paraId="5A37F7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CFF0FC"/>
            <w:vAlign w:val="bottom"/>
          </w:tcPr>
          <w:p w14:paraId="5A37F7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7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single" w:sz="6" w:space="0" w:color="000000"/>
              <w:right w:val="nil"/>
            </w:tcBorders>
            <w:shd w:val="clear" w:color="auto" w:fill="CFF0FC"/>
            <w:vAlign w:val="bottom"/>
          </w:tcPr>
          <w:p w14:paraId="5A37F7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single" w:sz="6" w:space="0" w:color="000000"/>
              <w:right w:val="nil"/>
            </w:tcBorders>
            <w:shd w:val="clear" w:color="auto" w:fill="CFF0FC"/>
            <w:vAlign w:val="bottom"/>
          </w:tcPr>
          <w:p w14:paraId="5A37F7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7EA" w14:textId="77777777">
        <w:tc>
          <w:tcPr>
            <w:tcW w:w="5034" w:type="dxa"/>
            <w:tcBorders>
              <w:top w:val="nil"/>
              <w:left w:val="nil"/>
              <w:bottom w:val="nil"/>
              <w:right w:val="nil"/>
            </w:tcBorders>
            <w:shd w:val="clear" w:color="auto" w:fill="FFFFFF"/>
          </w:tcPr>
          <w:p w14:paraId="5A37F7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Outstanding at end of year</w:t>
            </w:r>
            <w:r>
              <w:rPr>
                <w:rFonts w:ascii="Arial" w:eastAsia="宋体" w:hAnsi="Arial" w:cs="Arial"/>
                <w:b/>
                <w:sz w:val="15"/>
                <w:szCs w:val="15"/>
                <w:lang w:bidi="ar"/>
              </w:rPr>
              <w:t>3)</w:t>
            </w:r>
          </w:p>
        </w:tc>
        <w:tc>
          <w:tcPr>
            <w:tcW w:w="142" w:type="dxa"/>
            <w:tcBorders>
              <w:top w:val="nil"/>
              <w:left w:val="nil"/>
              <w:bottom w:val="nil"/>
              <w:right w:val="nil"/>
            </w:tcBorders>
            <w:shd w:val="clear" w:color="auto" w:fill="FFFFFF"/>
            <w:vAlign w:val="bottom"/>
          </w:tcPr>
          <w:p w14:paraId="5A37F7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7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FFFFFF"/>
            <w:vAlign w:val="bottom"/>
          </w:tcPr>
          <w:p w14:paraId="5A37F7E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255,195</w:t>
            </w:r>
          </w:p>
        </w:tc>
        <w:tc>
          <w:tcPr>
            <w:tcW w:w="141" w:type="dxa"/>
            <w:tcBorders>
              <w:top w:val="nil"/>
              <w:left w:val="nil"/>
              <w:bottom w:val="nil"/>
              <w:right w:val="nil"/>
            </w:tcBorders>
            <w:shd w:val="clear" w:color="auto" w:fill="FFFFFF"/>
            <w:vAlign w:val="bottom"/>
          </w:tcPr>
          <w:p w14:paraId="5A37F7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7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7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FFFFFF"/>
            <w:vAlign w:val="bottom"/>
          </w:tcPr>
          <w:p w14:paraId="5A37F7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262,074</w:t>
            </w:r>
          </w:p>
        </w:tc>
        <w:tc>
          <w:tcPr>
            <w:tcW w:w="141" w:type="dxa"/>
            <w:tcBorders>
              <w:top w:val="nil"/>
              <w:left w:val="nil"/>
              <w:bottom w:val="nil"/>
              <w:right w:val="nil"/>
            </w:tcBorders>
            <w:shd w:val="clear" w:color="auto" w:fill="FFFFFF"/>
            <w:vAlign w:val="bottom"/>
          </w:tcPr>
          <w:p w14:paraId="5A37F7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7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7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FFFFFF"/>
            <w:vAlign w:val="bottom"/>
          </w:tcPr>
          <w:p w14:paraId="5A37F7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188,410</w:t>
            </w:r>
          </w:p>
        </w:tc>
        <w:tc>
          <w:tcPr>
            <w:tcW w:w="141" w:type="dxa"/>
            <w:tcBorders>
              <w:top w:val="nil"/>
              <w:left w:val="nil"/>
              <w:bottom w:val="nil"/>
              <w:right w:val="nil"/>
            </w:tcBorders>
            <w:shd w:val="clear" w:color="auto" w:fill="FFFFFF"/>
            <w:vAlign w:val="bottom"/>
          </w:tcPr>
          <w:p w14:paraId="5A37F7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7E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7EE" w14:textId="77777777">
        <w:tc>
          <w:tcPr>
            <w:tcW w:w="532" w:type="dxa"/>
            <w:tcBorders>
              <w:top w:val="nil"/>
              <w:left w:val="nil"/>
              <w:bottom w:val="nil"/>
              <w:right w:val="nil"/>
            </w:tcBorders>
            <w:shd w:val="clear" w:color="auto" w:fill="auto"/>
          </w:tcPr>
          <w:p w14:paraId="5A37F7EC"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1)</w:t>
            </w:r>
          </w:p>
        </w:tc>
        <w:tc>
          <w:tcPr>
            <w:tcW w:w="10988" w:type="dxa"/>
            <w:tcBorders>
              <w:top w:val="nil"/>
              <w:left w:val="nil"/>
              <w:bottom w:val="nil"/>
              <w:right w:val="nil"/>
            </w:tcBorders>
            <w:shd w:val="clear" w:color="auto" w:fill="auto"/>
          </w:tcPr>
          <w:p w14:paraId="5A37F7E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Weighted average fair value at grant date pre spin-off in 2018 and 2017.</w:t>
            </w:r>
          </w:p>
        </w:tc>
      </w:tr>
      <w:tr w:rsidR="00C61B56" w14:paraId="5A37F7F1" w14:textId="77777777">
        <w:tc>
          <w:tcPr>
            <w:tcW w:w="532" w:type="dxa"/>
            <w:tcBorders>
              <w:top w:val="nil"/>
              <w:left w:val="nil"/>
              <w:bottom w:val="nil"/>
              <w:right w:val="nil"/>
            </w:tcBorders>
            <w:shd w:val="clear" w:color="auto" w:fill="auto"/>
          </w:tcPr>
          <w:p w14:paraId="5A37F7EF"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2)</w:t>
            </w:r>
          </w:p>
        </w:tc>
        <w:tc>
          <w:tcPr>
            <w:tcW w:w="10988" w:type="dxa"/>
            <w:tcBorders>
              <w:top w:val="nil"/>
              <w:left w:val="nil"/>
              <w:bottom w:val="nil"/>
              <w:right w:val="nil"/>
            </w:tcBorders>
            <w:shd w:val="clear" w:color="auto" w:fill="auto"/>
          </w:tcPr>
          <w:p w14:paraId="5A37F7F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Reflects the impact of the cancellation of PS awards outstanding as of the Distribution Date, and the conversion to RSUs in </w:t>
            </w:r>
            <w:r>
              <w:rPr>
                <w:rFonts w:ascii="Arial" w:eastAsia="宋体" w:hAnsi="Arial" w:cs="Arial"/>
                <w:sz w:val="16"/>
                <w:szCs w:val="16"/>
                <w:lang w:bidi="ar"/>
              </w:rPr>
              <w:t>accordance with the conversion factor described above.</w:t>
            </w:r>
          </w:p>
        </w:tc>
      </w:tr>
      <w:tr w:rsidR="00C61B56" w14:paraId="5A37F7F4" w14:textId="77777777">
        <w:tc>
          <w:tcPr>
            <w:tcW w:w="532" w:type="dxa"/>
            <w:tcBorders>
              <w:top w:val="nil"/>
              <w:left w:val="nil"/>
              <w:bottom w:val="nil"/>
              <w:right w:val="nil"/>
            </w:tcBorders>
            <w:shd w:val="clear" w:color="auto" w:fill="auto"/>
          </w:tcPr>
          <w:p w14:paraId="5A37F7F2"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3)</w:t>
            </w:r>
          </w:p>
        </w:tc>
        <w:tc>
          <w:tcPr>
            <w:tcW w:w="10988" w:type="dxa"/>
            <w:tcBorders>
              <w:top w:val="nil"/>
              <w:left w:val="nil"/>
              <w:bottom w:val="nil"/>
              <w:right w:val="nil"/>
            </w:tcBorders>
            <w:shd w:val="clear" w:color="auto" w:fill="auto"/>
          </w:tcPr>
          <w:p w14:paraId="5A37F7F3"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Outstanding at the end of 2018 reflects the RSUs held by employees of Autoliv and Veoneer, in accordance with the conversion factor described above. Outstanding at the end of 2017 reflects RSUs hel</w:t>
            </w:r>
            <w:r>
              <w:rPr>
                <w:rFonts w:ascii="Arial" w:eastAsia="宋体" w:hAnsi="Arial" w:cs="Arial"/>
                <w:sz w:val="16"/>
                <w:szCs w:val="16"/>
                <w:lang w:bidi="ar"/>
              </w:rPr>
              <w:t>d by employees of Autoliv. The corresponding weighted average grant date fair value after applying the conversion factor is $100.74 as of December 31, 2018.</w:t>
            </w:r>
          </w:p>
        </w:tc>
      </w:tr>
    </w:tbl>
    <w:p w14:paraId="5A37F7F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7F6"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The aggregate intrinsic value for RSUs outstanding at December 31, 2019 was $21.5 million.</w:t>
      </w:r>
    </w:p>
    <w:p w14:paraId="5A37F7F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3" w:name="FIS_UNIDENTIFIED_TABLE_56"/>
      <w:bookmarkEnd w:id="173"/>
    </w:p>
    <w:tbl>
      <w:tblPr>
        <w:tblW w:w="0" w:type="auto"/>
        <w:tblInd w:w="108" w:type="dxa"/>
        <w:tblLayout w:type="fixed"/>
        <w:tblCellMar>
          <w:left w:w="0" w:type="dxa"/>
          <w:right w:w="0" w:type="dxa"/>
        </w:tblCellMar>
        <w:tblLook w:val="04A0" w:firstRow="1" w:lastRow="0" w:firstColumn="1" w:lastColumn="0" w:noHBand="0" w:noVBand="1"/>
      </w:tblPr>
      <w:tblGrid>
        <w:gridCol w:w="5034"/>
        <w:gridCol w:w="142"/>
        <w:gridCol w:w="141"/>
        <w:gridCol w:w="964"/>
        <w:gridCol w:w="141"/>
        <w:gridCol w:w="142"/>
        <w:gridCol w:w="141"/>
        <w:gridCol w:w="976"/>
        <w:gridCol w:w="141"/>
        <w:gridCol w:w="142"/>
        <w:gridCol w:w="141"/>
        <w:gridCol w:w="970"/>
        <w:gridCol w:w="141"/>
      </w:tblGrid>
      <w:tr w:rsidR="00C61B56" w14:paraId="5A37F802" w14:textId="77777777">
        <w:tc>
          <w:tcPr>
            <w:tcW w:w="5034" w:type="dxa"/>
            <w:tcBorders>
              <w:top w:val="nil"/>
              <w:left w:val="nil"/>
              <w:bottom w:val="single" w:sz="6" w:space="0" w:color="000000"/>
              <w:right w:val="nil"/>
            </w:tcBorders>
            <w:shd w:val="clear" w:color="auto" w:fill="FFFFFF"/>
            <w:vAlign w:val="bottom"/>
          </w:tcPr>
          <w:p w14:paraId="5A37F7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PSs</w:t>
            </w:r>
          </w:p>
        </w:tc>
        <w:tc>
          <w:tcPr>
            <w:tcW w:w="142" w:type="dxa"/>
            <w:tcBorders>
              <w:top w:val="nil"/>
              <w:left w:val="nil"/>
              <w:bottom w:val="single" w:sz="6" w:space="0" w:color="000000"/>
              <w:right w:val="nil"/>
            </w:tcBorders>
            <w:shd w:val="clear" w:color="auto" w:fill="FFFFFF"/>
            <w:vAlign w:val="bottom"/>
          </w:tcPr>
          <w:p w14:paraId="5A37F7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5" w:type="dxa"/>
            <w:gridSpan w:val="2"/>
            <w:tcBorders>
              <w:top w:val="nil"/>
              <w:left w:val="nil"/>
              <w:bottom w:val="single" w:sz="6" w:space="0" w:color="000000"/>
              <w:right w:val="nil"/>
            </w:tcBorders>
            <w:shd w:val="clear" w:color="auto" w:fill="FFFFFF"/>
            <w:vAlign w:val="bottom"/>
          </w:tcPr>
          <w:p w14:paraId="5A37F7F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7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7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7" w:type="dxa"/>
            <w:gridSpan w:val="2"/>
            <w:tcBorders>
              <w:top w:val="nil"/>
              <w:left w:val="nil"/>
              <w:bottom w:val="single" w:sz="6" w:space="0" w:color="000000"/>
              <w:right w:val="nil"/>
            </w:tcBorders>
            <w:shd w:val="clear" w:color="auto" w:fill="FFFFFF"/>
            <w:vAlign w:val="bottom"/>
          </w:tcPr>
          <w:p w14:paraId="5A37F7F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7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7F7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7F80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8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810" w14:textId="77777777">
        <w:tc>
          <w:tcPr>
            <w:tcW w:w="5034" w:type="dxa"/>
            <w:tcBorders>
              <w:top w:val="nil"/>
              <w:left w:val="nil"/>
              <w:bottom w:val="nil"/>
              <w:right w:val="nil"/>
            </w:tcBorders>
            <w:shd w:val="clear" w:color="auto" w:fill="CFF0FC"/>
          </w:tcPr>
          <w:p w14:paraId="5A37F8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Weighted average fair value at grant date </w:t>
            </w:r>
            <w:r>
              <w:rPr>
                <w:rFonts w:ascii="Arial" w:eastAsia="宋体" w:hAnsi="Arial" w:cs="Arial"/>
                <w:b/>
                <w:sz w:val="15"/>
                <w:szCs w:val="15"/>
                <w:lang w:bidi="ar"/>
              </w:rPr>
              <w:t>1)</w:t>
            </w:r>
          </w:p>
        </w:tc>
        <w:tc>
          <w:tcPr>
            <w:tcW w:w="142" w:type="dxa"/>
            <w:tcBorders>
              <w:top w:val="nil"/>
              <w:left w:val="nil"/>
              <w:bottom w:val="nil"/>
              <w:right w:val="nil"/>
            </w:tcBorders>
            <w:shd w:val="clear" w:color="auto" w:fill="CFF0FC"/>
            <w:vAlign w:val="bottom"/>
          </w:tcPr>
          <w:p w14:paraId="5A37F8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4" w:type="dxa"/>
            <w:tcBorders>
              <w:top w:val="single" w:sz="6" w:space="0" w:color="000000"/>
              <w:left w:val="nil"/>
              <w:bottom w:val="nil"/>
              <w:right w:val="nil"/>
            </w:tcBorders>
            <w:shd w:val="clear" w:color="auto" w:fill="CFF0FC"/>
            <w:vAlign w:val="bottom"/>
          </w:tcPr>
          <w:p w14:paraId="5A37F8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77.00</w:t>
            </w:r>
          </w:p>
        </w:tc>
        <w:tc>
          <w:tcPr>
            <w:tcW w:w="141" w:type="dxa"/>
            <w:tcBorders>
              <w:top w:val="nil"/>
              <w:left w:val="nil"/>
              <w:bottom w:val="nil"/>
              <w:right w:val="nil"/>
            </w:tcBorders>
            <w:shd w:val="clear" w:color="auto" w:fill="CFF0FC"/>
            <w:vAlign w:val="bottom"/>
          </w:tcPr>
          <w:p w14:paraId="5A37F8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8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6" w:type="dxa"/>
            <w:tcBorders>
              <w:top w:val="single" w:sz="6" w:space="0" w:color="000000"/>
              <w:left w:val="nil"/>
              <w:bottom w:val="nil"/>
              <w:right w:val="nil"/>
            </w:tcBorders>
            <w:shd w:val="clear" w:color="auto" w:fill="CFF0FC"/>
            <w:vAlign w:val="bottom"/>
          </w:tcPr>
          <w:p w14:paraId="5A37F8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105.87</w:t>
            </w:r>
          </w:p>
        </w:tc>
        <w:tc>
          <w:tcPr>
            <w:tcW w:w="141" w:type="dxa"/>
            <w:tcBorders>
              <w:top w:val="nil"/>
              <w:left w:val="nil"/>
              <w:bottom w:val="nil"/>
              <w:right w:val="nil"/>
            </w:tcBorders>
            <w:shd w:val="clear" w:color="auto" w:fill="CFF0FC"/>
            <w:vAlign w:val="bottom"/>
          </w:tcPr>
          <w:p w14:paraId="5A37F8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8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CFF0FC"/>
            <w:vAlign w:val="bottom"/>
          </w:tcPr>
          <w:p w14:paraId="5A37F8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105.87</w:t>
            </w:r>
          </w:p>
        </w:tc>
        <w:tc>
          <w:tcPr>
            <w:tcW w:w="141" w:type="dxa"/>
            <w:tcBorders>
              <w:top w:val="nil"/>
              <w:left w:val="nil"/>
              <w:bottom w:val="nil"/>
              <w:right w:val="nil"/>
            </w:tcBorders>
            <w:shd w:val="clear" w:color="auto" w:fill="CFF0FC"/>
            <w:vAlign w:val="bottom"/>
          </w:tcPr>
          <w:p w14:paraId="5A37F8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1E" w14:textId="77777777">
        <w:tc>
          <w:tcPr>
            <w:tcW w:w="5034" w:type="dxa"/>
            <w:tcBorders>
              <w:top w:val="nil"/>
              <w:left w:val="nil"/>
              <w:bottom w:val="nil"/>
              <w:right w:val="nil"/>
            </w:tcBorders>
            <w:shd w:val="clear" w:color="auto" w:fill="FFFFFF"/>
          </w:tcPr>
          <w:p w14:paraId="5A37F8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8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4" w:type="dxa"/>
            <w:tcBorders>
              <w:top w:val="nil"/>
              <w:left w:val="nil"/>
              <w:bottom w:val="nil"/>
              <w:right w:val="nil"/>
            </w:tcBorders>
            <w:shd w:val="clear" w:color="auto" w:fill="FFFFFF"/>
            <w:vAlign w:val="bottom"/>
          </w:tcPr>
          <w:p w14:paraId="5A37F8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8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8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6" w:type="dxa"/>
            <w:tcBorders>
              <w:top w:val="nil"/>
              <w:left w:val="nil"/>
              <w:bottom w:val="nil"/>
              <w:right w:val="nil"/>
            </w:tcBorders>
            <w:shd w:val="clear" w:color="auto" w:fill="FFFFFF"/>
            <w:vAlign w:val="bottom"/>
          </w:tcPr>
          <w:p w14:paraId="5A37F8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8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8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7F81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8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2C" w14:textId="77777777">
        <w:tc>
          <w:tcPr>
            <w:tcW w:w="5034" w:type="dxa"/>
            <w:tcBorders>
              <w:top w:val="nil"/>
              <w:left w:val="nil"/>
              <w:bottom w:val="nil"/>
              <w:right w:val="nil"/>
            </w:tcBorders>
            <w:shd w:val="clear" w:color="auto" w:fill="CFF0FC"/>
          </w:tcPr>
          <w:p w14:paraId="5A37F8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Outstanding at beginning of year</w:t>
            </w:r>
          </w:p>
        </w:tc>
        <w:tc>
          <w:tcPr>
            <w:tcW w:w="142" w:type="dxa"/>
            <w:tcBorders>
              <w:top w:val="nil"/>
              <w:left w:val="nil"/>
              <w:bottom w:val="nil"/>
              <w:right w:val="nil"/>
            </w:tcBorders>
            <w:shd w:val="clear" w:color="auto" w:fill="CFF0FC"/>
            <w:vAlign w:val="bottom"/>
          </w:tcPr>
          <w:p w14:paraId="5A37F8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4" w:type="dxa"/>
            <w:tcBorders>
              <w:top w:val="nil"/>
              <w:left w:val="nil"/>
              <w:bottom w:val="nil"/>
              <w:right w:val="nil"/>
            </w:tcBorders>
            <w:shd w:val="clear" w:color="auto" w:fill="CFF0FC"/>
            <w:vAlign w:val="bottom"/>
          </w:tcPr>
          <w:p w14:paraId="5A37F8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nil"/>
              <w:right w:val="nil"/>
            </w:tcBorders>
            <w:shd w:val="clear" w:color="auto" w:fill="CFF0FC"/>
            <w:vAlign w:val="bottom"/>
          </w:tcPr>
          <w:p w14:paraId="5A37F8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8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6" w:type="dxa"/>
            <w:tcBorders>
              <w:top w:val="nil"/>
              <w:left w:val="nil"/>
              <w:bottom w:val="nil"/>
              <w:right w:val="nil"/>
            </w:tcBorders>
            <w:shd w:val="clear" w:color="auto" w:fill="CFF0FC"/>
            <w:vAlign w:val="bottom"/>
          </w:tcPr>
          <w:p w14:paraId="5A37F8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139,891</w:t>
            </w:r>
          </w:p>
        </w:tc>
        <w:tc>
          <w:tcPr>
            <w:tcW w:w="141" w:type="dxa"/>
            <w:tcBorders>
              <w:top w:val="nil"/>
              <w:left w:val="nil"/>
              <w:bottom w:val="nil"/>
              <w:right w:val="nil"/>
            </w:tcBorders>
            <w:shd w:val="clear" w:color="auto" w:fill="CFF0FC"/>
            <w:vAlign w:val="bottom"/>
          </w:tcPr>
          <w:p w14:paraId="5A37F8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8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CFF0FC"/>
            <w:vAlign w:val="bottom"/>
          </w:tcPr>
          <w:p w14:paraId="5A37F8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138,548</w:t>
            </w:r>
          </w:p>
        </w:tc>
        <w:tc>
          <w:tcPr>
            <w:tcW w:w="141" w:type="dxa"/>
            <w:tcBorders>
              <w:top w:val="nil"/>
              <w:left w:val="nil"/>
              <w:bottom w:val="nil"/>
              <w:right w:val="nil"/>
            </w:tcBorders>
            <w:shd w:val="clear" w:color="auto" w:fill="CFF0FC"/>
            <w:vAlign w:val="bottom"/>
          </w:tcPr>
          <w:p w14:paraId="5A37F8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3A" w14:textId="77777777">
        <w:tc>
          <w:tcPr>
            <w:tcW w:w="5034" w:type="dxa"/>
            <w:tcBorders>
              <w:top w:val="nil"/>
              <w:left w:val="nil"/>
              <w:bottom w:val="nil"/>
              <w:right w:val="nil"/>
            </w:tcBorders>
            <w:shd w:val="clear" w:color="auto" w:fill="FFFFFF"/>
          </w:tcPr>
          <w:p w14:paraId="5A37F8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Change in performance conditions</w:t>
            </w:r>
          </w:p>
        </w:tc>
        <w:tc>
          <w:tcPr>
            <w:tcW w:w="142" w:type="dxa"/>
            <w:tcBorders>
              <w:top w:val="nil"/>
              <w:left w:val="nil"/>
              <w:bottom w:val="nil"/>
              <w:right w:val="nil"/>
            </w:tcBorders>
            <w:shd w:val="clear" w:color="auto" w:fill="FFFFFF"/>
            <w:vAlign w:val="bottom"/>
          </w:tcPr>
          <w:p w14:paraId="5A37F8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4" w:type="dxa"/>
            <w:tcBorders>
              <w:top w:val="nil"/>
              <w:left w:val="nil"/>
              <w:bottom w:val="nil"/>
              <w:right w:val="nil"/>
            </w:tcBorders>
            <w:shd w:val="clear" w:color="auto" w:fill="FFFFFF"/>
            <w:vAlign w:val="bottom"/>
          </w:tcPr>
          <w:p w14:paraId="5A37F8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12,530</w:t>
            </w:r>
          </w:p>
        </w:tc>
        <w:tc>
          <w:tcPr>
            <w:tcW w:w="141" w:type="dxa"/>
            <w:tcBorders>
              <w:top w:val="nil"/>
              <w:left w:val="nil"/>
              <w:bottom w:val="nil"/>
              <w:right w:val="nil"/>
            </w:tcBorders>
            <w:shd w:val="clear" w:color="auto" w:fill="FFFFFF"/>
            <w:vAlign w:val="bottom"/>
          </w:tcPr>
          <w:p w14:paraId="5A37F8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8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6" w:type="dxa"/>
            <w:tcBorders>
              <w:top w:val="nil"/>
              <w:left w:val="nil"/>
              <w:bottom w:val="nil"/>
              <w:right w:val="nil"/>
            </w:tcBorders>
            <w:shd w:val="clear" w:color="auto" w:fill="FFFFFF"/>
            <w:vAlign w:val="bottom"/>
          </w:tcPr>
          <w:p w14:paraId="5A37F8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8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8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8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(69,274</w:t>
            </w:r>
          </w:p>
        </w:tc>
        <w:tc>
          <w:tcPr>
            <w:tcW w:w="141" w:type="dxa"/>
            <w:tcBorders>
              <w:top w:val="nil"/>
              <w:left w:val="nil"/>
              <w:bottom w:val="nil"/>
              <w:right w:val="nil"/>
            </w:tcBorders>
            <w:shd w:val="clear" w:color="auto" w:fill="FFFFFF"/>
            <w:vAlign w:val="bottom"/>
          </w:tcPr>
          <w:p w14:paraId="5A37F8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848" w14:textId="77777777">
        <w:tc>
          <w:tcPr>
            <w:tcW w:w="5034" w:type="dxa"/>
            <w:tcBorders>
              <w:top w:val="nil"/>
              <w:left w:val="nil"/>
              <w:bottom w:val="nil"/>
              <w:right w:val="nil"/>
            </w:tcBorders>
            <w:shd w:val="clear" w:color="auto" w:fill="CFF0FC"/>
          </w:tcPr>
          <w:p w14:paraId="5A37F8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Granted </w:t>
            </w:r>
            <w:r>
              <w:rPr>
                <w:rFonts w:ascii="Arial" w:eastAsia="宋体" w:hAnsi="Arial" w:cs="Arial"/>
                <w:sz w:val="15"/>
                <w:szCs w:val="15"/>
                <w:lang w:bidi="ar"/>
              </w:rPr>
              <w:t>2)</w:t>
            </w:r>
          </w:p>
        </w:tc>
        <w:tc>
          <w:tcPr>
            <w:tcW w:w="142" w:type="dxa"/>
            <w:tcBorders>
              <w:top w:val="nil"/>
              <w:left w:val="nil"/>
              <w:bottom w:val="nil"/>
              <w:right w:val="nil"/>
            </w:tcBorders>
            <w:shd w:val="clear" w:color="auto" w:fill="CFF0FC"/>
            <w:vAlign w:val="bottom"/>
          </w:tcPr>
          <w:p w14:paraId="5A37F8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4" w:type="dxa"/>
            <w:tcBorders>
              <w:top w:val="nil"/>
              <w:left w:val="nil"/>
              <w:bottom w:val="nil"/>
              <w:right w:val="nil"/>
            </w:tcBorders>
            <w:shd w:val="clear" w:color="auto" w:fill="CFF0FC"/>
            <w:vAlign w:val="bottom"/>
          </w:tcPr>
          <w:p w14:paraId="5A37F8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66,542</w:t>
            </w:r>
          </w:p>
        </w:tc>
        <w:tc>
          <w:tcPr>
            <w:tcW w:w="141" w:type="dxa"/>
            <w:tcBorders>
              <w:top w:val="nil"/>
              <w:left w:val="nil"/>
              <w:bottom w:val="nil"/>
              <w:right w:val="nil"/>
            </w:tcBorders>
            <w:shd w:val="clear" w:color="auto" w:fill="CFF0FC"/>
            <w:vAlign w:val="bottom"/>
          </w:tcPr>
          <w:p w14:paraId="5A37F8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8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6" w:type="dxa"/>
            <w:tcBorders>
              <w:top w:val="nil"/>
              <w:left w:val="nil"/>
              <w:bottom w:val="nil"/>
              <w:right w:val="nil"/>
            </w:tcBorders>
            <w:shd w:val="clear" w:color="auto" w:fill="CFF0FC"/>
            <w:vAlign w:val="bottom"/>
          </w:tcPr>
          <w:p w14:paraId="5A37F8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588</w:t>
            </w:r>
          </w:p>
        </w:tc>
        <w:tc>
          <w:tcPr>
            <w:tcW w:w="141" w:type="dxa"/>
            <w:tcBorders>
              <w:top w:val="nil"/>
              <w:left w:val="nil"/>
              <w:bottom w:val="nil"/>
              <w:right w:val="nil"/>
            </w:tcBorders>
            <w:shd w:val="clear" w:color="auto" w:fill="CFF0FC"/>
            <w:vAlign w:val="bottom"/>
          </w:tcPr>
          <w:p w14:paraId="5A37F8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8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7F8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75,379</w:t>
            </w:r>
          </w:p>
        </w:tc>
        <w:tc>
          <w:tcPr>
            <w:tcW w:w="141" w:type="dxa"/>
            <w:tcBorders>
              <w:top w:val="nil"/>
              <w:left w:val="nil"/>
              <w:bottom w:val="nil"/>
              <w:right w:val="nil"/>
            </w:tcBorders>
            <w:shd w:val="clear" w:color="auto" w:fill="CFF0FC"/>
            <w:vAlign w:val="bottom"/>
          </w:tcPr>
          <w:p w14:paraId="5A37F8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56" w14:textId="77777777">
        <w:tc>
          <w:tcPr>
            <w:tcW w:w="5034" w:type="dxa"/>
            <w:tcBorders>
              <w:top w:val="nil"/>
              <w:left w:val="nil"/>
              <w:bottom w:val="nil"/>
              <w:right w:val="nil"/>
            </w:tcBorders>
            <w:shd w:val="clear" w:color="auto" w:fill="FFFFFF"/>
          </w:tcPr>
          <w:p w14:paraId="5A37F8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Cancelled/Forfeited/Expired</w:t>
            </w:r>
          </w:p>
        </w:tc>
        <w:tc>
          <w:tcPr>
            <w:tcW w:w="142" w:type="dxa"/>
            <w:tcBorders>
              <w:top w:val="nil"/>
              <w:left w:val="nil"/>
              <w:bottom w:val="nil"/>
              <w:right w:val="nil"/>
            </w:tcBorders>
            <w:shd w:val="clear" w:color="auto" w:fill="FFFFFF"/>
            <w:vAlign w:val="bottom"/>
          </w:tcPr>
          <w:p w14:paraId="5A37F8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4" w:type="dxa"/>
            <w:tcBorders>
              <w:top w:val="nil"/>
              <w:left w:val="nil"/>
              <w:bottom w:val="nil"/>
              <w:right w:val="nil"/>
            </w:tcBorders>
            <w:shd w:val="clear" w:color="auto" w:fill="FFFFFF"/>
            <w:vAlign w:val="bottom"/>
          </w:tcPr>
          <w:p w14:paraId="5A37F8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(2,751</w:t>
            </w:r>
          </w:p>
        </w:tc>
        <w:tc>
          <w:tcPr>
            <w:tcW w:w="141" w:type="dxa"/>
            <w:tcBorders>
              <w:top w:val="nil"/>
              <w:left w:val="nil"/>
              <w:bottom w:val="nil"/>
              <w:right w:val="nil"/>
            </w:tcBorders>
            <w:shd w:val="clear" w:color="auto" w:fill="FFFFFF"/>
            <w:vAlign w:val="bottom"/>
          </w:tcPr>
          <w:p w14:paraId="5A37F8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FFFFFF"/>
            <w:vAlign w:val="bottom"/>
          </w:tcPr>
          <w:p w14:paraId="5A37F8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6" w:type="dxa"/>
            <w:tcBorders>
              <w:top w:val="nil"/>
              <w:left w:val="nil"/>
              <w:bottom w:val="nil"/>
              <w:right w:val="nil"/>
            </w:tcBorders>
            <w:shd w:val="clear" w:color="auto" w:fill="FFFFFF"/>
            <w:vAlign w:val="bottom"/>
          </w:tcPr>
          <w:p w14:paraId="5A37F8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(3,076</w:t>
            </w:r>
          </w:p>
        </w:tc>
        <w:tc>
          <w:tcPr>
            <w:tcW w:w="141" w:type="dxa"/>
            <w:tcBorders>
              <w:top w:val="nil"/>
              <w:left w:val="nil"/>
              <w:bottom w:val="nil"/>
              <w:right w:val="nil"/>
            </w:tcBorders>
            <w:shd w:val="clear" w:color="auto" w:fill="FFFFFF"/>
            <w:vAlign w:val="bottom"/>
          </w:tcPr>
          <w:p w14:paraId="5A37F8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FFFFFF"/>
            <w:vAlign w:val="bottom"/>
          </w:tcPr>
          <w:p w14:paraId="5A37F8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7F8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(4,762</w:t>
            </w:r>
          </w:p>
        </w:tc>
        <w:tc>
          <w:tcPr>
            <w:tcW w:w="141" w:type="dxa"/>
            <w:tcBorders>
              <w:top w:val="nil"/>
              <w:left w:val="nil"/>
              <w:bottom w:val="nil"/>
              <w:right w:val="nil"/>
            </w:tcBorders>
            <w:shd w:val="clear" w:color="auto" w:fill="FFFFFF"/>
            <w:vAlign w:val="bottom"/>
          </w:tcPr>
          <w:p w14:paraId="5A37F8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864" w14:textId="77777777">
        <w:tc>
          <w:tcPr>
            <w:tcW w:w="5034" w:type="dxa"/>
            <w:tcBorders>
              <w:top w:val="nil"/>
              <w:left w:val="nil"/>
              <w:bottom w:val="single" w:sz="6" w:space="0" w:color="000000"/>
              <w:right w:val="nil"/>
            </w:tcBorders>
            <w:shd w:val="clear" w:color="auto" w:fill="CFF0FC"/>
          </w:tcPr>
          <w:p w14:paraId="5A37F8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Spin conversion </w:t>
            </w:r>
            <w:r>
              <w:rPr>
                <w:rFonts w:ascii="Arial" w:eastAsia="宋体" w:hAnsi="Arial" w:cs="Arial"/>
                <w:sz w:val="15"/>
                <w:szCs w:val="15"/>
                <w:lang w:bidi="ar"/>
              </w:rPr>
              <w:t>3)</w:t>
            </w:r>
          </w:p>
        </w:tc>
        <w:tc>
          <w:tcPr>
            <w:tcW w:w="142" w:type="dxa"/>
            <w:tcBorders>
              <w:top w:val="nil"/>
              <w:left w:val="nil"/>
              <w:bottom w:val="single" w:sz="6" w:space="0" w:color="000000"/>
              <w:right w:val="nil"/>
            </w:tcBorders>
            <w:shd w:val="clear" w:color="auto" w:fill="CFF0FC"/>
            <w:vAlign w:val="bottom"/>
          </w:tcPr>
          <w:p w14:paraId="5A37F8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4" w:type="dxa"/>
            <w:tcBorders>
              <w:top w:val="nil"/>
              <w:left w:val="nil"/>
              <w:bottom w:val="single" w:sz="6" w:space="0" w:color="000000"/>
              <w:right w:val="nil"/>
            </w:tcBorders>
            <w:shd w:val="clear" w:color="auto" w:fill="CFF0FC"/>
            <w:vAlign w:val="bottom"/>
          </w:tcPr>
          <w:p w14:paraId="5A37F8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8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CFF0FC"/>
            <w:vAlign w:val="bottom"/>
          </w:tcPr>
          <w:p w14:paraId="5A37F8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6" w:type="dxa"/>
            <w:tcBorders>
              <w:top w:val="nil"/>
              <w:left w:val="nil"/>
              <w:bottom w:val="single" w:sz="6" w:space="0" w:color="000000"/>
              <w:right w:val="nil"/>
            </w:tcBorders>
            <w:shd w:val="clear" w:color="auto" w:fill="CFF0FC"/>
            <w:vAlign w:val="bottom"/>
          </w:tcPr>
          <w:p w14:paraId="5A37F8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(137,403</w:t>
            </w:r>
          </w:p>
        </w:tc>
        <w:tc>
          <w:tcPr>
            <w:tcW w:w="141" w:type="dxa"/>
            <w:tcBorders>
              <w:top w:val="nil"/>
              <w:left w:val="nil"/>
              <w:bottom w:val="single" w:sz="6" w:space="0" w:color="000000"/>
              <w:right w:val="nil"/>
            </w:tcBorders>
            <w:shd w:val="clear" w:color="auto" w:fill="CFF0FC"/>
            <w:vAlign w:val="bottom"/>
          </w:tcPr>
          <w:p w14:paraId="5A37F8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CFF0FC"/>
            <w:vAlign w:val="bottom"/>
          </w:tcPr>
          <w:p w14:paraId="5A37F8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CFF0FC"/>
            <w:vAlign w:val="bottom"/>
          </w:tcPr>
          <w:p w14:paraId="5A37F8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8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72" w14:textId="77777777">
        <w:tc>
          <w:tcPr>
            <w:tcW w:w="5034" w:type="dxa"/>
            <w:tcBorders>
              <w:top w:val="nil"/>
              <w:left w:val="nil"/>
              <w:bottom w:val="nil"/>
              <w:right w:val="nil"/>
            </w:tcBorders>
            <w:shd w:val="clear" w:color="auto" w:fill="FFFFFF"/>
          </w:tcPr>
          <w:p w14:paraId="5A37F8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Outstanding at end of year </w:t>
            </w:r>
            <w:r>
              <w:rPr>
                <w:rFonts w:ascii="Arial" w:eastAsia="宋体" w:hAnsi="Arial" w:cs="Arial"/>
                <w:b/>
                <w:sz w:val="15"/>
                <w:szCs w:val="15"/>
                <w:lang w:bidi="ar"/>
              </w:rPr>
              <w:t>4)</w:t>
            </w:r>
          </w:p>
        </w:tc>
        <w:tc>
          <w:tcPr>
            <w:tcW w:w="142" w:type="dxa"/>
            <w:tcBorders>
              <w:top w:val="nil"/>
              <w:left w:val="nil"/>
              <w:bottom w:val="nil"/>
              <w:right w:val="nil"/>
            </w:tcBorders>
            <w:shd w:val="clear" w:color="auto" w:fill="FFFFFF"/>
            <w:vAlign w:val="bottom"/>
          </w:tcPr>
          <w:p w14:paraId="5A37F8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8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4" w:type="dxa"/>
            <w:tcBorders>
              <w:top w:val="single" w:sz="6" w:space="0" w:color="000000"/>
              <w:left w:val="nil"/>
              <w:bottom w:val="nil"/>
              <w:right w:val="nil"/>
            </w:tcBorders>
            <w:shd w:val="clear" w:color="auto" w:fill="FFFFFF"/>
            <w:vAlign w:val="bottom"/>
          </w:tcPr>
          <w:p w14:paraId="5A37F8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76,321</w:t>
            </w:r>
          </w:p>
        </w:tc>
        <w:tc>
          <w:tcPr>
            <w:tcW w:w="141" w:type="dxa"/>
            <w:tcBorders>
              <w:top w:val="nil"/>
              <w:left w:val="nil"/>
              <w:bottom w:val="nil"/>
              <w:right w:val="nil"/>
            </w:tcBorders>
            <w:shd w:val="clear" w:color="auto" w:fill="FFFFFF"/>
            <w:vAlign w:val="bottom"/>
          </w:tcPr>
          <w:p w14:paraId="5A37F8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8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8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6" w:type="dxa"/>
            <w:tcBorders>
              <w:top w:val="single" w:sz="6" w:space="0" w:color="000000"/>
              <w:left w:val="nil"/>
              <w:bottom w:val="nil"/>
              <w:right w:val="nil"/>
            </w:tcBorders>
            <w:shd w:val="clear" w:color="auto" w:fill="FFFFFF"/>
            <w:vAlign w:val="bottom"/>
          </w:tcPr>
          <w:p w14:paraId="5A37F8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nil"/>
              <w:right w:val="nil"/>
            </w:tcBorders>
            <w:shd w:val="clear" w:color="auto" w:fill="FFFFFF"/>
            <w:vAlign w:val="bottom"/>
          </w:tcPr>
          <w:p w14:paraId="5A37F8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7F8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8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FFFFFF"/>
            <w:vAlign w:val="bottom"/>
          </w:tcPr>
          <w:p w14:paraId="5A37F8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139,891</w:t>
            </w:r>
          </w:p>
        </w:tc>
        <w:tc>
          <w:tcPr>
            <w:tcW w:w="141" w:type="dxa"/>
            <w:tcBorders>
              <w:top w:val="nil"/>
              <w:left w:val="nil"/>
              <w:bottom w:val="nil"/>
              <w:right w:val="nil"/>
            </w:tcBorders>
            <w:shd w:val="clear" w:color="auto" w:fill="FFFFFF"/>
            <w:vAlign w:val="bottom"/>
          </w:tcPr>
          <w:p w14:paraId="5A37F8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873"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876" w14:textId="77777777">
        <w:tc>
          <w:tcPr>
            <w:tcW w:w="532" w:type="dxa"/>
            <w:tcBorders>
              <w:top w:val="nil"/>
              <w:left w:val="nil"/>
              <w:bottom w:val="nil"/>
              <w:right w:val="nil"/>
            </w:tcBorders>
            <w:shd w:val="clear" w:color="auto" w:fill="auto"/>
          </w:tcPr>
          <w:p w14:paraId="5A37F874" w14:textId="77777777" w:rsidR="00C61B56" w:rsidRDefault="00282077">
            <w:pPr>
              <w:widowControl/>
              <w:ind w:right="16"/>
              <w:rPr>
                <w:rFonts w:ascii="Times New Roman" w:eastAsia="宋体" w:hAnsi="Times New Roman" w:cs="Times New Roman"/>
                <w:sz w:val="24"/>
              </w:rPr>
            </w:pPr>
            <w:r>
              <w:rPr>
                <w:rFonts w:ascii="Arial" w:eastAsia="宋体" w:hAnsi="Arial" w:cs="Arial"/>
                <w:sz w:val="13"/>
                <w:szCs w:val="13"/>
                <w:lang w:bidi="ar"/>
              </w:rPr>
              <w:t>1)</w:t>
            </w:r>
          </w:p>
        </w:tc>
        <w:tc>
          <w:tcPr>
            <w:tcW w:w="10988" w:type="dxa"/>
            <w:tcBorders>
              <w:top w:val="nil"/>
              <w:left w:val="nil"/>
              <w:bottom w:val="nil"/>
              <w:right w:val="nil"/>
            </w:tcBorders>
            <w:shd w:val="clear" w:color="auto" w:fill="auto"/>
          </w:tcPr>
          <w:p w14:paraId="5A37F87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Weighted average fair value at grant date pre spin-off in 2018 and 2017.</w:t>
            </w:r>
          </w:p>
        </w:tc>
      </w:tr>
      <w:tr w:rsidR="00C61B56" w14:paraId="5A37F879" w14:textId="77777777">
        <w:tc>
          <w:tcPr>
            <w:tcW w:w="532" w:type="dxa"/>
            <w:tcBorders>
              <w:top w:val="nil"/>
              <w:left w:val="nil"/>
              <w:bottom w:val="nil"/>
              <w:right w:val="nil"/>
            </w:tcBorders>
            <w:shd w:val="clear" w:color="auto" w:fill="auto"/>
          </w:tcPr>
          <w:p w14:paraId="5A37F877" w14:textId="77777777" w:rsidR="00C61B56" w:rsidRDefault="00282077">
            <w:pPr>
              <w:widowControl/>
              <w:ind w:right="16"/>
              <w:rPr>
                <w:rFonts w:ascii="Times New Roman" w:eastAsia="宋体" w:hAnsi="Times New Roman" w:cs="Times New Roman"/>
                <w:sz w:val="24"/>
              </w:rPr>
            </w:pPr>
            <w:r>
              <w:rPr>
                <w:rFonts w:ascii="Arial" w:eastAsia="宋体" w:hAnsi="Arial" w:cs="Arial"/>
                <w:sz w:val="13"/>
                <w:szCs w:val="13"/>
                <w:lang w:bidi="ar"/>
              </w:rPr>
              <w:t>2)</w:t>
            </w:r>
          </w:p>
        </w:tc>
        <w:tc>
          <w:tcPr>
            <w:tcW w:w="10988" w:type="dxa"/>
            <w:tcBorders>
              <w:top w:val="nil"/>
              <w:left w:val="nil"/>
              <w:bottom w:val="nil"/>
              <w:right w:val="nil"/>
            </w:tcBorders>
            <w:shd w:val="clear" w:color="auto" w:fill="auto"/>
          </w:tcPr>
          <w:p w14:paraId="5A37F87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2018 grants reflect awards issued pre-spin-off as a result of dividend equivalent rights.</w:t>
            </w:r>
          </w:p>
        </w:tc>
      </w:tr>
      <w:tr w:rsidR="00C61B56" w14:paraId="5A37F87C" w14:textId="77777777">
        <w:tc>
          <w:tcPr>
            <w:tcW w:w="532" w:type="dxa"/>
            <w:tcBorders>
              <w:top w:val="nil"/>
              <w:left w:val="nil"/>
              <w:bottom w:val="nil"/>
              <w:right w:val="nil"/>
            </w:tcBorders>
            <w:shd w:val="clear" w:color="auto" w:fill="auto"/>
          </w:tcPr>
          <w:p w14:paraId="5A37F87A" w14:textId="77777777" w:rsidR="00C61B56" w:rsidRDefault="00282077">
            <w:pPr>
              <w:widowControl/>
              <w:ind w:right="16"/>
              <w:rPr>
                <w:rFonts w:ascii="Times New Roman" w:eastAsia="宋体" w:hAnsi="Times New Roman" w:cs="Times New Roman"/>
                <w:sz w:val="24"/>
              </w:rPr>
            </w:pPr>
            <w:r>
              <w:rPr>
                <w:rFonts w:ascii="Arial" w:eastAsia="宋体" w:hAnsi="Arial" w:cs="Arial"/>
                <w:sz w:val="15"/>
                <w:szCs w:val="15"/>
                <w:lang w:bidi="ar"/>
              </w:rPr>
              <w:t>3)</w:t>
            </w:r>
          </w:p>
        </w:tc>
        <w:tc>
          <w:tcPr>
            <w:tcW w:w="10988" w:type="dxa"/>
            <w:tcBorders>
              <w:top w:val="nil"/>
              <w:left w:val="nil"/>
              <w:bottom w:val="nil"/>
              <w:right w:val="nil"/>
            </w:tcBorders>
            <w:shd w:val="clear" w:color="auto" w:fill="auto"/>
          </w:tcPr>
          <w:p w14:paraId="5A37F87B"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Reflects the replacement of </w:t>
            </w:r>
            <w:r>
              <w:rPr>
                <w:rFonts w:ascii="Arial" w:eastAsia="宋体" w:hAnsi="Arial" w:cs="Arial"/>
                <w:sz w:val="16"/>
                <w:szCs w:val="16"/>
                <w:lang w:bidi="ar"/>
              </w:rPr>
              <w:t>awards due to the spin-off. Outstanding PS awards were converted to RSU awards in accordance with the conversion factor described above.</w:t>
            </w:r>
          </w:p>
        </w:tc>
      </w:tr>
      <w:tr w:rsidR="00C61B56" w14:paraId="5A37F87F" w14:textId="77777777">
        <w:tc>
          <w:tcPr>
            <w:tcW w:w="532" w:type="dxa"/>
            <w:tcBorders>
              <w:top w:val="nil"/>
              <w:left w:val="nil"/>
              <w:bottom w:val="nil"/>
              <w:right w:val="nil"/>
            </w:tcBorders>
            <w:shd w:val="clear" w:color="auto" w:fill="auto"/>
          </w:tcPr>
          <w:p w14:paraId="5A37F87D" w14:textId="77777777" w:rsidR="00C61B56" w:rsidRDefault="00282077">
            <w:pPr>
              <w:widowControl/>
              <w:ind w:right="16"/>
              <w:rPr>
                <w:rFonts w:ascii="Times New Roman" w:eastAsia="宋体" w:hAnsi="Times New Roman" w:cs="Times New Roman"/>
                <w:sz w:val="24"/>
              </w:rPr>
            </w:pPr>
            <w:r>
              <w:rPr>
                <w:rFonts w:ascii="Arial" w:eastAsia="宋体" w:hAnsi="Arial" w:cs="Arial"/>
                <w:sz w:val="13"/>
                <w:szCs w:val="13"/>
                <w:lang w:bidi="ar"/>
              </w:rPr>
              <w:t>4)</w:t>
            </w:r>
          </w:p>
        </w:tc>
        <w:tc>
          <w:tcPr>
            <w:tcW w:w="10988" w:type="dxa"/>
            <w:tcBorders>
              <w:top w:val="nil"/>
              <w:left w:val="nil"/>
              <w:bottom w:val="nil"/>
              <w:right w:val="nil"/>
            </w:tcBorders>
            <w:shd w:val="clear" w:color="auto" w:fill="auto"/>
          </w:tcPr>
          <w:p w14:paraId="5A37F87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Outstanding at the end of 2017 reflects PSs held by employees of Autoliv.</w:t>
            </w:r>
          </w:p>
        </w:tc>
      </w:tr>
    </w:tbl>
    <w:p w14:paraId="5A37F8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6"/>
          <w:szCs w:val="16"/>
          <w:lang w:bidi="ar"/>
        </w:rPr>
        <w:t xml:space="preserve"> </w:t>
      </w:r>
    </w:p>
    <w:p w14:paraId="5A37F881" w14:textId="77777777" w:rsidR="00C61B56" w:rsidRDefault="00282077">
      <w:pPr>
        <w:widowControl/>
        <w:spacing w:before="80"/>
        <w:rPr>
          <w:rFonts w:ascii="Times New Roman" w:eastAsia="宋体" w:hAnsi="Times New Roman" w:cs="Times New Roman"/>
          <w:sz w:val="24"/>
        </w:rPr>
      </w:pPr>
      <w:r>
        <w:rPr>
          <w:rFonts w:ascii="Arial" w:eastAsia="宋体" w:hAnsi="Arial" w:cs="Arial"/>
          <w:sz w:val="18"/>
          <w:szCs w:val="18"/>
          <w:lang w:bidi="ar"/>
        </w:rPr>
        <w:t>The PSs granted include assumptions re</w:t>
      </w:r>
      <w:r>
        <w:rPr>
          <w:rFonts w:ascii="Arial" w:eastAsia="宋体" w:hAnsi="Arial" w:cs="Arial"/>
          <w:sz w:val="18"/>
          <w:szCs w:val="18"/>
          <w:lang w:bidi="ar"/>
        </w:rPr>
        <w:t>garding the ultimate number of shares that will be issued based on the probability of achievement of the performance conditions. Changes in those assumptions result in changes in the estimated shares to be issued which is reflected in the “Change in perfor</w:t>
      </w:r>
      <w:r>
        <w:rPr>
          <w:rFonts w:ascii="Arial" w:eastAsia="宋体" w:hAnsi="Arial" w:cs="Arial"/>
          <w:sz w:val="18"/>
          <w:szCs w:val="18"/>
          <w:lang w:bidi="ar"/>
        </w:rPr>
        <w:t xml:space="preserve">mance conditions” line above. </w:t>
      </w:r>
    </w:p>
    <w:p w14:paraId="5A37F88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4" w:name="FIS_UNIDENTIFIED_TABLE_57"/>
      <w:bookmarkEnd w:id="174"/>
    </w:p>
    <w:tbl>
      <w:tblPr>
        <w:tblW w:w="0" w:type="auto"/>
        <w:tblInd w:w="108" w:type="dxa"/>
        <w:tblLayout w:type="fixed"/>
        <w:tblCellMar>
          <w:left w:w="0" w:type="dxa"/>
          <w:right w:w="0" w:type="dxa"/>
        </w:tblCellMar>
        <w:tblLook w:val="04A0" w:firstRow="1" w:lastRow="0" w:firstColumn="1" w:lastColumn="0" w:noHBand="0" w:noVBand="1"/>
      </w:tblPr>
      <w:tblGrid>
        <w:gridCol w:w="5167"/>
        <w:gridCol w:w="146"/>
        <w:gridCol w:w="141"/>
        <w:gridCol w:w="1026"/>
        <w:gridCol w:w="141"/>
        <w:gridCol w:w="146"/>
        <w:gridCol w:w="141"/>
        <w:gridCol w:w="1014"/>
        <w:gridCol w:w="141"/>
      </w:tblGrid>
      <w:tr w:rsidR="00C61B56" w14:paraId="5A37F88E" w14:textId="77777777">
        <w:tc>
          <w:tcPr>
            <w:tcW w:w="5167" w:type="dxa"/>
            <w:tcBorders>
              <w:top w:val="nil"/>
              <w:left w:val="nil"/>
              <w:bottom w:val="single" w:sz="6" w:space="0" w:color="000000"/>
              <w:right w:val="nil"/>
            </w:tcBorders>
            <w:shd w:val="clear" w:color="auto" w:fill="FFFFFF"/>
            <w:vAlign w:val="bottom"/>
          </w:tcPr>
          <w:p w14:paraId="5A37F883"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SOs</w:t>
            </w:r>
          </w:p>
        </w:tc>
        <w:tc>
          <w:tcPr>
            <w:tcW w:w="146" w:type="dxa"/>
            <w:tcBorders>
              <w:top w:val="nil"/>
              <w:left w:val="nil"/>
              <w:bottom w:val="single" w:sz="6" w:space="0" w:color="000000"/>
              <w:right w:val="nil"/>
            </w:tcBorders>
            <w:shd w:val="clear" w:color="auto" w:fill="FFFFFF"/>
            <w:vAlign w:val="bottom"/>
          </w:tcPr>
          <w:p w14:paraId="5A37F8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67" w:type="dxa"/>
            <w:gridSpan w:val="2"/>
            <w:tcBorders>
              <w:top w:val="nil"/>
              <w:left w:val="nil"/>
              <w:bottom w:val="single" w:sz="6" w:space="0" w:color="000000"/>
              <w:right w:val="nil"/>
            </w:tcBorders>
            <w:shd w:val="clear" w:color="auto" w:fill="FFFFFF"/>
            <w:vAlign w:val="bottom"/>
          </w:tcPr>
          <w:p w14:paraId="5A37F88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Number</w:t>
            </w:r>
          </w:p>
          <w:p w14:paraId="5A37F88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of options</w:t>
            </w:r>
          </w:p>
        </w:tc>
        <w:tc>
          <w:tcPr>
            <w:tcW w:w="141" w:type="dxa"/>
            <w:tcBorders>
              <w:top w:val="nil"/>
              <w:left w:val="nil"/>
              <w:bottom w:val="nil"/>
              <w:right w:val="nil"/>
            </w:tcBorders>
            <w:shd w:val="clear" w:color="auto" w:fill="FFFFFF"/>
            <w:vAlign w:val="bottom"/>
          </w:tcPr>
          <w:p w14:paraId="5A37F8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nil"/>
              <w:left w:val="nil"/>
              <w:bottom w:val="single" w:sz="6" w:space="0" w:color="000000"/>
              <w:right w:val="nil"/>
            </w:tcBorders>
            <w:shd w:val="clear" w:color="auto" w:fill="FFFFFF"/>
            <w:vAlign w:val="bottom"/>
          </w:tcPr>
          <w:p w14:paraId="5A37F8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55" w:type="dxa"/>
            <w:gridSpan w:val="2"/>
            <w:tcBorders>
              <w:top w:val="nil"/>
              <w:left w:val="nil"/>
              <w:bottom w:val="single" w:sz="6" w:space="0" w:color="000000"/>
              <w:right w:val="nil"/>
            </w:tcBorders>
            <w:shd w:val="clear" w:color="auto" w:fill="FFFFFF"/>
            <w:vAlign w:val="bottom"/>
          </w:tcPr>
          <w:p w14:paraId="5A37F88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Weighted</w:t>
            </w:r>
          </w:p>
          <w:p w14:paraId="5A37F88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p w14:paraId="5A37F88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exercise</w:t>
            </w:r>
          </w:p>
          <w:p w14:paraId="5A37F88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price</w:t>
            </w:r>
          </w:p>
        </w:tc>
        <w:tc>
          <w:tcPr>
            <w:tcW w:w="141" w:type="dxa"/>
            <w:tcBorders>
              <w:top w:val="nil"/>
              <w:left w:val="nil"/>
              <w:bottom w:val="nil"/>
              <w:right w:val="nil"/>
            </w:tcBorders>
            <w:shd w:val="clear" w:color="auto" w:fill="FFFFFF"/>
            <w:vAlign w:val="bottom"/>
          </w:tcPr>
          <w:p w14:paraId="5A37F8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898" w14:textId="77777777">
        <w:tc>
          <w:tcPr>
            <w:tcW w:w="5167" w:type="dxa"/>
            <w:tcBorders>
              <w:top w:val="nil"/>
              <w:left w:val="nil"/>
              <w:bottom w:val="nil"/>
              <w:right w:val="nil"/>
            </w:tcBorders>
            <w:shd w:val="clear" w:color="auto" w:fill="CFF0FC"/>
          </w:tcPr>
          <w:p w14:paraId="5A37F88F"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Outstanding at Dec 31, 2016</w:t>
            </w:r>
          </w:p>
        </w:tc>
        <w:tc>
          <w:tcPr>
            <w:tcW w:w="146" w:type="dxa"/>
            <w:tcBorders>
              <w:top w:val="nil"/>
              <w:left w:val="nil"/>
              <w:bottom w:val="nil"/>
              <w:right w:val="nil"/>
            </w:tcBorders>
            <w:shd w:val="clear" w:color="auto" w:fill="CFF0FC"/>
            <w:vAlign w:val="bottom"/>
          </w:tcPr>
          <w:p w14:paraId="5A37F8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26" w:type="dxa"/>
            <w:tcBorders>
              <w:top w:val="single" w:sz="6" w:space="0" w:color="000000"/>
              <w:left w:val="nil"/>
              <w:bottom w:val="nil"/>
              <w:right w:val="nil"/>
            </w:tcBorders>
            <w:shd w:val="clear" w:color="auto" w:fill="CFF0FC"/>
            <w:vAlign w:val="bottom"/>
          </w:tcPr>
          <w:p w14:paraId="5A37F8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411,109</w:t>
            </w:r>
          </w:p>
        </w:tc>
        <w:tc>
          <w:tcPr>
            <w:tcW w:w="141" w:type="dxa"/>
            <w:tcBorders>
              <w:top w:val="nil"/>
              <w:left w:val="nil"/>
              <w:bottom w:val="nil"/>
              <w:right w:val="nil"/>
            </w:tcBorders>
            <w:shd w:val="clear" w:color="auto" w:fill="CFF0FC"/>
            <w:vAlign w:val="bottom"/>
          </w:tcPr>
          <w:p w14:paraId="5A37F8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8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4" w:type="dxa"/>
            <w:tcBorders>
              <w:top w:val="single" w:sz="6" w:space="0" w:color="000000"/>
              <w:left w:val="nil"/>
              <w:bottom w:val="nil"/>
              <w:right w:val="nil"/>
            </w:tcBorders>
            <w:shd w:val="clear" w:color="auto" w:fill="CFF0FC"/>
            <w:vAlign w:val="bottom"/>
          </w:tcPr>
          <w:p w14:paraId="5A37F8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87.47</w:t>
            </w:r>
          </w:p>
        </w:tc>
        <w:tc>
          <w:tcPr>
            <w:tcW w:w="141" w:type="dxa"/>
            <w:tcBorders>
              <w:top w:val="nil"/>
              <w:left w:val="nil"/>
              <w:bottom w:val="nil"/>
              <w:right w:val="nil"/>
            </w:tcBorders>
            <w:shd w:val="clear" w:color="auto" w:fill="CFF0FC"/>
            <w:vAlign w:val="bottom"/>
          </w:tcPr>
          <w:p w14:paraId="5A37F8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A2" w14:textId="77777777">
        <w:tc>
          <w:tcPr>
            <w:tcW w:w="5167" w:type="dxa"/>
            <w:tcBorders>
              <w:top w:val="nil"/>
              <w:left w:val="nil"/>
              <w:bottom w:val="nil"/>
              <w:right w:val="nil"/>
            </w:tcBorders>
            <w:shd w:val="clear" w:color="auto" w:fill="FFFFFF"/>
          </w:tcPr>
          <w:p w14:paraId="5A37F899"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Exercised</w:t>
            </w:r>
          </w:p>
        </w:tc>
        <w:tc>
          <w:tcPr>
            <w:tcW w:w="146" w:type="dxa"/>
            <w:tcBorders>
              <w:top w:val="nil"/>
              <w:left w:val="nil"/>
              <w:bottom w:val="nil"/>
              <w:right w:val="nil"/>
            </w:tcBorders>
            <w:shd w:val="clear" w:color="auto" w:fill="FFFFFF"/>
            <w:vAlign w:val="bottom"/>
          </w:tcPr>
          <w:p w14:paraId="5A37F8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FFFFFF"/>
            <w:vAlign w:val="bottom"/>
          </w:tcPr>
          <w:p w14:paraId="5A37F8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(100,184</w:t>
            </w:r>
          </w:p>
        </w:tc>
        <w:tc>
          <w:tcPr>
            <w:tcW w:w="141" w:type="dxa"/>
            <w:tcBorders>
              <w:top w:val="nil"/>
              <w:left w:val="nil"/>
              <w:bottom w:val="nil"/>
              <w:right w:val="nil"/>
            </w:tcBorders>
            <w:shd w:val="clear" w:color="auto" w:fill="FFFFFF"/>
            <w:vAlign w:val="bottom"/>
          </w:tcPr>
          <w:p w14:paraId="5A37F8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nil"/>
              <w:right w:val="nil"/>
            </w:tcBorders>
            <w:shd w:val="clear" w:color="auto" w:fill="FFFFFF"/>
            <w:vAlign w:val="bottom"/>
          </w:tcPr>
          <w:p w14:paraId="5A37F8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FFFFFF"/>
            <w:vAlign w:val="bottom"/>
          </w:tcPr>
          <w:p w14:paraId="5A37F8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79.58</w:t>
            </w:r>
          </w:p>
        </w:tc>
        <w:tc>
          <w:tcPr>
            <w:tcW w:w="141" w:type="dxa"/>
            <w:tcBorders>
              <w:top w:val="nil"/>
              <w:left w:val="nil"/>
              <w:bottom w:val="nil"/>
              <w:right w:val="nil"/>
            </w:tcBorders>
            <w:shd w:val="clear" w:color="auto" w:fill="FFFFFF"/>
            <w:vAlign w:val="bottom"/>
          </w:tcPr>
          <w:p w14:paraId="5A37F8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AC" w14:textId="77777777">
        <w:tc>
          <w:tcPr>
            <w:tcW w:w="5167" w:type="dxa"/>
            <w:tcBorders>
              <w:top w:val="nil"/>
              <w:left w:val="nil"/>
              <w:bottom w:val="single" w:sz="6" w:space="0" w:color="000000"/>
              <w:right w:val="nil"/>
            </w:tcBorders>
            <w:shd w:val="clear" w:color="auto" w:fill="CFF0FC"/>
          </w:tcPr>
          <w:p w14:paraId="5A37F8A3"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Cancelled/Forfeited/Expired</w:t>
            </w:r>
          </w:p>
        </w:tc>
        <w:tc>
          <w:tcPr>
            <w:tcW w:w="146" w:type="dxa"/>
            <w:tcBorders>
              <w:top w:val="nil"/>
              <w:left w:val="nil"/>
              <w:bottom w:val="single" w:sz="6" w:space="0" w:color="000000"/>
              <w:right w:val="nil"/>
            </w:tcBorders>
            <w:shd w:val="clear" w:color="auto" w:fill="CFF0FC"/>
            <w:vAlign w:val="bottom"/>
          </w:tcPr>
          <w:p w14:paraId="5A37F8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single" w:sz="6" w:space="0" w:color="000000"/>
              <w:right w:val="nil"/>
            </w:tcBorders>
            <w:shd w:val="clear" w:color="auto" w:fill="CFF0FC"/>
            <w:vAlign w:val="bottom"/>
          </w:tcPr>
          <w:p w14:paraId="5A37F8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(10,976</w:t>
            </w:r>
          </w:p>
        </w:tc>
        <w:tc>
          <w:tcPr>
            <w:tcW w:w="141" w:type="dxa"/>
            <w:tcBorders>
              <w:top w:val="nil"/>
              <w:left w:val="nil"/>
              <w:bottom w:val="single" w:sz="6" w:space="0" w:color="000000"/>
              <w:right w:val="nil"/>
            </w:tcBorders>
            <w:shd w:val="clear" w:color="auto" w:fill="CFF0FC"/>
            <w:vAlign w:val="bottom"/>
          </w:tcPr>
          <w:p w14:paraId="5A37F8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single" w:sz="6" w:space="0" w:color="000000"/>
              <w:right w:val="nil"/>
            </w:tcBorders>
            <w:shd w:val="clear" w:color="auto" w:fill="CFF0FC"/>
            <w:vAlign w:val="bottom"/>
          </w:tcPr>
          <w:p w14:paraId="5A37F8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single" w:sz="6" w:space="0" w:color="000000"/>
              <w:right w:val="nil"/>
            </w:tcBorders>
            <w:shd w:val="clear" w:color="auto" w:fill="CFF0FC"/>
            <w:vAlign w:val="bottom"/>
          </w:tcPr>
          <w:p w14:paraId="5A37F8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112.20</w:t>
            </w:r>
          </w:p>
        </w:tc>
        <w:tc>
          <w:tcPr>
            <w:tcW w:w="141" w:type="dxa"/>
            <w:tcBorders>
              <w:top w:val="nil"/>
              <w:left w:val="nil"/>
              <w:bottom w:val="single" w:sz="6" w:space="0" w:color="000000"/>
              <w:right w:val="nil"/>
            </w:tcBorders>
            <w:shd w:val="clear" w:color="auto" w:fill="CFF0FC"/>
            <w:vAlign w:val="bottom"/>
          </w:tcPr>
          <w:p w14:paraId="5A37F8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B6" w14:textId="77777777">
        <w:tc>
          <w:tcPr>
            <w:tcW w:w="5167" w:type="dxa"/>
            <w:tcBorders>
              <w:top w:val="nil"/>
              <w:left w:val="nil"/>
              <w:bottom w:val="nil"/>
              <w:right w:val="nil"/>
            </w:tcBorders>
            <w:shd w:val="clear" w:color="auto" w:fill="FFFFFF"/>
          </w:tcPr>
          <w:p w14:paraId="5A37F8AD"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Outstanding at Dec 31, 2017</w:t>
            </w:r>
          </w:p>
        </w:tc>
        <w:tc>
          <w:tcPr>
            <w:tcW w:w="146" w:type="dxa"/>
            <w:tcBorders>
              <w:top w:val="nil"/>
              <w:left w:val="nil"/>
              <w:bottom w:val="nil"/>
              <w:right w:val="nil"/>
            </w:tcBorders>
            <w:shd w:val="clear" w:color="auto" w:fill="FFFFFF"/>
            <w:vAlign w:val="bottom"/>
          </w:tcPr>
          <w:p w14:paraId="5A37F8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8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26" w:type="dxa"/>
            <w:tcBorders>
              <w:top w:val="single" w:sz="6" w:space="0" w:color="000000"/>
              <w:left w:val="nil"/>
              <w:bottom w:val="nil"/>
              <w:right w:val="nil"/>
            </w:tcBorders>
            <w:shd w:val="clear" w:color="auto" w:fill="FFFFFF"/>
            <w:vAlign w:val="bottom"/>
          </w:tcPr>
          <w:p w14:paraId="5A37F8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299,949</w:t>
            </w:r>
          </w:p>
        </w:tc>
        <w:tc>
          <w:tcPr>
            <w:tcW w:w="141" w:type="dxa"/>
            <w:tcBorders>
              <w:top w:val="nil"/>
              <w:left w:val="nil"/>
              <w:bottom w:val="nil"/>
              <w:right w:val="nil"/>
            </w:tcBorders>
            <w:shd w:val="clear" w:color="auto" w:fill="FFFFFF"/>
            <w:vAlign w:val="bottom"/>
          </w:tcPr>
          <w:p w14:paraId="5A37F8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FFFFFF"/>
            <w:vAlign w:val="bottom"/>
          </w:tcPr>
          <w:p w14:paraId="5A37F8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14" w:type="dxa"/>
            <w:tcBorders>
              <w:top w:val="nil"/>
              <w:left w:val="nil"/>
              <w:bottom w:val="nil"/>
              <w:right w:val="nil"/>
            </w:tcBorders>
            <w:shd w:val="clear" w:color="auto" w:fill="FFFFFF"/>
            <w:vAlign w:val="bottom"/>
          </w:tcPr>
          <w:p w14:paraId="5A37F8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89.20</w:t>
            </w:r>
          </w:p>
        </w:tc>
        <w:tc>
          <w:tcPr>
            <w:tcW w:w="141" w:type="dxa"/>
            <w:tcBorders>
              <w:top w:val="nil"/>
              <w:left w:val="nil"/>
              <w:bottom w:val="nil"/>
              <w:right w:val="nil"/>
            </w:tcBorders>
            <w:shd w:val="clear" w:color="auto" w:fill="FFFFFF"/>
            <w:vAlign w:val="bottom"/>
          </w:tcPr>
          <w:p w14:paraId="5A37F8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C0" w14:textId="77777777">
        <w:tc>
          <w:tcPr>
            <w:tcW w:w="5167" w:type="dxa"/>
            <w:tcBorders>
              <w:top w:val="nil"/>
              <w:left w:val="nil"/>
              <w:bottom w:val="nil"/>
              <w:right w:val="nil"/>
            </w:tcBorders>
            <w:shd w:val="clear" w:color="auto" w:fill="CFF0FC"/>
          </w:tcPr>
          <w:p w14:paraId="5A37F8B7"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Exercised</w:t>
            </w:r>
          </w:p>
        </w:tc>
        <w:tc>
          <w:tcPr>
            <w:tcW w:w="146" w:type="dxa"/>
            <w:tcBorders>
              <w:top w:val="nil"/>
              <w:left w:val="nil"/>
              <w:bottom w:val="nil"/>
              <w:right w:val="nil"/>
            </w:tcBorders>
            <w:shd w:val="clear" w:color="auto" w:fill="CFF0FC"/>
            <w:vAlign w:val="bottom"/>
          </w:tcPr>
          <w:p w14:paraId="5A37F8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CFF0FC"/>
            <w:vAlign w:val="bottom"/>
          </w:tcPr>
          <w:p w14:paraId="5A37F8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(92,485</w:t>
            </w:r>
          </w:p>
        </w:tc>
        <w:tc>
          <w:tcPr>
            <w:tcW w:w="141" w:type="dxa"/>
            <w:tcBorders>
              <w:top w:val="nil"/>
              <w:left w:val="nil"/>
              <w:bottom w:val="nil"/>
              <w:right w:val="nil"/>
            </w:tcBorders>
            <w:shd w:val="clear" w:color="auto" w:fill="CFF0FC"/>
            <w:vAlign w:val="bottom"/>
          </w:tcPr>
          <w:p w14:paraId="5A37F8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nil"/>
              <w:right w:val="nil"/>
            </w:tcBorders>
            <w:shd w:val="clear" w:color="auto" w:fill="CFF0FC"/>
            <w:vAlign w:val="bottom"/>
          </w:tcPr>
          <w:p w14:paraId="5A37F8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CFF0FC"/>
            <w:vAlign w:val="bottom"/>
          </w:tcPr>
          <w:p w14:paraId="5A37F8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86.59</w:t>
            </w:r>
          </w:p>
        </w:tc>
        <w:tc>
          <w:tcPr>
            <w:tcW w:w="141" w:type="dxa"/>
            <w:tcBorders>
              <w:top w:val="nil"/>
              <w:left w:val="nil"/>
              <w:bottom w:val="nil"/>
              <w:right w:val="nil"/>
            </w:tcBorders>
            <w:shd w:val="clear" w:color="auto" w:fill="CFF0FC"/>
            <w:vAlign w:val="bottom"/>
          </w:tcPr>
          <w:p w14:paraId="5A37F8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CA" w14:textId="77777777">
        <w:tc>
          <w:tcPr>
            <w:tcW w:w="5167" w:type="dxa"/>
            <w:tcBorders>
              <w:top w:val="nil"/>
              <w:left w:val="nil"/>
              <w:bottom w:val="single" w:sz="6" w:space="0" w:color="000000"/>
              <w:right w:val="nil"/>
            </w:tcBorders>
            <w:shd w:val="clear" w:color="auto" w:fill="FFFFFF"/>
          </w:tcPr>
          <w:p w14:paraId="5A37F8C1"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 xml:space="preserve">Spin conversion </w:t>
            </w:r>
            <w:r>
              <w:rPr>
                <w:rFonts w:ascii="Arial" w:eastAsia="宋体" w:hAnsi="Arial" w:cs="Arial"/>
                <w:sz w:val="15"/>
                <w:szCs w:val="15"/>
                <w:lang w:bidi="ar"/>
              </w:rPr>
              <w:t>1)</w:t>
            </w:r>
          </w:p>
        </w:tc>
        <w:tc>
          <w:tcPr>
            <w:tcW w:w="146" w:type="dxa"/>
            <w:tcBorders>
              <w:top w:val="nil"/>
              <w:left w:val="nil"/>
              <w:bottom w:val="single" w:sz="6" w:space="0" w:color="000000"/>
              <w:right w:val="nil"/>
            </w:tcBorders>
            <w:shd w:val="clear" w:color="auto" w:fill="FFFFFF"/>
            <w:vAlign w:val="bottom"/>
          </w:tcPr>
          <w:p w14:paraId="5A37F8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8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single" w:sz="6" w:space="0" w:color="000000"/>
              <w:right w:val="nil"/>
            </w:tcBorders>
            <w:shd w:val="clear" w:color="auto" w:fill="FFFFFF"/>
            <w:vAlign w:val="bottom"/>
          </w:tcPr>
          <w:p w14:paraId="5A37F8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(65,390</w:t>
            </w:r>
          </w:p>
        </w:tc>
        <w:tc>
          <w:tcPr>
            <w:tcW w:w="141" w:type="dxa"/>
            <w:tcBorders>
              <w:top w:val="nil"/>
              <w:left w:val="nil"/>
              <w:bottom w:val="single" w:sz="6" w:space="0" w:color="000000"/>
              <w:right w:val="nil"/>
            </w:tcBorders>
            <w:shd w:val="clear" w:color="auto" w:fill="FFFFFF"/>
            <w:vAlign w:val="bottom"/>
          </w:tcPr>
          <w:p w14:paraId="5A37F8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single" w:sz="6" w:space="0" w:color="000000"/>
              <w:right w:val="nil"/>
            </w:tcBorders>
            <w:shd w:val="clear" w:color="auto" w:fill="FFFFFF"/>
            <w:vAlign w:val="bottom"/>
          </w:tcPr>
          <w:p w14:paraId="5A37F8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8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single" w:sz="6" w:space="0" w:color="000000"/>
              <w:right w:val="nil"/>
            </w:tcBorders>
            <w:shd w:val="clear" w:color="auto" w:fill="FFFFFF"/>
            <w:vAlign w:val="bottom"/>
          </w:tcPr>
          <w:p w14:paraId="5A37F8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88.75</w:t>
            </w:r>
          </w:p>
        </w:tc>
        <w:tc>
          <w:tcPr>
            <w:tcW w:w="141" w:type="dxa"/>
            <w:tcBorders>
              <w:top w:val="nil"/>
              <w:left w:val="nil"/>
              <w:bottom w:val="single" w:sz="6" w:space="0" w:color="000000"/>
              <w:right w:val="nil"/>
            </w:tcBorders>
            <w:shd w:val="clear" w:color="auto" w:fill="FFFFFF"/>
            <w:vAlign w:val="bottom"/>
          </w:tcPr>
          <w:p w14:paraId="5A37F8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D4" w14:textId="77777777">
        <w:tc>
          <w:tcPr>
            <w:tcW w:w="5167" w:type="dxa"/>
            <w:tcBorders>
              <w:top w:val="nil"/>
              <w:left w:val="nil"/>
              <w:bottom w:val="nil"/>
              <w:right w:val="nil"/>
            </w:tcBorders>
            <w:shd w:val="clear" w:color="auto" w:fill="CFF0FC"/>
          </w:tcPr>
          <w:p w14:paraId="5A37F8CB"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 xml:space="preserve">Outstanding at Dec 31, 2018 </w:t>
            </w:r>
            <w:r>
              <w:rPr>
                <w:rFonts w:ascii="Arial" w:eastAsia="宋体" w:hAnsi="Arial" w:cs="Arial"/>
                <w:b/>
                <w:sz w:val="15"/>
                <w:szCs w:val="15"/>
                <w:lang w:bidi="ar"/>
              </w:rPr>
              <w:t>2)</w:t>
            </w:r>
          </w:p>
        </w:tc>
        <w:tc>
          <w:tcPr>
            <w:tcW w:w="146" w:type="dxa"/>
            <w:tcBorders>
              <w:top w:val="nil"/>
              <w:left w:val="nil"/>
              <w:bottom w:val="nil"/>
              <w:right w:val="nil"/>
            </w:tcBorders>
            <w:shd w:val="clear" w:color="auto" w:fill="CFF0FC"/>
            <w:vAlign w:val="bottom"/>
          </w:tcPr>
          <w:p w14:paraId="5A37F8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8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26" w:type="dxa"/>
            <w:tcBorders>
              <w:top w:val="single" w:sz="6" w:space="0" w:color="000000"/>
              <w:left w:val="nil"/>
              <w:bottom w:val="nil"/>
              <w:right w:val="nil"/>
            </w:tcBorders>
            <w:shd w:val="clear" w:color="auto" w:fill="CFF0FC"/>
            <w:vAlign w:val="bottom"/>
          </w:tcPr>
          <w:p w14:paraId="5A37F8C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142,074</w:t>
            </w:r>
          </w:p>
        </w:tc>
        <w:tc>
          <w:tcPr>
            <w:tcW w:w="141" w:type="dxa"/>
            <w:tcBorders>
              <w:top w:val="nil"/>
              <w:left w:val="nil"/>
              <w:bottom w:val="nil"/>
              <w:right w:val="nil"/>
            </w:tcBorders>
            <w:shd w:val="clear" w:color="auto" w:fill="CFF0FC"/>
            <w:vAlign w:val="bottom"/>
          </w:tcPr>
          <w:p w14:paraId="5A37F8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8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14" w:type="dxa"/>
            <w:tcBorders>
              <w:top w:val="nil"/>
              <w:left w:val="nil"/>
              <w:bottom w:val="nil"/>
              <w:right w:val="nil"/>
            </w:tcBorders>
            <w:shd w:val="clear" w:color="auto" w:fill="CFF0FC"/>
            <w:vAlign w:val="bottom"/>
          </w:tcPr>
          <w:p w14:paraId="5A37F8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63.43</w:t>
            </w:r>
          </w:p>
        </w:tc>
        <w:tc>
          <w:tcPr>
            <w:tcW w:w="141" w:type="dxa"/>
            <w:tcBorders>
              <w:top w:val="nil"/>
              <w:left w:val="nil"/>
              <w:bottom w:val="nil"/>
              <w:right w:val="nil"/>
            </w:tcBorders>
            <w:shd w:val="clear" w:color="auto" w:fill="CFF0FC"/>
            <w:vAlign w:val="bottom"/>
          </w:tcPr>
          <w:p w14:paraId="5A37F8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DE" w14:textId="77777777">
        <w:tc>
          <w:tcPr>
            <w:tcW w:w="5167" w:type="dxa"/>
            <w:tcBorders>
              <w:top w:val="nil"/>
              <w:left w:val="nil"/>
              <w:bottom w:val="nil"/>
              <w:right w:val="nil"/>
            </w:tcBorders>
            <w:shd w:val="clear" w:color="auto" w:fill="FFFFFF"/>
          </w:tcPr>
          <w:p w14:paraId="5A37F8D5"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Exercised</w:t>
            </w:r>
          </w:p>
        </w:tc>
        <w:tc>
          <w:tcPr>
            <w:tcW w:w="146" w:type="dxa"/>
            <w:tcBorders>
              <w:top w:val="nil"/>
              <w:left w:val="nil"/>
              <w:bottom w:val="nil"/>
              <w:right w:val="nil"/>
            </w:tcBorders>
            <w:shd w:val="clear" w:color="auto" w:fill="FFFFFF"/>
            <w:vAlign w:val="bottom"/>
          </w:tcPr>
          <w:p w14:paraId="5A37F8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FFFFFF"/>
            <w:vAlign w:val="bottom"/>
          </w:tcPr>
          <w:p w14:paraId="5A37F8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(20,928</w:t>
            </w:r>
          </w:p>
        </w:tc>
        <w:tc>
          <w:tcPr>
            <w:tcW w:w="141" w:type="dxa"/>
            <w:tcBorders>
              <w:top w:val="nil"/>
              <w:left w:val="nil"/>
              <w:bottom w:val="nil"/>
              <w:right w:val="nil"/>
            </w:tcBorders>
            <w:shd w:val="clear" w:color="auto" w:fill="FFFFFF"/>
            <w:vAlign w:val="bottom"/>
          </w:tcPr>
          <w:p w14:paraId="5A37F8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nil"/>
              <w:right w:val="nil"/>
            </w:tcBorders>
            <w:shd w:val="clear" w:color="auto" w:fill="FFFFFF"/>
            <w:vAlign w:val="bottom"/>
          </w:tcPr>
          <w:p w14:paraId="5A37F8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FFFFFF"/>
            <w:vAlign w:val="bottom"/>
          </w:tcPr>
          <w:p w14:paraId="5A37F8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42.11</w:t>
            </w:r>
          </w:p>
        </w:tc>
        <w:tc>
          <w:tcPr>
            <w:tcW w:w="141" w:type="dxa"/>
            <w:tcBorders>
              <w:top w:val="nil"/>
              <w:left w:val="nil"/>
              <w:bottom w:val="nil"/>
              <w:right w:val="nil"/>
            </w:tcBorders>
            <w:shd w:val="clear" w:color="auto" w:fill="FFFFFF"/>
            <w:vAlign w:val="bottom"/>
          </w:tcPr>
          <w:p w14:paraId="5A37F8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E8" w14:textId="77777777">
        <w:tc>
          <w:tcPr>
            <w:tcW w:w="5167" w:type="dxa"/>
            <w:tcBorders>
              <w:top w:val="nil"/>
              <w:left w:val="nil"/>
              <w:bottom w:val="single" w:sz="6" w:space="0" w:color="000000"/>
              <w:right w:val="nil"/>
            </w:tcBorders>
            <w:shd w:val="clear" w:color="auto" w:fill="CFF0FC"/>
          </w:tcPr>
          <w:p w14:paraId="5A37F8DF"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Cancelled/Forfeited/Expired</w:t>
            </w:r>
          </w:p>
        </w:tc>
        <w:tc>
          <w:tcPr>
            <w:tcW w:w="146" w:type="dxa"/>
            <w:tcBorders>
              <w:top w:val="nil"/>
              <w:left w:val="nil"/>
              <w:bottom w:val="single" w:sz="6" w:space="0" w:color="000000"/>
              <w:right w:val="nil"/>
            </w:tcBorders>
            <w:shd w:val="clear" w:color="auto" w:fill="CFF0FC"/>
            <w:vAlign w:val="bottom"/>
          </w:tcPr>
          <w:p w14:paraId="5A37F8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single" w:sz="6" w:space="0" w:color="000000"/>
              <w:right w:val="nil"/>
            </w:tcBorders>
            <w:shd w:val="clear" w:color="auto" w:fill="CFF0FC"/>
            <w:vAlign w:val="bottom"/>
          </w:tcPr>
          <w:p w14:paraId="5A37F8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(5,271</w:t>
            </w:r>
          </w:p>
        </w:tc>
        <w:tc>
          <w:tcPr>
            <w:tcW w:w="141" w:type="dxa"/>
            <w:tcBorders>
              <w:top w:val="nil"/>
              <w:left w:val="nil"/>
              <w:bottom w:val="single" w:sz="6" w:space="0" w:color="000000"/>
              <w:right w:val="nil"/>
            </w:tcBorders>
            <w:shd w:val="clear" w:color="auto" w:fill="CFF0FC"/>
            <w:vAlign w:val="bottom"/>
          </w:tcPr>
          <w:p w14:paraId="5A37F8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single" w:sz="6" w:space="0" w:color="000000"/>
              <w:right w:val="nil"/>
            </w:tcBorders>
            <w:shd w:val="clear" w:color="auto" w:fill="CFF0FC"/>
            <w:vAlign w:val="bottom"/>
          </w:tcPr>
          <w:p w14:paraId="5A37F8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8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single" w:sz="6" w:space="0" w:color="000000"/>
              <w:right w:val="nil"/>
            </w:tcBorders>
            <w:shd w:val="clear" w:color="auto" w:fill="CFF0FC"/>
            <w:vAlign w:val="bottom"/>
          </w:tcPr>
          <w:p w14:paraId="5A37F8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80.40</w:t>
            </w:r>
          </w:p>
        </w:tc>
        <w:tc>
          <w:tcPr>
            <w:tcW w:w="141" w:type="dxa"/>
            <w:tcBorders>
              <w:top w:val="nil"/>
              <w:left w:val="nil"/>
              <w:bottom w:val="single" w:sz="6" w:space="0" w:color="000000"/>
              <w:right w:val="nil"/>
            </w:tcBorders>
            <w:shd w:val="clear" w:color="auto" w:fill="CFF0FC"/>
            <w:vAlign w:val="bottom"/>
          </w:tcPr>
          <w:p w14:paraId="5A37F8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8F2" w14:textId="77777777">
        <w:tc>
          <w:tcPr>
            <w:tcW w:w="5167" w:type="dxa"/>
            <w:tcBorders>
              <w:top w:val="nil"/>
              <w:left w:val="nil"/>
              <w:bottom w:val="nil"/>
              <w:right w:val="nil"/>
            </w:tcBorders>
            <w:shd w:val="clear" w:color="auto" w:fill="FFFFFF"/>
          </w:tcPr>
          <w:p w14:paraId="5A37F8E9"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 xml:space="preserve">Outstanding at Dec 31, 2019 </w:t>
            </w:r>
            <w:r>
              <w:rPr>
                <w:rFonts w:ascii="Arial" w:eastAsia="宋体" w:hAnsi="Arial" w:cs="Arial"/>
                <w:b/>
                <w:sz w:val="15"/>
                <w:szCs w:val="15"/>
                <w:lang w:bidi="ar"/>
              </w:rPr>
              <w:t>2)</w:t>
            </w:r>
          </w:p>
        </w:tc>
        <w:tc>
          <w:tcPr>
            <w:tcW w:w="146" w:type="dxa"/>
            <w:tcBorders>
              <w:top w:val="nil"/>
              <w:left w:val="nil"/>
              <w:bottom w:val="nil"/>
              <w:right w:val="nil"/>
            </w:tcBorders>
            <w:shd w:val="clear" w:color="auto" w:fill="FFFFFF"/>
            <w:vAlign w:val="bottom"/>
          </w:tcPr>
          <w:p w14:paraId="5A37F8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8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26" w:type="dxa"/>
            <w:tcBorders>
              <w:top w:val="single" w:sz="6" w:space="0" w:color="000000"/>
              <w:left w:val="nil"/>
              <w:bottom w:val="nil"/>
              <w:right w:val="nil"/>
            </w:tcBorders>
            <w:shd w:val="clear" w:color="auto" w:fill="FFFFFF"/>
            <w:vAlign w:val="bottom"/>
          </w:tcPr>
          <w:p w14:paraId="5A37F8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115,875</w:t>
            </w:r>
          </w:p>
        </w:tc>
        <w:tc>
          <w:tcPr>
            <w:tcW w:w="141" w:type="dxa"/>
            <w:tcBorders>
              <w:top w:val="nil"/>
              <w:left w:val="nil"/>
              <w:bottom w:val="nil"/>
              <w:right w:val="nil"/>
            </w:tcBorders>
            <w:shd w:val="clear" w:color="auto" w:fill="FFFFFF"/>
            <w:vAlign w:val="bottom"/>
          </w:tcPr>
          <w:p w14:paraId="5A37F8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FFFFFF"/>
            <w:vAlign w:val="bottom"/>
          </w:tcPr>
          <w:p w14:paraId="5A37F8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4" w:type="dxa"/>
            <w:tcBorders>
              <w:top w:val="nil"/>
              <w:left w:val="nil"/>
              <w:bottom w:val="nil"/>
              <w:right w:val="nil"/>
            </w:tcBorders>
            <w:shd w:val="clear" w:color="auto" w:fill="FFFFFF"/>
            <w:vAlign w:val="bottom"/>
          </w:tcPr>
          <w:p w14:paraId="5A37F8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66.70</w:t>
            </w:r>
          </w:p>
        </w:tc>
        <w:tc>
          <w:tcPr>
            <w:tcW w:w="141" w:type="dxa"/>
            <w:tcBorders>
              <w:top w:val="nil"/>
              <w:left w:val="nil"/>
              <w:bottom w:val="nil"/>
              <w:right w:val="nil"/>
            </w:tcBorders>
            <w:shd w:val="clear" w:color="auto" w:fill="FFFFFF"/>
            <w:vAlign w:val="bottom"/>
          </w:tcPr>
          <w:p w14:paraId="5A37F8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8FC" w14:textId="77777777">
        <w:tc>
          <w:tcPr>
            <w:tcW w:w="5167" w:type="dxa"/>
            <w:tcBorders>
              <w:top w:val="nil"/>
              <w:left w:val="nil"/>
              <w:bottom w:val="nil"/>
              <w:right w:val="nil"/>
            </w:tcBorders>
            <w:shd w:val="clear" w:color="auto" w:fill="CFF0FC"/>
          </w:tcPr>
          <w:p w14:paraId="5A37F8F3"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8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26" w:type="dxa"/>
            <w:tcBorders>
              <w:top w:val="nil"/>
              <w:left w:val="nil"/>
              <w:bottom w:val="nil"/>
              <w:right w:val="nil"/>
            </w:tcBorders>
            <w:shd w:val="clear" w:color="auto" w:fill="CFF0FC"/>
            <w:vAlign w:val="bottom"/>
          </w:tcPr>
          <w:p w14:paraId="5A37F8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8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8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8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14" w:type="dxa"/>
            <w:tcBorders>
              <w:top w:val="nil"/>
              <w:left w:val="nil"/>
              <w:bottom w:val="nil"/>
              <w:right w:val="nil"/>
            </w:tcBorders>
            <w:shd w:val="clear" w:color="auto" w:fill="CFF0FC"/>
            <w:vAlign w:val="bottom"/>
          </w:tcPr>
          <w:p w14:paraId="5A37F8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8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906" w14:textId="77777777">
        <w:tc>
          <w:tcPr>
            <w:tcW w:w="5167" w:type="dxa"/>
            <w:tcBorders>
              <w:top w:val="nil"/>
              <w:left w:val="nil"/>
              <w:bottom w:val="nil"/>
              <w:right w:val="nil"/>
            </w:tcBorders>
            <w:shd w:val="clear" w:color="auto" w:fill="FFFFFF"/>
          </w:tcPr>
          <w:p w14:paraId="5A37F8FD"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u w:val="single"/>
                <w:lang w:bidi="ar"/>
              </w:rPr>
              <w:t>OPTIONS EXERCISABLE</w:t>
            </w:r>
          </w:p>
        </w:tc>
        <w:tc>
          <w:tcPr>
            <w:tcW w:w="146" w:type="dxa"/>
            <w:tcBorders>
              <w:top w:val="nil"/>
              <w:left w:val="nil"/>
              <w:bottom w:val="nil"/>
              <w:right w:val="nil"/>
            </w:tcBorders>
            <w:shd w:val="clear" w:color="auto" w:fill="FFFFFF"/>
            <w:vAlign w:val="bottom"/>
          </w:tcPr>
          <w:p w14:paraId="5A37F8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8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FFFFFF"/>
            <w:vAlign w:val="bottom"/>
          </w:tcPr>
          <w:p w14:paraId="5A37F9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9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9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9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FFFFFF"/>
            <w:vAlign w:val="bottom"/>
          </w:tcPr>
          <w:p w14:paraId="5A37F9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9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10" w14:textId="77777777">
        <w:tc>
          <w:tcPr>
            <w:tcW w:w="5167" w:type="dxa"/>
            <w:tcBorders>
              <w:top w:val="nil"/>
              <w:left w:val="nil"/>
              <w:bottom w:val="nil"/>
              <w:right w:val="nil"/>
            </w:tcBorders>
            <w:shd w:val="clear" w:color="auto" w:fill="CFF0FC"/>
          </w:tcPr>
          <w:p w14:paraId="5A37F907"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At December 31, 2017</w:t>
            </w:r>
          </w:p>
        </w:tc>
        <w:tc>
          <w:tcPr>
            <w:tcW w:w="146" w:type="dxa"/>
            <w:tcBorders>
              <w:top w:val="nil"/>
              <w:left w:val="nil"/>
              <w:bottom w:val="nil"/>
              <w:right w:val="nil"/>
            </w:tcBorders>
            <w:shd w:val="clear" w:color="auto" w:fill="CFF0FC"/>
            <w:vAlign w:val="bottom"/>
          </w:tcPr>
          <w:p w14:paraId="5A37F9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9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CFF0FC"/>
            <w:vAlign w:val="bottom"/>
          </w:tcPr>
          <w:p w14:paraId="5A37F90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299,949</w:t>
            </w:r>
          </w:p>
        </w:tc>
        <w:tc>
          <w:tcPr>
            <w:tcW w:w="141" w:type="dxa"/>
            <w:tcBorders>
              <w:top w:val="nil"/>
              <w:left w:val="nil"/>
              <w:bottom w:val="nil"/>
              <w:right w:val="nil"/>
            </w:tcBorders>
            <w:shd w:val="clear" w:color="auto" w:fill="CFF0FC"/>
            <w:vAlign w:val="bottom"/>
          </w:tcPr>
          <w:p w14:paraId="5A37F9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9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9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4" w:type="dxa"/>
            <w:tcBorders>
              <w:top w:val="nil"/>
              <w:left w:val="nil"/>
              <w:bottom w:val="nil"/>
              <w:right w:val="nil"/>
            </w:tcBorders>
            <w:shd w:val="clear" w:color="auto" w:fill="CFF0FC"/>
            <w:vAlign w:val="bottom"/>
          </w:tcPr>
          <w:p w14:paraId="5A37F9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89.20</w:t>
            </w:r>
          </w:p>
        </w:tc>
        <w:tc>
          <w:tcPr>
            <w:tcW w:w="141" w:type="dxa"/>
            <w:tcBorders>
              <w:top w:val="nil"/>
              <w:left w:val="nil"/>
              <w:bottom w:val="nil"/>
              <w:right w:val="nil"/>
            </w:tcBorders>
            <w:shd w:val="clear" w:color="auto" w:fill="CFF0FC"/>
            <w:vAlign w:val="bottom"/>
          </w:tcPr>
          <w:p w14:paraId="5A37F9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1A" w14:textId="77777777">
        <w:tc>
          <w:tcPr>
            <w:tcW w:w="5167" w:type="dxa"/>
            <w:tcBorders>
              <w:top w:val="nil"/>
              <w:left w:val="nil"/>
              <w:bottom w:val="nil"/>
              <w:right w:val="nil"/>
            </w:tcBorders>
            <w:shd w:val="clear" w:color="auto" w:fill="FFFFFF"/>
          </w:tcPr>
          <w:p w14:paraId="5A37F911"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At December 31, 2018</w:t>
            </w:r>
          </w:p>
        </w:tc>
        <w:tc>
          <w:tcPr>
            <w:tcW w:w="146" w:type="dxa"/>
            <w:tcBorders>
              <w:top w:val="nil"/>
              <w:left w:val="nil"/>
              <w:bottom w:val="nil"/>
              <w:right w:val="nil"/>
            </w:tcBorders>
            <w:shd w:val="clear" w:color="auto" w:fill="FFFFFF"/>
            <w:vAlign w:val="bottom"/>
          </w:tcPr>
          <w:p w14:paraId="5A37F9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9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FFFFFF"/>
            <w:vAlign w:val="bottom"/>
          </w:tcPr>
          <w:p w14:paraId="5A37F9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142,074</w:t>
            </w:r>
          </w:p>
        </w:tc>
        <w:tc>
          <w:tcPr>
            <w:tcW w:w="141" w:type="dxa"/>
            <w:tcBorders>
              <w:top w:val="nil"/>
              <w:left w:val="nil"/>
              <w:bottom w:val="nil"/>
              <w:right w:val="nil"/>
            </w:tcBorders>
            <w:shd w:val="clear" w:color="auto" w:fill="FFFFFF"/>
            <w:vAlign w:val="bottom"/>
          </w:tcPr>
          <w:p w14:paraId="5A37F9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9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9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FFFFFF"/>
            <w:vAlign w:val="bottom"/>
          </w:tcPr>
          <w:p w14:paraId="5A37F9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63.43</w:t>
            </w:r>
          </w:p>
        </w:tc>
        <w:tc>
          <w:tcPr>
            <w:tcW w:w="141" w:type="dxa"/>
            <w:tcBorders>
              <w:top w:val="nil"/>
              <w:left w:val="nil"/>
              <w:bottom w:val="nil"/>
              <w:right w:val="nil"/>
            </w:tcBorders>
            <w:shd w:val="clear" w:color="auto" w:fill="FFFFFF"/>
            <w:vAlign w:val="bottom"/>
          </w:tcPr>
          <w:p w14:paraId="5A37F9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24" w14:textId="77777777">
        <w:tc>
          <w:tcPr>
            <w:tcW w:w="5167" w:type="dxa"/>
            <w:tcBorders>
              <w:top w:val="nil"/>
              <w:left w:val="nil"/>
              <w:bottom w:val="nil"/>
              <w:right w:val="nil"/>
            </w:tcBorders>
            <w:shd w:val="clear" w:color="auto" w:fill="CFF0FC"/>
          </w:tcPr>
          <w:p w14:paraId="5A37F91B"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At December 31, 2019</w:t>
            </w:r>
          </w:p>
        </w:tc>
        <w:tc>
          <w:tcPr>
            <w:tcW w:w="146" w:type="dxa"/>
            <w:tcBorders>
              <w:top w:val="nil"/>
              <w:left w:val="nil"/>
              <w:bottom w:val="nil"/>
              <w:right w:val="nil"/>
            </w:tcBorders>
            <w:shd w:val="clear" w:color="auto" w:fill="CFF0FC"/>
            <w:vAlign w:val="bottom"/>
          </w:tcPr>
          <w:p w14:paraId="5A37F9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9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26" w:type="dxa"/>
            <w:tcBorders>
              <w:top w:val="nil"/>
              <w:left w:val="nil"/>
              <w:bottom w:val="nil"/>
              <w:right w:val="nil"/>
            </w:tcBorders>
            <w:shd w:val="clear" w:color="auto" w:fill="CFF0FC"/>
            <w:vAlign w:val="bottom"/>
          </w:tcPr>
          <w:p w14:paraId="5A37F9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115,875</w:t>
            </w:r>
          </w:p>
        </w:tc>
        <w:tc>
          <w:tcPr>
            <w:tcW w:w="141" w:type="dxa"/>
            <w:tcBorders>
              <w:top w:val="nil"/>
              <w:left w:val="nil"/>
              <w:bottom w:val="nil"/>
              <w:right w:val="nil"/>
            </w:tcBorders>
            <w:shd w:val="clear" w:color="auto" w:fill="CFF0FC"/>
            <w:vAlign w:val="bottom"/>
          </w:tcPr>
          <w:p w14:paraId="5A37F9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9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9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4" w:type="dxa"/>
            <w:tcBorders>
              <w:top w:val="nil"/>
              <w:left w:val="nil"/>
              <w:bottom w:val="nil"/>
              <w:right w:val="nil"/>
            </w:tcBorders>
            <w:shd w:val="clear" w:color="auto" w:fill="CFF0FC"/>
            <w:vAlign w:val="bottom"/>
          </w:tcPr>
          <w:p w14:paraId="5A37F9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66.70</w:t>
            </w:r>
          </w:p>
        </w:tc>
        <w:tc>
          <w:tcPr>
            <w:tcW w:w="141" w:type="dxa"/>
            <w:tcBorders>
              <w:top w:val="nil"/>
              <w:left w:val="nil"/>
              <w:bottom w:val="nil"/>
              <w:right w:val="nil"/>
            </w:tcBorders>
            <w:shd w:val="clear" w:color="auto" w:fill="CFF0FC"/>
            <w:vAlign w:val="bottom"/>
          </w:tcPr>
          <w:p w14:paraId="5A37F9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92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928" w14:textId="77777777">
        <w:tc>
          <w:tcPr>
            <w:tcW w:w="532" w:type="dxa"/>
            <w:tcBorders>
              <w:top w:val="nil"/>
              <w:left w:val="nil"/>
              <w:bottom w:val="nil"/>
              <w:right w:val="nil"/>
            </w:tcBorders>
            <w:shd w:val="clear" w:color="auto" w:fill="auto"/>
          </w:tcPr>
          <w:p w14:paraId="5A37F926" w14:textId="77777777" w:rsidR="00C61B56" w:rsidRDefault="00282077">
            <w:pPr>
              <w:widowControl/>
              <w:ind w:right="16"/>
              <w:rPr>
                <w:rFonts w:ascii="Times New Roman" w:eastAsia="宋体" w:hAnsi="Times New Roman" w:cs="Times New Roman"/>
                <w:sz w:val="24"/>
              </w:rPr>
            </w:pPr>
            <w:r>
              <w:rPr>
                <w:rFonts w:ascii="Arial" w:eastAsia="宋体" w:hAnsi="Arial" w:cs="Arial"/>
                <w:sz w:val="13"/>
                <w:szCs w:val="13"/>
                <w:lang w:bidi="ar"/>
              </w:rPr>
              <w:t>1)</w:t>
            </w:r>
          </w:p>
        </w:tc>
        <w:tc>
          <w:tcPr>
            <w:tcW w:w="10988" w:type="dxa"/>
            <w:tcBorders>
              <w:top w:val="nil"/>
              <w:left w:val="nil"/>
              <w:bottom w:val="nil"/>
              <w:right w:val="nil"/>
            </w:tcBorders>
            <w:shd w:val="clear" w:color="auto" w:fill="auto"/>
          </w:tcPr>
          <w:p w14:paraId="5A37F927"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Reflects the cancellation of SOs outstanding as of the Distribution Date, and the conversion to new awards in accordance with the conversion factor described above. The weighted average </w:t>
            </w:r>
            <w:r>
              <w:rPr>
                <w:rFonts w:ascii="Arial" w:eastAsia="宋体" w:hAnsi="Arial" w:cs="Arial"/>
                <w:sz w:val="16"/>
                <w:szCs w:val="16"/>
                <w:lang w:bidi="ar"/>
              </w:rPr>
              <w:t>exercise price reflects the exercise price of the shares cancelled due to the spin-off.</w:t>
            </w:r>
          </w:p>
        </w:tc>
      </w:tr>
      <w:tr w:rsidR="00C61B56" w14:paraId="5A37F92B" w14:textId="77777777">
        <w:tc>
          <w:tcPr>
            <w:tcW w:w="532" w:type="dxa"/>
            <w:tcBorders>
              <w:top w:val="nil"/>
              <w:left w:val="nil"/>
              <w:bottom w:val="nil"/>
              <w:right w:val="nil"/>
            </w:tcBorders>
            <w:shd w:val="clear" w:color="auto" w:fill="auto"/>
          </w:tcPr>
          <w:p w14:paraId="5A37F929" w14:textId="77777777" w:rsidR="00C61B56" w:rsidRDefault="00282077">
            <w:pPr>
              <w:widowControl/>
              <w:ind w:right="16"/>
              <w:rPr>
                <w:rFonts w:ascii="Times New Roman" w:eastAsia="宋体" w:hAnsi="Times New Roman" w:cs="Times New Roman"/>
                <w:sz w:val="24"/>
              </w:rPr>
            </w:pPr>
            <w:r>
              <w:rPr>
                <w:rFonts w:ascii="Arial" w:eastAsia="宋体" w:hAnsi="Arial" w:cs="Arial"/>
                <w:sz w:val="13"/>
                <w:szCs w:val="13"/>
                <w:lang w:bidi="ar"/>
              </w:rPr>
              <w:t>2)</w:t>
            </w:r>
          </w:p>
        </w:tc>
        <w:tc>
          <w:tcPr>
            <w:tcW w:w="10988" w:type="dxa"/>
            <w:tcBorders>
              <w:top w:val="nil"/>
              <w:left w:val="nil"/>
              <w:bottom w:val="nil"/>
              <w:right w:val="nil"/>
            </w:tcBorders>
            <w:shd w:val="clear" w:color="auto" w:fill="auto"/>
          </w:tcPr>
          <w:p w14:paraId="5A37F92A"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Reflects outstanding SOs held by employees of Autoliv and Veoneer at the end of the year and the weighted average exercise price after applying the </w:t>
            </w:r>
            <w:r>
              <w:rPr>
                <w:rFonts w:ascii="Arial" w:eastAsia="宋体" w:hAnsi="Arial" w:cs="Arial"/>
                <w:sz w:val="16"/>
                <w:szCs w:val="16"/>
                <w:lang w:bidi="ar"/>
              </w:rPr>
              <w:t>conversion factor described above.</w:t>
            </w:r>
          </w:p>
        </w:tc>
      </w:tr>
    </w:tbl>
    <w:p w14:paraId="5A37F92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92D"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77</w:t>
      </w:r>
    </w:p>
    <w:p w14:paraId="5A37F92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2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3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3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5" w:name="eolPage79"/>
      <w:bookmarkEnd w:id="175"/>
      <w:r>
        <w:rPr>
          <w:rFonts w:ascii="Times New Roman" w:eastAsia="宋体" w:hAnsi="Times New Roman" w:cs="Times New Roman"/>
          <w:sz w:val="24"/>
          <w:lang w:bidi="ar"/>
        </w:rPr>
        <w:t xml:space="preserve"> </w:t>
      </w:r>
    </w:p>
    <w:p w14:paraId="5A37F932"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3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35"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The following summarizes information about SOs outstanding and exercisable at December 31, 2019:</w:t>
      </w:r>
    </w:p>
    <w:p w14:paraId="5A37F93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76" w:name="FIS_UNIDENTIFIED_TABLE_58"/>
      <w:bookmarkEnd w:id="176"/>
    </w:p>
    <w:tbl>
      <w:tblPr>
        <w:tblW w:w="0" w:type="auto"/>
        <w:tblInd w:w="108" w:type="dxa"/>
        <w:tblLayout w:type="fixed"/>
        <w:tblCellMar>
          <w:left w:w="0" w:type="dxa"/>
          <w:right w:w="0" w:type="dxa"/>
        </w:tblCellMar>
        <w:tblLook w:val="04A0" w:firstRow="1" w:lastRow="0" w:firstColumn="1" w:lastColumn="0" w:noHBand="0" w:noVBand="1"/>
      </w:tblPr>
      <w:tblGrid>
        <w:gridCol w:w="4701"/>
        <w:gridCol w:w="142"/>
        <w:gridCol w:w="320"/>
        <w:gridCol w:w="979"/>
        <w:gridCol w:w="141"/>
        <w:gridCol w:w="142"/>
        <w:gridCol w:w="291"/>
        <w:gridCol w:w="942"/>
        <w:gridCol w:w="141"/>
        <w:gridCol w:w="142"/>
        <w:gridCol w:w="191"/>
        <w:gridCol w:w="943"/>
        <w:gridCol w:w="141"/>
      </w:tblGrid>
      <w:tr w:rsidR="00C61B56" w14:paraId="5A37F948" w14:textId="77777777">
        <w:tc>
          <w:tcPr>
            <w:tcW w:w="4701" w:type="dxa"/>
            <w:tcBorders>
              <w:top w:val="nil"/>
              <w:left w:val="nil"/>
              <w:bottom w:val="single" w:sz="6" w:space="0" w:color="000000"/>
              <w:right w:val="nil"/>
            </w:tcBorders>
            <w:shd w:val="clear" w:color="auto" w:fill="FFFFFF"/>
            <w:vAlign w:val="bottom"/>
          </w:tcPr>
          <w:p w14:paraId="5A37F9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RANGE OF EXERCISE PRICES</w:t>
            </w:r>
          </w:p>
        </w:tc>
        <w:tc>
          <w:tcPr>
            <w:tcW w:w="142" w:type="dxa"/>
            <w:tcBorders>
              <w:top w:val="nil"/>
              <w:left w:val="nil"/>
              <w:bottom w:val="single" w:sz="6" w:space="0" w:color="000000"/>
              <w:right w:val="nil"/>
            </w:tcBorders>
            <w:shd w:val="clear" w:color="auto" w:fill="FFFFFF"/>
            <w:vAlign w:val="bottom"/>
          </w:tcPr>
          <w:p w14:paraId="5A37F9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99" w:type="dxa"/>
            <w:gridSpan w:val="2"/>
            <w:tcBorders>
              <w:top w:val="nil"/>
              <w:left w:val="nil"/>
              <w:bottom w:val="single" w:sz="6" w:space="0" w:color="000000"/>
              <w:right w:val="nil"/>
            </w:tcBorders>
            <w:shd w:val="clear" w:color="auto" w:fill="FFFFFF"/>
            <w:vAlign w:val="bottom"/>
          </w:tcPr>
          <w:p w14:paraId="5A37F93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Number</w:t>
            </w:r>
          </w:p>
          <w:p w14:paraId="5A37F93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outstanding &amp;</w:t>
            </w:r>
          </w:p>
          <w:p w14:paraId="5A37F93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exercisable</w:t>
            </w:r>
          </w:p>
        </w:tc>
        <w:tc>
          <w:tcPr>
            <w:tcW w:w="141" w:type="dxa"/>
            <w:tcBorders>
              <w:top w:val="nil"/>
              <w:left w:val="nil"/>
              <w:bottom w:val="nil"/>
              <w:right w:val="nil"/>
            </w:tcBorders>
            <w:shd w:val="clear" w:color="auto" w:fill="FFFFFF"/>
            <w:vAlign w:val="bottom"/>
          </w:tcPr>
          <w:p w14:paraId="5A37F9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9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33" w:type="dxa"/>
            <w:gridSpan w:val="2"/>
            <w:tcBorders>
              <w:top w:val="nil"/>
              <w:left w:val="nil"/>
              <w:bottom w:val="single" w:sz="6" w:space="0" w:color="000000"/>
              <w:right w:val="nil"/>
            </w:tcBorders>
            <w:shd w:val="clear" w:color="auto" w:fill="FFFFFF"/>
            <w:vAlign w:val="bottom"/>
          </w:tcPr>
          <w:p w14:paraId="5A37F93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Remaining</w:t>
            </w:r>
          </w:p>
          <w:p w14:paraId="5A37F93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contract life</w:t>
            </w:r>
          </w:p>
          <w:p w14:paraId="5A37F94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 xml:space="preserve">(in </w:t>
            </w:r>
            <w:r>
              <w:rPr>
                <w:rFonts w:ascii="Arial" w:eastAsia="宋体" w:hAnsi="Arial" w:cs="Arial"/>
                <w:b/>
                <w:sz w:val="16"/>
                <w:szCs w:val="16"/>
                <w:lang w:bidi="ar"/>
              </w:rPr>
              <w:t>years)</w:t>
            </w:r>
          </w:p>
        </w:tc>
        <w:tc>
          <w:tcPr>
            <w:tcW w:w="141" w:type="dxa"/>
            <w:tcBorders>
              <w:top w:val="nil"/>
              <w:left w:val="nil"/>
              <w:bottom w:val="nil"/>
              <w:right w:val="nil"/>
            </w:tcBorders>
            <w:shd w:val="clear" w:color="auto" w:fill="FFFFFF"/>
            <w:vAlign w:val="bottom"/>
          </w:tcPr>
          <w:p w14:paraId="5A37F9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7F9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34" w:type="dxa"/>
            <w:gridSpan w:val="2"/>
            <w:tcBorders>
              <w:top w:val="nil"/>
              <w:left w:val="nil"/>
              <w:bottom w:val="single" w:sz="6" w:space="0" w:color="000000"/>
              <w:right w:val="nil"/>
            </w:tcBorders>
            <w:shd w:val="clear" w:color="auto" w:fill="FFFFFF"/>
            <w:vAlign w:val="bottom"/>
          </w:tcPr>
          <w:p w14:paraId="5A37F94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Weighted</w:t>
            </w:r>
          </w:p>
          <w:p w14:paraId="5A37F94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p w14:paraId="5A37F94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exercise</w:t>
            </w:r>
          </w:p>
          <w:p w14:paraId="5A37F94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price</w:t>
            </w:r>
          </w:p>
        </w:tc>
        <w:tc>
          <w:tcPr>
            <w:tcW w:w="141" w:type="dxa"/>
            <w:tcBorders>
              <w:top w:val="nil"/>
              <w:left w:val="nil"/>
              <w:bottom w:val="single" w:sz="6" w:space="0" w:color="000000"/>
              <w:right w:val="nil"/>
            </w:tcBorders>
            <w:shd w:val="clear" w:color="auto" w:fill="FFFFFF"/>
            <w:vAlign w:val="bottom"/>
          </w:tcPr>
          <w:p w14:paraId="5A37F9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956" w14:textId="77777777">
        <w:tc>
          <w:tcPr>
            <w:tcW w:w="4701" w:type="dxa"/>
            <w:tcBorders>
              <w:top w:val="nil"/>
              <w:left w:val="nil"/>
              <w:bottom w:val="nil"/>
              <w:right w:val="nil"/>
            </w:tcBorders>
            <w:shd w:val="clear" w:color="auto" w:fill="CFF0FC"/>
          </w:tcPr>
          <w:p w14:paraId="5A37F9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$31.71</w:t>
            </w:r>
          </w:p>
        </w:tc>
        <w:tc>
          <w:tcPr>
            <w:tcW w:w="142" w:type="dxa"/>
            <w:tcBorders>
              <w:top w:val="nil"/>
              <w:left w:val="nil"/>
              <w:bottom w:val="nil"/>
              <w:right w:val="nil"/>
            </w:tcBorders>
            <w:shd w:val="clear" w:color="auto" w:fill="CFF0FC"/>
            <w:vAlign w:val="bottom"/>
          </w:tcPr>
          <w:p w14:paraId="5A37F9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single" w:sz="6" w:space="0" w:color="000000"/>
              <w:left w:val="nil"/>
              <w:bottom w:val="nil"/>
              <w:right w:val="nil"/>
            </w:tcBorders>
            <w:shd w:val="clear" w:color="auto" w:fill="CFF0FC"/>
            <w:vAlign w:val="bottom"/>
          </w:tcPr>
          <w:p w14:paraId="5A37F9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single" w:sz="6" w:space="0" w:color="000000"/>
              <w:left w:val="nil"/>
              <w:bottom w:val="nil"/>
              <w:right w:val="nil"/>
            </w:tcBorders>
            <w:shd w:val="clear" w:color="auto" w:fill="CFF0FC"/>
            <w:vAlign w:val="bottom"/>
          </w:tcPr>
          <w:p w14:paraId="5A37F94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3,805</w:t>
            </w:r>
          </w:p>
        </w:tc>
        <w:tc>
          <w:tcPr>
            <w:tcW w:w="141" w:type="dxa"/>
            <w:tcBorders>
              <w:top w:val="nil"/>
              <w:left w:val="nil"/>
              <w:bottom w:val="nil"/>
              <w:right w:val="nil"/>
            </w:tcBorders>
            <w:shd w:val="clear" w:color="auto" w:fill="CFF0FC"/>
            <w:vAlign w:val="bottom"/>
          </w:tcPr>
          <w:p w14:paraId="5A37F9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single" w:sz="6" w:space="0" w:color="000000"/>
              <w:left w:val="nil"/>
              <w:bottom w:val="nil"/>
              <w:right w:val="nil"/>
            </w:tcBorders>
            <w:shd w:val="clear" w:color="auto" w:fill="CFF0FC"/>
            <w:vAlign w:val="bottom"/>
          </w:tcPr>
          <w:p w14:paraId="5A37F9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single" w:sz="6" w:space="0" w:color="000000"/>
              <w:left w:val="nil"/>
              <w:bottom w:val="nil"/>
              <w:right w:val="nil"/>
            </w:tcBorders>
            <w:shd w:val="clear" w:color="auto" w:fill="CFF0FC"/>
            <w:vAlign w:val="bottom"/>
          </w:tcPr>
          <w:p w14:paraId="5A37F9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0.13</w:t>
            </w:r>
          </w:p>
        </w:tc>
        <w:tc>
          <w:tcPr>
            <w:tcW w:w="141" w:type="dxa"/>
            <w:tcBorders>
              <w:top w:val="nil"/>
              <w:left w:val="nil"/>
              <w:bottom w:val="nil"/>
              <w:right w:val="nil"/>
            </w:tcBorders>
            <w:shd w:val="clear" w:color="auto" w:fill="CFF0FC"/>
            <w:vAlign w:val="bottom"/>
          </w:tcPr>
          <w:p w14:paraId="5A37F9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7F9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43" w:type="dxa"/>
            <w:tcBorders>
              <w:top w:val="single" w:sz="6" w:space="0" w:color="000000"/>
              <w:left w:val="nil"/>
              <w:bottom w:val="nil"/>
              <w:right w:val="nil"/>
            </w:tcBorders>
            <w:shd w:val="clear" w:color="auto" w:fill="CFF0FC"/>
            <w:vAlign w:val="bottom"/>
          </w:tcPr>
          <w:p w14:paraId="5A37F9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31.71</w:t>
            </w:r>
          </w:p>
        </w:tc>
        <w:tc>
          <w:tcPr>
            <w:tcW w:w="141" w:type="dxa"/>
            <w:tcBorders>
              <w:top w:val="nil"/>
              <w:left w:val="nil"/>
              <w:bottom w:val="nil"/>
              <w:right w:val="nil"/>
            </w:tcBorders>
            <w:shd w:val="clear" w:color="auto" w:fill="CFF0FC"/>
            <w:vAlign w:val="bottom"/>
          </w:tcPr>
          <w:p w14:paraId="5A37F9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64" w14:textId="77777777">
        <w:tc>
          <w:tcPr>
            <w:tcW w:w="4701" w:type="dxa"/>
            <w:tcBorders>
              <w:top w:val="nil"/>
              <w:left w:val="nil"/>
              <w:bottom w:val="nil"/>
              <w:right w:val="nil"/>
            </w:tcBorders>
            <w:shd w:val="clear" w:color="auto" w:fill="FFFFFF"/>
          </w:tcPr>
          <w:p w14:paraId="5A37F9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$47.52</w:t>
            </w:r>
          </w:p>
        </w:tc>
        <w:tc>
          <w:tcPr>
            <w:tcW w:w="142" w:type="dxa"/>
            <w:tcBorders>
              <w:top w:val="nil"/>
              <w:left w:val="nil"/>
              <w:bottom w:val="nil"/>
              <w:right w:val="nil"/>
            </w:tcBorders>
            <w:shd w:val="clear" w:color="auto" w:fill="FFFFFF"/>
            <w:vAlign w:val="bottom"/>
          </w:tcPr>
          <w:p w14:paraId="5A37F9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nil"/>
              <w:left w:val="nil"/>
              <w:bottom w:val="nil"/>
              <w:right w:val="nil"/>
            </w:tcBorders>
            <w:shd w:val="clear" w:color="auto" w:fill="FFFFFF"/>
            <w:vAlign w:val="bottom"/>
          </w:tcPr>
          <w:p w14:paraId="5A37F9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nil"/>
              <w:left w:val="nil"/>
              <w:bottom w:val="nil"/>
              <w:right w:val="nil"/>
            </w:tcBorders>
            <w:shd w:val="clear" w:color="auto" w:fill="FFFFFF"/>
            <w:vAlign w:val="bottom"/>
          </w:tcPr>
          <w:p w14:paraId="5A37F9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7,521</w:t>
            </w:r>
          </w:p>
        </w:tc>
        <w:tc>
          <w:tcPr>
            <w:tcW w:w="141" w:type="dxa"/>
            <w:tcBorders>
              <w:top w:val="nil"/>
              <w:left w:val="nil"/>
              <w:bottom w:val="nil"/>
              <w:right w:val="nil"/>
            </w:tcBorders>
            <w:shd w:val="clear" w:color="auto" w:fill="FFFFFF"/>
            <w:vAlign w:val="bottom"/>
          </w:tcPr>
          <w:p w14:paraId="5A37F9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9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nil"/>
              <w:right w:val="nil"/>
            </w:tcBorders>
            <w:shd w:val="clear" w:color="auto" w:fill="FFFFFF"/>
            <w:vAlign w:val="bottom"/>
          </w:tcPr>
          <w:p w14:paraId="5A37F9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nil"/>
              <w:left w:val="nil"/>
              <w:bottom w:val="nil"/>
              <w:right w:val="nil"/>
            </w:tcBorders>
            <w:shd w:val="clear" w:color="auto" w:fill="FFFFFF"/>
            <w:vAlign w:val="bottom"/>
          </w:tcPr>
          <w:p w14:paraId="5A37F9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2.15</w:t>
            </w:r>
          </w:p>
        </w:tc>
        <w:tc>
          <w:tcPr>
            <w:tcW w:w="141" w:type="dxa"/>
            <w:tcBorders>
              <w:top w:val="nil"/>
              <w:left w:val="nil"/>
              <w:bottom w:val="nil"/>
              <w:right w:val="nil"/>
            </w:tcBorders>
            <w:shd w:val="clear" w:color="auto" w:fill="FFFFFF"/>
            <w:vAlign w:val="bottom"/>
          </w:tcPr>
          <w:p w14:paraId="5A37F9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9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F9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FFFFFF"/>
            <w:vAlign w:val="bottom"/>
          </w:tcPr>
          <w:p w14:paraId="5A37F9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47.52</w:t>
            </w:r>
          </w:p>
        </w:tc>
        <w:tc>
          <w:tcPr>
            <w:tcW w:w="141" w:type="dxa"/>
            <w:tcBorders>
              <w:top w:val="nil"/>
              <w:left w:val="nil"/>
              <w:bottom w:val="nil"/>
              <w:right w:val="nil"/>
            </w:tcBorders>
            <w:shd w:val="clear" w:color="auto" w:fill="FFFFFF"/>
            <w:vAlign w:val="bottom"/>
          </w:tcPr>
          <w:p w14:paraId="5A37F9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72" w14:textId="77777777">
        <w:tc>
          <w:tcPr>
            <w:tcW w:w="4701" w:type="dxa"/>
            <w:tcBorders>
              <w:top w:val="nil"/>
              <w:left w:val="nil"/>
              <w:bottom w:val="nil"/>
              <w:right w:val="nil"/>
            </w:tcBorders>
            <w:shd w:val="clear" w:color="auto" w:fill="CFF0FC"/>
          </w:tcPr>
          <w:p w14:paraId="5A37F9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$49.07</w:t>
            </w:r>
          </w:p>
        </w:tc>
        <w:tc>
          <w:tcPr>
            <w:tcW w:w="142" w:type="dxa"/>
            <w:tcBorders>
              <w:top w:val="nil"/>
              <w:left w:val="nil"/>
              <w:bottom w:val="nil"/>
              <w:right w:val="nil"/>
            </w:tcBorders>
            <w:shd w:val="clear" w:color="auto" w:fill="CFF0FC"/>
            <w:vAlign w:val="bottom"/>
          </w:tcPr>
          <w:p w14:paraId="5A37F9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nil"/>
              <w:left w:val="nil"/>
              <w:bottom w:val="nil"/>
              <w:right w:val="nil"/>
            </w:tcBorders>
            <w:shd w:val="clear" w:color="auto" w:fill="CFF0FC"/>
            <w:vAlign w:val="bottom"/>
          </w:tcPr>
          <w:p w14:paraId="5A37F9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nil"/>
              <w:left w:val="nil"/>
              <w:bottom w:val="nil"/>
              <w:right w:val="nil"/>
            </w:tcBorders>
            <w:shd w:val="clear" w:color="auto" w:fill="CFF0FC"/>
            <w:vAlign w:val="bottom"/>
          </w:tcPr>
          <w:p w14:paraId="5A37F9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15,306</w:t>
            </w:r>
          </w:p>
        </w:tc>
        <w:tc>
          <w:tcPr>
            <w:tcW w:w="141" w:type="dxa"/>
            <w:tcBorders>
              <w:top w:val="nil"/>
              <w:left w:val="nil"/>
              <w:bottom w:val="nil"/>
              <w:right w:val="nil"/>
            </w:tcBorders>
            <w:shd w:val="clear" w:color="auto" w:fill="CFF0FC"/>
            <w:vAlign w:val="bottom"/>
          </w:tcPr>
          <w:p w14:paraId="5A37F9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nil"/>
              <w:right w:val="nil"/>
            </w:tcBorders>
            <w:shd w:val="clear" w:color="auto" w:fill="CFF0FC"/>
            <w:vAlign w:val="bottom"/>
          </w:tcPr>
          <w:p w14:paraId="5A37F9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nil"/>
              <w:left w:val="nil"/>
              <w:bottom w:val="nil"/>
              <w:right w:val="nil"/>
            </w:tcBorders>
            <w:shd w:val="clear" w:color="auto" w:fill="CFF0FC"/>
            <w:vAlign w:val="bottom"/>
          </w:tcPr>
          <w:p w14:paraId="5A37F9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3.14</w:t>
            </w:r>
          </w:p>
        </w:tc>
        <w:tc>
          <w:tcPr>
            <w:tcW w:w="141" w:type="dxa"/>
            <w:tcBorders>
              <w:top w:val="nil"/>
              <w:left w:val="nil"/>
              <w:bottom w:val="nil"/>
              <w:right w:val="nil"/>
            </w:tcBorders>
            <w:shd w:val="clear" w:color="auto" w:fill="CFF0FC"/>
            <w:vAlign w:val="bottom"/>
          </w:tcPr>
          <w:p w14:paraId="5A37F9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F9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CFF0FC"/>
            <w:vAlign w:val="bottom"/>
          </w:tcPr>
          <w:p w14:paraId="5A37F9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49.07</w:t>
            </w:r>
          </w:p>
        </w:tc>
        <w:tc>
          <w:tcPr>
            <w:tcW w:w="141" w:type="dxa"/>
            <w:tcBorders>
              <w:top w:val="nil"/>
              <w:left w:val="nil"/>
              <w:bottom w:val="nil"/>
              <w:right w:val="nil"/>
            </w:tcBorders>
            <w:shd w:val="clear" w:color="auto" w:fill="CFF0FC"/>
            <w:vAlign w:val="bottom"/>
          </w:tcPr>
          <w:p w14:paraId="5A37F9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80" w14:textId="77777777">
        <w:tc>
          <w:tcPr>
            <w:tcW w:w="4701" w:type="dxa"/>
            <w:tcBorders>
              <w:top w:val="nil"/>
              <w:left w:val="nil"/>
              <w:bottom w:val="nil"/>
              <w:right w:val="nil"/>
            </w:tcBorders>
            <w:shd w:val="clear" w:color="auto" w:fill="FFFFFF"/>
          </w:tcPr>
          <w:p w14:paraId="5A37F9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$51.74</w:t>
            </w:r>
          </w:p>
        </w:tc>
        <w:tc>
          <w:tcPr>
            <w:tcW w:w="142" w:type="dxa"/>
            <w:tcBorders>
              <w:top w:val="nil"/>
              <w:left w:val="nil"/>
              <w:bottom w:val="nil"/>
              <w:right w:val="nil"/>
            </w:tcBorders>
            <w:shd w:val="clear" w:color="auto" w:fill="FFFFFF"/>
            <w:vAlign w:val="bottom"/>
          </w:tcPr>
          <w:p w14:paraId="5A37F9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nil"/>
              <w:left w:val="nil"/>
              <w:bottom w:val="nil"/>
              <w:right w:val="nil"/>
            </w:tcBorders>
            <w:shd w:val="clear" w:color="auto" w:fill="FFFFFF"/>
            <w:vAlign w:val="bottom"/>
          </w:tcPr>
          <w:p w14:paraId="5A37F9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nil"/>
              <w:left w:val="nil"/>
              <w:bottom w:val="nil"/>
              <w:right w:val="nil"/>
            </w:tcBorders>
            <w:shd w:val="clear" w:color="auto" w:fill="FFFFFF"/>
            <w:vAlign w:val="bottom"/>
          </w:tcPr>
          <w:p w14:paraId="5A37F9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7,759</w:t>
            </w:r>
          </w:p>
        </w:tc>
        <w:tc>
          <w:tcPr>
            <w:tcW w:w="141" w:type="dxa"/>
            <w:tcBorders>
              <w:top w:val="nil"/>
              <w:left w:val="nil"/>
              <w:bottom w:val="nil"/>
              <w:right w:val="nil"/>
            </w:tcBorders>
            <w:shd w:val="clear" w:color="auto" w:fill="FFFFFF"/>
            <w:vAlign w:val="bottom"/>
          </w:tcPr>
          <w:p w14:paraId="5A37F9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9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nil"/>
              <w:right w:val="nil"/>
            </w:tcBorders>
            <w:shd w:val="clear" w:color="auto" w:fill="FFFFFF"/>
            <w:vAlign w:val="bottom"/>
          </w:tcPr>
          <w:p w14:paraId="5A37F9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nil"/>
              <w:left w:val="nil"/>
              <w:bottom w:val="nil"/>
              <w:right w:val="nil"/>
            </w:tcBorders>
            <w:shd w:val="clear" w:color="auto" w:fill="FFFFFF"/>
            <w:vAlign w:val="bottom"/>
          </w:tcPr>
          <w:p w14:paraId="5A37F9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1.15</w:t>
            </w:r>
          </w:p>
        </w:tc>
        <w:tc>
          <w:tcPr>
            <w:tcW w:w="141" w:type="dxa"/>
            <w:tcBorders>
              <w:top w:val="nil"/>
              <w:left w:val="nil"/>
              <w:bottom w:val="nil"/>
              <w:right w:val="nil"/>
            </w:tcBorders>
            <w:shd w:val="clear" w:color="auto" w:fill="FFFFFF"/>
            <w:vAlign w:val="bottom"/>
          </w:tcPr>
          <w:p w14:paraId="5A37F9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9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7F9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FFFFFF"/>
            <w:vAlign w:val="bottom"/>
          </w:tcPr>
          <w:p w14:paraId="5A37F9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51.74</w:t>
            </w:r>
          </w:p>
        </w:tc>
        <w:tc>
          <w:tcPr>
            <w:tcW w:w="141" w:type="dxa"/>
            <w:tcBorders>
              <w:top w:val="nil"/>
              <w:left w:val="nil"/>
              <w:bottom w:val="nil"/>
              <w:right w:val="nil"/>
            </w:tcBorders>
            <w:shd w:val="clear" w:color="auto" w:fill="FFFFFF"/>
            <w:vAlign w:val="bottom"/>
          </w:tcPr>
          <w:p w14:paraId="5A37F9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8E" w14:textId="77777777">
        <w:tc>
          <w:tcPr>
            <w:tcW w:w="4701" w:type="dxa"/>
            <w:tcBorders>
              <w:top w:val="nil"/>
              <w:left w:val="nil"/>
              <w:bottom w:val="nil"/>
              <w:right w:val="nil"/>
            </w:tcBorders>
            <w:shd w:val="clear" w:color="auto" w:fill="CFF0FC"/>
          </w:tcPr>
          <w:p w14:paraId="5A37F9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$67.29</w:t>
            </w:r>
          </w:p>
        </w:tc>
        <w:tc>
          <w:tcPr>
            <w:tcW w:w="142" w:type="dxa"/>
            <w:tcBorders>
              <w:top w:val="nil"/>
              <w:left w:val="nil"/>
              <w:bottom w:val="nil"/>
              <w:right w:val="nil"/>
            </w:tcBorders>
            <w:shd w:val="clear" w:color="auto" w:fill="CFF0FC"/>
            <w:vAlign w:val="bottom"/>
          </w:tcPr>
          <w:p w14:paraId="5A37F9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nil"/>
              <w:left w:val="nil"/>
              <w:bottom w:val="nil"/>
              <w:right w:val="nil"/>
            </w:tcBorders>
            <w:shd w:val="clear" w:color="auto" w:fill="CFF0FC"/>
            <w:vAlign w:val="bottom"/>
          </w:tcPr>
          <w:p w14:paraId="5A37F9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nil"/>
              <w:left w:val="nil"/>
              <w:bottom w:val="nil"/>
              <w:right w:val="nil"/>
            </w:tcBorders>
            <w:shd w:val="clear" w:color="auto" w:fill="CFF0FC"/>
            <w:vAlign w:val="bottom"/>
          </w:tcPr>
          <w:p w14:paraId="5A37F9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34,567</w:t>
            </w:r>
          </w:p>
        </w:tc>
        <w:tc>
          <w:tcPr>
            <w:tcW w:w="141" w:type="dxa"/>
            <w:tcBorders>
              <w:top w:val="nil"/>
              <w:left w:val="nil"/>
              <w:bottom w:val="nil"/>
              <w:right w:val="nil"/>
            </w:tcBorders>
            <w:shd w:val="clear" w:color="auto" w:fill="CFF0FC"/>
            <w:vAlign w:val="bottom"/>
          </w:tcPr>
          <w:p w14:paraId="5A37F9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nil"/>
              <w:right w:val="nil"/>
            </w:tcBorders>
            <w:shd w:val="clear" w:color="auto" w:fill="CFF0FC"/>
            <w:vAlign w:val="bottom"/>
          </w:tcPr>
          <w:p w14:paraId="5A37F9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nil"/>
              <w:left w:val="nil"/>
              <w:bottom w:val="nil"/>
              <w:right w:val="nil"/>
            </w:tcBorders>
            <w:shd w:val="clear" w:color="auto" w:fill="CFF0FC"/>
            <w:vAlign w:val="bottom"/>
          </w:tcPr>
          <w:p w14:paraId="5A37F9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4.14</w:t>
            </w:r>
          </w:p>
        </w:tc>
        <w:tc>
          <w:tcPr>
            <w:tcW w:w="141" w:type="dxa"/>
            <w:tcBorders>
              <w:top w:val="nil"/>
              <w:left w:val="nil"/>
              <w:bottom w:val="nil"/>
              <w:right w:val="nil"/>
            </w:tcBorders>
            <w:shd w:val="clear" w:color="auto" w:fill="CFF0FC"/>
            <w:vAlign w:val="bottom"/>
          </w:tcPr>
          <w:p w14:paraId="5A37F9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F9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nil"/>
              <w:right w:val="nil"/>
            </w:tcBorders>
            <w:shd w:val="clear" w:color="auto" w:fill="CFF0FC"/>
            <w:vAlign w:val="bottom"/>
          </w:tcPr>
          <w:p w14:paraId="5A37F9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67.29</w:t>
            </w:r>
          </w:p>
        </w:tc>
        <w:tc>
          <w:tcPr>
            <w:tcW w:w="141" w:type="dxa"/>
            <w:tcBorders>
              <w:top w:val="nil"/>
              <w:left w:val="nil"/>
              <w:bottom w:val="nil"/>
              <w:right w:val="nil"/>
            </w:tcBorders>
            <w:shd w:val="clear" w:color="auto" w:fill="CFF0FC"/>
            <w:vAlign w:val="bottom"/>
          </w:tcPr>
          <w:p w14:paraId="5A37F9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9C" w14:textId="77777777">
        <w:tc>
          <w:tcPr>
            <w:tcW w:w="4701" w:type="dxa"/>
            <w:tcBorders>
              <w:top w:val="nil"/>
              <w:left w:val="nil"/>
              <w:bottom w:val="single" w:sz="6" w:space="0" w:color="000000"/>
              <w:right w:val="nil"/>
            </w:tcBorders>
            <w:shd w:val="clear" w:color="auto" w:fill="FFFFFF"/>
          </w:tcPr>
          <w:p w14:paraId="5A37F9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$80.40</w:t>
            </w:r>
          </w:p>
        </w:tc>
        <w:tc>
          <w:tcPr>
            <w:tcW w:w="142" w:type="dxa"/>
            <w:tcBorders>
              <w:top w:val="nil"/>
              <w:left w:val="nil"/>
              <w:bottom w:val="single" w:sz="6" w:space="0" w:color="000000"/>
              <w:right w:val="nil"/>
            </w:tcBorders>
            <w:shd w:val="clear" w:color="auto" w:fill="FFFFFF"/>
            <w:vAlign w:val="bottom"/>
          </w:tcPr>
          <w:p w14:paraId="5A37F9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nil"/>
              <w:left w:val="nil"/>
              <w:bottom w:val="single" w:sz="6" w:space="0" w:color="000000"/>
              <w:right w:val="nil"/>
            </w:tcBorders>
            <w:shd w:val="clear" w:color="auto" w:fill="FFFFFF"/>
            <w:vAlign w:val="bottom"/>
          </w:tcPr>
          <w:p w14:paraId="5A37F9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9" w:type="dxa"/>
            <w:tcBorders>
              <w:top w:val="nil"/>
              <w:left w:val="nil"/>
              <w:bottom w:val="single" w:sz="6" w:space="0" w:color="000000"/>
              <w:right w:val="nil"/>
            </w:tcBorders>
            <w:shd w:val="clear" w:color="auto" w:fill="FFFFFF"/>
            <w:vAlign w:val="bottom"/>
          </w:tcPr>
          <w:p w14:paraId="5A37F9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46,917</w:t>
            </w:r>
          </w:p>
        </w:tc>
        <w:tc>
          <w:tcPr>
            <w:tcW w:w="141" w:type="dxa"/>
            <w:tcBorders>
              <w:top w:val="nil"/>
              <w:left w:val="nil"/>
              <w:bottom w:val="single" w:sz="6" w:space="0" w:color="000000"/>
              <w:right w:val="nil"/>
            </w:tcBorders>
            <w:shd w:val="clear" w:color="auto" w:fill="FFFFFF"/>
            <w:vAlign w:val="bottom"/>
          </w:tcPr>
          <w:p w14:paraId="5A37F9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7F9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single" w:sz="6" w:space="0" w:color="000000"/>
              <w:right w:val="nil"/>
            </w:tcBorders>
            <w:shd w:val="clear" w:color="auto" w:fill="FFFFFF"/>
            <w:vAlign w:val="bottom"/>
          </w:tcPr>
          <w:p w14:paraId="5A37F9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2" w:type="dxa"/>
            <w:tcBorders>
              <w:top w:val="nil"/>
              <w:left w:val="nil"/>
              <w:bottom w:val="single" w:sz="6" w:space="0" w:color="000000"/>
              <w:right w:val="nil"/>
            </w:tcBorders>
            <w:shd w:val="clear" w:color="auto" w:fill="FFFFFF"/>
            <w:vAlign w:val="bottom"/>
          </w:tcPr>
          <w:p w14:paraId="5A37F9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5.13</w:t>
            </w:r>
          </w:p>
        </w:tc>
        <w:tc>
          <w:tcPr>
            <w:tcW w:w="141" w:type="dxa"/>
            <w:tcBorders>
              <w:top w:val="nil"/>
              <w:left w:val="nil"/>
              <w:bottom w:val="single" w:sz="6" w:space="0" w:color="000000"/>
              <w:right w:val="nil"/>
            </w:tcBorders>
            <w:shd w:val="clear" w:color="auto" w:fill="FFFFFF"/>
            <w:vAlign w:val="bottom"/>
          </w:tcPr>
          <w:p w14:paraId="5A37F9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7F9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single" w:sz="6" w:space="0" w:color="000000"/>
              <w:right w:val="nil"/>
            </w:tcBorders>
            <w:shd w:val="clear" w:color="auto" w:fill="FFFFFF"/>
            <w:vAlign w:val="bottom"/>
          </w:tcPr>
          <w:p w14:paraId="5A37F9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3" w:type="dxa"/>
            <w:tcBorders>
              <w:top w:val="nil"/>
              <w:left w:val="nil"/>
              <w:bottom w:val="single" w:sz="6" w:space="0" w:color="000000"/>
              <w:right w:val="nil"/>
            </w:tcBorders>
            <w:shd w:val="clear" w:color="auto" w:fill="FFFFFF"/>
            <w:vAlign w:val="bottom"/>
          </w:tcPr>
          <w:p w14:paraId="5A37F9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80.40</w:t>
            </w:r>
          </w:p>
        </w:tc>
        <w:tc>
          <w:tcPr>
            <w:tcW w:w="141" w:type="dxa"/>
            <w:tcBorders>
              <w:top w:val="nil"/>
              <w:left w:val="nil"/>
              <w:bottom w:val="single" w:sz="6" w:space="0" w:color="000000"/>
              <w:right w:val="nil"/>
            </w:tcBorders>
            <w:shd w:val="clear" w:color="auto" w:fill="FFFFFF"/>
            <w:vAlign w:val="bottom"/>
          </w:tcPr>
          <w:p w14:paraId="5A37F9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9AA" w14:textId="77777777">
        <w:tc>
          <w:tcPr>
            <w:tcW w:w="4701" w:type="dxa"/>
            <w:tcBorders>
              <w:top w:val="nil"/>
              <w:left w:val="nil"/>
              <w:bottom w:val="nil"/>
              <w:right w:val="nil"/>
            </w:tcBorders>
            <w:shd w:val="clear" w:color="auto" w:fill="CFF0FC"/>
          </w:tcPr>
          <w:p w14:paraId="5A37F9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9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20" w:type="dxa"/>
            <w:tcBorders>
              <w:top w:val="single" w:sz="6" w:space="0" w:color="000000"/>
              <w:left w:val="nil"/>
              <w:bottom w:val="nil"/>
              <w:right w:val="nil"/>
            </w:tcBorders>
            <w:shd w:val="clear" w:color="auto" w:fill="CFF0FC"/>
            <w:vAlign w:val="bottom"/>
          </w:tcPr>
          <w:p w14:paraId="5A37F9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9" w:type="dxa"/>
            <w:tcBorders>
              <w:top w:val="single" w:sz="6" w:space="0" w:color="000000"/>
              <w:left w:val="nil"/>
              <w:bottom w:val="nil"/>
              <w:right w:val="nil"/>
            </w:tcBorders>
            <w:shd w:val="clear" w:color="auto" w:fill="CFF0FC"/>
            <w:vAlign w:val="bottom"/>
          </w:tcPr>
          <w:p w14:paraId="5A37F9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115,875</w:t>
            </w:r>
          </w:p>
        </w:tc>
        <w:tc>
          <w:tcPr>
            <w:tcW w:w="141" w:type="dxa"/>
            <w:tcBorders>
              <w:top w:val="nil"/>
              <w:left w:val="nil"/>
              <w:bottom w:val="nil"/>
              <w:right w:val="nil"/>
            </w:tcBorders>
            <w:shd w:val="clear" w:color="auto" w:fill="CFF0FC"/>
            <w:vAlign w:val="bottom"/>
          </w:tcPr>
          <w:p w14:paraId="5A37F9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9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1" w:type="dxa"/>
            <w:tcBorders>
              <w:top w:val="nil"/>
              <w:left w:val="nil"/>
              <w:bottom w:val="nil"/>
              <w:right w:val="nil"/>
            </w:tcBorders>
            <w:shd w:val="clear" w:color="auto" w:fill="CFF0FC"/>
            <w:vAlign w:val="bottom"/>
          </w:tcPr>
          <w:p w14:paraId="5A37F9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2" w:type="dxa"/>
            <w:tcBorders>
              <w:top w:val="nil"/>
              <w:left w:val="nil"/>
              <w:bottom w:val="nil"/>
              <w:right w:val="nil"/>
            </w:tcBorders>
            <w:shd w:val="clear" w:color="auto" w:fill="CFF0FC"/>
            <w:vAlign w:val="bottom"/>
          </w:tcPr>
          <w:p w14:paraId="5A37F9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7.90</w:t>
            </w:r>
          </w:p>
        </w:tc>
        <w:tc>
          <w:tcPr>
            <w:tcW w:w="141" w:type="dxa"/>
            <w:tcBorders>
              <w:top w:val="nil"/>
              <w:left w:val="nil"/>
              <w:bottom w:val="nil"/>
              <w:right w:val="nil"/>
            </w:tcBorders>
            <w:shd w:val="clear" w:color="auto" w:fill="CFF0FC"/>
            <w:vAlign w:val="bottom"/>
          </w:tcPr>
          <w:p w14:paraId="5A37F9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7F9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7F9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43" w:type="dxa"/>
            <w:tcBorders>
              <w:top w:val="nil"/>
              <w:left w:val="nil"/>
              <w:bottom w:val="nil"/>
              <w:right w:val="nil"/>
            </w:tcBorders>
            <w:shd w:val="clear" w:color="auto" w:fill="CFF0FC"/>
            <w:vAlign w:val="bottom"/>
          </w:tcPr>
          <w:p w14:paraId="5A37F9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66.70</w:t>
            </w:r>
          </w:p>
        </w:tc>
        <w:tc>
          <w:tcPr>
            <w:tcW w:w="141" w:type="dxa"/>
            <w:tcBorders>
              <w:top w:val="nil"/>
              <w:left w:val="nil"/>
              <w:bottom w:val="nil"/>
              <w:right w:val="nil"/>
            </w:tcBorders>
            <w:shd w:val="clear" w:color="auto" w:fill="CFF0FC"/>
            <w:vAlign w:val="bottom"/>
          </w:tcPr>
          <w:p w14:paraId="5A37F9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9A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9AC"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total aggregate intrinsic value, which is the difference between the exercise price and $84.41 (closing price per share at December 31, 2019), for all “in the money” SOs, both outstanding and </w:t>
      </w:r>
      <w:r>
        <w:rPr>
          <w:rFonts w:ascii="Arial" w:eastAsia="宋体" w:hAnsi="Arial" w:cs="Arial"/>
          <w:sz w:val="18"/>
          <w:szCs w:val="18"/>
          <w:lang w:bidi="ar"/>
        </w:rPr>
        <w:t>exercisable as of December 31, 2019, was $2.1 million.</w:t>
      </w:r>
    </w:p>
    <w:p w14:paraId="5A37F9AD"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18. Contingent Liabilities</w:t>
      </w:r>
    </w:p>
    <w:p w14:paraId="5A37F9A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7F9AF" w14:textId="77777777" w:rsidR="00C61B56" w:rsidRDefault="00282077">
      <w:pPr>
        <w:widowControl/>
        <w:rPr>
          <w:rFonts w:ascii="Times New Roman" w:eastAsia="宋体" w:hAnsi="Times New Roman" w:cs="Times New Roman"/>
          <w:sz w:val="24"/>
        </w:rPr>
      </w:pPr>
      <w:r>
        <w:rPr>
          <w:rFonts w:ascii="Arial" w:eastAsia="宋体" w:hAnsi="Arial" w:cs="Arial"/>
          <w:b/>
          <w:sz w:val="18"/>
          <w:szCs w:val="18"/>
          <w:lang w:bidi="ar"/>
        </w:rPr>
        <w:t>LEGAL PROCEEDINGS</w:t>
      </w:r>
    </w:p>
    <w:p w14:paraId="5A37F9B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Various claims, lawsuits and proceedings are pending or threatened against the Company or its subsidiaries, covering a range of matters that arise in </w:t>
      </w:r>
      <w:r>
        <w:rPr>
          <w:rFonts w:ascii="Arial" w:eastAsia="宋体" w:hAnsi="Arial" w:cs="Arial"/>
          <w:sz w:val="18"/>
          <w:szCs w:val="18"/>
          <w:lang w:bidi="ar"/>
        </w:rPr>
        <w:t>the ordinary course of its business activities with respect to commercial, product liability and other matters. Litigation is subject to many uncertainties, and the outcome of any litigation cannot be assured. After discussions with counsel, and with the e</w:t>
      </w:r>
      <w:r>
        <w:rPr>
          <w:rFonts w:ascii="Arial" w:eastAsia="宋体" w:hAnsi="Arial" w:cs="Arial"/>
          <w:sz w:val="18"/>
          <w:szCs w:val="18"/>
          <w:lang w:bidi="ar"/>
        </w:rPr>
        <w:t>xception of losses resulting from the antitrust proceedings described below, it is the opinion of management that the various legal proceedings and investigations to which the Company currently is a party will not have a material adverse impact on the cons</w:t>
      </w:r>
      <w:r>
        <w:rPr>
          <w:rFonts w:ascii="Arial" w:eastAsia="宋体" w:hAnsi="Arial" w:cs="Arial"/>
          <w:sz w:val="18"/>
          <w:szCs w:val="18"/>
          <w:lang w:bidi="ar"/>
        </w:rPr>
        <w:t>olidated financial position of Autoliv, but the Company cannot provide assurance that Autoliv will not experience material litigation, product liability or other losses in the future.</w:t>
      </w:r>
    </w:p>
    <w:p w14:paraId="5A37F9B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7F9B2"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ANTITRUST MATTERS</w:t>
      </w:r>
    </w:p>
    <w:p w14:paraId="5A37F9B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Authorities in several jurisdictions are currently o</w:t>
      </w:r>
      <w:r>
        <w:rPr>
          <w:rFonts w:ascii="Arial" w:eastAsia="宋体" w:hAnsi="Arial" w:cs="Arial"/>
          <w:sz w:val="18"/>
          <w:szCs w:val="18"/>
          <w:lang w:bidi="ar"/>
        </w:rPr>
        <w:t>r have been conducting broad, and in some cases, long-running investigations of suspected anti-competitive behavior among parts suppliers in the global automotive vehicle industry. These investigations include, but are not limited to, the products that the</w:t>
      </w:r>
      <w:r>
        <w:rPr>
          <w:rFonts w:ascii="Arial" w:eastAsia="宋体" w:hAnsi="Arial" w:cs="Arial"/>
          <w:sz w:val="18"/>
          <w:szCs w:val="18"/>
          <w:lang w:bidi="ar"/>
        </w:rPr>
        <w:t xml:space="preserve"> Company sells. In addition to concluded and pending matters, authorities of other countries with significant light vehicle manufacturing or sales may initiate similar investigations. It is the Company’s policy to cooperate with governmental investigations</w:t>
      </w:r>
      <w:r>
        <w:rPr>
          <w:rFonts w:ascii="Arial" w:eastAsia="宋体" w:hAnsi="Arial" w:cs="Arial"/>
          <w:sz w:val="18"/>
          <w:szCs w:val="18"/>
          <w:lang w:bidi="ar"/>
        </w:rPr>
        <w:t>.</w:t>
      </w:r>
    </w:p>
    <w:p w14:paraId="5A37F9B4"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sz w:val="18"/>
          <w:szCs w:val="18"/>
          <w:u w:val="single"/>
          <w:shd w:val="clear" w:color="auto" w:fill="FFFFFF"/>
          <w:lang w:bidi="ar"/>
        </w:rPr>
        <w:t>European Commission (“EC”) Investigations:</w:t>
      </w:r>
    </w:p>
    <w:p w14:paraId="5A37F9B5"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On June 7-9, 2011, representatives of the European Commission (“EC”), the European antitrust authority, visited two facilities of a Company subsidiary in Germany to gather information for an investigation of ant</w:t>
      </w:r>
      <w:r>
        <w:rPr>
          <w:rFonts w:ascii="Arial" w:eastAsia="宋体" w:hAnsi="Arial" w:cs="Arial"/>
          <w:sz w:val="18"/>
          <w:szCs w:val="18"/>
          <w:shd w:val="clear" w:color="auto" w:fill="FFFFFF"/>
          <w:lang w:bidi="ar"/>
        </w:rPr>
        <w:t>i-competitive behavior among suppliers of occupant safety systems.</w:t>
      </w:r>
    </w:p>
    <w:p w14:paraId="5A37F9B6" w14:textId="77777777" w:rsidR="00C61B56" w:rsidRDefault="00282077">
      <w:pPr>
        <w:widowControl/>
        <w:shd w:val="clear" w:color="auto" w:fill="FFFFFF"/>
        <w:spacing w:before="24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On November 22, 2017, the EC concluded a discrete portion of its investigation and imposed a fine on the Company of €8.1 million (approximately $9.7 million) with respect to this portion of</w:t>
      </w:r>
      <w:r>
        <w:rPr>
          <w:rFonts w:ascii="Arial" w:eastAsia="宋体" w:hAnsi="Arial" w:cs="Arial"/>
          <w:sz w:val="18"/>
          <w:szCs w:val="18"/>
          <w:shd w:val="clear" w:color="auto" w:fill="FFFFFF"/>
          <w:lang w:bidi="ar"/>
        </w:rPr>
        <w:t xml:space="preserve"> the EC’s overall investigation while it continued the more significant portion of its investigation. The Company paid this amount during the first quarter of 2018, and had previously accrued €8.3 million (approximately $9.9 million) in 2017 with respect t</w:t>
      </w:r>
      <w:r>
        <w:rPr>
          <w:rFonts w:ascii="Arial" w:eastAsia="宋体" w:hAnsi="Arial" w:cs="Arial"/>
          <w:sz w:val="18"/>
          <w:szCs w:val="18"/>
          <w:shd w:val="clear" w:color="auto" w:fill="FFFFFF"/>
          <w:lang w:bidi="ar"/>
        </w:rPr>
        <w:t>o this discrete portion of the investigation.</w:t>
      </w:r>
    </w:p>
    <w:p w14:paraId="5A37F9B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On March 5, 2019, the EC completed the remaining portion of the investigation and imposed a fine on the Company of €179 million (approximately $203 million). In the fourth quarter of 2018, the Company had previ</w:t>
      </w:r>
      <w:r>
        <w:rPr>
          <w:rFonts w:ascii="Arial" w:eastAsia="宋体" w:hAnsi="Arial" w:cs="Arial"/>
          <w:sz w:val="18"/>
          <w:szCs w:val="18"/>
          <w:lang w:bidi="ar"/>
        </w:rPr>
        <w:t>ously accrued €184 million (approximately $210 million) with respect to the remaining portion of the investigation. The difference between the actual fine and the accrual is reported in Other income (expense), net in the Consolidated Statements of Net Inco</w:t>
      </w:r>
      <w:r>
        <w:rPr>
          <w:rFonts w:ascii="Arial" w:eastAsia="宋体" w:hAnsi="Arial" w:cs="Arial"/>
          <w:sz w:val="18"/>
          <w:szCs w:val="18"/>
          <w:lang w:bidi="ar"/>
        </w:rPr>
        <w:t>me. The final payment of the actual fine was made in June 2019.</w:t>
      </w:r>
    </w:p>
    <w:p w14:paraId="5A37F9B8" w14:textId="77777777" w:rsidR="00C61B56" w:rsidRDefault="00282077">
      <w:pPr>
        <w:widowControl/>
        <w:spacing w:before="340"/>
        <w:rPr>
          <w:rFonts w:ascii="Times New Roman" w:eastAsia="宋体" w:hAnsi="Times New Roman" w:cs="Times New Roman"/>
          <w:sz w:val="24"/>
        </w:rPr>
      </w:pPr>
      <w:r>
        <w:rPr>
          <w:rFonts w:ascii="Arial" w:eastAsia="宋体" w:hAnsi="Arial" w:cs="Arial"/>
          <w:sz w:val="18"/>
          <w:szCs w:val="18"/>
          <w:u w:val="single"/>
          <w:lang w:bidi="ar"/>
        </w:rPr>
        <w:t>Civil Litigation</w:t>
      </w:r>
      <w:r>
        <w:rPr>
          <w:rFonts w:ascii="Arial" w:eastAsia="宋体" w:hAnsi="Arial" w:cs="Arial"/>
          <w:sz w:val="18"/>
          <w:szCs w:val="18"/>
          <w:lang w:bidi="ar"/>
        </w:rPr>
        <w:t>:</w:t>
      </w:r>
    </w:p>
    <w:p w14:paraId="5A37F9B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is subject to civil litigation alleging anti-competitive conduct in the U.S. and Canada. Specifically, the Company, several of its subsidiaries and its competitor</w:t>
      </w:r>
      <w:r>
        <w:rPr>
          <w:rFonts w:ascii="Arial" w:eastAsia="宋体" w:hAnsi="Arial" w:cs="Arial"/>
          <w:sz w:val="18"/>
          <w:szCs w:val="18"/>
          <w:lang w:bidi="ar"/>
        </w:rPr>
        <w:t>s were named as defendants in a total of nineteen purported antitrust class action lawsuits filed between June 2012 and June 2015. Fifteen of these lawsuits were filed in the U.S. and were consolidated in the Occupant Safety Systems (OSS) segment of the Au</w:t>
      </w:r>
      <w:r>
        <w:rPr>
          <w:rFonts w:ascii="Arial" w:eastAsia="宋体" w:hAnsi="Arial" w:cs="Arial"/>
          <w:sz w:val="18"/>
          <w:szCs w:val="18"/>
          <w:lang w:bidi="ar"/>
        </w:rPr>
        <w:t>tomobile Parts Antitrust Litigation, a Multi-District Litigation (MDL) proceeding in the United States District Court for the Eastern District of Michigan. Plaintiffs in the U.S. cases sought to represent four purported classes - direct purchasers, auto de</w:t>
      </w:r>
      <w:r>
        <w:rPr>
          <w:rFonts w:ascii="Arial" w:eastAsia="宋体" w:hAnsi="Arial" w:cs="Arial"/>
          <w:sz w:val="18"/>
          <w:szCs w:val="18"/>
          <w:lang w:bidi="ar"/>
        </w:rPr>
        <w:t>alers, end-payors, and, as of the filing of the last class action in June 2015, truck and equipment dealers - who purchased occupant safety systems or components directly from a defendant, indirectly through purchases or leases of new vehicles containing s</w:t>
      </w:r>
      <w:r>
        <w:rPr>
          <w:rFonts w:ascii="Arial" w:eastAsia="宋体" w:hAnsi="Arial" w:cs="Arial"/>
          <w:sz w:val="18"/>
          <w:szCs w:val="18"/>
          <w:lang w:bidi="ar"/>
        </w:rPr>
        <w:t>uch systems, or through purchases of replacement parts.</w:t>
      </w:r>
    </w:p>
    <w:p w14:paraId="5A37F9BA" w14:textId="77777777" w:rsidR="00C61B56" w:rsidRDefault="00282077">
      <w:pPr>
        <w:widowControl/>
        <w:shd w:val="clear" w:color="auto" w:fill="FFFFFF"/>
        <w:spacing w:before="24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In May 2014, the Company, without admitting any liability, entered into separate settlement agreements with the direct purchasers, auto dealers and end-payors plaintiff classes, which were granted fin</w:t>
      </w:r>
      <w:r>
        <w:rPr>
          <w:rFonts w:ascii="Arial" w:eastAsia="宋体" w:hAnsi="Arial" w:cs="Arial"/>
          <w:sz w:val="18"/>
          <w:szCs w:val="18"/>
          <w:shd w:val="clear" w:color="auto" w:fill="FFFFFF"/>
          <w:lang w:bidi="ar"/>
        </w:rPr>
        <w:t>al approval by the MDL court in 2015 and 2016. In April 2016, the Company entered into a settlement agreement with the truck and equipment dealers’ class, which was granted final approval by the MDL court in 2016. The class settlements do not resolve any c</w:t>
      </w:r>
      <w:r>
        <w:rPr>
          <w:rFonts w:ascii="Arial" w:eastAsia="宋体" w:hAnsi="Arial" w:cs="Arial"/>
          <w:sz w:val="18"/>
          <w:szCs w:val="18"/>
          <w:shd w:val="clear" w:color="auto" w:fill="FFFFFF"/>
          <w:lang w:bidi="ar"/>
        </w:rPr>
        <w:t>laims of settlement class members who opt-out of the settlements or the unasserted claims of any purchasers of occupant safety systems who are not otherwise included in a settlement class, such as states and municipalities.</w:t>
      </w:r>
    </w:p>
    <w:p w14:paraId="5A37F9B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78</w:t>
      </w:r>
    </w:p>
    <w:p w14:paraId="5A37F9B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B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B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B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7" w:name="eolPage80"/>
      <w:bookmarkEnd w:id="177"/>
      <w:r>
        <w:rPr>
          <w:rFonts w:ascii="Times New Roman" w:eastAsia="宋体" w:hAnsi="Times New Roman" w:cs="Times New Roman"/>
          <w:sz w:val="24"/>
          <w:lang w:bidi="ar"/>
        </w:rPr>
        <w:t xml:space="preserve"> </w:t>
      </w:r>
    </w:p>
    <w:p w14:paraId="5A37F9C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C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C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C3"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  </w:t>
      </w:r>
    </w:p>
    <w:p w14:paraId="5A37F9C4"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PRODUCT WARRANTY, RECALLS AND INTELLECTUAL PROPERTY</w:t>
      </w:r>
    </w:p>
    <w:p w14:paraId="5A37F9C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Autoliv is exposed to various claims for damages and compensation if its products fail to perform as expected. Such claims can be made, and result in costs and other losses to the Company, even where the </w:t>
      </w:r>
      <w:r>
        <w:rPr>
          <w:rFonts w:ascii="Arial" w:eastAsia="宋体" w:hAnsi="Arial" w:cs="Arial"/>
          <w:sz w:val="18"/>
          <w:szCs w:val="18"/>
          <w:lang w:bidi="ar"/>
        </w:rPr>
        <w:t xml:space="preserve">product is eventually found to have functioned properly. Where a product (actually or allegedly) fails to perform as expected or is defective, the Company may face warranty and recall claims. Where such (actual or alleged) failure or defect results, or is </w:t>
      </w:r>
      <w:r>
        <w:rPr>
          <w:rFonts w:ascii="Arial" w:eastAsia="宋体" w:hAnsi="Arial" w:cs="Arial"/>
          <w:sz w:val="18"/>
          <w:szCs w:val="18"/>
          <w:lang w:bidi="ar"/>
        </w:rPr>
        <w:t>alleged to result, in bodily injury and/or property damage, the Company may also face product liability and other claims. There can be no assurance that the Company will not experience material warranty, recall or product (or other) liability claims or los</w:t>
      </w:r>
      <w:r>
        <w:rPr>
          <w:rFonts w:ascii="Arial" w:eastAsia="宋体" w:hAnsi="Arial" w:cs="Arial"/>
          <w:sz w:val="18"/>
          <w:szCs w:val="18"/>
          <w:lang w:bidi="ar"/>
        </w:rPr>
        <w:t xml:space="preserve">ses in the future, or that the Company will not incur significant costs to defend against such claims. The Company may be required to participate in a recall involving its products. Each vehicle manufacturer has its own practices regarding product recalls </w:t>
      </w:r>
      <w:r>
        <w:rPr>
          <w:rFonts w:ascii="Arial" w:eastAsia="宋体" w:hAnsi="Arial" w:cs="Arial"/>
          <w:sz w:val="18"/>
          <w:szCs w:val="18"/>
          <w:lang w:bidi="ar"/>
        </w:rPr>
        <w:t>and other product liability actions relating to its suppliers. As suppliers become more integrally involved in the vehicle design process and assume more of the vehicle assembly functions, vehicle manufacturers are increasingly looking to their suppliers f</w:t>
      </w:r>
      <w:r>
        <w:rPr>
          <w:rFonts w:ascii="Arial" w:eastAsia="宋体" w:hAnsi="Arial" w:cs="Arial"/>
          <w:sz w:val="18"/>
          <w:szCs w:val="18"/>
          <w:lang w:bidi="ar"/>
        </w:rPr>
        <w:t xml:space="preserve">or contribution when faced with recalls and product liability claims. Government safety regulators may also play a role in warranty and recall practices. Recall decisions regarding the Company’s products may require a significant amount of judgment by us, </w:t>
      </w:r>
      <w:r>
        <w:rPr>
          <w:rFonts w:ascii="Arial" w:eastAsia="宋体" w:hAnsi="Arial" w:cs="Arial"/>
          <w:sz w:val="18"/>
          <w:szCs w:val="18"/>
          <w:lang w:bidi="ar"/>
        </w:rPr>
        <w:t xml:space="preserve">our customers and safety regulators and are influenced by a variety of factors. Once a recall has been made, the cost of a recall is also subject to a significant amount of judgment and discussions between the Company and its customers. A warranty, recall </w:t>
      </w:r>
      <w:r>
        <w:rPr>
          <w:rFonts w:ascii="Arial" w:eastAsia="宋体" w:hAnsi="Arial" w:cs="Arial"/>
          <w:sz w:val="18"/>
          <w:szCs w:val="18"/>
          <w:lang w:bidi="ar"/>
        </w:rPr>
        <w:t>or product-liability claim brought against the Company in excess of its insurance may have a material adverse effect on the Company’s business. Vehicle manufacturers are also increasingly requiring their outside suppliers to guarantee or warrant their prod</w:t>
      </w:r>
      <w:r>
        <w:rPr>
          <w:rFonts w:ascii="Arial" w:eastAsia="宋体" w:hAnsi="Arial" w:cs="Arial"/>
          <w:sz w:val="18"/>
          <w:szCs w:val="18"/>
          <w:lang w:bidi="ar"/>
        </w:rPr>
        <w:t>ucts and bear the costs of repair and replacement of such products under new vehicle warranties. A vehicle manufacturer may attempt to hold the Company responsible for some, or all, of the repair or replacement costs of products when the product supplied d</w:t>
      </w:r>
      <w:r>
        <w:rPr>
          <w:rFonts w:ascii="Arial" w:eastAsia="宋体" w:hAnsi="Arial" w:cs="Arial"/>
          <w:sz w:val="18"/>
          <w:szCs w:val="18"/>
          <w:lang w:bidi="ar"/>
        </w:rPr>
        <w:t xml:space="preserve">id not perform as represented by us or expected by the customer in either a warranty or a recall situation. Accordingly, the future costs of warranty or recall claims by the customers may be material. However, the Company believes its established reserves </w:t>
      </w:r>
      <w:r>
        <w:rPr>
          <w:rFonts w:ascii="Arial" w:eastAsia="宋体" w:hAnsi="Arial" w:cs="Arial"/>
          <w:sz w:val="18"/>
          <w:szCs w:val="18"/>
          <w:lang w:bidi="ar"/>
        </w:rPr>
        <w:t>are adequate. Autoliv’s warranty reserves are based upon the Company’s best estimates of amounts necessary to settle future and existing claims. The Company regularly evaluates the adequacy of these reserves, and adjusts them when appropriate. However, the</w:t>
      </w:r>
      <w:r>
        <w:rPr>
          <w:rFonts w:ascii="Arial" w:eastAsia="宋体" w:hAnsi="Arial" w:cs="Arial"/>
          <w:sz w:val="18"/>
          <w:szCs w:val="18"/>
          <w:lang w:bidi="ar"/>
        </w:rPr>
        <w:t xml:space="preserve"> final amounts actually due related to these matters could differ materially from the Company’s recorded estimates.</w:t>
      </w:r>
    </w:p>
    <w:p w14:paraId="5A37F9C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addition, as vehicle manufacturers increasingly use global platforms and procedures, quality performance evaluations are also conducted o</w:t>
      </w:r>
      <w:r>
        <w:rPr>
          <w:rFonts w:ascii="Arial" w:eastAsia="宋体" w:hAnsi="Arial" w:cs="Arial"/>
          <w:sz w:val="18"/>
          <w:szCs w:val="18"/>
          <w:lang w:bidi="ar"/>
        </w:rPr>
        <w:t xml:space="preserve">n a global basis. Any one or more quality, warranty or other recall issue(s) (including those affecting few units and/or having a small financial impact) may cause a vehicle manufacturer to implement measures such as a temporary or prolonged suspension of </w:t>
      </w:r>
      <w:r>
        <w:rPr>
          <w:rFonts w:ascii="Arial" w:eastAsia="宋体" w:hAnsi="Arial" w:cs="Arial"/>
          <w:sz w:val="18"/>
          <w:szCs w:val="18"/>
          <w:lang w:bidi="ar"/>
        </w:rPr>
        <w:t>new orders, which may have a material impact on the Company’s results of operations.</w:t>
      </w:r>
    </w:p>
    <w:p w14:paraId="5A37F9C7"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carries insurance for potential recall and product liability claims at coverage levels based on our prior claims experience. In addition, a number of the agree</w:t>
      </w:r>
      <w:r>
        <w:rPr>
          <w:rFonts w:ascii="Arial" w:eastAsia="宋体" w:hAnsi="Arial" w:cs="Arial"/>
          <w:sz w:val="18"/>
          <w:szCs w:val="18"/>
          <w:lang w:bidi="ar"/>
        </w:rPr>
        <w:t>ments entered into by the Company, including the Spin-off Agreements, require Autoliv to indemnify the other parties for certain claims. Autoliv cannot assure that the level of coverage will be sufficient to cover every possible claim that can arise in our</w:t>
      </w:r>
      <w:r>
        <w:rPr>
          <w:rFonts w:ascii="Arial" w:eastAsia="宋体" w:hAnsi="Arial" w:cs="Arial"/>
          <w:sz w:val="18"/>
          <w:szCs w:val="18"/>
          <w:lang w:bidi="ar"/>
        </w:rPr>
        <w:t xml:space="preserve"> businesses or with respect to other obligations, now or in the future, or that such coverage always will be available should we, now or in the future, wish to extend, increase or otherwise adjust our insurance.</w:t>
      </w:r>
    </w:p>
    <w:p w14:paraId="5A37F9C8" w14:textId="77777777" w:rsidR="00C61B56" w:rsidRDefault="00282077">
      <w:pPr>
        <w:widowControl/>
        <w:spacing w:before="340"/>
        <w:rPr>
          <w:rFonts w:ascii="Times New Roman" w:eastAsia="宋体" w:hAnsi="Times New Roman" w:cs="Times New Roman"/>
          <w:sz w:val="24"/>
        </w:rPr>
      </w:pPr>
      <w:r>
        <w:rPr>
          <w:rFonts w:ascii="Arial" w:eastAsia="宋体" w:hAnsi="Arial" w:cs="Arial"/>
          <w:sz w:val="18"/>
          <w:szCs w:val="18"/>
          <w:u w:val="single"/>
          <w:lang w:bidi="ar"/>
        </w:rPr>
        <w:t>Toyota Recall:</w:t>
      </w:r>
    </w:p>
    <w:p w14:paraId="5A37F9C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On June 29, 2016, the Company</w:t>
      </w:r>
      <w:r>
        <w:rPr>
          <w:rFonts w:ascii="Arial" w:eastAsia="宋体" w:hAnsi="Arial" w:cs="Arial"/>
          <w:sz w:val="18"/>
          <w:szCs w:val="18"/>
          <w:lang w:bidi="ar"/>
        </w:rPr>
        <w:t xml:space="preserve"> announced that it is cooperating with Toyota Motor Corp. in its recall of approximately 1.4 million vehicles equipped with a certain model of the Company’s side curtain airbag (the “Toyota Recall”). The Company continues to cooperate with Toyota regarding</w:t>
      </w:r>
      <w:r>
        <w:rPr>
          <w:rFonts w:ascii="Arial" w:eastAsia="宋体" w:hAnsi="Arial" w:cs="Arial"/>
          <w:sz w:val="18"/>
          <w:szCs w:val="18"/>
          <w:lang w:bidi="ar"/>
        </w:rPr>
        <w:t xml:space="preserve"> the analysis of the root cause of the issue and potential liability and indemnification obligations of the parties. If the Company is obligated to indemnify Toyota for any of the costs associated with the Toyota Recall, the Company expects that its insura</w:t>
      </w:r>
      <w:r>
        <w:rPr>
          <w:rFonts w:ascii="Arial" w:eastAsia="宋体" w:hAnsi="Arial" w:cs="Arial"/>
          <w:sz w:val="18"/>
          <w:szCs w:val="18"/>
          <w:lang w:bidi="ar"/>
        </w:rPr>
        <w:t>nce will generally cover such costs and liabilities. The Company’s insurance policies generally include coverage of the costs of a recall, although costs related to replacement parts are generally not covered.</w:t>
      </w:r>
    </w:p>
    <w:p w14:paraId="5A37F9C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determined pursuant to ASC 450</w:t>
      </w:r>
      <w:r>
        <w:rPr>
          <w:rFonts w:ascii="Arial" w:eastAsia="宋体" w:hAnsi="Arial" w:cs="Arial"/>
          <w:sz w:val="18"/>
          <w:szCs w:val="18"/>
          <w:lang w:bidi="ar"/>
        </w:rPr>
        <w:t xml:space="preserve"> that a loss with respect to this issue is probable and therefore has accrued an immaterial amount related to potential costs for replacement parts. The ultimate costs to the Company of the Toyota Recall could be materially different from the amount the Co</w:t>
      </w:r>
      <w:r>
        <w:rPr>
          <w:rFonts w:ascii="Arial" w:eastAsia="宋体" w:hAnsi="Arial" w:cs="Arial"/>
          <w:sz w:val="18"/>
          <w:szCs w:val="18"/>
          <w:lang w:bidi="ar"/>
        </w:rPr>
        <w:t>mpany has accrued. However, the Company continues to believe that the Company’s loss, net of expected insurance recoveries, will be less than $20 million. The main variables affecting the ultimate cost for the Company include: the determination of proporti</w:t>
      </w:r>
      <w:r>
        <w:rPr>
          <w:rFonts w:ascii="Arial" w:eastAsia="宋体" w:hAnsi="Arial" w:cs="Arial"/>
          <w:sz w:val="18"/>
          <w:szCs w:val="18"/>
          <w:lang w:bidi="ar"/>
        </w:rPr>
        <w:t>onate responsibility (if any) among Toyota, the Company, and any relevant sub-suppliers; the ultimate number of vehicles repaired; the cost of repair per vehicle; and the actual recoveries from sub-suppliers and insurers.</w:t>
      </w:r>
    </w:p>
    <w:p w14:paraId="5A37F9CB" w14:textId="77777777" w:rsidR="00C61B56" w:rsidRDefault="00282077">
      <w:pPr>
        <w:widowControl/>
        <w:spacing w:before="340"/>
        <w:rPr>
          <w:rFonts w:ascii="Times New Roman" w:eastAsia="宋体" w:hAnsi="Times New Roman" w:cs="Times New Roman"/>
          <w:sz w:val="24"/>
        </w:rPr>
      </w:pPr>
      <w:r>
        <w:rPr>
          <w:rFonts w:ascii="Arial" w:eastAsia="宋体" w:hAnsi="Arial" w:cs="Arial"/>
          <w:sz w:val="18"/>
          <w:szCs w:val="18"/>
          <w:u w:val="single"/>
          <w:lang w:bidi="ar"/>
        </w:rPr>
        <w:t>Intellectual property</w:t>
      </w:r>
    </w:p>
    <w:p w14:paraId="5A37F9C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 its produ</w:t>
      </w:r>
      <w:r>
        <w:rPr>
          <w:rFonts w:ascii="Arial" w:eastAsia="宋体" w:hAnsi="Arial" w:cs="Arial"/>
          <w:sz w:val="18"/>
          <w:szCs w:val="18"/>
          <w:lang w:bidi="ar"/>
        </w:rPr>
        <w:t>cts, the Company utilizes technologies which may be subject to intellectual property rights of third parties. While the Company does seek to procure the necessary rights to utilize intellectual property rights associated with its products, it may fail to d</w:t>
      </w:r>
      <w:r>
        <w:rPr>
          <w:rFonts w:ascii="Arial" w:eastAsia="宋体" w:hAnsi="Arial" w:cs="Arial"/>
          <w:sz w:val="18"/>
          <w:szCs w:val="18"/>
          <w:lang w:bidi="ar"/>
        </w:rPr>
        <w:t>o so. Where the Company so fails, the Company may be exposed to material claims from the owners of such rights. Where the Company has sold products which infringe upon such rights, its customers may be entitled to be indemnified by the Company for the clai</w:t>
      </w:r>
      <w:r>
        <w:rPr>
          <w:rFonts w:ascii="Arial" w:eastAsia="宋体" w:hAnsi="Arial" w:cs="Arial"/>
          <w:sz w:val="18"/>
          <w:szCs w:val="18"/>
          <w:lang w:bidi="ar"/>
        </w:rPr>
        <w:t>ms they suffer as a result thereof. Such claims could be material.</w:t>
      </w:r>
    </w:p>
    <w:p w14:paraId="5A37F9C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table in Note 13 Product Related Liabilities above summarizes the change in the balance sheet position of the product related liabilities for the fiscal year ended December 31, 2019.</w:t>
      </w:r>
    </w:p>
    <w:p w14:paraId="5A37F9C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79</w:t>
      </w:r>
    </w:p>
    <w:p w14:paraId="5A37F9C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78" w:name="eolPage81"/>
      <w:bookmarkEnd w:id="178"/>
      <w:r>
        <w:rPr>
          <w:rFonts w:ascii="Times New Roman" w:eastAsia="宋体" w:hAnsi="Times New Roman" w:cs="Times New Roman"/>
          <w:sz w:val="24"/>
          <w:lang w:bidi="ar"/>
        </w:rPr>
        <w:t xml:space="preserve"> </w:t>
      </w:r>
    </w:p>
    <w:p w14:paraId="5A37F9D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9D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19. Retirement Plans</w:t>
      </w:r>
    </w:p>
    <w:p w14:paraId="5A37F9D7"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DEFINED CONTRIBUTION PLANS</w:t>
      </w:r>
    </w:p>
    <w:p w14:paraId="5A37F9D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Many of the Company’s employees are covered by government sponsored pension and welfare programs. Under the terms of these programs, the Company makes periodic payments to various </w:t>
      </w:r>
      <w:r>
        <w:rPr>
          <w:rFonts w:ascii="Arial" w:eastAsia="宋体" w:hAnsi="Arial" w:cs="Arial"/>
          <w:sz w:val="18"/>
          <w:szCs w:val="18"/>
          <w:lang w:bidi="ar"/>
        </w:rPr>
        <w:t>government agencies. In addition, in some countries the Company sponsors or participates in certain non-governmental defined contribution plans. Contributions to defined contribution plans for the years ended December 31, 2019, 2018 and 2017 were $15.7 mil</w:t>
      </w:r>
      <w:r>
        <w:rPr>
          <w:rFonts w:ascii="Arial" w:eastAsia="宋体" w:hAnsi="Arial" w:cs="Arial"/>
          <w:sz w:val="18"/>
          <w:szCs w:val="18"/>
          <w:lang w:bidi="ar"/>
        </w:rPr>
        <w:t>lion, $19.2 million and $21.7 million, respectively.</w:t>
      </w:r>
    </w:p>
    <w:p w14:paraId="5A37F9D9"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MULTIEMPLOYER PLANS</w:t>
      </w:r>
    </w:p>
    <w:p w14:paraId="5A37F9D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participates in a multiemployer plan in Sweden. This ITP-2 plan is funded through Alecta and covers employees born before 1979, for whom it provides a final pay pension be</w:t>
      </w:r>
      <w:r>
        <w:rPr>
          <w:rFonts w:ascii="Arial" w:eastAsia="宋体" w:hAnsi="Arial" w:cs="Arial"/>
          <w:sz w:val="18"/>
          <w:szCs w:val="18"/>
          <w:lang w:bidi="ar"/>
        </w:rPr>
        <w:t>nefit based on all service with participating employers. The Company must pay for wage increases in excess of inflation on service earned with previous employers. The plan also provides disability and family benefits and is more than 100% funded. The Compa</w:t>
      </w:r>
      <w:r>
        <w:rPr>
          <w:rFonts w:ascii="Arial" w:eastAsia="宋体" w:hAnsi="Arial" w:cs="Arial"/>
          <w:sz w:val="18"/>
          <w:szCs w:val="18"/>
          <w:lang w:bidi="ar"/>
        </w:rPr>
        <w:t>ny´s contributions to this multiemployer plan for the years ended December 31, 2019, 2018 and 2017 were $3.9 million, $6.1 million and $9.7 million, respectively.</w:t>
      </w:r>
    </w:p>
    <w:p w14:paraId="5A37F9DB"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DEFINED BENEFIT PLANS</w:t>
      </w:r>
    </w:p>
    <w:p w14:paraId="5A37F9D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has a number of defined benefit pension plans, both contrib</w:t>
      </w:r>
      <w:r>
        <w:rPr>
          <w:rFonts w:ascii="Arial" w:eastAsia="宋体" w:hAnsi="Arial" w:cs="Arial"/>
          <w:sz w:val="18"/>
          <w:szCs w:val="18"/>
          <w:lang w:bidi="ar"/>
        </w:rPr>
        <w:t>utory and non-contributory, in the U.S., France, Germany, India, Japan, Mexico, Philippines, Sweden, South Korea, Thailand, Turkey and the United Kingdom. There are funded as well as unfunded plan arrangements which provide retirement benefits to both U.S.</w:t>
      </w:r>
      <w:r>
        <w:rPr>
          <w:rFonts w:ascii="Arial" w:eastAsia="宋体" w:hAnsi="Arial" w:cs="Arial"/>
          <w:sz w:val="18"/>
          <w:szCs w:val="18"/>
          <w:lang w:bidi="ar"/>
        </w:rPr>
        <w:t xml:space="preserve"> and non-U.S. participants.</w:t>
      </w:r>
    </w:p>
    <w:p w14:paraId="5A37F9D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main plan is the U.S. plan for which the benefits are based on an average of the employee’s earnings in the years preceding retirement and on credited service. In a prior year, the Company closed participation in the Autoliv</w:t>
      </w:r>
      <w:r>
        <w:rPr>
          <w:rFonts w:ascii="Arial" w:eastAsia="宋体" w:hAnsi="Arial" w:cs="Arial"/>
          <w:sz w:val="18"/>
          <w:szCs w:val="18"/>
          <w:lang w:bidi="ar"/>
        </w:rPr>
        <w:t xml:space="preserve"> ASP, Inc. Pension Plan to exclude those employees hired after December 31, 2003. Within the U.S. there is also a non-qualified restoration plan that provides benefits to employees whose benefits in the primary U.S. plan are restricted by limitations on th</w:t>
      </w:r>
      <w:r>
        <w:rPr>
          <w:rFonts w:ascii="Arial" w:eastAsia="宋体" w:hAnsi="Arial" w:cs="Arial"/>
          <w:sz w:val="18"/>
          <w:szCs w:val="18"/>
          <w:lang w:bidi="ar"/>
        </w:rPr>
        <w:t>e compensation that can be considered in calculating their benefits. During December 2017 the Company amended the U.S. defined benefit pension plan, communicating a benefits freeze that will begin on December 31, 2021.</w:t>
      </w:r>
    </w:p>
    <w:p w14:paraId="5A37F9DE"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For the Company’s non-U.S. defined be</w:t>
      </w:r>
      <w:r>
        <w:rPr>
          <w:rFonts w:ascii="Arial" w:eastAsia="宋体" w:hAnsi="Arial" w:cs="Arial"/>
          <w:sz w:val="18"/>
          <w:szCs w:val="18"/>
          <w:lang w:bidi="ar"/>
        </w:rPr>
        <w:t>nefit plans the most significant individual plan is in the U.K. The Company has closed participation in the U.K. defined benefit plan to exclude all employees hired after April 30, 2003 with few members currently accruing benefits.</w:t>
      </w:r>
      <w:bookmarkStart w:id="179" w:name="FIS_UNIDENTIFIED_TABLE_59"/>
      <w:bookmarkEnd w:id="179"/>
    </w:p>
    <w:p w14:paraId="5A37F9D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CHANGES IN BENEFIT OBLIG</w:t>
      </w:r>
      <w:r>
        <w:rPr>
          <w:rFonts w:ascii="Arial" w:eastAsia="宋体" w:hAnsi="Arial" w:cs="Arial"/>
          <w:b/>
          <w:sz w:val="18"/>
          <w:szCs w:val="18"/>
          <w:lang w:bidi="ar"/>
        </w:rPr>
        <w:t>ATIONS AND PLAN ASSETS FOR THE PERIODS ENDED DECEMBER 31</w:t>
      </w:r>
    </w:p>
    <w:p w14:paraId="5A37F9E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58"/>
        <w:gridCol w:w="141"/>
        <w:gridCol w:w="141"/>
        <w:gridCol w:w="928"/>
        <w:gridCol w:w="141"/>
        <w:gridCol w:w="141"/>
        <w:gridCol w:w="141"/>
        <w:gridCol w:w="928"/>
        <w:gridCol w:w="141"/>
        <w:gridCol w:w="141"/>
        <w:gridCol w:w="141"/>
        <w:gridCol w:w="931"/>
        <w:gridCol w:w="141"/>
        <w:gridCol w:w="141"/>
        <w:gridCol w:w="141"/>
        <w:gridCol w:w="931"/>
        <w:gridCol w:w="141"/>
      </w:tblGrid>
      <w:tr w:rsidR="00C61B56" w14:paraId="5A37F9E8" w14:textId="77777777">
        <w:tc>
          <w:tcPr>
            <w:tcW w:w="4958" w:type="dxa"/>
            <w:tcBorders>
              <w:top w:val="nil"/>
              <w:left w:val="nil"/>
              <w:bottom w:val="single" w:sz="6" w:space="0" w:color="000000"/>
              <w:right w:val="nil"/>
            </w:tcBorders>
            <w:shd w:val="clear" w:color="auto" w:fill="FFFFFF"/>
            <w:vAlign w:val="bottom"/>
          </w:tcPr>
          <w:p w14:paraId="5A37F9E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9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20" w:type="dxa"/>
            <w:gridSpan w:val="6"/>
            <w:tcBorders>
              <w:top w:val="nil"/>
              <w:left w:val="nil"/>
              <w:bottom w:val="single" w:sz="6" w:space="0" w:color="000000"/>
              <w:right w:val="nil"/>
            </w:tcBorders>
            <w:shd w:val="clear" w:color="auto" w:fill="FFFFFF"/>
            <w:vAlign w:val="bottom"/>
          </w:tcPr>
          <w:p w14:paraId="5A37F9E3"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9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9E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426" w:type="dxa"/>
            <w:gridSpan w:val="6"/>
            <w:tcBorders>
              <w:top w:val="nil"/>
              <w:left w:val="nil"/>
              <w:bottom w:val="single" w:sz="6" w:space="0" w:color="000000"/>
              <w:right w:val="nil"/>
            </w:tcBorders>
            <w:shd w:val="clear" w:color="auto" w:fill="FFFFFF"/>
            <w:vAlign w:val="bottom"/>
          </w:tcPr>
          <w:p w14:paraId="5A37F9E6"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single" w:sz="6" w:space="0" w:color="000000"/>
              <w:right w:val="nil"/>
            </w:tcBorders>
            <w:shd w:val="clear" w:color="auto" w:fill="FFFFFF"/>
            <w:vAlign w:val="bottom"/>
          </w:tcPr>
          <w:p w14:paraId="5A37F9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9F6" w14:textId="77777777">
        <w:tc>
          <w:tcPr>
            <w:tcW w:w="4958" w:type="dxa"/>
            <w:tcBorders>
              <w:top w:val="nil"/>
              <w:left w:val="nil"/>
              <w:bottom w:val="single" w:sz="6" w:space="0" w:color="000000"/>
              <w:right w:val="nil"/>
            </w:tcBorders>
            <w:shd w:val="clear" w:color="auto" w:fill="FFFFFF"/>
            <w:vAlign w:val="bottom"/>
          </w:tcPr>
          <w:p w14:paraId="5A37F9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1" w:type="dxa"/>
            <w:tcBorders>
              <w:top w:val="nil"/>
              <w:left w:val="nil"/>
              <w:bottom w:val="single" w:sz="6" w:space="0" w:color="000000"/>
              <w:right w:val="nil"/>
            </w:tcBorders>
            <w:shd w:val="clear" w:color="auto" w:fill="FFFFFF"/>
            <w:vAlign w:val="bottom"/>
          </w:tcPr>
          <w:p w14:paraId="5A37F9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9" w:type="dxa"/>
            <w:gridSpan w:val="2"/>
            <w:tcBorders>
              <w:top w:val="single" w:sz="6" w:space="0" w:color="000000"/>
              <w:left w:val="nil"/>
              <w:bottom w:val="single" w:sz="6" w:space="0" w:color="000000"/>
              <w:right w:val="nil"/>
            </w:tcBorders>
            <w:shd w:val="clear" w:color="auto" w:fill="FFFFFF"/>
            <w:vAlign w:val="bottom"/>
          </w:tcPr>
          <w:p w14:paraId="5A37F9E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9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9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9" w:type="dxa"/>
            <w:gridSpan w:val="2"/>
            <w:tcBorders>
              <w:top w:val="single" w:sz="6" w:space="0" w:color="000000"/>
              <w:left w:val="nil"/>
              <w:bottom w:val="single" w:sz="6" w:space="0" w:color="000000"/>
              <w:right w:val="nil"/>
            </w:tcBorders>
            <w:shd w:val="clear" w:color="auto" w:fill="FFFFFF"/>
            <w:vAlign w:val="bottom"/>
          </w:tcPr>
          <w:p w14:paraId="5A37F9E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9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9F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72" w:type="dxa"/>
            <w:gridSpan w:val="2"/>
            <w:tcBorders>
              <w:top w:val="single" w:sz="6" w:space="0" w:color="000000"/>
              <w:left w:val="nil"/>
              <w:bottom w:val="single" w:sz="6" w:space="0" w:color="000000"/>
              <w:right w:val="nil"/>
            </w:tcBorders>
            <w:shd w:val="clear" w:color="auto" w:fill="FFFFFF"/>
            <w:vAlign w:val="bottom"/>
          </w:tcPr>
          <w:p w14:paraId="5A37F9F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9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nil"/>
              <w:right w:val="nil"/>
            </w:tcBorders>
            <w:shd w:val="clear" w:color="auto" w:fill="FFFFFF"/>
            <w:vAlign w:val="bottom"/>
          </w:tcPr>
          <w:p w14:paraId="5A37F9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72" w:type="dxa"/>
            <w:gridSpan w:val="2"/>
            <w:tcBorders>
              <w:top w:val="single" w:sz="6" w:space="0" w:color="000000"/>
              <w:left w:val="nil"/>
              <w:bottom w:val="single" w:sz="6" w:space="0" w:color="000000"/>
              <w:right w:val="nil"/>
            </w:tcBorders>
            <w:shd w:val="clear" w:color="auto" w:fill="FFFFFF"/>
            <w:vAlign w:val="bottom"/>
          </w:tcPr>
          <w:p w14:paraId="5A37F9F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9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A08" w14:textId="77777777">
        <w:tc>
          <w:tcPr>
            <w:tcW w:w="4958" w:type="dxa"/>
            <w:tcBorders>
              <w:top w:val="nil"/>
              <w:left w:val="nil"/>
              <w:bottom w:val="nil"/>
              <w:right w:val="nil"/>
            </w:tcBorders>
            <w:shd w:val="clear" w:color="auto" w:fill="CFF0FC"/>
          </w:tcPr>
          <w:p w14:paraId="5A37F9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Benefit obligation at beginning of year</w:t>
            </w:r>
          </w:p>
        </w:tc>
        <w:tc>
          <w:tcPr>
            <w:tcW w:w="141" w:type="dxa"/>
            <w:tcBorders>
              <w:top w:val="nil"/>
              <w:left w:val="nil"/>
              <w:bottom w:val="nil"/>
              <w:right w:val="nil"/>
            </w:tcBorders>
            <w:shd w:val="clear" w:color="auto" w:fill="CFF0FC"/>
            <w:vAlign w:val="bottom"/>
          </w:tcPr>
          <w:p w14:paraId="5A37F9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9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CFF0FC"/>
            <w:vAlign w:val="bottom"/>
          </w:tcPr>
          <w:p w14:paraId="5A37F9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332.1</w:t>
            </w:r>
          </w:p>
        </w:tc>
        <w:tc>
          <w:tcPr>
            <w:tcW w:w="141" w:type="dxa"/>
            <w:tcBorders>
              <w:top w:val="nil"/>
              <w:left w:val="nil"/>
              <w:bottom w:val="nil"/>
              <w:right w:val="nil"/>
            </w:tcBorders>
            <w:shd w:val="clear" w:color="auto" w:fill="CFF0FC"/>
            <w:vAlign w:val="bottom"/>
          </w:tcPr>
          <w:p w14:paraId="5A37F9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9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9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CFF0FC"/>
            <w:vAlign w:val="bottom"/>
          </w:tcPr>
          <w:p w14:paraId="5A37F9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368.6</w:t>
            </w:r>
          </w:p>
        </w:tc>
        <w:tc>
          <w:tcPr>
            <w:tcW w:w="141" w:type="dxa"/>
            <w:tcBorders>
              <w:top w:val="nil"/>
              <w:left w:val="nil"/>
              <w:bottom w:val="nil"/>
              <w:right w:val="nil"/>
            </w:tcBorders>
            <w:shd w:val="clear" w:color="auto" w:fill="CFF0FC"/>
            <w:vAlign w:val="bottom"/>
          </w:tcPr>
          <w:p w14:paraId="5A37F9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0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A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CFF0FC"/>
            <w:vAlign w:val="bottom"/>
          </w:tcPr>
          <w:p w14:paraId="5A37FA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216.9</w:t>
            </w:r>
          </w:p>
        </w:tc>
        <w:tc>
          <w:tcPr>
            <w:tcW w:w="141" w:type="dxa"/>
            <w:tcBorders>
              <w:top w:val="nil"/>
              <w:left w:val="nil"/>
              <w:bottom w:val="nil"/>
              <w:right w:val="nil"/>
            </w:tcBorders>
            <w:shd w:val="clear" w:color="auto" w:fill="CFF0FC"/>
            <w:vAlign w:val="bottom"/>
          </w:tcPr>
          <w:p w14:paraId="5A37FA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A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CFF0FC"/>
            <w:vAlign w:val="bottom"/>
          </w:tcPr>
          <w:p w14:paraId="5A37FA0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220.9</w:t>
            </w:r>
          </w:p>
        </w:tc>
        <w:tc>
          <w:tcPr>
            <w:tcW w:w="141" w:type="dxa"/>
            <w:tcBorders>
              <w:top w:val="nil"/>
              <w:left w:val="nil"/>
              <w:bottom w:val="nil"/>
              <w:right w:val="nil"/>
            </w:tcBorders>
            <w:shd w:val="clear" w:color="auto" w:fill="CFF0FC"/>
            <w:vAlign w:val="bottom"/>
          </w:tcPr>
          <w:p w14:paraId="5A37FA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A1A" w14:textId="77777777">
        <w:tc>
          <w:tcPr>
            <w:tcW w:w="4958" w:type="dxa"/>
            <w:tcBorders>
              <w:top w:val="nil"/>
              <w:left w:val="nil"/>
              <w:bottom w:val="nil"/>
              <w:right w:val="nil"/>
            </w:tcBorders>
            <w:shd w:val="clear" w:color="auto" w:fill="FFFFFF"/>
          </w:tcPr>
          <w:p w14:paraId="5A37FA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Service cost</w:t>
            </w:r>
          </w:p>
        </w:tc>
        <w:tc>
          <w:tcPr>
            <w:tcW w:w="141" w:type="dxa"/>
            <w:tcBorders>
              <w:top w:val="nil"/>
              <w:left w:val="nil"/>
              <w:bottom w:val="nil"/>
              <w:right w:val="nil"/>
            </w:tcBorders>
            <w:shd w:val="clear" w:color="auto" w:fill="FFFFFF"/>
            <w:vAlign w:val="bottom"/>
          </w:tcPr>
          <w:p w14:paraId="5A37FA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w:t>
            </w:r>
          </w:p>
        </w:tc>
        <w:tc>
          <w:tcPr>
            <w:tcW w:w="141" w:type="dxa"/>
            <w:tcBorders>
              <w:top w:val="nil"/>
              <w:left w:val="nil"/>
              <w:bottom w:val="nil"/>
              <w:right w:val="nil"/>
            </w:tcBorders>
            <w:shd w:val="clear" w:color="auto" w:fill="FFFFFF"/>
            <w:vAlign w:val="bottom"/>
          </w:tcPr>
          <w:p w14:paraId="5A37FA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w:t>
            </w:r>
          </w:p>
        </w:tc>
        <w:tc>
          <w:tcPr>
            <w:tcW w:w="141" w:type="dxa"/>
            <w:tcBorders>
              <w:top w:val="nil"/>
              <w:left w:val="nil"/>
              <w:bottom w:val="nil"/>
              <w:right w:val="nil"/>
            </w:tcBorders>
            <w:shd w:val="clear" w:color="auto" w:fill="FFFFFF"/>
            <w:vAlign w:val="bottom"/>
          </w:tcPr>
          <w:p w14:paraId="5A37FA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10.7</w:t>
            </w:r>
          </w:p>
        </w:tc>
        <w:tc>
          <w:tcPr>
            <w:tcW w:w="141" w:type="dxa"/>
            <w:tcBorders>
              <w:top w:val="nil"/>
              <w:left w:val="nil"/>
              <w:bottom w:val="nil"/>
              <w:right w:val="nil"/>
            </w:tcBorders>
            <w:shd w:val="clear" w:color="auto" w:fill="FFFFFF"/>
            <w:vAlign w:val="bottom"/>
          </w:tcPr>
          <w:p w14:paraId="5A37FA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1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10.8</w:t>
            </w:r>
          </w:p>
        </w:tc>
        <w:tc>
          <w:tcPr>
            <w:tcW w:w="141" w:type="dxa"/>
            <w:tcBorders>
              <w:top w:val="nil"/>
              <w:left w:val="nil"/>
              <w:bottom w:val="nil"/>
              <w:right w:val="nil"/>
            </w:tcBorders>
            <w:shd w:val="clear" w:color="auto" w:fill="FFFFFF"/>
            <w:vAlign w:val="bottom"/>
          </w:tcPr>
          <w:p w14:paraId="5A37FA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2C" w14:textId="77777777">
        <w:tc>
          <w:tcPr>
            <w:tcW w:w="4958" w:type="dxa"/>
            <w:tcBorders>
              <w:top w:val="nil"/>
              <w:left w:val="nil"/>
              <w:bottom w:val="nil"/>
              <w:right w:val="nil"/>
            </w:tcBorders>
            <w:shd w:val="clear" w:color="auto" w:fill="CFF0FC"/>
          </w:tcPr>
          <w:p w14:paraId="5A37FA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cost</w:t>
            </w:r>
          </w:p>
        </w:tc>
        <w:tc>
          <w:tcPr>
            <w:tcW w:w="141" w:type="dxa"/>
            <w:tcBorders>
              <w:top w:val="nil"/>
              <w:left w:val="nil"/>
              <w:bottom w:val="nil"/>
              <w:right w:val="nil"/>
            </w:tcBorders>
            <w:shd w:val="clear" w:color="auto" w:fill="CFF0FC"/>
            <w:vAlign w:val="bottom"/>
          </w:tcPr>
          <w:p w14:paraId="5A37FA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w:t>
            </w:r>
          </w:p>
        </w:tc>
        <w:tc>
          <w:tcPr>
            <w:tcW w:w="141" w:type="dxa"/>
            <w:tcBorders>
              <w:top w:val="nil"/>
              <w:left w:val="nil"/>
              <w:bottom w:val="nil"/>
              <w:right w:val="nil"/>
            </w:tcBorders>
            <w:shd w:val="clear" w:color="auto" w:fill="CFF0FC"/>
            <w:vAlign w:val="bottom"/>
          </w:tcPr>
          <w:p w14:paraId="5A37FA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12.8</w:t>
            </w:r>
          </w:p>
        </w:tc>
        <w:tc>
          <w:tcPr>
            <w:tcW w:w="141" w:type="dxa"/>
            <w:tcBorders>
              <w:top w:val="nil"/>
              <w:left w:val="nil"/>
              <w:bottom w:val="nil"/>
              <w:right w:val="nil"/>
            </w:tcBorders>
            <w:shd w:val="clear" w:color="auto" w:fill="CFF0FC"/>
            <w:vAlign w:val="bottom"/>
          </w:tcPr>
          <w:p w14:paraId="5A37FA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w:t>
            </w:r>
          </w:p>
        </w:tc>
        <w:tc>
          <w:tcPr>
            <w:tcW w:w="141" w:type="dxa"/>
            <w:tcBorders>
              <w:top w:val="nil"/>
              <w:left w:val="nil"/>
              <w:bottom w:val="nil"/>
              <w:right w:val="nil"/>
            </w:tcBorders>
            <w:shd w:val="clear" w:color="auto" w:fill="CFF0FC"/>
            <w:vAlign w:val="bottom"/>
          </w:tcPr>
          <w:p w14:paraId="5A37FA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2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5.7</w:t>
            </w:r>
          </w:p>
        </w:tc>
        <w:tc>
          <w:tcPr>
            <w:tcW w:w="141" w:type="dxa"/>
            <w:tcBorders>
              <w:top w:val="nil"/>
              <w:left w:val="nil"/>
              <w:bottom w:val="nil"/>
              <w:right w:val="nil"/>
            </w:tcBorders>
            <w:shd w:val="clear" w:color="auto" w:fill="CFF0FC"/>
            <w:vAlign w:val="bottom"/>
          </w:tcPr>
          <w:p w14:paraId="5A37FA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3E" w14:textId="77777777">
        <w:tc>
          <w:tcPr>
            <w:tcW w:w="4958" w:type="dxa"/>
            <w:tcBorders>
              <w:top w:val="nil"/>
              <w:left w:val="nil"/>
              <w:bottom w:val="nil"/>
              <w:right w:val="nil"/>
            </w:tcBorders>
            <w:shd w:val="clear" w:color="auto" w:fill="FFFFFF"/>
          </w:tcPr>
          <w:p w14:paraId="5A37FA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Actuarial (gain) loss due to:</w:t>
            </w:r>
          </w:p>
        </w:tc>
        <w:tc>
          <w:tcPr>
            <w:tcW w:w="141" w:type="dxa"/>
            <w:tcBorders>
              <w:top w:val="nil"/>
              <w:left w:val="nil"/>
              <w:bottom w:val="nil"/>
              <w:right w:val="nil"/>
            </w:tcBorders>
            <w:shd w:val="clear" w:color="auto" w:fill="FFFFFF"/>
            <w:vAlign w:val="bottom"/>
          </w:tcPr>
          <w:p w14:paraId="5A37FA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50" w14:textId="77777777">
        <w:tc>
          <w:tcPr>
            <w:tcW w:w="4958" w:type="dxa"/>
            <w:tcBorders>
              <w:top w:val="nil"/>
              <w:left w:val="nil"/>
              <w:bottom w:val="nil"/>
              <w:right w:val="nil"/>
            </w:tcBorders>
            <w:shd w:val="clear" w:color="auto" w:fill="CFF0FC"/>
          </w:tcPr>
          <w:p w14:paraId="5A37FA3F"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Change in discount rate</w:t>
            </w:r>
          </w:p>
        </w:tc>
        <w:tc>
          <w:tcPr>
            <w:tcW w:w="141" w:type="dxa"/>
            <w:tcBorders>
              <w:top w:val="nil"/>
              <w:left w:val="nil"/>
              <w:bottom w:val="nil"/>
              <w:right w:val="nil"/>
            </w:tcBorders>
            <w:shd w:val="clear" w:color="auto" w:fill="CFF0FC"/>
            <w:vAlign w:val="bottom"/>
          </w:tcPr>
          <w:p w14:paraId="5A37FA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67.8</w:t>
            </w:r>
          </w:p>
        </w:tc>
        <w:tc>
          <w:tcPr>
            <w:tcW w:w="141" w:type="dxa"/>
            <w:tcBorders>
              <w:top w:val="nil"/>
              <w:left w:val="nil"/>
              <w:bottom w:val="nil"/>
              <w:right w:val="nil"/>
            </w:tcBorders>
            <w:shd w:val="clear" w:color="auto" w:fill="CFF0FC"/>
            <w:vAlign w:val="bottom"/>
          </w:tcPr>
          <w:p w14:paraId="5A37FA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(44.6</w:t>
            </w:r>
          </w:p>
        </w:tc>
        <w:tc>
          <w:tcPr>
            <w:tcW w:w="141" w:type="dxa"/>
            <w:tcBorders>
              <w:top w:val="nil"/>
              <w:left w:val="nil"/>
              <w:bottom w:val="nil"/>
              <w:right w:val="nil"/>
            </w:tcBorders>
            <w:shd w:val="clear" w:color="auto" w:fill="CFF0FC"/>
            <w:vAlign w:val="bottom"/>
          </w:tcPr>
          <w:p w14:paraId="5A37FA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27.7</w:t>
            </w:r>
          </w:p>
        </w:tc>
        <w:tc>
          <w:tcPr>
            <w:tcW w:w="141" w:type="dxa"/>
            <w:tcBorders>
              <w:top w:val="nil"/>
              <w:left w:val="nil"/>
              <w:bottom w:val="nil"/>
              <w:right w:val="nil"/>
            </w:tcBorders>
            <w:shd w:val="clear" w:color="auto" w:fill="CFF0FC"/>
            <w:vAlign w:val="bottom"/>
          </w:tcPr>
          <w:p w14:paraId="5A37FA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(12.1</w:t>
            </w:r>
          </w:p>
        </w:tc>
        <w:tc>
          <w:tcPr>
            <w:tcW w:w="141" w:type="dxa"/>
            <w:tcBorders>
              <w:top w:val="nil"/>
              <w:left w:val="nil"/>
              <w:bottom w:val="nil"/>
              <w:right w:val="nil"/>
            </w:tcBorders>
            <w:shd w:val="clear" w:color="auto" w:fill="CFF0FC"/>
            <w:vAlign w:val="bottom"/>
          </w:tcPr>
          <w:p w14:paraId="5A37FA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A62" w14:textId="77777777">
        <w:tc>
          <w:tcPr>
            <w:tcW w:w="4958" w:type="dxa"/>
            <w:tcBorders>
              <w:top w:val="nil"/>
              <w:left w:val="nil"/>
              <w:bottom w:val="nil"/>
              <w:right w:val="nil"/>
            </w:tcBorders>
            <w:shd w:val="clear" w:color="auto" w:fill="FFFFFF"/>
          </w:tcPr>
          <w:p w14:paraId="5A37FA51"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Experience</w:t>
            </w:r>
          </w:p>
        </w:tc>
        <w:tc>
          <w:tcPr>
            <w:tcW w:w="141" w:type="dxa"/>
            <w:tcBorders>
              <w:top w:val="nil"/>
              <w:left w:val="nil"/>
              <w:bottom w:val="nil"/>
              <w:right w:val="nil"/>
            </w:tcBorders>
            <w:shd w:val="clear" w:color="auto" w:fill="FFFFFF"/>
            <w:vAlign w:val="bottom"/>
          </w:tcPr>
          <w:p w14:paraId="5A37FA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141" w:type="dxa"/>
            <w:tcBorders>
              <w:top w:val="nil"/>
              <w:left w:val="nil"/>
              <w:bottom w:val="nil"/>
              <w:right w:val="nil"/>
            </w:tcBorders>
            <w:shd w:val="clear" w:color="auto" w:fill="FFFFFF"/>
            <w:vAlign w:val="bottom"/>
          </w:tcPr>
          <w:p w14:paraId="5A37FA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FFFFFF"/>
            <w:vAlign w:val="bottom"/>
          </w:tcPr>
          <w:p w14:paraId="5A37FA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w:t>
            </w:r>
          </w:p>
        </w:tc>
        <w:tc>
          <w:tcPr>
            <w:tcW w:w="141" w:type="dxa"/>
            <w:tcBorders>
              <w:top w:val="nil"/>
              <w:left w:val="nil"/>
              <w:bottom w:val="nil"/>
              <w:right w:val="nil"/>
            </w:tcBorders>
            <w:shd w:val="clear" w:color="auto" w:fill="FFFFFF"/>
            <w:vAlign w:val="bottom"/>
          </w:tcPr>
          <w:p w14:paraId="5A37FA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6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w:t>
            </w:r>
          </w:p>
        </w:tc>
        <w:tc>
          <w:tcPr>
            <w:tcW w:w="141" w:type="dxa"/>
            <w:tcBorders>
              <w:top w:val="nil"/>
              <w:left w:val="nil"/>
              <w:bottom w:val="nil"/>
              <w:right w:val="nil"/>
            </w:tcBorders>
            <w:shd w:val="clear" w:color="auto" w:fill="FFFFFF"/>
            <w:vAlign w:val="bottom"/>
          </w:tcPr>
          <w:p w14:paraId="5A37FA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74" w14:textId="77777777">
        <w:tc>
          <w:tcPr>
            <w:tcW w:w="4958" w:type="dxa"/>
            <w:tcBorders>
              <w:top w:val="nil"/>
              <w:left w:val="nil"/>
              <w:bottom w:val="nil"/>
              <w:right w:val="nil"/>
            </w:tcBorders>
            <w:shd w:val="clear" w:color="auto" w:fill="CFF0FC"/>
          </w:tcPr>
          <w:p w14:paraId="5A37FA63"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Other assumption changes</w:t>
            </w:r>
          </w:p>
        </w:tc>
        <w:tc>
          <w:tcPr>
            <w:tcW w:w="141" w:type="dxa"/>
            <w:tcBorders>
              <w:top w:val="nil"/>
              <w:left w:val="nil"/>
              <w:bottom w:val="nil"/>
              <w:right w:val="nil"/>
            </w:tcBorders>
            <w:shd w:val="clear" w:color="auto" w:fill="CFF0FC"/>
            <w:vAlign w:val="bottom"/>
          </w:tcPr>
          <w:p w14:paraId="5A37FA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w:t>
            </w:r>
          </w:p>
        </w:tc>
        <w:tc>
          <w:tcPr>
            <w:tcW w:w="141" w:type="dxa"/>
            <w:tcBorders>
              <w:top w:val="nil"/>
              <w:left w:val="nil"/>
              <w:bottom w:val="nil"/>
              <w:right w:val="nil"/>
            </w:tcBorders>
            <w:shd w:val="clear" w:color="auto" w:fill="CFF0FC"/>
            <w:vAlign w:val="bottom"/>
          </w:tcPr>
          <w:p w14:paraId="5A37FA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w:t>
            </w:r>
          </w:p>
        </w:tc>
        <w:tc>
          <w:tcPr>
            <w:tcW w:w="141" w:type="dxa"/>
            <w:tcBorders>
              <w:top w:val="nil"/>
              <w:left w:val="nil"/>
              <w:bottom w:val="nil"/>
              <w:right w:val="nil"/>
            </w:tcBorders>
            <w:shd w:val="clear" w:color="auto" w:fill="CFF0FC"/>
            <w:vAlign w:val="bottom"/>
          </w:tcPr>
          <w:p w14:paraId="5A37FA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CFF0FC"/>
            <w:vAlign w:val="bottom"/>
          </w:tcPr>
          <w:p w14:paraId="5A37FA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w:t>
            </w:r>
          </w:p>
        </w:tc>
        <w:tc>
          <w:tcPr>
            <w:tcW w:w="141" w:type="dxa"/>
            <w:tcBorders>
              <w:top w:val="nil"/>
              <w:left w:val="nil"/>
              <w:bottom w:val="nil"/>
              <w:right w:val="nil"/>
            </w:tcBorders>
            <w:shd w:val="clear" w:color="auto" w:fill="CFF0FC"/>
            <w:vAlign w:val="bottom"/>
          </w:tcPr>
          <w:p w14:paraId="5A37FA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86" w14:textId="77777777">
        <w:tc>
          <w:tcPr>
            <w:tcW w:w="4958" w:type="dxa"/>
            <w:tcBorders>
              <w:top w:val="nil"/>
              <w:left w:val="nil"/>
              <w:bottom w:val="nil"/>
              <w:right w:val="nil"/>
            </w:tcBorders>
            <w:shd w:val="clear" w:color="auto" w:fill="FFFFFF"/>
          </w:tcPr>
          <w:p w14:paraId="5A37FA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Plan amendments</w:t>
            </w:r>
          </w:p>
        </w:tc>
        <w:tc>
          <w:tcPr>
            <w:tcW w:w="141" w:type="dxa"/>
            <w:tcBorders>
              <w:top w:val="nil"/>
              <w:left w:val="nil"/>
              <w:bottom w:val="nil"/>
              <w:right w:val="nil"/>
            </w:tcBorders>
            <w:shd w:val="clear" w:color="auto" w:fill="FFFFFF"/>
            <w:vAlign w:val="bottom"/>
          </w:tcPr>
          <w:p w14:paraId="5A37FA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FFFFFF"/>
            <w:vAlign w:val="bottom"/>
          </w:tcPr>
          <w:p w14:paraId="5A37FA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FA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A98" w14:textId="77777777">
        <w:tc>
          <w:tcPr>
            <w:tcW w:w="4958" w:type="dxa"/>
            <w:tcBorders>
              <w:top w:val="nil"/>
              <w:left w:val="nil"/>
              <w:bottom w:val="nil"/>
              <w:right w:val="nil"/>
            </w:tcBorders>
            <w:shd w:val="clear" w:color="auto" w:fill="CFF0FC"/>
          </w:tcPr>
          <w:p w14:paraId="5A37FA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Benefits paid</w:t>
            </w:r>
          </w:p>
        </w:tc>
        <w:tc>
          <w:tcPr>
            <w:tcW w:w="141" w:type="dxa"/>
            <w:tcBorders>
              <w:top w:val="nil"/>
              <w:left w:val="nil"/>
              <w:bottom w:val="nil"/>
              <w:right w:val="nil"/>
            </w:tcBorders>
            <w:shd w:val="clear" w:color="auto" w:fill="CFF0FC"/>
            <w:vAlign w:val="bottom"/>
          </w:tcPr>
          <w:p w14:paraId="5A37FA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(23.5</w:t>
            </w:r>
          </w:p>
        </w:tc>
        <w:tc>
          <w:tcPr>
            <w:tcW w:w="141" w:type="dxa"/>
            <w:tcBorders>
              <w:top w:val="nil"/>
              <w:left w:val="nil"/>
              <w:bottom w:val="nil"/>
              <w:right w:val="nil"/>
            </w:tcBorders>
            <w:shd w:val="clear" w:color="auto" w:fill="CFF0FC"/>
            <w:vAlign w:val="bottom"/>
          </w:tcPr>
          <w:p w14:paraId="5A37FA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(17.7</w:t>
            </w:r>
          </w:p>
        </w:tc>
        <w:tc>
          <w:tcPr>
            <w:tcW w:w="141" w:type="dxa"/>
            <w:tcBorders>
              <w:top w:val="nil"/>
              <w:left w:val="nil"/>
              <w:bottom w:val="nil"/>
              <w:right w:val="nil"/>
            </w:tcBorders>
            <w:shd w:val="clear" w:color="auto" w:fill="CFF0FC"/>
            <w:vAlign w:val="bottom"/>
          </w:tcPr>
          <w:p w14:paraId="5A37FA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w:t>
            </w:r>
          </w:p>
        </w:tc>
        <w:tc>
          <w:tcPr>
            <w:tcW w:w="141" w:type="dxa"/>
            <w:tcBorders>
              <w:top w:val="nil"/>
              <w:left w:val="nil"/>
              <w:bottom w:val="nil"/>
              <w:right w:val="nil"/>
            </w:tcBorders>
            <w:shd w:val="clear" w:color="auto" w:fill="CFF0FC"/>
            <w:vAlign w:val="bottom"/>
          </w:tcPr>
          <w:p w14:paraId="5A37FA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CFF0FC"/>
            <w:vAlign w:val="bottom"/>
          </w:tcPr>
          <w:p w14:paraId="5A37FA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AAA" w14:textId="77777777">
        <w:tc>
          <w:tcPr>
            <w:tcW w:w="4958" w:type="dxa"/>
            <w:tcBorders>
              <w:top w:val="nil"/>
              <w:left w:val="nil"/>
              <w:bottom w:val="nil"/>
              <w:right w:val="nil"/>
            </w:tcBorders>
            <w:shd w:val="clear" w:color="auto" w:fill="FFFFFF"/>
          </w:tcPr>
          <w:p w14:paraId="5A37FA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Plan settlements</w:t>
            </w:r>
          </w:p>
        </w:tc>
        <w:tc>
          <w:tcPr>
            <w:tcW w:w="141" w:type="dxa"/>
            <w:tcBorders>
              <w:top w:val="nil"/>
              <w:left w:val="nil"/>
              <w:bottom w:val="nil"/>
              <w:right w:val="nil"/>
            </w:tcBorders>
            <w:shd w:val="clear" w:color="auto" w:fill="FFFFFF"/>
            <w:vAlign w:val="bottom"/>
          </w:tcPr>
          <w:p w14:paraId="5A37FA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9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A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FFFFFF"/>
            <w:vAlign w:val="bottom"/>
          </w:tcPr>
          <w:p w14:paraId="5A37FA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FFFFFF"/>
            <w:vAlign w:val="bottom"/>
          </w:tcPr>
          <w:p w14:paraId="5A37FA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ABC" w14:textId="77777777">
        <w:tc>
          <w:tcPr>
            <w:tcW w:w="4958" w:type="dxa"/>
            <w:tcBorders>
              <w:top w:val="nil"/>
              <w:left w:val="nil"/>
              <w:bottom w:val="nil"/>
              <w:right w:val="nil"/>
            </w:tcBorders>
            <w:shd w:val="clear" w:color="auto" w:fill="CFF0FC"/>
          </w:tcPr>
          <w:p w14:paraId="5A37FA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Curtailments</w:t>
            </w:r>
          </w:p>
        </w:tc>
        <w:tc>
          <w:tcPr>
            <w:tcW w:w="141" w:type="dxa"/>
            <w:tcBorders>
              <w:top w:val="nil"/>
              <w:left w:val="nil"/>
              <w:bottom w:val="nil"/>
              <w:right w:val="nil"/>
            </w:tcBorders>
            <w:shd w:val="clear" w:color="auto" w:fill="CFF0FC"/>
            <w:vAlign w:val="bottom"/>
          </w:tcPr>
          <w:p w14:paraId="5A37FA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A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A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A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A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CE" w14:textId="77777777">
        <w:tc>
          <w:tcPr>
            <w:tcW w:w="4958" w:type="dxa"/>
            <w:tcBorders>
              <w:top w:val="nil"/>
              <w:left w:val="nil"/>
              <w:bottom w:val="nil"/>
              <w:right w:val="nil"/>
            </w:tcBorders>
            <w:shd w:val="clear" w:color="auto" w:fill="FFFFFF"/>
          </w:tcPr>
          <w:p w14:paraId="5A37FA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Special termination benefits</w:t>
            </w:r>
          </w:p>
        </w:tc>
        <w:tc>
          <w:tcPr>
            <w:tcW w:w="141" w:type="dxa"/>
            <w:tcBorders>
              <w:top w:val="nil"/>
              <w:left w:val="nil"/>
              <w:bottom w:val="nil"/>
              <w:right w:val="nil"/>
            </w:tcBorders>
            <w:shd w:val="clear" w:color="auto" w:fill="FFFFFF"/>
            <w:vAlign w:val="bottom"/>
          </w:tcPr>
          <w:p w14:paraId="5A37FA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A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A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FFFFFF"/>
            <w:vAlign w:val="bottom"/>
          </w:tcPr>
          <w:p w14:paraId="5A37FA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A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A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FFFFFF"/>
            <w:vAlign w:val="bottom"/>
          </w:tcPr>
          <w:p w14:paraId="5A37FA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AE0" w14:textId="77777777">
        <w:tc>
          <w:tcPr>
            <w:tcW w:w="4958" w:type="dxa"/>
            <w:tcBorders>
              <w:top w:val="nil"/>
              <w:left w:val="nil"/>
              <w:bottom w:val="single" w:sz="6" w:space="0" w:color="000000"/>
              <w:right w:val="nil"/>
            </w:tcBorders>
            <w:shd w:val="clear" w:color="auto" w:fill="CFF0FC"/>
          </w:tcPr>
          <w:p w14:paraId="5A37FA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Translation </w:t>
            </w:r>
            <w:r>
              <w:rPr>
                <w:rFonts w:ascii="Arial" w:eastAsia="宋体" w:hAnsi="Arial" w:cs="Arial"/>
                <w:sz w:val="18"/>
                <w:szCs w:val="18"/>
                <w:lang w:bidi="ar"/>
              </w:rPr>
              <w:t>difference</w:t>
            </w:r>
          </w:p>
        </w:tc>
        <w:tc>
          <w:tcPr>
            <w:tcW w:w="141" w:type="dxa"/>
            <w:tcBorders>
              <w:top w:val="nil"/>
              <w:left w:val="nil"/>
              <w:bottom w:val="single" w:sz="6" w:space="0" w:color="000000"/>
              <w:right w:val="nil"/>
            </w:tcBorders>
            <w:shd w:val="clear" w:color="auto" w:fill="CFF0FC"/>
            <w:vAlign w:val="bottom"/>
          </w:tcPr>
          <w:p w14:paraId="5A37FA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single" w:sz="6" w:space="0" w:color="000000"/>
              <w:right w:val="nil"/>
            </w:tcBorders>
            <w:shd w:val="clear" w:color="auto" w:fill="CFF0FC"/>
            <w:vAlign w:val="bottom"/>
          </w:tcPr>
          <w:p w14:paraId="5A37FAD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A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single" w:sz="6" w:space="0" w:color="000000"/>
              <w:right w:val="nil"/>
            </w:tcBorders>
            <w:shd w:val="clear" w:color="auto" w:fill="CFF0FC"/>
            <w:vAlign w:val="bottom"/>
          </w:tcPr>
          <w:p w14:paraId="5A37FAD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A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single" w:sz="6" w:space="0" w:color="000000"/>
              <w:right w:val="nil"/>
            </w:tcBorders>
            <w:shd w:val="clear" w:color="auto" w:fill="CFF0FC"/>
            <w:vAlign w:val="bottom"/>
          </w:tcPr>
          <w:p w14:paraId="5A37FAD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single" w:sz="6" w:space="0" w:color="000000"/>
              <w:right w:val="nil"/>
            </w:tcBorders>
            <w:shd w:val="clear" w:color="auto" w:fill="CFF0FC"/>
            <w:vAlign w:val="bottom"/>
          </w:tcPr>
          <w:p w14:paraId="5A37FA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A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single" w:sz="6" w:space="0" w:color="000000"/>
              <w:right w:val="nil"/>
            </w:tcBorders>
            <w:shd w:val="clear" w:color="auto" w:fill="CFF0FC"/>
            <w:vAlign w:val="bottom"/>
          </w:tcPr>
          <w:p w14:paraId="5A37FA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(9.6</w:t>
            </w:r>
          </w:p>
        </w:tc>
        <w:tc>
          <w:tcPr>
            <w:tcW w:w="141" w:type="dxa"/>
            <w:tcBorders>
              <w:top w:val="nil"/>
              <w:left w:val="nil"/>
              <w:bottom w:val="single" w:sz="6" w:space="0" w:color="000000"/>
              <w:right w:val="nil"/>
            </w:tcBorders>
            <w:shd w:val="clear" w:color="auto" w:fill="CFF0FC"/>
            <w:vAlign w:val="bottom"/>
          </w:tcPr>
          <w:p w14:paraId="5A37FA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AF2" w14:textId="77777777">
        <w:tc>
          <w:tcPr>
            <w:tcW w:w="4958" w:type="dxa"/>
            <w:tcBorders>
              <w:top w:val="nil"/>
              <w:left w:val="nil"/>
              <w:bottom w:val="nil"/>
              <w:right w:val="nil"/>
            </w:tcBorders>
            <w:shd w:val="clear" w:color="auto" w:fill="FFFFFF"/>
          </w:tcPr>
          <w:p w14:paraId="5A37FA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Benefit obligation at end of year</w:t>
            </w:r>
          </w:p>
        </w:tc>
        <w:tc>
          <w:tcPr>
            <w:tcW w:w="141" w:type="dxa"/>
            <w:tcBorders>
              <w:top w:val="nil"/>
              <w:left w:val="nil"/>
              <w:bottom w:val="nil"/>
              <w:right w:val="nil"/>
            </w:tcBorders>
            <w:shd w:val="clear" w:color="auto" w:fill="FFFFFF"/>
            <w:vAlign w:val="bottom"/>
          </w:tcPr>
          <w:p w14:paraId="5A37FA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A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FFFFFF"/>
            <w:vAlign w:val="bottom"/>
          </w:tcPr>
          <w:p w14:paraId="5A37FA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400.1</w:t>
            </w:r>
          </w:p>
        </w:tc>
        <w:tc>
          <w:tcPr>
            <w:tcW w:w="141" w:type="dxa"/>
            <w:tcBorders>
              <w:top w:val="nil"/>
              <w:left w:val="nil"/>
              <w:bottom w:val="nil"/>
              <w:right w:val="nil"/>
            </w:tcBorders>
            <w:shd w:val="clear" w:color="auto" w:fill="FFFFFF"/>
            <w:vAlign w:val="bottom"/>
          </w:tcPr>
          <w:p w14:paraId="5A37FA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A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A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FFFFFF"/>
            <w:vAlign w:val="bottom"/>
          </w:tcPr>
          <w:p w14:paraId="5A37FAE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332.1</w:t>
            </w:r>
          </w:p>
        </w:tc>
        <w:tc>
          <w:tcPr>
            <w:tcW w:w="141" w:type="dxa"/>
            <w:tcBorders>
              <w:top w:val="nil"/>
              <w:left w:val="nil"/>
              <w:bottom w:val="nil"/>
              <w:right w:val="nil"/>
            </w:tcBorders>
            <w:shd w:val="clear" w:color="auto" w:fill="FFFFFF"/>
            <w:vAlign w:val="bottom"/>
          </w:tcPr>
          <w:p w14:paraId="5A37FA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A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A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FFFFFF"/>
            <w:vAlign w:val="bottom"/>
          </w:tcPr>
          <w:p w14:paraId="5A37FA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252.6</w:t>
            </w:r>
          </w:p>
        </w:tc>
        <w:tc>
          <w:tcPr>
            <w:tcW w:w="141" w:type="dxa"/>
            <w:tcBorders>
              <w:top w:val="nil"/>
              <w:left w:val="nil"/>
              <w:bottom w:val="nil"/>
              <w:right w:val="nil"/>
            </w:tcBorders>
            <w:shd w:val="clear" w:color="auto" w:fill="FFFFFF"/>
            <w:vAlign w:val="bottom"/>
          </w:tcPr>
          <w:p w14:paraId="5A37FA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A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A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FFFFFF"/>
            <w:vAlign w:val="bottom"/>
          </w:tcPr>
          <w:p w14:paraId="5A37FA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216.9</w:t>
            </w:r>
          </w:p>
        </w:tc>
        <w:tc>
          <w:tcPr>
            <w:tcW w:w="141" w:type="dxa"/>
            <w:tcBorders>
              <w:top w:val="nil"/>
              <w:left w:val="nil"/>
              <w:bottom w:val="nil"/>
              <w:right w:val="nil"/>
            </w:tcBorders>
            <w:shd w:val="clear" w:color="auto" w:fill="FFFFFF"/>
            <w:vAlign w:val="bottom"/>
          </w:tcPr>
          <w:p w14:paraId="5A37FA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B04" w14:textId="77777777">
        <w:tc>
          <w:tcPr>
            <w:tcW w:w="4958" w:type="dxa"/>
            <w:tcBorders>
              <w:top w:val="nil"/>
              <w:left w:val="nil"/>
              <w:bottom w:val="nil"/>
              <w:right w:val="nil"/>
            </w:tcBorders>
            <w:shd w:val="clear" w:color="auto" w:fill="CFF0FC"/>
          </w:tcPr>
          <w:p w14:paraId="5A37FA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28" w:type="dxa"/>
            <w:tcBorders>
              <w:top w:val="nil"/>
              <w:left w:val="nil"/>
              <w:bottom w:val="nil"/>
              <w:right w:val="nil"/>
            </w:tcBorders>
            <w:shd w:val="clear" w:color="auto" w:fill="CFF0FC"/>
            <w:vAlign w:val="bottom"/>
          </w:tcPr>
          <w:p w14:paraId="5A37FAF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28" w:type="dxa"/>
            <w:tcBorders>
              <w:top w:val="nil"/>
              <w:left w:val="nil"/>
              <w:bottom w:val="nil"/>
              <w:right w:val="nil"/>
            </w:tcBorders>
            <w:shd w:val="clear" w:color="auto" w:fill="CFF0FC"/>
            <w:vAlign w:val="bottom"/>
          </w:tcPr>
          <w:p w14:paraId="5A37FA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A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31" w:type="dxa"/>
            <w:tcBorders>
              <w:top w:val="nil"/>
              <w:left w:val="nil"/>
              <w:bottom w:val="nil"/>
              <w:right w:val="nil"/>
            </w:tcBorders>
            <w:shd w:val="clear" w:color="auto" w:fill="CFF0FC"/>
            <w:vAlign w:val="bottom"/>
          </w:tcPr>
          <w:p w14:paraId="5A37FA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A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B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31" w:type="dxa"/>
            <w:tcBorders>
              <w:top w:val="nil"/>
              <w:left w:val="nil"/>
              <w:bottom w:val="nil"/>
              <w:right w:val="nil"/>
            </w:tcBorders>
            <w:shd w:val="clear" w:color="auto" w:fill="CFF0FC"/>
            <w:vAlign w:val="bottom"/>
          </w:tcPr>
          <w:p w14:paraId="5A37FB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B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B16" w14:textId="77777777">
        <w:tc>
          <w:tcPr>
            <w:tcW w:w="4958" w:type="dxa"/>
            <w:tcBorders>
              <w:top w:val="nil"/>
              <w:left w:val="nil"/>
              <w:bottom w:val="nil"/>
              <w:right w:val="nil"/>
            </w:tcBorders>
            <w:shd w:val="clear" w:color="auto" w:fill="FFFFFF"/>
          </w:tcPr>
          <w:p w14:paraId="5A37FB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Fair value of plan assets at beginning of year</w:t>
            </w:r>
          </w:p>
        </w:tc>
        <w:tc>
          <w:tcPr>
            <w:tcW w:w="141" w:type="dxa"/>
            <w:tcBorders>
              <w:top w:val="nil"/>
              <w:left w:val="nil"/>
              <w:bottom w:val="nil"/>
              <w:right w:val="nil"/>
            </w:tcBorders>
            <w:shd w:val="clear" w:color="auto" w:fill="FFFFFF"/>
            <w:vAlign w:val="bottom"/>
          </w:tcPr>
          <w:p w14:paraId="5A37FB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nil"/>
              <w:left w:val="nil"/>
              <w:bottom w:val="nil"/>
              <w:right w:val="nil"/>
            </w:tcBorders>
            <w:shd w:val="clear" w:color="auto" w:fill="FFFFFF"/>
            <w:vAlign w:val="bottom"/>
          </w:tcPr>
          <w:p w14:paraId="5A37FB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273.0</w:t>
            </w:r>
          </w:p>
        </w:tc>
        <w:tc>
          <w:tcPr>
            <w:tcW w:w="141" w:type="dxa"/>
            <w:tcBorders>
              <w:top w:val="nil"/>
              <w:left w:val="nil"/>
              <w:bottom w:val="nil"/>
              <w:right w:val="nil"/>
            </w:tcBorders>
            <w:shd w:val="clear" w:color="auto" w:fill="FFFFFF"/>
            <w:vAlign w:val="bottom"/>
          </w:tcPr>
          <w:p w14:paraId="5A37FB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B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nil"/>
              <w:left w:val="nil"/>
              <w:bottom w:val="nil"/>
              <w:right w:val="nil"/>
            </w:tcBorders>
            <w:shd w:val="clear" w:color="auto" w:fill="FFFFFF"/>
            <w:vAlign w:val="bottom"/>
          </w:tcPr>
          <w:p w14:paraId="5A37FB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297.9</w:t>
            </w:r>
          </w:p>
        </w:tc>
        <w:tc>
          <w:tcPr>
            <w:tcW w:w="141" w:type="dxa"/>
            <w:tcBorders>
              <w:top w:val="nil"/>
              <w:left w:val="nil"/>
              <w:bottom w:val="nil"/>
              <w:right w:val="nil"/>
            </w:tcBorders>
            <w:shd w:val="clear" w:color="auto" w:fill="FFFFFF"/>
            <w:vAlign w:val="bottom"/>
          </w:tcPr>
          <w:p w14:paraId="5A37FB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B0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nil"/>
              <w:left w:val="nil"/>
              <w:bottom w:val="nil"/>
              <w:right w:val="nil"/>
            </w:tcBorders>
            <w:shd w:val="clear" w:color="auto" w:fill="FFFFFF"/>
            <w:vAlign w:val="bottom"/>
          </w:tcPr>
          <w:p w14:paraId="5A37FB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77.8</w:t>
            </w:r>
          </w:p>
        </w:tc>
        <w:tc>
          <w:tcPr>
            <w:tcW w:w="141" w:type="dxa"/>
            <w:tcBorders>
              <w:top w:val="nil"/>
              <w:left w:val="nil"/>
              <w:bottom w:val="nil"/>
              <w:right w:val="nil"/>
            </w:tcBorders>
            <w:shd w:val="clear" w:color="auto" w:fill="FFFFFF"/>
            <w:vAlign w:val="bottom"/>
          </w:tcPr>
          <w:p w14:paraId="5A37FB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7FB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nil"/>
              <w:left w:val="nil"/>
              <w:bottom w:val="nil"/>
              <w:right w:val="nil"/>
            </w:tcBorders>
            <w:shd w:val="clear" w:color="auto" w:fill="FFFFFF"/>
            <w:vAlign w:val="bottom"/>
          </w:tcPr>
          <w:p w14:paraId="5A37FB1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84.8</w:t>
            </w:r>
          </w:p>
        </w:tc>
        <w:tc>
          <w:tcPr>
            <w:tcW w:w="141" w:type="dxa"/>
            <w:tcBorders>
              <w:top w:val="nil"/>
              <w:left w:val="nil"/>
              <w:bottom w:val="nil"/>
              <w:right w:val="nil"/>
            </w:tcBorders>
            <w:shd w:val="clear" w:color="auto" w:fill="FFFFFF"/>
            <w:vAlign w:val="bottom"/>
          </w:tcPr>
          <w:p w14:paraId="5A37FB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B28" w14:textId="77777777">
        <w:tc>
          <w:tcPr>
            <w:tcW w:w="4958" w:type="dxa"/>
            <w:tcBorders>
              <w:top w:val="nil"/>
              <w:left w:val="nil"/>
              <w:bottom w:val="nil"/>
              <w:right w:val="nil"/>
            </w:tcBorders>
            <w:shd w:val="clear" w:color="auto" w:fill="CFF0FC"/>
          </w:tcPr>
          <w:p w14:paraId="5A37FB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Actual return on plan assets</w:t>
            </w:r>
          </w:p>
        </w:tc>
        <w:tc>
          <w:tcPr>
            <w:tcW w:w="141" w:type="dxa"/>
            <w:tcBorders>
              <w:top w:val="nil"/>
              <w:left w:val="nil"/>
              <w:bottom w:val="nil"/>
              <w:right w:val="nil"/>
            </w:tcBorders>
            <w:shd w:val="clear" w:color="auto" w:fill="CFF0FC"/>
            <w:vAlign w:val="bottom"/>
          </w:tcPr>
          <w:p w14:paraId="5A37FB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B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67.0</w:t>
            </w:r>
          </w:p>
        </w:tc>
        <w:tc>
          <w:tcPr>
            <w:tcW w:w="141" w:type="dxa"/>
            <w:tcBorders>
              <w:top w:val="nil"/>
              <w:left w:val="nil"/>
              <w:bottom w:val="nil"/>
              <w:right w:val="nil"/>
            </w:tcBorders>
            <w:shd w:val="clear" w:color="auto" w:fill="CFF0FC"/>
            <w:vAlign w:val="bottom"/>
          </w:tcPr>
          <w:p w14:paraId="5A37FB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B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(13.9</w:t>
            </w:r>
          </w:p>
        </w:tc>
        <w:tc>
          <w:tcPr>
            <w:tcW w:w="141" w:type="dxa"/>
            <w:tcBorders>
              <w:top w:val="nil"/>
              <w:left w:val="nil"/>
              <w:bottom w:val="nil"/>
              <w:right w:val="nil"/>
            </w:tcBorders>
            <w:shd w:val="clear" w:color="auto" w:fill="CFF0FC"/>
            <w:vAlign w:val="bottom"/>
          </w:tcPr>
          <w:p w14:paraId="5A37FB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B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B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w:t>
            </w:r>
          </w:p>
        </w:tc>
        <w:tc>
          <w:tcPr>
            <w:tcW w:w="141" w:type="dxa"/>
            <w:tcBorders>
              <w:top w:val="nil"/>
              <w:left w:val="nil"/>
              <w:bottom w:val="nil"/>
              <w:right w:val="nil"/>
            </w:tcBorders>
            <w:shd w:val="clear" w:color="auto" w:fill="CFF0FC"/>
            <w:vAlign w:val="bottom"/>
          </w:tcPr>
          <w:p w14:paraId="5A37FB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B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CFF0FC"/>
            <w:vAlign w:val="bottom"/>
          </w:tcPr>
          <w:p w14:paraId="5A37FB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B3A" w14:textId="77777777">
        <w:tc>
          <w:tcPr>
            <w:tcW w:w="4958" w:type="dxa"/>
            <w:tcBorders>
              <w:top w:val="nil"/>
              <w:left w:val="nil"/>
              <w:bottom w:val="nil"/>
              <w:right w:val="nil"/>
            </w:tcBorders>
            <w:shd w:val="clear" w:color="auto" w:fill="FFFFFF"/>
          </w:tcPr>
          <w:p w14:paraId="5A37FB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Company contributions</w:t>
            </w:r>
          </w:p>
        </w:tc>
        <w:tc>
          <w:tcPr>
            <w:tcW w:w="141" w:type="dxa"/>
            <w:tcBorders>
              <w:top w:val="nil"/>
              <w:left w:val="nil"/>
              <w:bottom w:val="nil"/>
              <w:right w:val="nil"/>
            </w:tcBorders>
            <w:shd w:val="clear" w:color="auto" w:fill="FFFFFF"/>
            <w:vAlign w:val="bottom"/>
          </w:tcPr>
          <w:p w14:paraId="5A37FB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B2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7.3</w:t>
            </w:r>
          </w:p>
        </w:tc>
        <w:tc>
          <w:tcPr>
            <w:tcW w:w="141" w:type="dxa"/>
            <w:tcBorders>
              <w:top w:val="nil"/>
              <w:left w:val="nil"/>
              <w:bottom w:val="nil"/>
              <w:right w:val="nil"/>
            </w:tcBorders>
            <w:shd w:val="clear" w:color="auto" w:fill="FFFFFF"/>
            <w:vAlign w:val="bottom"/>
          </w:tcPr>
          <w:p w14:paraId="5A37FB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B3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w:t>
            </w:r>
          </w:p>
        </w:tc>
        <w:tc>
          <w:tcPr>
            <w:tcW w:w="141" w:type="dxa"/>
            <w:tcBorders>
              <w:top w:val="nil"/>
              <w:left w:val="nil"/>
              <w:bottom w:val="nil"/>
              <w:right w:val="nil"/>
            </w:tcBorders>
            <w:shd w:val="clear" w:color="auto" w:fill="FFFFFF"/>
            <w:vAlign w:val="bottom"/>
          </w:tcPr>
          <w:p w14:paraId="5A37FB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B3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9.5</w:t>
            </w:r>
          </w:p>
        </w:tc>
        <w:tc>
          <w:tcPr>
            <w:tcW w:w="141" w:type="dxa"/>
            <w:tcBorders>
              <w:top w:val="nil"/>
              <w:left w:val="nil"/>
              <w:bottom w:val="nil"/>
              <w:right w:val="nil"/>
            </w:tcBorders>
            <w:shd w:val="clear" w:color="auto" w:fill="FFFFFF"/>
            <w:vAlign w:val="bottom"/>
          </w:tcPr>
          <w:p w14:paraId="5A37FB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B3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w:t>
            </w:r>
          </w:p>
        </w:tc>
        <w:tc>
          <w:tcPr>
            <w:tcW w:w="141" w:type="dxa"/>
            <w:tcBorders>
              <w:top w:val="nil"/>
              <w:left w:val="nil"/>
              <w:bottom w:val="nil"/>
              <w:right w:val="nil"/>
            </w:tcBorders>
            <w:shd w:val="clear" w:color="auto" w:fill="FFFFFF"/>
            <w:vAlign w:val="bottom"/>
          </w:tcPr>
          <w:p w14:paraId="5A37FB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B4C" w14:textId="77777777">
        <w:tc>
          <w:tcPr>
            <w:tcW w:w="4958" w:type="dxa"/>
            <w:tcBorders>
              <w:top w:val="nil"/>
              <w:left w:val="nil"/>
              <w:bottom w:val="nil"/>
              <w:right w:val="nil"/>
            </w:tcBorders>
            <w:shd w:val="clear" w:color="auto" w:fill="CFF0FC"/>
          </w:tcPr>
          <w:p w14:paraId="5A37FB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Benefits paid</w:t>
            </w:r>
          </w:p>
        </w:tc>
        <w:tc>
          <w:tcPr>
            <w:tcW w:w="141" w:type="dxa"/>
            <w:tcBorders>
              <w:top w:val="nil"/>
              <w:left w:val="nil"/>
              <w:bottom w:val="nil"/>
              <w:right w:val="nil"/>
            </w:tcBorders>
            <w:shd w:val="clear" w:color="auto" w:fill="CFF0FC"/>
            <w:vAlign w:val="bottom"/>
          </w:tcPr>
          <w:p w14:paraId="5A37FB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B3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(23.5</w:t>
            </w:r>
          </w:p>
        </w:tc>
        <w:tc>
          <w:tcPr>
            <w:tcW w:w="141" w:type="dxa"/>
            <w:tcBorders>
              <w:top w:val="nil"/>
              <w:left w:val="nil"/>
              <w:bottom w:val="nil"/>
              <w:right w:val="nil"/>
            </w:tcBorders>
            <w:shd w:val="clear" w:color="auto" w:fill="CFF0FC"/>
            <w:vAlign w:val="bottom"/>
          </w:tcPr>
          <w:p w14:paraId="5A37FB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B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CFF0FC"/>
            <w:vAlign w:val="bottom"/>
          </w:tcPr>
          <w:p w14:paraId="5A37FB4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(17.7</w:t>
            </w:r>
          </w:p>
        </w:tc>
        <w:tc>
          <w:tcPr>
            <w:tcW w:w="141" w:type="dxa"/>
            <w:tcBorders>
              <w:top w:val="nil"/>
              <w:left w:val="nil"/>
              <w:bottom w:val="nil"/>
              <w:right w:val="nil"/>
            </w:tcBorders>
            <w:shd w:val="clear" w:color="auto" w:fill="CFF0FC"/>
            <w:vAlign w:val="bottom"/>
          </w:tcPr>
          <w:p w14:paraId="5A37FB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B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B4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w:t>
            </w:r>
          </w:p>
        </w:tc>
        <w:tc>
          <w:tcPr>
            <w:tcW w:w="141" w:type="dxa"/>
            <w:tcBorders>
              <w:top w:val="nil"/>
              <w:left w:val="nil"/>
              <w:bottom w:val="nil"/>
              <w:right w:val="nil"/>
            </w:tcBorders>
            <w:shd w:val="clear" w:color="auto" w:fill="CFF0FC"/>
            <w:vAlign w:val="bottom"/>
          </w:tcPr>
          <w:p w14:paraId="5A37FB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B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CFF0FC"/>
            <w:vAlign w:val="bottom"/>
          </w:tcPr>
          <w:p w14:paraId="5A37FB4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CFF0FC"/>
            <w:vAlign w:val="bottom"/>
          </w:tcPr>
          <w:p w14:paraId="5A37FB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B5E" w14:textId="77777777">
        <w:tc>
          <w:tcPr>
            <w:tcW w:w="4958" w:type="dxa"/>
            <w:tcBorders>
              <w:top w:val="nil"/>
              <w:left w:val="nil"/>
              <w:bottom w:val="nil"/>
              <w:right w:val="nil"/>
            </w:tcBorders>
            <w:shd w:val="clear" w:color="auto" w:fill="FFFFFF"/>
          </w:tcPr>
          <w:p w14:paraId="5A37FB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Plan settlements</w:t>
            </w:r>
          </w:p>
        </w:tc>
        <w:tc>
          <w:tcPr>
            <w:tcW w:w="141" w:type="dxa"/>
            <w:tcBorders>
              <w:top w:val="nil"/>
              <w:left w:val="nil"/>
              <w:bottom w:val="nil"/>
              <w:right w:val="nil"/>
            </w:tcBorders>
            <w:shd w:val="clear" w:color="auto" w:fill="FFFFFF"/>
            <w:vAlign w:val="bottom"/>
          </w:tcPr>
          <w:p w14:paraId="5A37FB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B5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B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nil"/>
              <w:right w:val="nil"/>
            </w:tcBorders>
            <w:shd w:val="clear" w:color="auto" w:fill="FFFFFF"/>
            <w:vAlign w:val="bottom"/>
          </w:tcPr>
          <w:p w14:paraId="5A37FB5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B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B5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FFFFFF"/>
            <w:vAlign w:val="bottom"/>
          </w:tcPr>
          <w:p w14:paraId="5A37FB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B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nil"/>
              <w:right w:val="nil"/>
            </w:tcBorders>
            <w:shd w:val="clear" w:color="auto" w:fill="FFFFFF"/>
            <w:vAlign w:val="bottom"/>
          </w:tcPr>
          <w:p w14:paraId="5A37FB5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w:t>
            </w:r>
          </w:p>
        </w:tc>
        <w:tc>
          <w:tcPr>
            <w:tcW w:w="141" w:type="dxa"/>
            <w:tcBorders>
              <w:top w:val="nil"/>
              <w:left w:val="nil"/>
              <w:bottom w:val="nil"/>
              <w:right w:val="nil"/>
            </w:tcBorders>
            <w:shd w:val="clear" w:color="auto" w:fill="FFFFFF"/>
            <w:vAlign w:val="bottom"/>
          </w:tcPr>
          <w:p w14:paraId="5A37FB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B70" w14:textId="77777777">
        <w:tc>
          <w:tcPr>
            <w:tcW w:w="4958" w:type="dxa"/>
            <w:tcBorders>
              <w:top w:val="nil"/>
              <w:left w:val="nil"/>
              <w:bottom w:val="single" w:sz="6" w:space="0" w:color="000000"/>
              <w:right w:val="nil"/>
            </w:tcBorders>
            <w:shd w:val="clear" w:color="auto" w:fill="CFF0FC"/>
          </w:tcPr>
          <w:p w14:paraId="5A37FB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41" w:type="dxa"/>
            <w:tcBorders>
              <w:top w:val="nil"/>
              <w:left w:val="nil"/>
              <w:bottom w:val="single" w:sz="6" w:space="0" w:color="000000"/>
              <w:right w:val="nil"/>
            </w:tcBorders>
            <w:shd w:val="clear" w:color="auto" w:fill="CFF0FC"/>
            <w:vAlign w:val="bottom"/>
          </w:tcPr>
          <w:p w14:paraId="5A37FB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single" w:sz="6" w:space="0" w:color="000000"/>
              <w:right w:val="nil"/>
            </w:tcBorders>
            <w:shd w:val="clear" w:color="auto" w:fill="CFF0FC"/>
            <w:vAlign w:val="bottom"/>
          </w:tcPr>
          <w:p w14:paraId="5A37FB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B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8" w:type="dxa"/>
            <w:tcBorders>
              <w:top w:val="nil"/>
              <w:left w:val="nil"/>
              <w:bottom w:val="single" w:sz="6" w:space="0" w:color="000000"/>
              <w:right w:val="nil"/>
            </w:tcBorders>
            <w:shd w:val="clear" w:color="auto" w:fill="CFF0FC"/>
            <w:vAlign w:val="bottom"/>
          </w:tcPr>
          <w:p w14:paraId="5A37FB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B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single" w:sz="6" w:space="0" w:color="000000"/>
              <w:right w:val="nil"/>
            </w:tcBorders>
            <w:shd w:val="clear" w:color="auto" w:fill="CFF0FC"/>
            <w:vAlign w:val="bottom"/>
          </w:tcPr>
          <w:p w14:paraId="5A37FB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single" w:sz="6" w:space="0" w:color="000000"/>
              <w:right w:val="nil"/>
            </w:tcBorders>
            <w:shd w:val="clear" w:color="auto" w:fill="CFF0FC"/>
            <w:vAlign w:val="bottom"/>
          </w:tcPr>
          <w:p w14:paraId="5A37FB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B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31" w:type="dxa"/>
            <w:tcBorders>
              <w:top w:val="nil"/>
              <w:left w:val="nil"/>
              <w:bottom w:val="single" w:sz="6" w:space="0" w:color="000000"/>
              <w:right w:val="nil"/>
            </w:tcBorders>
            <w:shd w:val="clear" w:color="auto" w:fill="CFF0FC"/>
            <w:vAlign w:val="bottom"/>
          </w:tcPr>
          <w:p w14:paraId="5A37FB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(5.4</w:t>
            </w:r>
          </w:p>
        </w:tc>
        <w:tc>
          <w:tcPr>
            <w:tcW w:w="141" w:type="dxa"/>
            <w:tcBorders>
              <w:top w:val="nil"/>
              <w:left w:val="nil"/>
              <w:bottom w:val="single" w:sz="6" w:space="0" w:color="000000"/>
              <w:right w:val="nil"/>
            </w:tcBorders>
            <w:shd w:val="clear" w:color="auto" w:fill="CFF0FC"/>
            <w:vAlign w:val="bottom"/>
          </w:tcPr>
          <w:p w14:paraId="5A37FB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B82" w14:textId="77777777">
        <w:tc>
          <w:tcPr>
            <w:tcW w:w="4958" w:type="dxa"/>
            <w:tcBorders>
              <w:top w:val="nil"/>
              <w:left w:val="nil"/>
              <w:bottom w:val="single" w:sz="6" w:space="0" w:color="000000"/>
              <w:right w:val="nil"/>
            </w:tcBorders>
            <w:shd w:val="clear" w:color="auto" w:fill="FFFFFF"/>
          </w:tcPr>
          <w:p w14:paraId="5A37FB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Fair value of plan assets at end of year</w:t>
            </w:r>
          </w:p>
        </w:tc>
        <w:tc>
          <w:tcPr>
            <w:tcW w:w="141" w:type="dxa"/>
            <w:tcBorders>
              <w:top w:val="nil"/>
              <w:left w:val="nil"/>
              <w:bottom w:val="single" w:sz="6" w:space="0" w:color="000000"/>
              <w:right w:val="nil"/>
            </w:tcBorders>
            <w:shd w:val="clear" w:color="auto" w:fill="FFFFFF"/>
            <w:vAlign w:val="bottom"/>
          </w:tcPr>
          <w:p w14:paraId="5A37FB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B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single" w:sz="6" w:space="0" w:color="000000"/>
              <w:right w:val="nil"/>
            </w:tcBorders>
            <w:shd w:val="clear" w:color="auto" w:fill="FFFFFF"/>
            <w:vAlign w:val="bottom"/>
          </w:tcPr>
          <w:p w14:paraId="5A37FB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323.8</w:t>
            </w:r>
          </w:p>
        </w:tc>
        <w:tc>
          <w:tcPr>
            <w:tcW w:w="141" w:type="dxa"/>
            <w:tcBorders>
              <w:top w:val="nil"/>
              <w:left w:val="nil"/>
              <w:bottom w:val="single" w:sz="6" w:space="0" w:color="000000"/>
              <w:right w:val="nil"/>
            </w:tcBorders>
            <w:shd w:val="clear" w:color="auto" w:fill="FFFFFF"/>
            <w:vAlign w:val="bottom"/>
          </w:tcPr>
          <w:p w14:paraId="5A37FB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B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B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single" w:sz="6" w:space="0" w:color="000000"/>
              <w:right w:val="nil"/>
            </w:tcBorders>
            <w:shd w:val="clear" w:color="auto" w:fill="FFFFFF"/>
            <w:vAlign w:val="bottom"/>
          </w:tcPr>
          <w:p w14:paraId="5A37FB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273.0</w:t>
            </w:r>
          </w:p>
        </w:tc>
        <w:tc>
          <w:tcPr>
            <w:tcW w:w="141" w:type="dxa"/>
            <w:tcBorders>
              <w:top w:val="nil"/>
              <w:left w:val="nil"/>
              <w:bottom w:val="single" w:sz="6" w:space="0" w:color="000000"/>
              <w:right w:val="nil"/>
            </w:tcBorders>
            <w:shd w:val="clear" w:color="auto" w:fill="FFFFFF"/>
            <w:vAlign w:val="bottom"/>
          </w:tcPr>
          <w:p w14:paraId="5A37FB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B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B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single" w:sz="6" w:space="0" w:color="000000"/>
              <w:right w:val="nil"/>
            </w:tcBorders>
            <w:shd w:val="clear" w:color="auto" w:fill="FFFFFF"/>
            <w:vAlign w:val="bottom"/>
          </w:tcPr>
          <w:p w14:paraId="5A37FB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88.7</w:t>
            </w:r>
          </w:p>
        </w:tc>
        <w:tc>
          <w:tcPr>
            <w:tcW w:w="141" w:type="dxa"/>
            <w:tcBorders>
              <w:top w:val="nil"/>
              <w:left w:val="nil"/>
              <w:bottom w:val="single" w:sz="6" w:space="0" w:color="000000"/>
              <w:right w:val="nil"/>
            </w:tcBorders>
            <w:shd w:val="clear" w:color="auto" w:fill="FFFFFF"/>
            <w:vAlign w:val="bottom"/>
          </w:tcPr>
          <w:p w14:paraId="5A37FB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B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B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single" w:sz="6" w:space="0" w:color="000000"/>
              <w:right w:val="nil"/>
            </w:tcBorders>
            <w:shd w:val="clear" w:color="auto" w:fill="FFFFFF"/>
            <w:vAlign w:val="bottom"/>
          </w:tcPr>
          <w:p w14:paraId="5A37FB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77.8</w:t>
            </w:r>
          </w:p>
        </w:tc>
        <w:tc>
          <w:tcPr>
            <w:tcW w:w="141" w:type="dxa"/>
            <w:tcBorders>
              <w:top w:val="nil"/>
              <w:left w:val="nil"/>
              <w:bottom w:val="single" w:sz="6" w:space="0" w:color="000000"/>
              <w:right w:val="nil"/>
            </w:tcBorders>
            <w:shd w:val="clear" w:color="auto" w:fill="FFFFFF"/>
            <w:vAlign w:val="bottom"/>
          </w:tcPr>
          <w:p w14:paraId="5A37FB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B94" w14:textId="77777777">
        <w:tc>
          <w:tcPr>
            <w:tcW w:w="4958" w:type="dxa"/>
            <w:tcBorders>
              <w:top w:val="nil"/>
              <w:left w:val="nil"/>
              <w:bottom w:val="nil"/>
              <w:right w:val="nil"/>
            </w:tcBorders>
            <w:shd w:val="clear" w:color="auto" w:fill="CFF0FC"/>
          </w:tcPr>
          <w:p w14:paraId="5A37FB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Funded status recognized in the balance sheet</w:t>
            </w:r>
          </w:p>
        </w:tc>
        <w:tc>
          <w:tcPr>
            <w:tcW w:w="141" w:type="dxa"/>
            <w:tcBorders>
              <w:top w:val="nil"/>
              <w:left w:val="nil"/>
              <w:bottom w:val="nil"/>
              <w:right w:val="nil"/>
            </w:tcBorders>
            <w:shd w:val="clear" w:color="auto" w:fill="CFF0FC"/>
            <w:vAlign w:val="bottom"/>
          </w:tcPr>
          <w:p w14:paraId="5A37FB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CFF0FC"/>
            <w:vAlign w:val="bottom"/>
          </w:tcPr>
          <w:p w14:paraId="5A37FB8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(76.3</w:t>
            </w:r>
          </w:p>
        </w:tc>
        <w:tc>
          <w:tcPr>
            <w:tcW w:w="141" w:type="dxa"/>
            <w:tcBorders>
              <w:top w:val="nil"/>
              <w:left w:val="nil"/>
              <w:bottom w:val="nil"/>
              <w:right w:val="nil"/>
            </w:tcBorders>
            <w:shd w:val="clear" w:color="auto" w:fill="CFF0FC"/>
            <w:vAlign w:val="bottom"/>
          </w:tcPr>
          <w:p w14:paraId="5A37FB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nil"/>
              <w:right w:val="nil"/>
            </w:tcBorders>
            <w:shd w:val="clear" w:color="auto" w:fill="CFF0FC"/>
            <w:vAlign w:val="bottom"/>
          </w:tcPr>
          <w:p w14:paraId="5A37FB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8" w:type="dxa"/>
            <w:tcBorders>
              <w:top w:val="single" w:sz="6" w:space="0" w:color="000000"/>
              <w:left w:val="nil"/>
              <w:bottom w:val="nil"/>
              <w:right w:val="nil"/>
            </w:tcBorders>
            <w:shd w:val="clear" w:color="auto" w:fill="CFF0FC"/>
            <w:vAlign w:val="bottom"/>
          </w:tcPr>
          <w:p w14:paraId="5A37FB8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(59.1</w:t>
            </w:r>
          </w:p>
        </w:tc>
        <w:tc>
          <w:tcPr>
            <w:tcW w:w="141" w:type="dxa"/>
            <w:tcBorders>
              <w:top w:val="nil"/>
              <w:left w:val="nil"/>
              <w:bottom w:val="nil"/>
              <w:right w:val="nil"/>
            </w:tcBorders>
            <w:shd w:val="clear" w:color="auto" w:fill="CFF0FC"/>
            <w:vAlign w:val="bottom"/>
          </w:tcPr>
          <w:p w14:paraId="5A37FB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nil"/>
              <w:right w:val="nil"/>
            </w:tcBorders>
            <w:shd w:val="clear" w:color="auto" w:fill="CFF0FC"/>
            <w:vAlign w:val="bottom"/>
          </w:tcPr>
          <w:p w14:paraId="5A37FB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CFF0FC"/>
            <w:vAlign w:val="bottom"/>
          </w:tcPr>
          <w:p w14:paraId="5A37FB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(163.9</w:t>
            </w:r>
          </w:p>
        </w:tc>
        <w:tc>
          <w:tcPr>
            <w:tcW w:w="141" w:type="dxa"/>
            <w:tcBorders>
              <w:top w:val="nil"/>
              <w:left w:val="nil"/>
              <w:bottom w:val="nil"/>
              <w:right w:val="nil"/>
            </w:tcBorders>
            <w:shd w:val="clear" w:color="auto" w:fill="CFF0FC"/>
            <w:vAlign w:val="bottom"/>
          </w:tcPr>
          <w:p w14:paraId="5A37FB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41" w:type="dxa"/>
            <w:tcBorders>
              <w:top w:val="nil"/>
              <w:left w:val="nil"/>
              <w:bottom w:val="nil"/>
              <w:right w:val="nil"/>
            </w:tcBorders>
            <w:shd w:val="clear" w:color="auto" w:fill="CFF0FC"/>
            <w:vAlign w:val="bottom"/>
          </w:tcPr>
          <w:p w14:paraId="5A37FB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31" w:type="dxa"/>
            <w:tcBorders>
              <w:top w:val="single" w:sz="6" w:space="0" w:color="000000"/>
              <w:left w:val="nil"/>
              <w:bottom w:val="nil"/>
              <w:right w:val="nil"/>
            </w:tcBorders>
            <w:shd w:val="clear" w:color="auto" w:fill="CFF0FC"/>
            <w:vAlign w:val="bottom"/>
          </w:tcPr>
          <w:p w14:paraId="5A37FB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(139.1</w:t>
            </w:r>
          </w:p>
        </w:tc>
        <w:tc>
          <w:tcPr>
            <w:tcW w:w="141" w:type="dxa"/>
            <w:tcBorders>
              <w:top w:val="nil"/>
              <w:left w:val="nil"/>
              <w:bottom w:val="nil"/>
              <w:right w:val="nil"/>
            </w:tcBorders>
            <w:shd w:val="clear" w:color="auto" w:fill="CFF0FC"/>
            <w:vAlign w:val="bottom"/>
          </w:tcPr>
          <w:p w14:paraId="5A37FB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7FB9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B96"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U.S. plan provides that benefits may be paid in the form of a lump sum if so elected by the participant. In order to more accurately reflect a market-derived pension obliga</w:t>
      </w:r>
      <w:r>
        <w:rPr>
          <w:rFonts w:ascii="Arial" w:eastAsia="宋体" w:hAnsi="Arial" w:cs="Arial"/>
          <w:sz w:val="18"/>
          <w:szCs w:val="18"/>
          <w:lang w:bidi="ar"/>
        </w:rPr>
        <w:t>tion, Autoliv adjusts the assumed lump sum interest rate to reflect market conditions as of each December 31. This methodology is consistent with the approach required under the Pension Protection Act of 2006, which provides the rules for determining minim</w:t>
      </w:r>
      <w:r>
        <w:rPr>
          <w:rFonts w:ascii="Arial" w:eastAsia="宋体" w:hAnsi="Arial" w:cs="Arial"/>
          <w:sz w:val="18"/>
          <w:szCs w:val="18"/>
          <w:lang w:bidi="ar"/>
        </w:rPr>
        <w:t>um funding requirements in the U.S.</w:t>
      </w:r>
    </w:p>
    <w:p w14:paraId="5A37FB9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80</w:t>
      </w:r>
    </w:p>
    <w:p w14:paraId="5A37FB9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B9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B9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B9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80" w:name="eolPage82"/>
      <w:bookmarkEnd w:id="180"/>
      <w:r>
        <w:rPr>
          <w:rFonts w:ascii="Times New Roman" w:eastAsia="宋体" w:hAnsi="Times New Roman" w:cs="Times New Roman"/>
          <w:sz w:val="24"/>
          <w:lang w:bidi="ar"/>
        </w:rPr>
        <w:t xml:space="preserve"> </w:t>
      </w:r>
    </w:p>
    <w:p w14:paraId="5A37FB9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B9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B9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81" w:name="FIS_UNIDENTIFIED_TABLE_60"/>
      <w:bookmarkEnd w:id="181"/>
    </w:p>
    <w:p w14:paraId="5A37FB9F"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COMPONENTS OF NET PERIODIC BENEFIT COST ASSOCIATED WITH THE DEFINED BENEFIT RETIREMENT PLANS</w:t>
      </w:r>
    </w:p>
    <w:p w14:paraId="5A37FBA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35"/>
        <w:gridCol w:w="142"/>
        <w:gridCol w:w="141"/>
        <w:gridCol w:w="969"/>
        <w:gridCol w:w="141"/>
        <w:gridCol w:w="143"/>
        <w:gridCol w:w="141"/>
        <w:gridCol w:w="969"/>
        <w:gridCol w:w="141"/>
        <w:gridCol w:w="143"/>
        <w:gridCol w:w="141"/>
        <w:gridCol w:w="969"/>
        <w:gridCol w:w="141"/>
      </w:tblGrid>
      <w:tr w:rsidR="00C61B56" w14:paraId="5A37FBA5" w14:textId="77777777">
        <w:tc>
          <w:tcPr>
            <w:tcW w:w="5035" w:type="dxa"/>
            <w:tcBorders>
              <w:top w:val="nil"/>
              <w:left w:val="nil"/>
              <w:bottom w:val="single" w:sz="6" w:space="0" w:color="000000"/>
              <w:right w:val="nil"/>
            </w:tcBorders>
            <w:shd w:val="clear" w:color="auto" w:fill="FFFFFF"/>
            <w:vAlign w:val="bottom"/>
          </w:tcPr>
          <w:p w14:paraId="5A37FBA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2" w:type="dxa"/>
            <w:tcBorders>
              <w:top w:val="nil"/>
              <w:left w:val="nil"/>
              <w:bottom w:val="single" w:sz="6" w:space="0" w:color="000000"/>
              <w:right w:val="nil"/>
            </w:tcBorders>
            <w:shd w:val="clear" w:color="auto" w:fill="FFFFFF"/>
            <w:vAlign w:val="bottom"/>
          </w:tcPr>
          <w:p w14:paraId="5A37FB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98" w:type="dxa"/>
            <w:gridSpan w:val="10"/>
            <w:tcBorders>
              <w:top w:val="nil"/>
              <w:left w:val="nil"/>
              <w:bottom w:val="single" w:sz="6" w:space="0" w:color="000000"/>
              <w:right w:val="nil"/>
            </w:tcBorders>
            <w:shd w:val="clear" w:color="auto" w:fill="FFFFFF"/>
            <w:vAlign w:val="bottom"/>
          </w:tcPr>
          <w:p w14:paraId="5A37FBA3"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B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BB0" w14:textId="77777777">
        <w:tc>
          <w:tcPr>
            <w:tcW w:w="5035" w:type="dxa"/>
            <w:tcBorders>
              <w:top w:val="nil"/>
              <w:left w:val="nil"/>
              <w:bottom w:val="single" w:sz="6" w:space="0" w:color="000000"/>
              <w:right w:val="nil"/>
            </w:tcBorders>
            <w:shd w:val="clear" w:color="auto" w:fill="FFFFFF"/>
            <w:vAlign w:val="bottom"/>
          </w:tcPr>
          <w:p w14:paraId="5A37FB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2" w:type="dxa"/>
            <w:tcBorders>
              <w:top w:val="nil"/>
              <w:left w:val="nil"/>
              <w:bottom w:val="single" w:sz="6" w:space="0" w:color="000000"/>
              <w:right w:val="nil"/>
            </w:tcBorders>
            <w:shd w:val="clear" w:color="auto" w:fill="FFFFFF"/>
            <w:vAlign w:val="bottom"/>
          </w:tcPr>
          <w:p w14:paraId="5A37FB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0" w:type="dxa"/>
            <w:gridSpan w:val="2"/>
            <w:tcBorders>
              <w:top w:val="single" w:sz="6" w:space="0" w:color="000000"/>
              <w:left w:val="nil"/>
              <w:bottom w:val="single" w:sz="6" w:space="0" w:color="000000"/>
              <w:right w:val="nil"/>
            </w:tcBorders>
            <w:shd w:val="clear" w:color="auto" w:fill="FFFFFF"/>
            <w:vAlign w:val="bottom"/>
          </w:tcPr>
          <w:p w14:paraId="5A37FBA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B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single" w:sz="6" w:space="0" w:color="000000"/>
              <w:right w:val="nil"/>
            </w:tcBorders>
            <w:shd w:val="clear" w:color="auto" w:fill="FFFFFF"/>
            <w:vAlign w:val="bottom"/>
          </w:tcPr>
          <w:p w14:paraId="5A37FB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0" w:type="dxa"/>
            <w:gridSpan w:val="2"/>
            <w:tcBorders>
              <w:top w:val="single" w:sz="6" w:space="0" w:color="000000"/>
              <w:left w:val="nil"/>
              <w:bottom w:val="single" w:sz="6" w:space="0" w:color="000000"/>
              <w:right w:val="nil"/>
            </w:tcBorders>
            <w:shd w:val="clear" w:color="auto" w:fill="FFFFFF"/>
            <w:vAlign w:val="bottom"/>
          </w:tcPr>
          <w:p w14:paraId="5A37FBA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B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nil"/>
              <w:right w:val="nil"/>
            </w:tcBorders>
            <w:shd w:val="clear" w:color="auto" w:fill="FFFFFF"/>
            <w:vAlign w:val="bottom"/>
          </w:tcPr>
          <w:p w14:paraId="5A37FB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0" w:type="dxa"/>
            <w:gridSpan w:val="2"/>
            <w:tcBorders>
              <w:top w:val="single" w:sz="6" w:space="0" w:color="000000"/>
              <w:left w:val="nil"/>
              <w:bottom w:val="single" w:sz="6" w:space="0" w:color="000000"/>
              <w:right w:val="nil"/>
            </w:tcBorders>
            <w:shd w:val="clear" w:color="auto" w:fill="FFFFFF"/>
            <w:vAlign w:val="bottom"/>
          </w:tcPr>
          <w:p w14:paraId="5A37FBA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B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BBE" w14:textId="77777777">
        <w:tc>
          <w:tcPr>
            <w:tcW w:w="5035" w:type="dxa"/>
            <w:tcBorders>
              <w:top w:val="nil"/>
              <w:left w:val="nil"/>
              <w:bottom w:val="nil"/>
              <w:right w:val="nil"/>
            </w:tcBorders>
            <w:shd w:val="clear" w:color="auto" w:fill="CFF0FC"/>
          </w:tcPr>
          <w:p w14:paraId="5A37FB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Service cost</w:t>
            </w:r>
          </w:p>
        </w:tc>
        <w:tc>
          <w:tcPr>
            <w:tcW w:w="142" w:type="dxa"/>
            <w:tcBorders>
              <w:top w:val="nil"/>
              <w:left w:val="nil"/>
              <w:bottom w:val="nil"/>
              <w:right w:val="nil"/>
            </w:tcBorders>
            <w:shd w:val="clear" w:color="auto" w:fill="CFF0FC"/>
            <w:vAlign w:val="bottom"/>
          </w:tcPr>
          <w:p w14:paraId="5A37FB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9" w:type="dxa"/>
            <w:tcBorders>
              <w:top w:val="single" w:sz="6" w:space="0" w:color="000000"/>
              <w:left w:val="nil"/>
              <w:bottom w:val="nil"/>
              <w:right w:val="nil"/>
            </w:tcBorders>
            <w:shd w:val="clear" w:color="auto" w:fill="CFF0FC"/>
            <w:vAlign w:val="bottom"/>
          </w:tcPr>
          <w:p w14:paraId="5A37FB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6.9</w:t>
            </w:r>
          </w:p>
        </w:tc>
        <w:tc>
          <w:tcPr>
            <w:tcW w:w="141" w:type="dxa"/>
            <w:tcBorders>
              <w:top w:val="nil"/>
              <w:left w:val="nil"/>
              <w:bottom w:val="nil"/>
              <w:right w:val="nil"/>
            </w:tcBorders>
            <w:shd w:val="clear" w:color="auto" w:fill="CFF0FC"/>
            <w:vAlign w:val="bottom"/>
          </w:tcPr>
          <w:p w14:paraId="5A37FB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B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9" w:type="dxa"/>
            <w:tcBorders>
              <w:top w:val="single" w:sz="6" w:space="0" w:color="000000"/>
              <w:left w:val="nil"/>
              <w:bottom w:val="nil"/>
              <w:right w:val="nil"/>
            </w:tcBorders>
            <w:shd w:val="clear" w:color="auto" w:fill="CFF0FC"/>
            <w:vAlign w:val="bottom"/>
          </w:tcPr>
          <w:p w14:paraId="5A37FBB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w:t>
            </w:r>
          </w:p>
        </w:tc>
        <w:tc>
          <w:tcPr>
            <w:tcW w:w="141" w:type="dxa"/>
            <w:tcBorders>
              <w:top w:val="nil"/>
              <w:left w:val="nil"/>
              <w:bottom w:val="nil"/>
              <w:right w:val="nil"/>
            </w:tcBorders>
            <w:shd w:val="clear" w:color="auto" w:fill="CFF0FC"/>
            <w:vAlign w:val="bottom"/>
          </w:tcPr>
          <w:p w14:paraId="5A37FB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B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B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9" w:type="dxa"/>
            <w:tcBorders>
              <w:top w:val="single" w:sz="6" w:space="0" w:color="000000"/>
              <w:left w:val="nil"/>
              <w:bottom w:val="nil"/>
              <w:right w:val="nil"/>
            </w:tcBorders>
            <w:shd w:val="clear" w:color="auto" w:fill="CFF0FC"/>
            <w:vAlign w:val="bottom"/>
          </w:tcPr>
          <w:p w14:paraId="5A37FB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w:t>
            </w:r>
          </w:p>
        </w:tc>
        <w:tc>
          <w:tcPr>
            <w:tcW w:w="141" w:type="dxa"/>
            <w:tcBorders>
              <w:top w:val="nil"/>
              <w:left w:val="nil"/>
              <w:bottom w:val="nil"/>
              <w:right w:val="nil"/>
            </w:tcBorders>
            <w:shd w:val="clear" w:color="auto" w:fill="CFF0FC"/>
            <w:vAlign w:val="bottom"/>
          </w:tcPr>
          <w:p w14:paraId="5A37FB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BCC" w14:textId="77777777">
        <w:tc>
          <w:tcPr>
            <w:tcW w:w="5035" w:type="dxa"/>
            <w:tcBorders>
              <w:top w:val="nil"/>
              <w:left w:val="nil"/>
              <w:bottom w:val="nil"/>
              <w:right w:val="nil"/>
            </w:tcBorders>
            <w:shd w:val="clear" w:color="auto" w:fill="FFFFFF"/>
          </w:tcPr>
          <w:p w14:paraId="5A37FB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cost</w:t>
            </w:r>
          </w:p>
        </w:tc>
        <w:tc>
          <w:tcPr>
            <w:tcW w:w="142" w:type="dxa"/>
            <w:tcBorders>
              <w:top w:val="nil"/>
              <w:left w:val="nil"/>
              <w:bottom w:val="nil"/>
              <w:right w:val="nil"/>
            </w:tcBorders>
            <w:shd w:val="clear" w:color="auto" w:fill="FFFFFF"/>
            <w:vAlign w:val="bottom"/>
          </w:tcPr>
          <w:p w14:paraId="5A37FB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14.2</w:t>
            </w:r>
          </w:p>
        </w:tc>
        <w:tc>
          <w:tcPr>
            <w:tcW w:w="141" w:type="dxa"/>
            <w:tcBorders>
              <w:top w:val="nil"/>
              <w:left w:val="nil"/>
              <w:bottom w:val="nil"/>
              <w:right w:val="nil"/>
            </w:tcBorders>
            <w:shd w:val="clear" w:color="auto" w:fill="FFFFFF"/>
            <w:vAlign w:val="bottom"/>
          </w:tcPr>
          <w:p w14:paraId="5A37FB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B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12.8</w:t>
            </w:r>
          </w:p>
        </w:tc>
        <w:tc>
          <w:tcPr>
            <w:tcW w:w="141" w:type="dxa"/>
            <w:tcBorders>
              <w:top w:val="nil"/>
              <w:left w:val="nil"/>
              <w:bottom w:val="nil"/>
              <w:right w:val="nil"/>
            </w:tcBorders>
            <w:shd w:val="clear" w:color="auto" w:fill="FFFFFF"/>
            <w:vAlign w:val="bottom"/>
          </w:tcPr>
          <w:p w14:paraId="5A37FB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B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14.8</w:t>
            </w:r>
          </w:p>
        </w:tc>
        <w:tc>
          <w:tcPr>
            <w:tcW w:w="141" w:type="dxa"/>
            <w:tcBorders>
              <w:top w:val="nil"/>
              <w:left w:val="nil"/>
              <w:bottom w:val="nil"/>
              <w:right w:val="nil"/>
            </w:tcBorders>
            <w:shd w:val="clear" w:color="auto" w:fill="FFFFFF"/>
            <w:vAlign w:val="bottom"/>
          </w:tcPr>
          <w:p w14:paraId="5A37FB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BDA" w14:textId="77777777">
        <w:tc>
          <w:tcPr>
            <w:tcW w:w="5035" w:type="dxa"/>
            <w:tcBorders>
              <w:top w:val="nil"/>
              <w:left w:val="nil"/>
              <w:bottom w:val="nil"/>
              <w:right w:val="nil"/>
            </w:tcBorders>
            <w:shd w:val="clear" w:color="auto" w:fill="CFF0FC"/>
          </w:tcPr>
          <w:p w14:paraId="5A37FB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Expected return on plan assets</w:t>
            </w:r>
          </w:p>
        </w:tc>
        <w:tc>
          <w:tcPr>
            <w:tcW w:w="142" w:type="dxa"/>
            <w:tcBorders>
              <w:top w:val="nil"/>
              <w:left w:val="nil"/>
              <w:bottom w:val="nil"/>
              <w:right w:val="nil"/>
            </w:tcBorders>
            <w:shd w:val="clear" w:color="auto" w:fill="CFF0FC"/>
            <w:vAlign w:val="bottom"/>
          </w:tcPr>
          <w:p w14:paraId="5A37FB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(13.5</w:t>
            </w:r>
          </w:p>
        </w:tc>
        <w:tc>
          <w:tcPr>
            <w:tcW w:w="141" w:type="dxa"/>
            <w:tcBorders>
              <w:top w:val="nil"/>
              <w:left w:val="nil"/>
              <w:bottom w:val="nil"/>
              <w:right w:val="nil"/>
            </w:tcBorders>
            <w:shd w:val="clear" w:color="auto" w:fill="CFF0FC"/>
            <w:vAlign w:val="bottom"/>
          </w:tcPr>
          <w:p w14:paraId="5A37FB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3" w:type="dxa"/>
            <w:tcBorders>
              <w:top w:val="nil"/>
              <w:left w:val="nil"/>
              <w:bottom w:val="nil"/>
              <w:right w:val="nil"/>
            </w:tcBorders>
            <w:shd w:val="clear" w:color="auto" w:fill="CFF0FC"/>
            <w:vAlign w:val="bottom"/>
          </w:tcPr>
          <w:p w14:paraId="5A37FB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(20.4</w:t>
            </w:r>
          </w:p>
        </w:tc>
        <w:tc>
          <w:tcPr>
            <w:tcW w:w="141" w:type="dxa"/>
            <w:tcBorders>
              <w:top w:val="nil"/>
              <w:left w:val="nil"/>
              <w:bottom w:val="nil"/>
              <w:right w:val="nil"/>
            </w:tcBorders>
            <w:shd w:val="clear" w:color="auto" w:fill="CFF0FC"/>
            <w:vAlign w:val="bottom"/>
          </w:tcPr>
          <w:p w14:paraId="5A37FB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3" w:type="dxa"/>
            <w:tcBorders>
              <w:top w:val="nil"/>
              <w:left w:val="nil"/>
              <w:bottom w:val="nil"/>
              <w:right w:val="nil"/>
            </w:tcBorders>
            <w:shd w:val="clear" w:color="auto" w:fill="CFF0FC"/>
            <w:vAlign w:val="bottom"/>
          </w:tcPr>
          <w:p w14:paraId="5A37FB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(17.6</w:t>
            </w:r>
          </w:p>
        </w:tc>
        <w:tc>
          <w:tcPr>
            <w:tcW w:w="141" w:type="dxa"/>
            <w:tcBorders>
              <w:top w:val="nil"/>
              <w:left w:val="nil"/>
              <w:bottom w:val="nil"/>
              <w:right w:val="nil"/>
            </w:tcBorders>
            <w:shd w:val="clear" w:color="auto" w:fill="CFF0FC"/>
            <w:vAlign w:val="bottom"/>
          </w:tcPr>
          <w:p w14:paraId="5A37FB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BE8" w14:textId="77777777">
        <w:tc>
          <w:tcPr>
            <w:tcW w:w="5035" w:type="dxa"/>
            <w:tcBorders>
              <w:top w:val="nil"/>
              <w:left w:val="nil"/>
              <w:bottom w:val="nil"/>
              <w:right w:val="nil"/>
            </w:tcBorders>
            <w:shd w:val="clear" w:color="auto" w:fill="FFFFFF"/>
          </w:tcPr>
          <w:p w14:paraId="5A37FB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prior service credit</w:t>
            </w:r>
          </w:p>
        </w:tc>
        <w:tc>
          <w:tcPr>
            <w:tcW w:w="142" w:type="dxa"/>
            <w:tcBorders>
              <w:top w:val="nil"/>
              <w:left w:val="nil"/>
              <w:bottom w:val="nil"/>
              <w:right w:val="nil"/>
            </w:tcBorders>
            <w:shd w:val="clear" w:color="auto" w:fill="FFFFFF"/>
            <w:vAlign w:val="bottom"/>
          </w:tcPr>
          <w:p w14:paraId="5A37FB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D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FB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B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FB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B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B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FFFFFF"/>
            <w:vAlign w:val="bottom"/>
          </w:tcPr>
          <w:p w14:paraId="5A37FB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FFFFFF"/>
            <w:vAlign w:val="bottom"/>
          </w:tcPr>
          <w:p w14:paraId="5A37FB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BF6" w14:textId="77777777">
        <w:tc>
          <w:tcPr>
            <w:tcW w:w="5035" w:type="dxa"/>
            <w:tcBorders>
              <w:top w:val="nil"/>
              <w:left w:val="nil"/>
              <w:bottom w:val="nil"/>
              <w:right w:val="nil"/>
            </w:tcBorders>
            <w:shd w:val="clear" w:color="auto" w:fill="CFF0FC"/>
          </w:tcPr>
          <w:p w14:paraId="5A37FB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Amortization of </w:t>
            </w:r>
            <w:r>
              <w:rPr>
                <w:rFonts w:ascii="Arial" w:eastAsia="宋体" w:hAnsi="Arial" w:cs="Arial"/>
                <w:sz w:val="18"/>
                <w:szCs w:val="18"/>
                <w:lang w:bidi="ar"/>
              </w:rPr>
              <w:t>actuarial loss</w:t>
            </w:r>
          </w:p>
        </w:tc>
        <w:tc>
          <w:tcPr>
            <w:tcW w:w="142" w:type="dxa"/>
            <w:tcBorders>
              <w:top w:val="nil"/>
              <w:left w:val="nil"/>
              <w:bottom w:val="nil"/>
              <w:right w:val="nil"/>
            </w:tcBorders>
            <w:shd w:val="clear" w:color="auto" w:fill="CFF0FC"/>
            <w:vAlign w:val="bottom"/>
          </w:tcPr>
          <w:p w14:paraId="5A37FB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E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CFF0FC"/>
            <w:vAlign w:val="bottom"/>
          </w:tcPr>
          <w:p w14:paraId="5A37FB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B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F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CFF0FC"/>
            <w:vAlign w:val="bottom"/>
          </w:tcPr>
          <w:p w14:paraId="5A37FB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B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B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nil"/>
              <w:right w:val="nil"/>
            </w:tcBorders>
            <w:shd w:val="clear" w:color="auto" w:fill="CFF0FC"/>
            <w:vAlign w:val="bottom"/>
          </w:tcPr>
          <w:p w14:paraId="5A37FBF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w:t>
            </w:r>
          </w:p>
        </w:tc>
        <w:tc>
          <w:tcPr>
            <w:tcW w:w="141" w:type="dxa"/>
            <w:tcBorders>
              <w:top w:val="nil"/>
              <w:left w:val="nil"/>
              <w:bottom w:val="nil"/>
              <w:right w:val="nil"/>
            </w:tcBorders>
            <w:shd w:val="clear" w:color="auto" w:fill="CFF0FC"/>
            <w:vAlign w:val="bottom"/>
          </w:tcPr>
          <w:p w14:paraId="5A37FB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04" w14:textId="77777777">
        <w:tc>
          <w:tcPr>
            <w:tcW w:w="5035" w:type="dxa"/>
            <w:tcBorders>
              <w:top w:val="nil"/>
              <w:left w:val="nil"/>
              <w:bottom w:val="single" w:sz="6" w:space="0" w:color="000000"/>
              <w:right w:val="nil"/>
            </w:tcBorders>
            <w:shd w:val="clear" w:color="auto" w:fill="FFFFFF"/>
          </w:tcPr>
          <w:p w14:paraId="5A37FB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Curtailment loss</w:t>
            </w:r>
          </w:p>
        </w:tc>
        <w:tc>
          <w:tcPr>
            <w:tcW w:w="142" w:type="dxa"/>
            <w:tcBorders>
              <w:top w:val="nil"/>
              <w:left w:val="nil"/>
              <w:bottom w:val="single" w:sz="6" w:space="0" w:color="000000"/>
              <w:right w:val="nil"/>
            </w:tcBorders>
            <w:shd w:val="clear" w:color="auto" w:fill="FFFFFF"/>
            <w:vAlign w:val="bottom"/>
          </w:tcPr>
          <w:p w14:paraId="5A37FB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B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single" w:sz="6" w:space="0" w:color="000000"/>
              <w:right w:val="nil"/>
            </w:tcBorders>
            <w:shd w:val="clear" w:color="auto" w:fill="FFFFFF"/>
            <w:vAlign w:val="bottom"/>
          </w:tcPr>
          <w:p w14:paraId="5A37FBF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B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single" w:sz="6" w:space="0" w:color="000000"/>
              <w:right w:val="nil"/>
            </w:tcBorders>
            <w:shd w:val="clear" w:color="auto" w:fill="FFFFFF"/>
            <w:vAlign w:val="bottom"/>
          </w:tcPr>
          <w:p w14:paraId="5A37FB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B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single" w:sz="6" w:space="0" w:color="000000"/>
              <w:right w:val="nil"/>
            </w:tcBorders>
            <w:shd w:val="clear" w:color="auto" w:fill="FFFFFF"/>
            <w:vAlign w:val="bottom"/>
          </w:tcPr>
          <w:p w14:paraId="5A37FBF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7FB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single" w:sz="6" w:space="0" w:color="000000"/>
              <w:right w:val="nil"/>
            </w:tcBorders>
            <w:shd w:val="clear" w:color="auto" w:fill="FFFFFF"/>
            <w:vAlign w:val="bottom"/>
          </w:tcPr>
          <w:p w14:paraId="5A37FC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9" w:type="dxa"/>
            <w:tcBorders>
              <w:top w:val="nil"/>
              <w:left w:val="nil"/>
              <w:bottom w:val="single" w:sz="6" w:space="0" w:color="000000"/>
              <w:right w:val="nil"/>
            </w:tcBorders>
            <w:shd w:val="clear" w:color="auto" w:fill="FFFFFF"/>
            <w:vAlign w:val="bottom"/>
          </w:tcPr>
          <w:p w14:paraId="5A37FC0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C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12" w14:textId="77777777">
        <w:tc>
          <w:tcPr>
            <w:tcW w:w="5035" w:type="dxa"/>
            <w:tcBorders>
              <w:top w:val="nil"/>
              <w:left w:val="nil"/>
              <w:bottom w:val="nil"/>
              <w:right w:val="nil"/>
            </w:tcBorders>
            <w:shd w:val="clear" w:color="auto" w:fill="CFF0FC"/>
          </w:tcPr>
          <w:p w14:paraId="5A37FC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periodic benefit cost</w:t>
            </w:r>
          </w:p>
        </w:tc>
        <w:tc>
          <w:tcPr>
            <w:tcW w:w="142" w:type="dxa"/>
            <w:tcBorders>
              <w:top w:val="nil"/>
              <w:left w:val="nil"/>
              <w:bottom w:val="nil"/>
              <w:right w:val="nil"/>
            </w:tcBorders>
            <w:shd w:val="clear" w:color="auto" w:fill="CFF0FC"/>
            <w:vAlign w:val="bottom"/>
          </w:tcPr>
          <w:p w14:paraId="5A37FC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9" w:type="dxa"/>
            <w:tcBorders>
              <w:top w:val="single" w:sz="6" w:space="0" w:color="000000"/>
              <w:left w:val="nil"/>
              <w:bottom w:val="nil"/>
              <w:right w:val="nil"/>
            </w:tcBorders>
            <w:shd w:val="clear" w:color="auto" w:fill="CFF0FC"/>
            <w:vAlign w:val="bottom"/>
          </w:tcPr>
          <w:p w14:paraId="5A37FC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9.5</w:t>
            </w:r>
          </w:p>
        </w:tc>
        <w:tc>
          <w:tcPr>
            <w:tcW w:w="141" w:type="dxa"/>
            <w:tcBorders>
              <w:top w:val="nil"/>
              <w:left w:val="nil"/>
              <w:bottom w:val="nil"/>
              <w:right w:val="nil"/>
            </w:tcBorders>
            <w:shd w:val="clear" w:color="auto" w:fill="CFF0FC"/>
            <w:vAlign w:val="bottom"/>
          </w:tcPr>
          <w:p w14:paraId="5A37FC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3" w:type="dxa"/>
            <w:tcBorders>
              <w:top w:val="nil"/>
              <w:left w:val="nil"/>
              <w:bottom w:val="nil"/>
              <w:right w:val="nil"/>
            </w:tcBorders>
            <w:shd w:val="clear" w:color="auto" w:fill="CFF0FC"/>
            <w:vAlign w:val="bottom"/>
          </w:tcPr>
          <w:p w14:paraId="5A37FC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9" w:type="dxa"/>
            <w:tcBorders>
              <w:top w:val="single" w:sz="6" w:space="0" w:color="000000"/>
              <w:left w:val="nil"/>
              <w:bottom w:val="nil"/>
              <w:right w:val="nil"/>
            </w:tcBorders>
            <w:shd w:val="clear" w:color="auto" w:fill="CFF0FC"/>
            <w:vAlign w:val="bottom"/>
          </w:tcPr>
          <w:p w14:paraId="5A37FC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3.4</w:t>
            </w:r>
          </w:p>
        </w:tc>
        <w:tc>
          <w:tcPr>
            <w:tcW w:w="141" w:type="dxa"/>
            <w:tcBorders>
              <w:top w:val="nil"/>
              <w:left w:val="nil"/>
              <w:bottom w:val="nil"/>
              <w:right w:val="nil"/>
            </w:tcBorders>
            <w:shd w:val="clear" w:color="auto" w:fill="CFF0FC"/>
            <w:vAlign w:val="bottom"/>
          </w:tcPr>
          <w:p w14:paraId="5A37FC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3" w:type="dxa"/>
            <w:tcBorders>
              <w:top w:val="nil"/>
              <w:left w:val="nil"/>
              <w:bottom w:val="nil"/>
              <w:right w:val="nil"/>
            </w:tcBorders>
            <w:shd w:val="clear" w:color="auto" w:fill="CFF0FC"/>
            <w:vAlign w:val="bottom"/>
          </w:tcPr>
          <w:p w14:paraId="5A37FC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9" w:type="dxa"/>
            <w:tcBorders>
              <w:top w:val="single" w:sz="6" w:space="0" w:color="000000"/>
              <w:left w:val="nil"/>
              <w:bottom w:val="nil"/>
              <w:right w:val="nil"/>
            </w:tcBorders>
            <w:shd w:val="clear" w:color="auto" w:fill="CFF0FC"/>
            <w:vAlign w:val="bottom"/>
          </w:tcPr>
          <w:p w14:paraId="5A37FC1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12.4</w:t>
            </w:r>
          </w:p>
        </w:tc>
        <w:tc>
          <w:tcPr>
            <w:tcW w:w="141" w:type="dxa"/>
            <w:tcBorders>
              <w:top w:val="nil"/>
              <w:left w:val="nil"/>
              <w:bottom w:val="nil"/>
              <w:right w:val="nil"/>
            </w:tcBorders>
            <w:shd w:val="clear" w:color="auto" w:fill="CFF0FC"/>
            <w:vAlign w:val="bottom"/>
          </w:tcPr>
          <w:p w14:paraId="5A37FC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C1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44"/>
        <w:gridCol w:w="142"/>
        <w:gridCol w:w="141"/>
        <w:gridCol w:w="966"/>
        <w:gridCol w:w="141"/>
        <w:gridCol w:w="143"/>
        <w:gridCol w:w="141"/>
        <w:gridCol w:w="966"/>
        <w:gridCol w:w="141"/>
        <w:gridCol w:w="143"/>
        <w:gridCol w:w="141"/>
        <w:gridCol w:w="966"/>
        <w:gridCol w:w="141"/>
      </w:tblGrid>
      <w:tr w:rsidR="00C61B56" w14:paraId="5A37FC18" w14:textId="77777777">
        <w:tc>
          <w:tcPr>
            <w:tcW w:w="5044" w:type="dxa"/>
            <w:tcBorders>
              <w:top w:val="nil"/>
              <w:left w:val="nil"/>
              <w:bottom w:val="single" w:sz="6" w:space="0" w:color="000000"/>
              <w:right w:val="nil"/>
            </w:tcBorders>
            <w:shd w:val="clear" w:color="auto" w:fill="FFFFFF"/>
            <w:vAlign w:val="bottom"/>
          </w:tcPr>
          <w:p w14:paraId="5A37FC1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2" w:type="dxa"/>
            <w:tcBorders>
              <w:top w:val="nil"/>
              <w:left w:val="nil"/>
              <w:bottom w:val="single" w:sz="6" w:space="0" w:color="000000"/>
              <w:right w:val="nil"/>
            </w:tcBorders>
            <w:shd w:val="clear" w:color="auto" w:fill="FFFFFF"/>
            <w:vAlign w:val="bottom"/>
          </w:tcPr>
          <w:p w14:paraId="5A37FC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89" w:type="dxa"/>
            <w:gridSpan w:val="10"/>
            <w:tcBorders>
              <w:top w:val="nil"/>
              <w:left w:val="nil"/>
              <w:bottom w:val="single" w:sz="6" w:space="0" w:color="000000"/>
              <w:right w:val="nil"/>
            </w:tcBorders>
            <w:shd w:val="clear" w:color="auto" w:fill="FFFFFF"/>
            <w:vAlign w:val="bottom"/>
          </w:tcPr>
          <w:p w14:paraId="5A37FC16"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nil"/>
              <w:right w:val="nil"/>
            </w:tcBorders>
            <w:shd w:val="clear" w:color="auto" w:fill="FFFFFF"/>
            <w:vAlign w:val="bottom"/>
          </w:tcPr>
          <w:p w14:paraId="5A37FC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C23" w14:textId="77777777">
        <w:tc>
          <w:tcPr>
            <w:tcW w:w="5044" w:type="dxa"/>
            <w:tcBorders>
              <w:top w:val="nil"/>
              <w:left w:val="nil"/>
              <w:bottom w:val="single" w:sz="6" w:space="0" w:color="000000"/>
              <w:right w:val="nil"/>
            </w:tcBorders>
            <w:shd w:val="clear" w:color="auto" w:fill="FFFFFF"/>
            <w:vAlign w:val="bottom"/>
          </w:tcPr>
          <w:p w14:paraId="5A37FC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2" w:type="dxa"/>
            <w:tcBorders>
              <w:top w:val="nil"/>
              <w:left w:val="nil"/>
              <w:bottom w:val="single" w:sz="6" w:space="0" w:color="000000"/>
              <w:right w:val="nil"/>
            </w:tcBorders>
            <w:shd w:val="clear" w:color="auto" w:fill="FFFFFF"/>
            <w:vAlign w:val="bottom"/>
          </w:tcPr>
          <w:p w14:paraId="5A37FC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C1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C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single" w:sz="6" w:space="0" w:color="000000"/>
              <w:right w:val="nil"/>
            </w:tcBorders>
            <w:shd w:val="clear" w:color="auto" w:fill="FFFFFF"/>
            <w:vAlign w:val="bottom"/>
          </w:tcPr>
          <w:p w14:paraId="5A37FC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C1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C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nil"/>
              <w:right w:val="nil"/>
            </w:tcBorders>
            <w:shd w:val="clear" w:color="auto" w:fill="FFFFFF"/>
            <w:vAlign w:val="bottom"/>
          </w:tcPr>
          <w:p w14:paraId="5A37FC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C2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C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C31" w14:textId="77777777">
        <w:tc>
          <w:tcPr>
            <w:tcW w:w="5044" w:type="dxa"/>
            <w:tcBorders>
              <w:top w:val="nil"/>
              <w:left w:val="nil"/>
              <w:bottom w:val="nil"/>
              <w:right w:val="nil"/>
            </w:tcBorders>
            <w:shd w:val="clear" w:color="auto" w:fill="CFF0FC"/>
          </w:tcPr>
          <w:p w14:paraId="5A37FC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Service cost</w:t>
            </w:r>
          </w:p>
        </w:tc>
        <w:tc>
          <w:tcPr>
            <w:tcW w:w="142" w:type="dxa"/>
            <w:tcBorders>
              <w:top w:val="nil"/>
              <w:left w:val="nil"/>
              <w:bottom w:val="nil"/>
              <w:right w:val="nil"/>
            </w:tcBorders>
            <w:shd w:val="clear" w:color="auto" w:fill="CFF0FC"/>
            <w:vAlign w:val="bottom"/>
          </w:tcPr>
          <w:p w14:paraId="5A37FC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7FC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10.7</w:t>
            </w:r>
          </w:p>
        </w:tc>
        <w:tc>
          <w:tcPr>
            <w:tcW w:w="141" w:type="dxa"/>
            <w:tcBorders>
              <w:top w:val="nil"/>
              <w:left w:val="nil"/>
              <w:bottom w:val="nil"/>
              <w:right w:val="nil"/>
            </w:tcBorders>
            <w:shd w:val="clear" w:color="auto" w:fill="CFF0FC"/>
            <w:vAlign w:val="bottom"/>
          </w:tcPr>
          <w:p w14:paraId="5A37FC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C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7FC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10.8</w:t>
            </w:r>
          </w:p>
        </w:tc>
        <w:tc>
          <w:tcPr>
            <w:tcW w:w="141" w:type="dxa"/>
            <w:tcBorders>
              <w:top w:val="nil"/>
              <w:left w:val="nil"/>
              <w:bottom w:val="nil"/>
              <w:right w:val="nil"/>
            </w:tcBorders>
            <w:shd w:val="clear" w:color="auto" w:fill="CFF0FC"/>
            <w:vAlign w:val="bottom"/>
          </w:tcPr>
          <w:p w14:paraId="5A37FC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C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7FC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10.4</w:t>
            </w:r>
          </w:p>
        </w:tc>
        <w:tc>
          <w:tcPr>
            <w:tcW w:w="141" w:type="dxa"/>
            <w:tcBorders>
              <w:top w:val="nil"/>
              <w:left w:val="nil"/>
              <w:bottom w:val="nil"/>
              <w:right w:val="nil"/>
            </w:tcBorders>
            <w:shd w:val="clear" w:color="auto" w:fill="CFF0FC"/>
            <w:vAlign w:val="bottom"/>
          </w:tcPr>
          <w:p w14:paraId="5A37FC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3F" w14:textId="77777777">
        <w:tc>
          <w:tcPr>
            <w:tcW w:w="5044" w:type="dxa"/>
            <w:tcBorders>
              <w:top w:val="nil"/>
              <w:left w:val="nil"/>
              <w:bottom w:val="nil"/>
              <w:right w:val="nil"/>
            </w:tcBorders>
            <w:shd w:val="clear" w:color="auto" w:fill="FFFFFF"/>
          </w:tcPr>
          <w:p w14:paraId="5A37FC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cost</w:t>
            </w:r>
          </w:p>
        </w:tc>
        <w:tc>
          <w:tcPr>
            <w:tcW w:w="142" w:type="dxa"/>
            <w:tcBorders>
              <w:top w:val="nil"/>
              <w:left w:val="nil"/>
              <w:bottom w:val="nil"/>
              <w:right w:val="nil"/>
            </w:tcBorders>
            <w:shd w:val="clear" w:color="auto" w:fill="FFFFFF"/>
            <w:vAlign w:val="bottom"/>
          </w:tcPr>
          <w:p w14:paraId="5A37FC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6.4</w:t>
            </w:r>
          </w:p>
        </w:tc>
        <w:tc>
          <w:tcPr>
            <w:tcW w:w="141" w:type="dxa"/>
            <w:tcBorders>
              <w:top w:val="nil"/>
              <w:left w:val="nil"/>
              <w:bottom w:val="nil"/>
              <w:right w:val="nil"/>
            </w:tcBorders>
            <w:shd w:val="clear" w:color="auto" w:fill="FFFFFF"/>
            <w:vAlign w:val="bottom"/>
          </w:tcPr>
          <w:p w14:paraId="5A37FC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5.7</w:t>
            </w:r>
          </w:p>
        </w:tc>
        <w:tc>
          <w:tcPr>
            <w:tcW w:w="141" w:type="dxa"/>
            <w:tcBorders>
              <w:top w:val="nil"/>
              <w:left w:val="nil"/>
              <w:bottom w:val="nil"/>
              <w:right w:val="nil"/>
            </w:tcBorders>
            <w:shd w:val="clear" w:color="auto" w:fill="FFFFFF"/>
            <w:vAlign w:val="bottom"/>
          </w:tcPr>
          <w:p w14:paraId="5A37FC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5.5</w:t>
            </w:r>
          </w:p>
        </w:tc>
        <w:tc>
          <w:tcPr>
            <w:tcW w:w="141" w:type="dxa"/>
            <w:tcBorders>
              <w:top w:val="nil"/>
              <w:left w:val="nil"/>
              <w:bottom w:val="nil"/>
              <w:right w:val="nil"/>
            </w:tcBorders>
            <w:shd w:val="clear" w:color="auto" w:fill="FFFFFF"/>
            <w:vAlign w:val="bottom"/>
          </w:tcPr>
          <w:p w14:paraId="5A37FC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4D" w14:textId="77777777">
        <w:tc>
          <w:tcPr>
            <w:tcW w:w="5044" w:type="dxa"/>
            <w:tcBorders>
              <w:top w:val="nil"/>
              <w:left w:val="nil"/>
              <w:bottom w:val="nil"/>
              <w:right w:val="nil"/>
            </w:tcBorders>
            <w:shd w:val="clear" w:color="auto" w:fill="CFF0FC"/>
          </w:tcPr>
          <w:p w14:paraId="5A37FC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Expected return on plan assets</w:t>
            </w:r>
          </w:p>
        </w:tc>
        <w:tc>
          <w:tcPr>
            <w:tcW w:w="142" w:type="dxa"/>
            <w:tcBorders>
              <w:top w:val="nil"/>
              <w:left w:val="nil"/>
              <w:bottom w:val="nil"/>
              <w:right w:val="nil"/>
            </w:tcBorders>
            <w:shd w:val="clear" w:color="auto" w:fill="CFF0FC"/>
            <w:vAlign w:val="bottom"/>
          </w:tcPr>
          <w:p w14:paraId="5A37FC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4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CFF0FC"/>
            <w:vAlign w:val="bottom"/>
          </w:tcPr>
          <w:p w14:paraId="5A37FC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3" w:type="dxa"/>
            <w:tcBorders>
              <w:top w:val="nil"/>
              <w:left w:val="nil"/>
              <w:bottom w:val="nil"/>
              <w:right w:val="nil"/>
            </w:tcBorders>
            <w:shd w:val="clear" w:color="auto" w:fill="CFF0FC"/>
            <w:vAlign w:val="bottom"/>
          </w:tcPr>
          <w:p w14:paraId="5A37FC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CFF0FC"/>
            <w:vAlign w:val="bottom"/>
          </w:tcPr>
          <w:p w14:paraId="5A37FC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3" w:type="dxa"/>
            <w:tcBorders>
              <w:top w:val="nil"/>
              <w:left w:val="nil"/>
              <w:bottom w:val="nil"/>
              <w:right w:val="nil"/>
            </w:tcBorders>
            <w:shd w:val="clear" w:color="auto" w:fill="CFF0FC"/>
            <w:vAlign w:val="bottom"/>
          </w:tcPr>
          <w:p w14:paraId="5A37FC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CFF0FC"/>
            <w:vAlign w:val="bottom"/>
          </w:tcPr>
          <w:p w14:paraId="5A37FC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C5B" w14:textId="77777777">
        <w:tc>
          <w:tcPr>
            <w:tcW w:w="5044" w:type="dxa"/>
            <w:tcBorders>
              <w:top w:val="nil"/>
              <w:left w:val="nil"/>
              <w:bottom w:val="nil"/>
              <w:right w:val="nil"/>
            </w:tcBorders>
            <w:shd w:val="clear" w:color="auto" w:fill="FFFFFF"/>
          </w:tcPr>
          <w:p w14:paraId="5A37FC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prior service costs</w:t>
            </w:r>
          </w:p>
        </w:tc>
        <w:tc>
          <w:tcPr>
            <w:tcW w:w="142" w:type="dxa"/>
            <w:tcBorders>
              <w:top w:val="nil"/>
              <w:left w:val="nil"/>
              <w:bottom w:val="nil"/>
              <w:right w:val="nil"/>
            </w:tcBorders>
            <w:shd w:val="clear" w:color="auto" w:fill="FFFFFF"/>
            <w:vAlign w:val="bottom"/>
          </w:tcPr>
          <w:p w14:paraId="5A37FC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FFFFFF"/>
            <w:vAlign w:val="bottom"/>
          </w:tcPr>
          <w:p w14:paraId="5A37FC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FFFFFF"/>
            <w:vAlign w:val="bottom"/>
          </w:tcPr>
          <w:p w14:paraId="5A37FC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FFFFFF"/>
            <w:vAlign w:val="bottom"/>
          </w:tcPr>
          <w:p w14:paraId="5A37FC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69" w14:textId="77777777">
        <w:tc>
          <w:tcPr>
            <w:tcW w:w="5044" w:type="dxa"/>
            <w:tcBorders>
              <w:top w:val="nil"/>
              <w:left w:val="nil"/>
              <w:bottom w:val="nil"/>
              <w:right w:val="nil"/>
            </w:tcBorders>
            <w:shd w:val="clear" w:color="auto" w:fill="CFF0FC"/>
          </w:tcPr>
          <w:p w14:paraId="5A37FC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actuarial loss</w:t>
            </w:r>
          </w:p>
        </w:tc>
        <w:tc>
          <w:tcPr>
            <w:tcW w:w="142" w:type="dxa"/>
            <w:tcBorders>
              <w:top w:val="nil"/>
              <w:left w:val="nil"/>
              <w:bottom w:val="nil"/>
              <w:right w:val="nil"/>
            </w:tcBorders>
            <w:shd w:val="clear" w:color="auto" w:fill="CFF0FC"/>
            <w:vAlign w:val="bottom"/>
          </w:tcPr>
          <w:p w14:paraId="5A37FC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w:t>
            </w:r>
          </w:p>
        </w:tc>
        <w:tc>
          <w:tcPr>
            <w:tcW w:w="141" w:type="dxa"/>
            <w:tcBorders>
              <w:top w:val="nil"/>
              <w:left w:val="nil"/>
              <w:bottom w:val="nil"/>
              <w:right w:val="nil"/>
            </w:tcBorders>
            <w:shd w:val="clear" w:color="auto" w:fill="CFF0FC"/>
            <w:vAlign w:val="bottom"/>
          </w:tcPr>
          <w:p w14:paraId="5A37FC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C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141" w:type="dxa"/>
            <w:tcBorders>
              <w:top w:val="nil"/>
              <w:left w:val="nil"/>
              <w:bottom w:val="nil"/>
              <w:right w:val="nil"/>
            </w:tcBorders>
            <w:shd w:val="clear" w:color="auto" w:fill="CFF0FC"/>
            <w:vAlign w:val="bottom"/>
          </w:tcPr>
          <w:p w14:paraId="5A37FC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C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C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w:t>
            </w:r>
          </w:p>
        </w:tc>
        <w:tc>
          <w:tcPr>
            <w:tcW w:w="141" w:type="dxa"/>
            <w:tcBorders>
              <w:top w:val="nil"/>
              <w:left w:val="nil"/>
              <w:bottom w:val="nil"/>
              <w:right w:val="nil"/>
            </w:tcBorders>
            <w:shd w:val="clear" w:color="auto" w:fill="CFF0FC"/>
            <w:vAlign w:val="bottom"/>
          </w:tcPr>
          <w:p w14:paraId="5A37FC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77" w14:textId="77777777">
        <w:tc>
          <w:tcPr>
            <w:tcW w:w="5044" w:type="dxa"/>
            <w:tcBorders>
              <w:top w:val="nil"/>
              <w:left w:val="nil"/>
              <w:bottom w:val="nil"/>
              <w:right w:val="nil"/>
            </w:tcBorders>
            <w:shd w:val="clear" w:color="auto" w:fill="FFFFFF"/>
          </w:tcPr>
          <w:p w14:paraId="5A37FC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Settlement loss</w:t>
            </w:r>
          </w:p>
        </w:tc>
        <w:tc>
          <w:tcPr>
            <w:tcW w:w="142" w:type="dxa"/>
            <w:tcBorders>
              <w:top w:val="nil"/>
              <w:left w:val="nil"/>
              <w:bottom w:val="nil"/>
              <w:right w:val="nil"/>
            </w:tcBorders>
            <w:shd w:val="clear" w:color="auto" w:fill="FFFFFF"/>
            <w:vAlign w:val="bottom"/>
          </w:tcPr>
          <w:p w14:paraId="5A37FC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6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7FC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FFFFFF"/>
            <w:vAlign w:val="bottom"/>
          </w:tcPr>
          <w:p w14:paraId="5A37FC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C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C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C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nil"/>
              <w:right w:val="nil"/>
            </w:tcBorders>
            <w:shd w:val="clear" w:color="auto" w:fill="FFFFFF"/>
            <w:vAlign w:val="bottom"/>
          </w:tcPr>
          <w:p w14:paraId="5A37FC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85" w14:textId="77777777">
        <w:tc>
          <w:tcPr>
            <w:tcW w:w="5044" w:type="dxa"/>
            <w:tcBorders>
              <w:top w:val="nil"/>
              <w:left w:val="nil"/>
              <w:bottom w:val="single" w:sz="6" w:space="0" w:color="000000"/>
              <w:right w:val="nil"/>
            </w:tcBorders>
            <w:shd w:val="clear" w:color="auto" w:fill="CFF0FC"/>
          </w:tcPr>
          <w:p w14:paraId="5A37FC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Special termination benefits</w:t>
            </w:r>
          </w:p>
        </w:tc>
        <w:tc>
          <w:tcPr>
            <w:tcW w:w="142" w:type="dxa"/>
            <w:tcBorders>
              <w:top w:val="nil"/>
              <w:left w:val="nil"/>
              <w:bottom w:val="single" w:sz="6" w:space="0" w:color="000000"/>
              <w:right w:val="nil"/>
            </w:tcBorders>
            <w:shd w:val="clear" w:color="auto" w:fill="CFF0FC"/>
            <w:vAlign w:val="bottom"/>
          </w:tcPr>
          <w:p w14:paraId="5A37FC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C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CFF0FC"/>
            <w:vAlign w:val="bottom"/>
          </w:tcPr>
          <w:p w14:paraId="5A37FC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single" w:sz="6" w:space="0" w:color="000000"/>
              <w:right w:val="nil"/>
            </w:tcBorders>
            <w:shd w:val="clear" w:color="auto" w:fill="CFF0FC"/>
            <w:vAlign w:val="bottom"/>
          </w:tcPr>
          <w:p w14:paraId="5A37FC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single" w:sz="6" w:space="0" w:color="000000"/>
              <w:right w:val="nil"/>
            </w:tcBorders>
            <w:shd w:val="clear" w:color="auto" w:fill="CFF0FC"/>
            <w:vAlign w:val="bottom"/>
          </w:tcPr>
          <w:p w14:paraId="5A37FC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C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CFF0FC"/>
            <w:vAlign w:val="bottom"/>
          </w:tcPr>
          <w:p w14:paraId="5A37FC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single" w:sz="6" w:space="0" w:color="000000"/>
              <w:right w:val="nil"/>
            </w:tcBorders>
            <w:shd w:val="clear" w:color="auto" w:fill="CFF0FC"/>
            <w:vAlign w:val="bottom"/>
          </w:tcPr>
          <w:p w14:paraId="5A37FC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single" w:sz="6" w:space="0" w:color="000000"/>
              <w:right w:val="nil"/>
            </w:tcBorders>
            <w:shd w:val="clear" w:color="auto" w:fill="CFF0FC"/>
            <w:vAlign w:val="bottom"/>
          </w:tcPr>
          <w:p w14:paraId="5A37FC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C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CFF0FC"/>
            <w:vAlign w:val="bottom"/>
          </w:tcPr>
          <w:p w14:paraId="5A37FC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CFF0FC"/>
            <w:vAlign w:val="bottom"/>
          </w:tcPr>
          <w:p w14:paraId="5A37FC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93" w14:textId="77777777">
        <w:tc>
          <w:tcPr>
            <w:tcW w:w="5044" w:type="dxa"/>
            <w:tcBorders>
              <w:top w:val="nil"/>
              <w:left w:val="nil"/>
              <w:bottom w:val="nil"/>
              <w:right w:val="nil"/>
            </w:tcBorders>
            <w:shd w:val="clear" w:color="auto" w:fill="FFFFFF"/>
          </w:tcPr>
          <w:p w14:paraId="5A37FC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Net periodic benefit cost</w:t>
            </w:r>
          </w:p>
        </w:tc>
        <w:tc>
          <w:tcPr>
            <w:tcW w:w="142" w:type="dxa"/>
            <w:tcBorders>
              <w:top w:val="nil"/>
              <w:left w:val="nil"/>
              <w:bottom w:val="nil"/>
              <w:right w:val="nil"/>
            </w:tcBorders>
            <w:shd w:val="clear" w:color="auto" w:fill="FFFFFF"/>
            <w:vAlign w:val="bottom"/>
          </w:tcPr>
          <w:p w14:paraId="5A37FC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C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FFFFFF"/>
            <w:vAlign w:val="bottom"/>
          </w:tcPr>
          <w:p w14:paraId="5A37FC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17.5</w:t>
            </w:r>
          </w:p>
        </w:tc>
        <w:tc>
          <w:tcPr>
            <w:tcW w:w="141" w:type="dxa"/>
            <w:tcBorders>
              <w:top w:val="nil"/>
              <w:left w:val="nil"/>
              <w:bottom w:val="nil"/>
              <w:right w:val="nil"/>
            </w:tcBorders>
            <w:shd w:val="clear" w:color="auto" w:fill="FFFFFF"/>
            <w:vAlign w:val="bottom"/>
          </w:tcPr>
          <w:p w14:paraId="5A37FC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3" w:type="dxa"/>
            <w:tcBorders>
              <w:top w:val="nil"/>
              <w:left w:val="nil"/>
              <w:bottom w:val="nil"/>
              <w:right w:val="nil"/>
            </w:tcBorders>
            <w:shd w:val="clear" w:color="auto" w:fill="FFFFFF"/>
            <w:vAlign w:val="bottom"/>
          </w:tcPr>
          <w:p w14:paraId="5A37FC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C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FFFFFF"/>
            <w:vAlign w:val="bottom"/>
          </w:tcPr>
          <w:p w14:paraId="5A37FC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16.9</w:t>
            </w:r>
          </w:p>
        </w:tc>
        <w:tc>
          <w:tcPr>
            <w:tcW w:w="141" w:type="dxa"/>
            <w:tcBorders>
              <w:top w:val="nil"/>
              <w:left w:val="nil"/>
              <w:bottom w:val="nil"/>
              <w:right w:val="nil"/>
            </w:tcBorders>
            <w:shd w:val="clear" w:color="auto" w:fill="FFFFFF"/>
            <w:vAlign w:val="bottom"/>
          </w:tcPr>
          <w:p w14:paraId="5A37FC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3" w:type="dxa"/>
            <w:tcBorders>
              <w:top w:val="nil"/>
              <w:left w:val="nil"/>
              <w:bottom w:val="nil"/>
              <w:right w:val="nil"/>
            </w:tcBorders>
            <w:shd w:val="clear" w:color="auto" w:fill="FFFFFF"/>
            <w:vAlign w:val="bottom"/>
          </w:tcPr>
          <w:p w14:paraId="5A37FC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7FC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FFFFFF"/>
            <w:vAlign w:val="bottom"/>
          </w:tcPr>
          <w:p w14:paraId="5A37FC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16.5</w:t>
            </w:r>
          </w:p>
        </w:tc>
        <w:tc>
          <w:tcPr>
            <w:tcW w:w="141" w:type="dxa"/>
            <w:tcBorders>
              <w:top w:val="nil"/>
              <w:left w:val="nil"/>
              <w:bottom w:val="nil"/>
              <w:right w:val="nil"/>
            </w:tcBorders>
            <w:shd w:val="clear" w:color="auto" w:fill="FFFFFF"/>
            <w:vAlign w:val="bottom"/>
          </w:tcPr>
          <w:p w14:paraId="5A37FC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C9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C95"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service cost and amortization of prior service cost components are reported among other employee compensation costs in the Consolidated Statements of Income. The remaining components, interest cost, </w:t>
      </w:r>
      <w:r>
        <w:rPr>
          <w:rFonts w:ascii="Arial" w:eastAsia="宋体" w:hAnsi="Arial" w:cs="Arial"/>
          <w:sz w:val="18"/>
          <w:szCs w:val="18"/>
          <w:lang w:bidi="ar"/>
        </w:rPr>
        <w:t>expected returns on plan assets and amortization of actuarial loss, are reported as Other non-operating items, net in the Consolidated Statements of Income.</w:t>
      </w:r>
    </w:p>
    <w:p w14:paraId="5A37FC9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Amortization of the net actuarial loss from accumulated other comprehensive income is made over the</w:t>
      </w:r>
      <w:r>
        <w:rPr>
          <w:rFonts w:ascii="Arial" w:eastAsia="宋体" w:hAnsi="Arial" w:cs="Arial"/>
          <w:sz w:val="18"/>
          <w:szCs w:val="18"/>
          <w:lang w:bidi="ar"/>
        </w:rPr>
        <w:t xml:space="preserve"> estimated remaining service lives of the plan participants, 9 years for U.S. and from 7 to 32 years for non-U.S. participants, varying between the different countries depending on the age of the work force.</w:t>
      </w:r>
      <w:bookmarkStart w:id="182" w:name="FIS_UNIDENTIFIED_TABLE_61"/>
      <w:bookmarkEnd w:id="182"/>
    </w:p>
    <w:p w14:paraId="5A37FC97"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COMPONENTS OF ACCUMULATED OTHER COMPREHENSIVE IN</w:t>
      </w:r>
      <w:r>
        <w:rPr>
          <w:rFonts w:ascii="Arial" w:eastAsia="宋体" w:hAnsi="Arial" w:cs="Arial"/>
          <w:b/>
          <w:sz w:val="18"/>
          <w:szCs w:val="18"/>
          <w:lang w:bidi="ar"/>
        </w:rPr>
        <w:t>COME BEFORE TAX AS OF DECEMBER 31</w:t>
      </w:r>
    </w:p>
    <w:p w14:paraId="5A37FC9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72"/>
        <w:gridCol w:w="141"/>
        <w:gridCol w:w="141"/>
        <w:gridCol w:w="926"/>
        <w:gridCol w:w="141"/>
        <w:gridCol w:w="141"/>
        <w:gridCol w:w="141"/>
        <w:gridCol w:w="926"/>
        <w:gridCol w:w="141"/>
        <w:gridCol w:w="141"/>
        <w:gridCol w:w="141"/>
        <w:gridCol w:w="926"/>
        <w:gridCol w:w="141"/>
        <w:gridCol w:w="141"/>
        <w:gridCol w:w="141"/>
        <w:gridCol w:w="926"/>
        <w:gridCol w:w="141"/>
      </w:tblGrid>
      <w:tr w:rsidR="00C61B56" w14:paraId="5A37FCA0" w14:textId="77777777">
        <w:tc>
          <w:tcPr>
            <w:tcW w:w="4972" w:type="dxa"/>
            <w:tcBorders>
              <w:top w:val="nil"/>
              <w:left w:val="nil"/>
              <w:bottom w:val="single" w:sz="6" w:space="0" w:color="000000"/>
              <w:right w:val="nil"/>
            </w:tcBorders>
            <w:shd w:val="clear" w:color="auto" w:fill="FFFFFF"/>
            <w:vAlign w:val="bottom"/>
          </w:tcPr>
          <w:p w14:paraId="5A37FC9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C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16" w:type="dxa"/>
            <w:gridSpan w:val="6"/>
            <w:tcBorders>
              <w:top w:val="nil"/>
              <w:left w:val="nil"/>
              <w:bottom w:val="single" w:sz="6" w:space="0" w:color="000000"/>
              <w:right w:val="nil"/>
            </w:tcBorders>
            <w:shd w:val="clear" w:color="auto" w:fill="FFFFFF"/>
            <w:vAlign w:val="bottom"/>
          </w:tcPr>
          <w:p w14:paraId="5A37FC9B"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C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C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16" w:type="dxa"/>
            <w:gridSpan w:val="6"/>
            <w:tcBorders>
              <w:top w:val="nil"/>
              <w:left w:val="nil"/>
              <w:bottom w:val="single" w:sz="6" w:space="0" w:color="000000"/>
              <w:right w:val="nil"/>
            </w:tcBorders>
            <w:shd w:val="clear" w:color="auto" w:fill="FFFFFF"/>
            <w:vAlign w:val="bottom"/>
          </w:tcPr>
          <w:p w14:paraId="5A37FC9E"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single" w:sz="6" w:space="0" w:color="000000"/>
              <w:right w:val="nil"/>
            </w:tcBorders>
            <w:shd w:val="clear" w:color="auto" w:fill="FFFFFF"/>
            <w:vAlign w:val="bottom"/>
          </w:tcPr>
          <w:p w14:paraId="5A37FC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CAE" w14:textId="77777777">
        <w:tc>
          <w:tcPr>
            <w:tcW w:w="4972" w:type="dxa"/>
            <w:tcBorders>
              <w:top w:val="nil"/>
              <w:left w:val="nil"/>
              <w:bottom w:val="single" w:sz="6" w:space="0" w:color="000000"/>
              <w:right w:val="nil"/>
            </w:tcBorders>
            <w:shd w:val="clear" w:color="auto" w:fill="FFFFFF"/>
            <w:vAlign w:val="bottom"/>
          </w:tcPr>
          <w:p w14:paraId="5A37FC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1" w:type="dxa"/>
            <w:tcBorders>
              <w:top w:val="nil"/>
              <w:left w:val="nil"/>
              <w:bottom w:val="single" w:sz="6" w:space="0" w:color="000000"/>
              <w:right w:val="nil"/>
            </w:tcBorders>
            <w:shd w:val="clear" w:color="auto" w:fill="FFFFFF"/>
            <w:vAlign w:val="bottom"/>
          </w:tcPr>
          <w:p w14:paraId="5A37FC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A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C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C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A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C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C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A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C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nil"/>
              <w:right w:val="nil"/>
            </w:tcBorders>
            <w:shd w:val="clear" w:color="auto" w:fill="FFFFFF"/>
            <w:vAlign w:val="bottom"/>
          </w:tcPr>
          <w:p w14:paraId="5A37FC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A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C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CC0" w14:textId="77777777">
        <w:tc>
          <w:tcPr>
            <w:tcW w:w="4972" w:type="dxa"/>
            <w:tcBorders>
              <w:top w:val="nil"/>
              <w:left w:val="nil"/>
              <w:bottom w:val="nil"/>
              <w:right w:val="nil"/>
            </w:tcBorders>
            <w:shd w:val="clear" w:color="auto" w:fill="CFF0FC"/>
          </w:tcPr>
          <w:p w14:paraId="5A37FC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actuarial loss</w:t>
            </w:r>
          </w:p>
        </w:tc>
        <w:tc>
          <w:tcPr>
            <w:tcW w:w="141" w:type="dxa"/>
            <w:tcBorders>
              <w:top w:val="nil"/>
              <w:left w:val="nil"/>
              <w:bottom w:val="nil"/>
              <w:right w:val="nil"/>
            </w:tcBorders>
            <w:shd w:val="clear" w:color="auto" w:fill="CFF0FC"/>
            <w:vAlign w:val="bottom"/>
          </w:tcPr>
          <w:p w14:paraId="5A37FC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6" w:type="dxa"/>
            <w:tcBorders>
              <w:top w:val="single" w:sz="6" w:space="0" w:color="000000"/>
              <w:left w:val="nil"/>
              <w:bottom w:val="nil"/>
              <w:right w:val="nil"/>
            </w:tcBorders>
            <w:shd w:val="clear" w:color="auto" w:fill="CFF0FC"/>
            <w:vAlign w:val="bottom"/>
          </w:tcPr>
          <w:p w14:paraId="5A37FCB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63.1</w:t>
            </w:r>
          </w:p>
        </w:tc>
        <w:tc>
          <w:tcPr>
            <w:tcW w:w="141" w:type="dxa"/>
            <w:tcBorders>
              <w:top w:val="nil"/>
              <w:left w:val="nil"/>
              <w:bottom w:val="nil"/>
              <w:right w:val="nil"/>
            </w:tcBorders>
            <w:shd w:val="clear" w:color="auto" w:fill="CFF0FC"/>
            <w:vAlign w:val="bottom"/>
          </w:tcPr>
          <w:p w14:paraId="5A37FC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6" w:type="dxa"/>
            <w:tcBorders>
              <w:top w:val="single" w:sz="6" w:space="0" w:color="000000"/>
              <w:left w:val="nil"/>
              <w:bottom w:val="nil"/>
              <w:right w:val="nil"/>
            </w:tcBorders>
            <w:shd w:val="clear" w:color="auto" w:fill="CFF0FC"/>
            <w:vAlign w:val="bottom"/>
          </w:tcPr>
          <w:p w14:paraId="5A37FCB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48.0</w:t>
            </w:r>
          </w:p>
        </w:tc>
        <w:tc>
          <w:tcPr>
            <w:tcW w:w="141" w:type="dxa"/>
            <w:tcBorders>
              <w:top w:val="nil"/>
              <w:left w:val="nil"/>
              <w:bottom w:val="nil"/>
              <w:right w:val="nil"/>
            </w:tcBorders>
            <w:shd w:val="clear" w:color="auto" w:fill="CFF0FC"/>
            <w:vAlign w:val="bottom"/>
          </w:tcPr>
          <w:p w14:paraId="5A37FC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6" w:type="dxa"/>
            <w:tcBorders>
              <w:top w:val="single" w:sz="6" w:space="0" w:color="000000"/>
              <w:left w:val="nil"/>
              <w:bottom w:val="nil"/>
              <w:right w:val="nil"/>
            </w:tcBorders>
            <w:shd w:val="clear" w:color="auto" w:fill="CFF0FC"/>
            <w:vAlign w:val="bottom"/>
          </w:tcPr>
          <w:p w14:paraId="5A37FC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47.6</w:t>
            </w:r>
          </w:p>
        </w:tc>
        <w:tc>
          <w:tcPr>
            <w:tcW w:w="141" w:type="dxa"/>
            <w:tcBorders>
              <w:top w:val="nil"/>
              <w:left w:val="nil"/>
              <w:bottom w:val="nil"/>
              <w:right w:val="nil"/>
            </w:tcBorders>
            <w:shd w:val="clear" w:color="auto" w:fill="CFF0FC"/>
            <w:vAlign w:val="bottom"/>
          </w:tcPr>
          <w:p w14:paraId="5A37FC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C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6" w:type="dxa"/>
            <w:tcBorders>
              <w:top w:val="single" w:sz="6" w:space="0" w:color="000000"/>
              <w:left w:val="nil"/>
              <w:bottom w:val="nil"/>
              <w:right w:val="nil"/>
            </w:tcBorders>
            <w:shd w:val="clear" w:color="auto" w:fill="CFF0FC"/>
            <w:vAlign w:val="bottom"/>
          </w:tcPr>
          <w:p w14:paraId="5A37FC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30.8</w:t>
            </w:r>
          </w:p>
        </w:tc>
        <w:tc>
          <w:tcPr>
            <w:tcW w:w="141" w:type="dxa"/>
            <w:tcBorders>
              <w:top w:val="nil"/>
              <w:left w:val="nil"/>
              <w:bottom w:val="nil"/>
              <w:right w:val="nil"/>
            </w:tcBorders>
            <w:shd w:val="clear" w:color="auto" w:fill="CFF0FC"/>
            <w:vAlign w:val="bottom"/>
          </w:tcPr>
          <w:p w14:paraId="5A37FC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D2" w14:textId="77777777">
        <w:tc>
          <w:tcPr>
            <w:tcW w:w="4972" w:type="dxa"/>
            <w:tcBorders>
              <w:top w:val="nil"/>
              <w:left w:val="nil"/>
              <w:bottom w:val="single" w:sz="6" w:space="0" w:color="000000"/>
              <w:right w:val="nil"/>
            </w:tcBorders>
            <w:shd w:val="clear" w:color="auto" w:fill="FFFFFF"/>
          </w:tcPr>
          <w:p w14:paraId="5A37FC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Prior service cost</w:t>
            </w:r>
          </w:p>
        </w:tc>
        <w:tc>
          <w:tcPr>
            <w:tcW w:w="141" w:type="dxa"/>
            <w:tcBorders>
              <w:top w:val="nil"/>
              <w:left w:val="nil"/>
              <w:bottom w:val="single" w:sz="6" w:space="0" w:color="000000"/>
              <w:right w:val="nil"/>
            </w:tcBorders>
            <w:shd w:val="clear" w:color="auto" w:fill="FFFFFF"/>
            <w:vAlign w:val="bottom"/>
          </w:tcPr>
          <w:p w14:paraId="5A37FC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FFFFFF"/>
            <w:vAlign w:val="bottom"/>
          </w:tcPr>
          <w:p w14:paraId="5A37FC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FFFFFF"/>
            <w:vAlign w:val="bottom"/>
          </w:tcPr>
          <w:p w14:paraId="5A37FC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FFFFFF"/>
            <w:vAlign w:val="bottom"/>
          </w:tcPr>
          <w:p w14:paraId="5A37FC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FFFFFF"/>
            <w:vAlign w:val="bottom"/>
          </w:tcPr>
          <w:p w14:paraId="5A37FC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FFFFFF"/>
            <w:vAlign w:val="bottom"/>
          </w:tcPr>
          <w:p w14:paraId="5A37FC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w:t>
            </w:r>
          </w:p>
        </w:tc>
        <w:tc>
          <w:tcPr>
            <w:tcW w:w="141" w:type="dxa"/>
            <w:tcBorders>
              <w:top w:val="nil"/>
              <w:left w:val="nil"/>
              <w:bottom w:val="single" w:sz="6" w:space="0" w:color="000000"/>
              <w:right w:val="nil"/>
            </w:tcBorders>
            <w:shd w:val="clear" w:color="auto" w:fill="FFFFFF"/>
            <w:vAlign w:val="bottom"/>
          </w:tcPr>
          <w:p w14:paraId="5A37FC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C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FFFFFF"/>
            <w:vAlign w:val="bottom"/>
          </w:tcPr>
          <w:p w14:paraId="5A37FC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w:t>
            </w:r>
          </w:p>
        </w:tc>
        <w:tc>
          <w:tcPr>
            <w:tcW w:w="141" w:type="dxa"/>
            <w:tcBorders>
              <w:top w:val="nil"/>
              <w:left w:val="nil"/>
              <w:bottom w:val="single" w:sz="6" w:space="0" w:color="000000"/>
              <w:right w:val="nil"/>
            </w:tcBorders>
            <w:shd w:val="clear" w:color="auto" w:fill="FFFFFF"/>
            <w:vAlign w:val="bottom"/>
          </w:tcPr>
          <w:p w14:paraId="5A37FC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CE5" w14:textId="77777777">
        <w:tc>
          <w:tcPr>
            <w:tcW w:w="4972" w:type="dxa"/>
            <w:tcBorders>
              <w:top w:val="nil"/>
              <w:left w:val="nil"/>
              <w:bottom w:val="nil"/>
              <w:right w:val="nil"/>
            </w:tcBorders>
            <w:shd w:val="clear" w:color="auto" w:fill="CFF0FC"/>
          </w:tcPr>
          <w:p w14:paraId="5A37FC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accumulated other comprehensive income</w:t>
            </w:r>
          </w:p>
          <w:p w14:paraId="5A37FC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recognized in the balance sheet</w:t>
            </w:r>
          </w:p>
        </w:tc>
        <w:tc>
          <w:tcPr>
            <w:tcW w:w="141" w:type="dxa"/>
            <w:tcBorders>
              <w:top w:val="nil"/>
              <w:left w:val="nil"/>
              <w:bottom w:val="nil"/>
              <w:right w:val="nil"/>
            </w:tcBorders>
            <w:shd w:val="clear" w:color="auto" w:fill="CFF0FC"/>
            <w:vAlign w:val="bottom"/>
          </w:tcPr>
          <w:p w14:paraId="5A37FC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C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63.2</w:t>
            </w:r>
          </w:p>
        </w:tc>
        <w:tc>
          <w:tcPr>
            <w:tcW w:w="141" w:type="dxa"/>
            <w:tcBorders>
              <w:top w:val="nil"/>
              <w:left w:val="nil"/>
              <w:bottom w:val="nil"/>
              <w:right w:val="nil"/>
            </w:tcBorders>
            <w:shd w:val="clear" w:color="auto" w:fill="CFF0FC"/>
            <w:vAlign w:val="bottom"/>
          </w:tcPr>
          <w:p w14:paraId="5A37FC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C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C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48.1</w:t>
            </w:r>
          </w:p>
        </w:tc>
        <w:tc>
          <w:tcPr>
            <w:tcW w:w="141" w:type="dxa"/>
            <w:tcBorders>
              <w:top w:val="nil"/>
              <w:left w:val="nil"/>
              <w:bottom w:val="nil"/>
              <w:right w:val="nil"/>
            </w:tcBorders>
            <w:shd w:val="clear" w:color="auto" w:fill="CFF0FC"/>
            <w:vAlign w:val="bottom"/>
          </w:tcPr>
          <w:p w14:paraId="5A37FC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C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C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51.3</w:t>
            </w:r>
          </w:p>
        </w:tc>
        <w:tc>
          <w:tcPr>
            <w:tcW w:w="141" w:type="dxa"/>
            <w:tcBorders>
              <w:top w:val="nil"/>
              <w:left w:val="nil"/>
              <w:bottom w:val="nil"/>
              <w:right w:val="nil"/>
            </w:tcBorders>
            <w:shd w:val="clear" w:color="auto" w:fill="CFF0FC"/>
            <w:vAlign w:val="bottom"/>
          </w:tcPr>
          <w:p w14:paraId="5A37FC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C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C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CE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33.9</w:t>
            </w:r>
          </w:p>
        </w:tc>
        <w:tc>
          <w:tcPr>
            <w:tcW w:w="141" w:type="dxa"/>
            <w:tcBorders>
              <w:top w:val="nil"/>
              <w:left w:val="nil"/>
              <w:bottom w:val="nil"/>
              <w:right w:val="nil"/>
            </w:tcBorders>
            <w:shd w:val="clear" w:color="auto" w:fill="CFF0FC"/>
            <w:vAlign w:val="bottom"/>
          </w:tcPr>
          <w:p w14:paraId="5A37FC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C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bookmarkStart w:id="183" w:name="FIS_UNIDENTIFIED_TABLE_62"/>
      <w:bookmarkEnd w:id="183"/>
    </w:p>
    <w:p w14:paraId="5A37FCE7"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CHANGES IN ACCUMULATED OTHER COMPREHENSIVE INCOME BEFORE TAX FOR THE PERIODS ENDED DECEMBER 31</w:t>
      </w:r>
    </w:p>
    <w:p w14:paraId="5A37FCE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72"/>
        <w:gridCol w:w="141"/>
        <w:gridCol w:w="141"/>
        <w:gridCol w:w="926"/>
        <w:gridCol w:w="141"/>
        <w:gridCol w:w="141"/>
        <w:gridCol w:w="141"/>
        <w:gridCol w:w="926"/>
        <w:gridCol w:w="141"/>
        <w:gridCol w:w="141"/>
        <w:gridCol w:w="141"/>
        <w:gridCol w:w="926"/>
        <w:gridCol w:w="141"/>
        <w:gridCol w:w="141"/>
        <w:gridCol w:w="141"/>
        <w:gridCol w:w="926"/>
        <w:gridCol w:w="141"/>
      </w:tblGrid>
      <w:tr w:rsidR="00C61B56" w14:paraId="5A37FCF0" w14:textId="77777777">
        <w:tc>
          <w:tcPr>
            <w:tcW w:w="4972" w:type="dxa"/>
            <w:tcBorders>
              <w:top w:val="nil"/>
              <w:left w:val="nil"/>
              <w:bottom w:val="single" w:sz="6" w:space="0" w:color="000000"/>
              <w:right w:val="nil"/>
            </w:tcBorders>
            <w:shd w:val="clear" w:color="auto" w:fill="FFFFFF"/>
            <w:vAlign w:val="bottom"/>
          </w:tcPr>
          <w:p w14:paraId="5A37FCE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C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16" w:type="dxa"/>
            <w:gridSpan w:val="6"/>
            <w:tcBorders>
              <w:top w:val="nil"/>
              <w:left w:val="nil"/>
              <w:bottom w:val="single" w:sz="6" w:space="0" w:color="000000"/>
              <w:right w:val="nil"/>
            </w:tcBorders>
            <w:shd w:val="clear" w:color="auto" w:fill="FFFFFF"/>
            <w:vAlign w:val="bottom"/>
          </w:tcPr>
          <w:p w14:paraId="5A37FCEB"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C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C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16" w:type="dxa"/>
            <w:gridSpan w:val="6"/>
            <w:tcBorders>
              <w:top w:val="nil"/>
              <w:left w:val="nil"/>
              <w:bottom w:val="single" w:sz="6" w:space="0" w:color="000000"/>
              <w:right w:val="nil"/>
            </w:tcBorders>
            <w:shd w:val="clear" w:color="auto" w:fill="FFFFFF"/>
            <w:vAlign w:val="bottom"/>
          </w:tcPr>
          <w:p w14:paraId="5A37FCEE"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single" w:sz="6" w:space="0" w:color="000000"/>
              <w:right w:val="nil"/>
            </w:tcBorders>
            <w:shd w:val="clear" w:color="auto" w:fill="FFFFFF"/>
            <w:vAlign w:val="bottom"/>
          </w:tcPr>
          <w:p w14:paraId="5A37FC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CFE" w14:textId="77777777">
        <w:tc>
          <w:tcPr>
            <w:tcW w:w="4972" w:type="dxa"/>
            <w:tcBorders>
              <w:top w:val="nil"/>
              <w:left w:val="nil"/>
              <w:bottom w:val="single" w:sz="6" w:space="0" w:color="000000"/>
              <w:right w:val="nil"/>
            </w:tcBorders>
            <w:shd w:val="clear" w:color="auto" w:fill="FFFFFF"/>
            <w:vAlign w:val="bottom"/>
          </w:tcPr>
          <w:p w14:paraId="5A37FC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1" w:type="dxa"/>
            <w:tcBorders>
              <w:top w:val="nil"/>
              <w:left w:val="nil"/>
              <w:bottom w:val="single" w:sz="6" w:space="0" w:color="000000"/>
              <w:right w:val="nil"/>
            </w:tcBorders>
            <w:shd w:val="clear" w:color="auto" w:fill="FFFFFF"/>
            <w:vAlign w:val="bottom"/>
          </w:tcPr>
          <w:p w14:paraId="5A37FC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F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C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C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F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C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C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F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C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nil"/>
              <w:right w:val="nil"/>
            </w:tcBorders>
            <w:shd w:val="clear" w:color="auto" w:fill="FFFFFF"/>
            <w:vAlign w:val="bottom"/>
          </w:tcPr>
          <w:p w14:paraId="5A37FC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67" w:type="dxa"/>
            <w:gridSpan w:val="2"/>
            <w:tcBorders>
              <w:top w:val="single" w:sz="6" w:space="0" w:color="000000"/>
              <w:left w:val="nil"/>
              <w:bottom w:val="single" w:sz="6" w:space="0" w:color="000000"/>
              <w:right w:val="nil"/>
            </w:tcBorders>
            <w:shd w:val="clear" w:color="auto" w:fill="FFFFFF"/>
            <w:vAlign w:val="bottom"/>
          </w:tcPr>
          <w:p w14:paraId="5A37FCF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C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D11" w14:textId="77777777">
        <w:tc>
          <w:tcPr>
            <w:tcW w:w="4972" w:type="dxa"/>
            <w:tcBorders>
              <w:top w:val="nil"/>
              <w:left w:val="nil"/>
              <w:bottom w:val="nil"/>
              <w:right w:val="nil"/>
            </w:tcBorders>
            <w:shd w:val="clear" w:color="auto" w:fill="CFF0FC"/>
          </w:tcPr>
          <w:p w14:paraId="5A37FC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retirement benefit recognized in accumulated</w:t>
            </w:r>
          </w:p>
          <w:p w14:paraId="5A37FD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other comprehensive income at beginning of year</w:t>
            </w:r>
          </w:p>
        </w:tc>
        <w:tc>
          <w:tcPr>
            <w:tcW w:w="141" w:type="dxa"/>
            <w:tcBorders>
              <w:top w:val="nil"/>
              <w:left w:val="nil"/>
              <w:bottom w:val="nil"/>
              <w:right w:val="nil"/>
            </w:tcBorders>
            <w:shd w:val="clear" w:color="auto" w:fill="CFF0FC"/>
            <w:vAlign w:val="bottom"/>
          </w:tcPr>
          <w:p w14:paraId="5A37FD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D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48.1</w:t>
            </w:r>
          </w:p>
        </w:tc>
        <w:tc>
          <w:tcPr>
            <w:tcW w:w="141" w:type="dxa"/>
            <w:tcBorders>
              <w:top w:val="nil"/>
              <w:left w:val="nil"/>
              <w:bottom w:val="nil"/>
              <w:right w:val="nil"/>
            </w:tcBorders>
            <w:shd w:val="clear" w:color="auto" w:fill="CFF0FC"/>
            <w:vAlign w:val="bottom"/>
          </w:tcPr>
          <w:p w14:paraId="5A37FD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D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D0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56.3</w:t>
            </w:r>
          </w:p>
        </w:tc>
        <w:tc>
          <w:tcPr>
            <w:tcW w:w="141" w:type="dxa"/>
            <w:tcBorders>
              <w:top w:val="nil"/>
              <w:left w:val="nil"/>
              <w:bottom w:val="nil"/>
              <w:right w:val="nil"/>
            </w:tcBorders>
            <w:shd w:val="clear" w:color="auto" w:fill="CFF0FC"/>
            <w:vAlign w:val="bottom"/>
          </w:tcPr>
          <w:p w14:paraId="5A37FD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D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D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33.9</w:t>
            </w:r>
          </w:p>
        </w:tc>
        <w:tc>
          <w:tcPr>
            <w:tcW w:w="141" w:type="dxa"/>
            <w:tcBorders>
              <w:top w:val="nil"/>
              <w:left w:val="nil"/>
              <w:bottom w:val="nil"/>
              <w:right w:val="nil"/>
            </w:tcBorders>
            <w:shd w:val="clear" w:color="auto" w:fill="CFF0FC"/>
            <w:vAlign w:val="bottom"/>
          </w:tcPr>
          <w:p w14:paraId="5A37FD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D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nil"/>
              <w:right w:val="nil"/>
            </w:tcBorders>
            <w:shd w:val="clear" w:color="auto" w:fill="CFF0FC"/>
            <w:vAlign w:val="bottom"/>
          </w:tcPr>
          <w:p w14:paraId="5A37FD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35.5</w:t>
            </w:r>
          </w:p>
        </w:tc>
        <w:tc>
          <w:tcPr>
            <w:tcW w:w="141" w:type="dxa"/>
            <w:tcBorders>
              <w:top w:val="nil"/>
              <w:left w:val="nil"/>
              <w:bottom w:val="nil"/>
              <w:right w:val="nil"/>
            </w:tcBorders>
            <w:shd w:val="clear" w:color="auto" w:fill="CFF0FC"/>
            <w:vAlign w:val="bottom"/>
          </w:tcPr>
          <w:p w14:paraId="5A37FD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D23" w14:textId="77777777">
        <w:tc>
          <w:tcPr>
            <w:tcW w:w="4972" w:type="dxa"/>
            <w:tcBorders>
              <w:top w:val="nil"/>
              <w:left w:val="nil"/>
              <w:bottom w:val="nil"/>
              <w:right w:val="nil"/>
            </w:tcBorders>
            <w:shd w:val="clear" w:color="auto" w:fill="FFFFFF"/>
          </w:tcPr>
          <w:p w14:paraId="5A37FD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actuarial (gain) loss</w:t>
            </w:r>
          </w:p>
        </w:tc>
        <w:tc>
          <w:tcPr>
            <w:tcW w:w="141" w:type="dxa"/>
            <w:tcBorders>
              <w:top w:val="nil"/>
              <w:left w:val="nil"/>
              <w:bottom w:val="nil"/>
              <w:right w:val="nil"/>
            </w:tcBorders>
            <w:shd w:val="clear" w:color="auto" w:fill="FFFFFF"/>
            <w:vAlign w:val="bottom"/>
          </w:tcPr>
          <w:p w14:paraId="5A37FD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16.9</w:t>
            </w:r>
          </w:p>
        </w:tc>
        <w:tc>
          <w:tcPr>
            <w:tcW w:w="141" w:type="dxa"/>
            <w:tcBorders>
              <w:top w:val="nil"/>
              <w:left w:val="nil"/>
              <w:bottom w:val="nil"/>
              <w:right w:val="nil"/>
            </w:tcBorders>
            <w:shd w:val="clear" w:color="auto" w:fill="FFFFFF"/>
            <w:vAlign w:val="bottom"/>
          </w:tcPr>
          <w:p w14:paraId="5A37FD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w:t>
            </w:r>
          </w:p>
        </w:tc>
        <w:tc>
          <w:tcPr>
            <w:tcW w:w="141" w:type="dxa"/>
            <w:tcBorders>
              <w:top w:val="nil"/>
              <w:left w:val="nil"/>
              <w:bottom w:val="nil"/>
              <w:right w:val="nil"/>
            </w:tcBorders>
            <w:shd w:val="clear" w:color="auto" w:fill="FFFFFF"/>
            <w:vAlign w:val="bottom"/>
          </w:tcPr>
          <w:p w14:paraId="5A37FD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D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19.1</w:t>
            </w:r>
          </w:p>
        </w:tc>
        <w:tc>
          <w:tcPr>
            <w:tcW w:w="141" w:type="dxa"/>
            <w:tcBorders>
              <w:top w:val="nil"/>
              <w:left w:val="nil"/>
              <w:bottom w:val="nil"/>
              <w:right w:val="nil"/>
            </w:tcBorders>
            <w:shd w:val="clear" w:color="auto" w:fill="FFFFFF"/>
            <w:vAlign w:val="bottom"/>
          </w:tcPr>
          <w:p w14:paraId="5A37FD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FFFFFF"/>
            <w:vAlign w:val="bottom"/>
          </w:tcPr>
          <w:p w14:paraId="5A37FD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D35" w14:textId="77777777">
        <w:tc>
          <w:tcPr>
            <w:tcW w:w="4972" w:type="dxa"/>
            <w:tcBorders>
              <w:top w:val="nil"/>
              <w:left w:val="nil"/>
              <w:bottom w:val="nil"/>
              <w:right w:val="nil"/>
            </w:tcBorders>
            <w:shd w:val="clear" w:color="auto" w:fill="CFF0FC"/>
          </w:tcPr>
          <w:p w14:paraId="5A37FD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prior service credit (cost)</w:t>
            </w:r>
          </w:p>
        </w:tc>
        <w:tc>
          <w:tcPr>
            <w:tcW w:w="141" w:type="dxa"/>
            <w:tcBorders>
              <w:top w:val="nil"/>
              <w:left w:val="nil"/>
              <w:bottom w:val="nil"/>
              <w:right w:val="nil"/>
            </w:tcBorders>
            <w:shd w:val="clear" w:color="auto" w:fill="CFF0FC"/>
            <w:vAlign w:val="bottom"/>
          </w:tcPr>
          <w:p w14:paraId="5A37FD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CFF0FC"/>
            <w:vAlign w:val="bottom"/>
          </w:tcPr>
          <w:p w14:paraId="5A37FD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CFF0FC"/>
            <w:vAlign w:val="bottom"/>
          </w:tcPr>
          <w:p w14:paraId="5A37FD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CFF0FC"/>
            <w:vAlign w:val="bottom"/>
          </w:tcPr>
          <w:p w14:paraId="5A37FD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nil"/>
              <w:right w:val="nil"/>
            </w:tcBorders>
            <w:shd w:val="clear" w:color="auto" w:fill="CFF0FC"/>
            <w:vAlign w:val="bottom"/>
          </w:tcPr>
          <w:p w14:paraId="5A37FD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CFF0FC"/>
            <w:vAlign w:val="bottom"/>
          </w:tcPr>
          <w:p w14:paraId="5A37FD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FD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CFF0FC"/>
            <w:vAlign w:val="bottom"/>
          </w:tcPr>
          <w:p w14:paraId="5A37FD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CFF0FC"/>
            <w:vAlign w:val="bottom"/>
          </w:tcPr>
          <w:p w14:paraId="5A37FD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FD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D47" w14:textId="77777777">
        <w:tc>
          <w:tcPr>
            <w:tcW w:w="4972" w:type="dxa"/>
            <w:tcBorders>
              <w:top w:val="nil"/>
              <w:left w:val="nil"/>
              <w:bottom w:val="nil"/>
              <w:right w:val="nil"/>
            </w:tcBorders>
            <w:shd w:val="clear" w:color="auto" w:fill="FFFFFF"/>
          </w:tcPr>
          <w:p w14:paraId="5A37FD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actuarial loss</w:t>
            </w:r>
          </w:p>
        </w:tc>
        <w:tc>
          <w:tcPr>
            <w:tcW w:w="141" w:type="dxa"/>
            <w:tcBorders>
              <w:top w:val="nil"/>
              <w:left w:val="nil"/>
              <w:bottom w:val="nil"/>
              <w:right w:val="nil"/>
            </w:tcBorders>
            <w:shd w:val="clear" w:color="auto" w:fill="FFFFFF"/>
            <w:vAlign w:val="bottom"/>
          </w:tcPr>
          <w:p w14:paraId="5A37FD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w:t>
            </w:r>
          </w:p>
        </w:tc>
        <w:tc>
          <w:tcPr>
            <w:tcW w:w="141" w:type="dxa"/>
            <w:tcBorders>
              <w:top w:val="nil"/>
              <w:left w:val="nil"/>
              <w:bottom w:val="nil"/>
              <w:right w:val="nil"/>
            </w:tcBorders>
            <w:shd w:val="clear" w:color="auto" w:fill="FFFFFF"/>
            <w:vAlign w:val="bottom"/>
          </w:tcPr>
          <w:p w14:paraId="5A37FD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D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FFFFFF"/>
            <w:vAlign w:val="bottom"/>
          </w:tcPr>
          <w:p w14:paraId="5A37FD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D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141" w:type="dxa"/>
            <w:tcBorders>
              <w:top w:val="nil"/>
              <w:left w:val="nil"/>
              <w:bottom w:val="nil"/>
              <w:right w:val="nil"/>
            </w:tcBorders>
            <w:shd w:val="clear" w:color="auto" w:fill="FFFFFF"/>
            <w:vAlign w:val="bottom"/>
          </w:tcPr>
          <w:p w14:paraId="5A37FD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nil"/>
              <w:right w:val="nil"/>
            </w:tcBorders>
            <w:shd w:val="clear" w:color="auto" w:fill="FFFFFF"/>
            <w:vAlign w:val="bottom"/>
          </w:tcPr>
          <w:p w14:paraId="5A37FD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nil"/>
              <w:right w:val="nil"/>
            </w:tcBorders>
            <w:shd w:val="clear" w:color="auto" w:fill="FFFFFF"/>
            <w:vAlign w:val="bottom"/>
          </w:tcPr>
          <w:p w14:paraId="5A37FD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w:t>
            </w:r>
          </w:p>
        </w:tc>
        <w:tc>
          <w:tcPr>
            <w:tcW w:w="141" w:type="dxa"/>
            <w:tcBorders>
              <w:top w:val="nil"/>
              <w:left w:val="nil"/>
              <w:bottom w:val="nil"/>
              <w:right w:val="nil"/>
            </w:tcBorders>
            <w:shd w:val="clear" w:color="auto" w:fill="FFFFFF"/>
            <w:vAlign w:val="bottom"/>
          </w:tcPr>
          <w:p w14:paraId="5A37FD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D59" w14:textId="77777777">
        <w:tc>
          <w:tcPr>
            <w:tcW w:w="4972" w:type="dxa"/>
            <w:tcBorders>
              <w:top w:val="nil"/>
              <w:left w:val="nil"/>
              <w:bottom w:val="single" w:sz="6" w:space="0" w:color="000000"/>
              <w:right w:val="nil"/>
            </w:tcBorders>
            <w:shd w:val="clear" w:color="auto" w:fill="CFF0FC"/>
          </w:tcPr>
          <w:p w14:paraId="5A37FD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Translation difference</w:t>
            </w:r>
          </w:p>
        </w:tc>
        <w:tc>
          <w:tcPr>
            <w:tcW w:w="141" w:type="dxa"/>
            <w:tcBorders>
              <w:top w:val="nil"/>
              <w:left w:val="nil"/>
              <w:bottom w:val="single" w:sz="6" w:space="0" w:color="000000"/>
              <w:right w:val="nil"/>
            </w:tcBorders>
            <w:shd w:val="clear" w:color="auto" w:fill="CFF0FC"/>
            <w:vAlign w:val="bottom"/>
          </w:tcPr>
          <w:p w14:paraId="5A37FD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CFF0FC"/>
            <w:vAlign w:val="bottom"/>
          </w:tcPr>
          <w:p w14:paraId="5A37FD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D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CFF0FC"/>
            <w:vAlign w:val="bottom"/>
          </w:tcPr>
          <w:p w14:paraId="5A37FD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D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CFF0FC"/>
            <w:vAlign w:val="bottom"/>
          </w:tcPr>
          <w:p w14:paraId="5A37FD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w:t>
            </w:r>
          </w:p>
        </w:tc>
        <w:tc>
          <w:tcPr>
            <w:tcW w:w="141" w:type="dxa"/>
            <w:tcBorders>
              <w:top w:val="nil"/>
              <w:left w:val="nil"/>
              <w:bottom w:val="single" w:sz="6" w:space="0" w:color="000000"/>
              <w:right w:val="nil"/>
            </w:tcBorders>
            <w:shd w:val="clear" w:color="auto" w:fill="CFF0FC"/>
            <w:vAlign w:val="bottom"/>
          </w:tcPr>
          <w:p w14:paraId="5A37FD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D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6" w:type="dxa"/>
            <w:tcBorders>
              <w:top w:val="nil"/>
              <w:left w:val="nil"/>
              <w:bottom w:val="single" w:sz="6" w:space="0" w:color="000000"/>
              <w:right w:val="nil"/>
            </w:tcBorders>
            <w:shd w:val="clear" w:color="auto" w:fill="CFF0FC"/>
            <w:vAlign w:val="bottom"/>
          </w:tcPr>
          <w:p w14:paraId="5A37FD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w:t>
            </w:r>
          </w:p>
        </w:tc>
        <w:tc>
          <w:tcPr>
            <w:tcW w:w="141" w:type="dxa"/>
            <w:tcBorders>
              <w:top w:val="nil"/>
              <w:left w:val="nil"/>
              <w:bottom w:val="single" w:sz="6" w:space="0" w:color="000000"/>
              <w:right w:val="nil"/>
            </w:tcBorders>
            <w:shd w:val="clear" w:color="auto" w:fill="CFF0FC"/>
            <w:vAlign w:val="bottom"/>
          </w:tcPr>
          <w:p w14:paraId="5A37FD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D6C" w14:textId="77777777">
        <w:tc>
          <w:tcPr>
            <w:tcW w:w="4972" w:type="dxa"/>
            <w:tcBorders>
              <w:top w:val="nil"/>
              <w:left w:val="nil"/>
              <w:bottom w:val="single" w:sz="6" w:space="0" w:color="000000"/>
              <w:right w:val="nil"/>
            </w:tcBorders>
            <w:shd w:val="clear" w:color="auto" w:fill="FFFFFF"/>
          </w:tcPr>
          <w:p w14:paraId="5A37FD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retirement benefit recognized in accumulated</w:t>
            </w:r>
          </w:p>
          <w:p w14:paraId="5A37FD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other comprehensive income at end of year</w:t>
            </w:r>
          </w:p>
        </w:tc>
        <w:tc>
          <w:tcPr>
            <w:tcW w:w="141" w:type="dxa"/>
            <w:tcBorders>
              <w:top w:val="nil"/>
              <w:left w:val="nil"/>
              <w:bottom w:val="single" w:sz="6" w:space="0" w:color="000000"/>
              <w:right w:val="nil"/>
            </w:tcBorders>
            <w:shd w:val="clear" w:color="auto" w:fill="FFFFFF"/>
            <w:vAlign w:val="bottom"/>
          </w:tcPr>
          <w:p w14:paraId="5A37FD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D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single" w:sz="6" w:space="0" w:color="000000"/>
              <w:right w:val="nil"/>
            </w:tcBorders>
            <w:shd w:val="clear" w:color="auto" w:fill="FFFFFF"/>
            <w:vAlign w:val="bottom"/>
          </w:tcPr>
          <w:p w14:paraId="5A37FD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63.2</w:t>
            </w:r>
          </w:p>
        </w:tc>
        <w:tc>
          <w:tcPr>
            <w:tcW w:w="141" w:type="dxa"/>
            <w:tcBorders>
              <w:top w:val="nil"/>
              <w:left w:val="nil"/>
              <w:bottom w:val="single" w:sz="6" w:space="0" w:color="000000"/>
              <w:right w:val="nil"/>
            </w:tcBorders>
            <w:shd w:val="clear" w:color="auto" w:fill="FFFFFF"/>
            <w:vAlign w:val="bottom"/>
          </w:tcPr>
          <w:p w14:paraId="5A37FD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D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D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single" w:sz="6" w:space="0" w:color="000000"/>
              <w:right w:val="nil"/>
            </w:tcBorders>
            <w:shd w:val="clear" w:color="auto" w:fill="FFFFFF"/>
            <w:vAlign w:val="bottom"/>
          </w:tcPr>
          <w:p w14:paraId="5A37FD6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48.1</w:t>
            </w:r>
          </w:p>
        </w:tc>
        <w:tc>
          <w:tcPr>
            <w:tcW w:w="141" w:type="dxa"/>
            <w:tcBorders>
              <w:top w:val="nil"/>
              <w:left w:val="nil"/>
              <w:bottom w:val="single" w:sz="6" w:space="0" w:color="000000"/>
              <w:right w:val="nil"/>
            </w:tcBorders>
            <w:shd w:val="clear" w:color="auto" w:fill="FFFFFF"/>
            <w:vAlign w:val="bottom"/>
          </w:tcPr>
          <w:p w14:paraId="5A37FD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D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D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single" w:sz="6" w:space="0" w:color="000000"/>
              <w:right w:val="nil"/>
            </w:tcBorders>
            <w:shd w:val="clear" w:color="auto" w:fill="FFFFFF"/>
            <w:vAlign w:val="bottom"/>
          </w:tcPr>
          <w:p w14:paraId="5A37FD6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51.3</w:t>
            </w:r>
          </w:p>
        </w:tc>
        <w:tc>
          <w:tcPr>
            <w:tcW w:w="141" w:type="dxa"/>
            <w:tcBorders>
              <w:top w:val="nil"/>
              <w:left w:val="nil"/>
              <w:bottom w:val="single" w:sz="6" w:space="0" w:color="000000"/>
              <w:right w:val="nil"/>
            </w:tcBorders>
            <w:shd w:val="clear" w:color="auto" w:fill="FFFFFF"/>
            <w:vAlign w:val="bottom"/>
          </w:tcPr>
          <w:p w14:paraId="5A37FD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D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D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26" w:type="dxa"/>
            <w:tcBorders>
              <w:top w:val="single" w:sz="6" w:space="0" w:color="000000"/>
              <w:left w:val="nil"/>
              <w:bottom w:val="single" w:sz="6" w:space="0" w:color="000000"/>
              <w:right w:val="nil"/>
            </w:tcBorders>
            <w:shd w:val="clear" w:color="auto" w:fill="FFFFFF"/>
            <w:vAlign w:val="bottom"/>
          </w:tcPr>
          <w:p w14:paraId="5A37FD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33.9</w:t>
            </w:r>
          </w:p>
        </w:tc>
        <w:tc>
          <w:tcPr>
            <w:tcW w:w="141" w:type="dxa"/>
            <w:tcBorders>
              <w:top w:val="nil"/>
              <w:left w:val="nil"/>
              <w:bottom w:val="single" w:sz="6" w:space="0" w:color="000000"/>
              <w:right w:val="nil"/>
            </w:tcBorders>
            <w:shd w:val="clear" w:color="auto" w:fill="FFFFFF"/>
            <w:vAlign w:val="bottom"/>
          </w:tcPr>
          <w:p w14:paraId="5A37FD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D6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D6E"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accumulated benefit obligation for the U.S. non-contributory defined benefit pension plans was $384.4 million and $314.8 million at </w:t>
      </w:r>
      <w:r>
        <w:rPr>
          <w:rFonts w:ascii="Arial" w:eastAsia="宋体" w:hAnsi="Arial" w:cs="Arial"/>
          <w:sz w:val="18"/>
          <w:szCs w:val="18"/>
          <w:lang w:bidi="ar"/>
        </w:rPr>
        <w:t>December 31, 2019 and 2018, respectively. The accumulated benefit obligation for the non-U.S. defined benefit pension plans was $194.5 million and $167.8 million at December 31, 2019 and 2018, respectively.</w:t>
      </w:r>
    </w:p>
    <w:p w14:paraId="5A37FD6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Pension plans for which the accumulated benefit o</w:t>
      </w:r>
      <w:r>
        <w:rPr>
          <w:rFonts w:ascii="Arial" w:eastAsia="宋体" w:hAnsi="Arial" w:cs="Arial"/>
          <w:sz w:val="18"/>
          <w:szCs w:val="18"/>
          <w:lang w:bidi="ar"/>
        </w:rPr>
        <w:t>bligation (ABO) is notably in excess of the plan assets reside in the following countries: U.S., Mexico, France, Germany, Japan, South Korea and Sweden.</w:t>
      </w:r>
    </w:p>
    <w:p w14:paraId="5A37FD7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81</w:t>
      </w:r>
    </w:p>
    <w:p w14:paraId="5A37FD7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D7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D7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D7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84" w:name="eolPage83"/>
      <w:bookmarkEnd w:id="184"/>
      <w:r>
        <w:rPr>
          <w:rFonts w:ascii="Times New Roman" w:eastAsia="宋体" w:hAnsi="Times New Roman" w:cs="Times New Roman"/>
          <w:sz w:val="24"/>
          <w:lang w:bidi="ar"/>
        </w:rPr>
        <w:t xml:space="preserve"> </w:t>
      </w:r>
    </w:p>
    <w:p w14:paraId="5A37FD7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D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D7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85" w:name="FIS_UNIDENTIFIED_TABLE_63"/>
      <w:bookmarkEnd w:id="185"/>
    </w:p>
    <w:p w14:paraId="5A37FD7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 xml:space="preserve">PENSION PLANS FOR WHICH ABO EXCEEDS THE FAIR VALUE OF PLAN ASSETS AS OF </w:t>
      </w:r>
      <w:r>
        <w:rPr>
          <w:rFonts w:ascii="Arial" w:eastAsia="宋体" w:hAnsi="Arial" w:cs="Arial"/>
          <w:b/>
          <w:sz w:val="18"/>
          <w:szCs w:val="18"/>
          <w:lang w:bidi="ar"/>
        </w:rPr>
        <w:t>DECEMBER 31</w:t>
      </w:r>
    </w:p>
    <w:p w14:paraId="5A37FD7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60"/>
        <w:gridCol w:w="141"/>
        <w:gridCol w:w="141"/>
        <w:gridCol w:w="929"/>
        <w:gridCol w:w="141"/>
        <w:gridCol w:w="141"/>
        <w:gridCol w:w="141"/>
        <w:gridCol w:w="929"/>
        <w:gridCol w:w="141"/>
        <w:gridCol w:w="141"/>
        <w:gridCol w:w="141"/>
        <w:gridCol w:w="929"/>
        <w:gridCol w:w="141"/>
        <w:gridCol w:w="141"/>
        <w:gridCol w:w="141"/>
        <w:gridCol w:w="929"/>
        <w:gridCol w:w="141"/>
      </w:tblGrid>
      <w:tr w:rsidR="00C61B56" w14:paraId="5A37FD81" w14:textId="77777777">
        <w:tc>
          <w:tcPr>
            <w:tcW w:w="4960" w:type="dxa"/>
            <w:tcBorders>
              <w:top w:val="nil"/>
              <w:left w:val="nil"/>
              <w:bottom w:val="single" w:sz="6" w:space="0" w:color="000000"/>
              <w:right w:val="nil"/>
            </w:tcBorders>
            <w:shd w:val="clear" w:color="auto" w:fill="FFFFFF"/>
            <w:vAlign w:val="bottom"/>
          </w:tcPr>
          <w:p w14:paraId="5A37FD7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D7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422" w:type="dxa"/>
            <w:gridSpan w:val="6"/>
            <w:tcBorders>
              <w:top w:val="nil"/>
              <w:left w:val="nil"/>
              <w:bottom w:val="single" w:sz="6" w:space="0" w:color="000000"/>
              <w:right w:val="nil"/>
            </w:tcBorders>
            <w:shd w:val="clear" w:color="auto" w:fill="FFFFFF"/>
            <w:vAlign w:val="bottom"/>
          </w:tcPr>
          <w:p w14:paraId="5A37FD7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D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D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22" w:type="dxa"/>
            <w:gridSpan w:val="6"/>
            <w:tcBorders>
              <w:top w:val="nil"/>
              <w:left w:val="nil"/>
              <w:bottom w:val="single" w:sz="6" w:space="0" w:color="000000"/>
              <w:right w:val="nil"/>
            </w:tcBorders>
            <w:shd w:val="clear" w:color="auto" w:fill="FFFFFF"/>
            <w:vAlign w:val="bottom"/>
          </w:tcPr>
          <w:p w14:paraId="5A37FD7F"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single" w:sz="6" w:space="0" w:color="000000"/>
              <w:right w:val="nil"/>
            </w:tcBorders>
            <w:shd w:val="clear" w:color="auto" w:fill="FFFFFF"/>
            <w:vAlign w:val="bottom"/>
          </w:tcPr>
          <w:p w14:paraId="5A37FD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D8F" w14:textId="77777777">
        <w:tc>
          <w:tcPr>
            <w:tcW w:w="4960" w:type="dxa"/>
            <w:tcBorders>
              <w:top w:val="nil"/>
              <w:left w:val="nil"/>
              <w:bottom w:val="single" w:sz="6" w:space="0" w:color="000000"/>
              <w:right w:val="nil"/>
            </w:tcBorders>
            <w:shd w:val="clear" w:color="auto" w:fill="FFFFFF"/>
            <w:vAlign w:val="bottom"/>
          </w:tcPr>
          <w:p w14:paraId="5A37FD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1" w:type="dxa"/>
            <w:tcBorders>
              <w:top w:val="nil"/>
              <w:left w:val="nil"/>
              <w:bottom w:val="single" w:sz="6" w:space="0" w:color="000000"/>
              <w:right w:val="nil"/>
            </w:tcBorders>
            <w:shd w:val="clear" w:color="auto" w:fill="FFFFFF"/>
            <w:vAlign w:val="bottom"/>
          </w:tcPr>
          <w:p w14:paraId="5A37FD8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070" w:type="dxa"/>
            <w:gridSpan w:val="2"/>
            <w:tcBorders>
              <w:top w:val="single" w:sz="6" w:space="0" w:color="000000"/>
              <w:left w:val="nil"/>
              <w:bottom w:val="single" w:sz="6" w:space="0" w:color="000000"/>
              <w:right w:val="nil"/>
            </w:tcBorders>
            <w:shd w:val="clear" w:color="auto" w:fill="FFFFFF"/>
            <w:vAlign w:val="bottom"/>
          </w:tcPr>
          <w:p w14:paraId="5A37FD8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D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D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70" w:type="dxa"/>
            <w:gridSpan w:val="2"/>
            <w:tcBorders>
              <w:top w:val="single" w:sz="6" w:space="0" w:color="000000"/>
              <w:left w:val="nil"/>
              <w:bottom w:val="single" w:sz="6" w:space="0" w:color="000000"/>
              <w:right w:val="nil"/>
            </w:tcBorders>
            <w:shd w:val="clear" w:color="auto" w:fill="FFFFFF"/>
            <w:vAlign w:val="bottom"/>
          </w:tcPr>
          <w:p w14:paraId="5A37FD8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D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D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70" w:type="dxa"/>
            <w:gridSpan w:val="2"/>
            <w:tcBorders>
              <w:top w:val="single" w:sz="6" w:space="0" w:color="000000"/>
              <w:left w:val="nil"/>
              <w:bottom w:val="single" w:sz="6" w:space="0" w:color="000000"/>
              <w:right w:val="nil"/>
            </w:tcBorders>
            <w:shd w:val="clear" w:color="auto" w:fill="FFFFFF"/>
            <w:vAlign w:val="bottom"/>
          </w:tcPr>
          <w:p w14:paraId="5A37FD8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D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nil"/>
              <w:right w:val="nil"/>
            </w:tcBorders>
            <w:shd w:val="clear" w:color="auto" w:fill="FFFFFF"/>
            <w:vAlign w:val="bottom"/>
          </w:tcPr>
          <w:p w14:paraId="5A37FD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70" w:type="dxa"/>
            <w:gridSpan w:val="2"/>
            <w:tcBorders>
              <w:top w:val="single" w:sz="6" w:space="0" w:color="000000"/>
              <w:left w:val="nil"/>
              <w:bottom w:val="single" w:sz="6" w:space="0" w:color="000000"/>
              <w:right w:val="nil"/>
            </w:tcBorders>
            <w:shd w:val="clear" w:color="auto" w:fill="FFFFFF"/>
            <w:vAlign w:val="bottom"/>
          </w:tcPr>
          <w:p w14:paraId="5A37FD8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D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DA1" w14:textId="77777777">
        <w:tc>
          <w:tcPr>
            <w:tcW w:w="4960" w:type="dxa"/>
            <w:tcBorders>
              <w:top w:val="nil"/>
              <w:left w:val="nil"/>
              <w:bottom w:val="nil"/>
              <w:right w:val="nil"/>
            </w:tcBorders>
            <w:shd w:val="clear" w:color="auto" w:fill="CFF0FC"/>
          </w:tcPr>
          <w:p w14:paraId="5A37FD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Projected Benefit Obligation (PBO)</w:t>
            </w:r>
          </w:p>
        </w:tc>
        <w:tc>
          <w:tcPr>
            <w:tcW w:w="141" w:type="dxa"/>
            <w:tcBorders>
              <w:top w:val="nil"/>
              <w:left w:val="nil"/>
              <w:bottom w:val="nil"/>
              <w:right w:val="nil"/>
            </w:tcBorders>
            <w:shd w:val="clear" w:color="auto" w:fill="CFF0FC"/>
            <w:vAlign w:val="bottom"/>
          </w:tcPr>
          <w:p w14:paraId="5A37FD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9" w:type="dxa"/>
            <w:tcBorders>
              <w:top w:val="single" w:sz="6" w:space="0" w:color="000000"/>
              <w:left w:val="nil"/>
              <w:bottom w:val="nil"/>
              <w:right w:val="nil"/>
            </w:tcBorders>
            <w:shd w:val="clear" w:color="auto" w:fill="CFF0FC"/>
            <w:vAlign w:val="bottom"/>
          </w:tcPr>
          <w:p w14:paraId="5A37FD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400.1</w:t>
            </w:r>
          </w:p>
        </w:tc>
        <w:tc>
          <w:tcPr>
            <w:tcW w:w="141" w:type="dxa"/>
            <w:tcBorders>
              <w:top w:val="nil"/>
              <w:left w:val="nil"/>
              <w:bottom w:val="nil"/>
              <w:right w:val="nil"/>
            </w:tcBorders>
            <w:shd w:val="clear" w:color="auto" w:fill="CFF0FC"/>
            <w:vAlign w:val="bottom"/>
          </w:tcPr>
          <w:p w14:paraId="5A37FD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9" w:type="dxa"/>
            <w:tcBorders>
              <w:top w:val="single" w:sz="6" w:space="0" w:color="000000"/>
              <w:left w:val="nil"/>
              <w:bottom w:val="nil"/>
              <w:right w:val="nil"/>
            </w:tcBorders>
            <w:shd w:val="clear" w:color="auto" w:fill="CFF0FC"/>
            <w:vAlign w:val="bottom"/>
          </w:tcPr>
          <w:p w14:paraId="5A37FD9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332.1</w:t>
            </w:r>
          </w:p>
        </w:tc>
        <w:tc>
          <w:tcPr>
            <w:tcW w:w="141" w:type="dxa"/>
            <w:tcBorders>
              <w:top w:val="nil"/>
              <w:left w:val="nil"/>
              <w:bottom w:val="nil"/>
              <w:right w:val="nil"/>
            </w:tcBorders>
            <w:shd w:val="clear" w:color="auto" w:fill="CFF0FC"/>
            <w:vAlign w:val="bottom"/>
          </w:tcPr>
          <w:p w14:paraId="5A37FD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9" w:type="dxa"/>
            <w:tcBorders>
              <w:top w:val="single" w:sz="6" w:space="0" w:color="000000"/>
              <w:left w:val="nil"/>
              <w:bottom w:val="nil"/>
              <w:right w:val="nil"/>
            </w:tcBorders>
            <w:shd w:val="clear" w:color="auto" w:fill="CFF0FC"/>
            <w:vAlign w:val="bottom"/>
          </w:tcPr>
          <w:p w14:paraId="5A37FD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169.3</w:t>
            </w:r>
          </w:p>
        </w:tc>
        <w:tc>
          <w:tcPr>
            <w:tcW w:w="141" w:type="dxa"/>
            <w:tcBorders>
              <w:top w:val="nil"/>
              <w:left w:val="nil"/>
              <w:bottom w:val="nil"/>
              <w:right w:val="nil"/>
            </w:tcBorders>
            <w:shd w:val="clear" w:color="auto" w:fill="CFF0FC"/>
            <w:vAlign w:val="bottom"/>
          </w:tcPr>
          <w:p w14:paraId="5A37FD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29" w:type="dxa"/>
            <w:tcBorders>
              <w:top w:val="single" w:sz="6" w:space="0" w:color="000000"/>
              <w:left w:val="nil"/>
              <w:bottom w:val="nil"/>
              <w:right w:val="nil"/>
            </w:tcBorders>
            <w:shd w:val="clear" w:color="auto" w:fill="CFF0FC"/>
            <w:vAlign w:val="bottom"/>
          </w:tcPr>
          <w:p w14:paraId="5A37FD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143.3</w:t>
            </w:r>
          </w:p>
        </w:tc>
        <w:tc>
          <w:tcPr>
            <w:tcW w:w="141" w:type="dxa"/>
            <w:tcBorders>
              <w:top w:val="nil"/>
              <w:left w:val="nil"/>
              <w:bottom w:val="nil"/>
              <w:right w:val="nil"/>
            </w:tcBorders>
            <w:shd w:val="clear" w:color="auto" w:fill="CFF0FC"/>
            <w:vAlign w:val="bottom"/>
          </w:tcPr>
          <w:p w14:paraId="5A37FD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DB3" w14:textId="77777777">
        <w:tc>
          <w:tcPr>
            <w:tcW w:w="4960" w:type="dxa"/>
            <w:tcBorders>
              <w:top w:val="nil"/>
              <w:left w:val="nil"/>
              <w:bottom w:val="nil"/>
              <w:right w:val="nil"/>
            </w:tcBorders>
            <w:shd w:val="clear" w:color="auto" w:fill="FFFFFF"/>
          </w:tcPr>
          <w:p w14:paraId="5A37FD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Accumulated Benefit Obligation (ABO)</w:t>
            </w:r>
          </w:p>
        </w:tc>
        <w:tc>
          <w:tcPr>
            <w:tcW w:w="141" w:type="dxa"/>
            <w:tcBorders>
              <w:top w:val="nil"/>
              <w:left w:val="nil"/>
              <w:bottom w:val="nil"/>
              <w:right w:val="nil"/>
            </w:tcBorders>
            <w:shd w:val="clear" w:color="auto" w:fill="FFFFFF"/>
            <w:vAlign w:val="bottom"/>
          </w:tcPr>
          <w:p w14:paraId="5A37FD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FFFFFF"/>
            <w:vAlign w:val="bottom"/>
          </w:tcPr>
          <w:p w14:paraId="5A37FD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384.3</w:t>
            </w:r>
          </w:p>
        </w:tc>
        <w:tc>
          <w:tcPr>
            <w:tcW w:w="141" w:type="dxa"/>
            <w:tcBorders>
              <w:top w:val="nil"/>
              <w:left w:val="nil"/>
              <w:bottom w:val="nil"/>
              <w:right w:val="nil"/>
            </w:tcBorders>
            <w:shd w:val="clear" w:color="auto" w:fill="FFFFFF"/>
            <w:vAlign w:val="bottom"/>
          </w:tcPr>
          <w:p w14:paraId="5A37FD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FFFFFF"/>
            <w:vAlign w:val="bottom"/>
          </w:tcPr>
          <w:p w14:paraId="5A37FD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314.8</w:t>
            </w:r>
          </w:p>
        </w:tc>
        <w:tc>
          <w:tcPr>
            <w:tcW w:w="141" w:type="dxa"/>
            <w:tcBorders>
              <w:top w:val="nil"/>
              <w:left w:val="nil"/>
              <w:bottom w:val="nil"/>
              <w:right w:val="nil"/>
            </w:tcBorders>
            <w:shd w:val="clear" w:color="auto" w:fill="FFFFFF"/>
            <w:vAlign w:val="bottom"/>
          </w:tcPr>
          <w:p w14:paraId="5A37FD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FFFFFF"/>
            <w:vAlign w:val="bottom"/>
          </w:tcPr>
          <w:p w14:paraId="5A37FD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127.2</w:t>
            </w:r>
          </w:p>
        </w:tc>
        <w:tc>
          <w:tcPr>
            <w:tcW w:w="141" w:type="dxa"/>
            <w:tcBorders>
              <w:top w:val="nil"/>
              <w:left w:val="nil"/>
              <w:bottom w:val="nil"/>
              <w:right w:val="nil"/>
            </w:tcBorders>
            <w:shd w:val="clear" w:color="auto" w:fill="FFFFFF"/>
            <w:vAlign w:val="bottom"/>
          </w:tcPr>
          <w:p w14:paraId="5A37FD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FFFFFF"/>
            <w:vAlign w:val="bottom"/>
          </w:tcPr>
          <w:p w14:paraId="5A37FD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110.8</w:t>
            </w:r>
          </w:p>
        </w:tc>
        <w:tc>
          <w:tcPr>
            <w:tcW w:w="141" w:type="dxa"/>
            <w:tcBorders>
              <w:top w:val="nil"/>
              <w:left w:val="nil"/>
              <w:bottom w:val="nil"/>
              <w:right w:val="nil"/>
            </w:tcBorders>
            <w:shd w:val="clear" w:color="auto" w:fill="FFFFFF"/>
            <w:vAlign w:val="bottom"/>
          </w:tcPr>
          <w:p w14:paraId="5A37FD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DC5" w14:textId="77777777">
        <w:tc>
          <w:tcPr>
            <w:tcW w:w="4960" w:type="dxa"/>
            <w:tcBorders>
              <w:top w:val="nil"/>
              <w:left w:val="nil"/>
              <w:bottom w:val="nil"/>
              <w:right w:val="nil"/>
            </w:tcBorders>
            <w:shd w:val="clear" w:color="auto" w:fill="CFF0FC"/>
          </w:tcPr>
          <w:p w14:paraId="5A37FD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Fair value of plan assets</w:t>
            </w:r>
          </w:p>
        </w:tc>
        <w:tc>
          <w:tcPr>
            <w:tcW w:w="141" w:type="dxa"/>
            <w:tcBorders>
              <w:top w:val="nil"/>
              <w:left w:val="nil"/>
              <w:bottom w:val="nil"/>
              <w:right w:val="nil"/>
            </w:tcBorders>
            <w:shd w:val="clear" w:color="auto" w:fill="CFF0FC"/>
            <w:vAlign w:val="bottom"/>
          </w:tcPr>
          <w:p w14:paraId="5A37FD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CFF0FC"/>
            <w:vAlign w:val="bottom"/>
          </w:tcPr>
          <w:p w14:paraId="5A37FD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323.8</w:t>
            </w:r>
          </w:p>
        </w:tc>
        <w:tc>
          <w:tcPr>
            <w:tcW w:w="141" w:type="dxa"/>
            <w:tcBorders>
              <w:top w:val="nil"/>
              <w:left w:val="nil"/>
              <w:bottom w:val="nil"/>
              <w:right w:val="nil"/>
            </w:tcBorders>
            <w:shd w:val="clear" w:color="auto" w:fill="CFF0FC"/>
            <w:vAlign w:val="bottom"/>
          </w:tcPr>
          <w:p w14:paraId="5A37FD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CFF0FC"/>
            <w:vAlign w:val="bottom"/>
          </w:tcPr>
          <w:p w14:paraId="5A37FD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272.9</w:t>
            </w:r>
          </w:p>
        </w:tc>
        <w:tc>
          <w:tcPr>
            <w:tcW w:w="141" w:type="dxa"/>
            <w:tcBorders>
              <w:top w:val="nil"/>
              <w:left w:val="nil"/>
              <w:bottom w:val="nil"/>
              <w:right w:val="nil"/>
            </w:tcBorders>
            <w:shd w:val="clear" w:color="auto" w:fill="CFF0FC"/>
            <w:vAlign w:val="bottom"/>
          </w:tcPr>
          <w:p w14:paraId="5A37FD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CFF0FC"/>
            <w:vAlign w:val="bottom"/>
          </w:tcPr>
          <w:p w14:paraId="5A37FD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CFF0FC"/>
            <w:vAlign w:val="bottom"/>
          </w:tcPr>
          <w:p w14:paraId="5A37FD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D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29" w:type="dxa"/>
            <w:tcBorders>
              <w:top w:val="nil"/>
              <w:left w:val="nil"/>
              <w:bottom w:val="nil"/>
              <w:right w:val="nil"/>
            </w:tcBorders>
            <w:shd w:val="clear" w:color="auto" w:fill="CFF0FC"/>
            <w:vAlign w:val="bottom"/>
          </w:tcPr>
          <w:p w14:paraId="5A37FD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w:t>
            </w:r>
          </w:p>
        </w:tc>
        <w:tc>
          <w:tcPr>
            <w:tcW w:w="141" w:type="dxa"/>
            <w:tcBorders>
              <w:top w:val="nil"/>
              <w:left w:val="nil"/>
              <w:bottom w:val="nil"/>
              <w:right w:val="nil"/>
            </w:tcBorders>
            <w:shd w:val="clear" w:color="auto" w:fill="CFF0FC"/>
            <w:vAlign w:val="bottom"/>
          </w:tcPr>
          <w:p w14:paraId="5A37FD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DC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DC7"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w:t>
      </w:r>
      <w:r>
        <w:rPr>
          <w:rFonts w:ascii="Arial" w:eastAsia="宋体" w:hAnsi="Arial" w:cs="Arial"/>
          <w:sz w:val="18"/>
          <w:szCs w:val="18"/>
          <w:lang w:bidi="ar"/>
        </w:rPr>
        <w:t>Company, in consultation with its actuarial advisors, determines certain key assumptions to be used in calculating the projected benefit obligation and annual net periodic benefit cost.</w:t>
      </w:r>
      <w:bookmarkStart w:id="186" w:name="FIS_UNIDENTIFIED_TABLE_64"/>
      <w:bookmarkEnd w:id="186"/>
    </w:p>
    <w:p w14:paraId="5A37FDC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ASSUMPTIONS USED TO DETERMINE THE BENEFIT OBLIGATIONS AS OF DECEMBER 3</w:t>
      </w:r>
      <w:r>
        <w:rPr>
          <w:rFonts w:ascii="Arial" w:eastAsia="宋体" w:hAnsi="Arial" w:cs="Arial"/>
          <w:b/>
          <w:sz w:val="18"/>
          <w:szCs w:val="18"/>
          <w:lang w:bidi="ar"/>
        </w:rPr>
        <w:t>1</w:t>
      </w:r>
    </w:p>
    <w:p w14:paraId="5A37FDC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60"/>
        <w:gridCol w:w="142"/>
        <w:gridCol w:w="141"/>
        <w:gridCol w:w="941"/>
        <w:gridCol w:w="141"/>
        <w:gridCol w:w="142"/>
        <w:gridCol w:w="141"/>
        <w:gridCol w:w="941"/>
        <w:gridCol w:w="141"/>
        <w:gridCol w:w="142"/>
        <w:gridCol w:w="1147"/>
        <w:gridCol w:w="142"/>
        <w:gridCol w:w="1147"/>
      </w:tblGrid>
      <w:tr w:rsidR="00C61B56" w14:paraId="5A37FDD0" w14:textId="77777777">
        <w:tc>
          <w:tcPr>
            <w:tcW w:w="5060" w:type="dxa"/>
            <w:tcBorders>
              <w:top w:val="nil"/>
              <w:left w:val="nil"/>
              <w:bottom w:val="single" w:sz="6" w:space="0" w:color="000000"/>
              <w:right w:val="nil"/>
            </w:tcBorders>
            <w:shd w:val="clear" w:color="auto" w:fill="FFFFFF"/>
            <w:vAlign w:val="bottom"/>
          </w:tcPr>
          <w:p w14:paraId="5A37FDC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2" w:type="dxa"/>
            <w:tcBorders>
              <w:top w:val="nil"/>
              <w:left w:val="nil"/>
              <w:bottom w:val="single" w:sz="6" w:space="0" w:color="000000"/>
              <w:right w:val="nil"/>
            </w:tcBorders>
            <w:shd w:val="clear" w:color="auto" w:fill="FFFFFF"/>
            <w:vAlign w:val="bottom"/>
          </w:tcPr>
          <w:p w14:paraId="5A37FD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47" w:type="dxa"/>
            <w:gridSpan w:val="6"/>
            <w:tcBorders>
              <w:top w:val="nil"/>
              <w:left w:val="nil"/>
              <w:bottom w:val="single" w:sz="6" w:space="0" w:color="000000"/>
              <w:right w:val="nil"/>
            </w:tcBorders>
            <w:shd w:val="clear" w:color="auto" w:fill="FFFFFF"/>
            <w:vAlign w:val="bottom"/>
          </w:tcPr>
          <w:p w14:paraId="5A37FDC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D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D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436" w:type="dxa"/>
            <w:gridSpan w:val="3"/>
            <w:tcBorders>
              <w:top w:val="nil"/>
              <w:left w:val="nil"/>
              <w:bottom w:val="single" w:sz="6" w:space="0" w:color="000000"/>
              <w:right w:val="nil"/>
            </w:tcBorders>
            <w:shd w:val="clear" w:color="auto" w:fill="FFFFFF"/>
            <w:vAlign w:val="bottom"/>
          </w:tcPr>
          <w:p w14:paraId="5A37FDCF" w14:textId="77777777" w:rsidR="00C61B56" w:rsidRDefault="00282077">
            <w:pPr>
              <w:widowControl/>
              <w:ind w:right="56"/>
              <w:jc w:val="center"/>
              <w:rPr>
                <w:rFonts w:ascii="Times New Roman" w:eastAsia="宋体" w:hAnsi="Times New Roman" w:cs="Times New Roman"/>
                <w:sz w:val="24"/>
              </w:rPr>
            </w:pPr>
            <w:r>
              <w:rPr>
                <w:rFonts w:ascii="Arial" w:eastAsia="宋体" w:hAnsi="Arial" w:cs="Arial"/>
                <w:b/>
                <w:sz w:val="16"/>
                <w:szCs w:val="16"/>
                <w:lang w:bidi="ar"/>
              </w:rPr>
              <w:t>Non-U.S.</w:t>
            </w:r>
            <w:r>
              <w:rPr>
                <w:rFonts w:ascii="Arial" w:eastAsia="宋体" w:hAnsi="Arial" w:cs="Arial"/>
                <w:b/>
                <w:sz w:val="13"/>
                <w:szCs w:val="13"/>
                <w:lang w:bidi="ar"/>
              </w:rPr>
              <w:t>1)</w:t>
            </w:r>
          </w:p>
        </w:tc>
      </w:tr>
      <w:tr w:rsidR="00C61B56" w14:paraId="5A37FDDC" w14:textId="77777777">
        <w:tc>
          <w:tcPr>
            <w:tcW w:w="5060" w:type="dxa"/>
            <w:tcBorders>
              <w:top w:val="nil"/>
              <w:left w:val="nil"/>
              <w:bottom w:val="single" w:sz="6" w:space="0" w:color="000000"/>
              <w:right w:val="nil"/>
            </w:tcBorders>
            <w:shd w:val="clear" w:color="auto" w:fill="FFFFFF"/>
            <w:vAlign w:val="bottom"/>
          </w:tcPr>
          <w:p w14:paraId="5A37FD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 WEIGHTED AVERAGE</w:t>
            </w:r>
          </w:p>
        </w:tc>
        <w:tc>
          <w:tcPr>
            <w:tcW w:w="142" w:type="dxa"/>
            <w:tcBorders>
              <w:top w:val="nil"/>
              <w:left w:val="nil"/>
              <w:bottom w:val="single" w:sz="6" w:space="0" w:color="000000"/>
              <w:right w:val="nil"/>
            </w:tcBorders>
            <w:shd w:val="clear" w:color="auto" w:fill="FFFFFF"/>
            <w:vAlign w:val="bottom"/>
          </w:tcPr>
          <w:p w14:paraId="5A37FD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82" w:type="dxa"/>
            <w:gridSpan w:val="2"/>
            <w:tcBorders>
              <w:top w:val="single" w:sz="6" w:space="0" w:color="000000"/>
              <w:left w:val="nil"/>
              <w:bottom w:val="single" w:sz="6" w:space="0" w:color="000000"/>
              <w:right w:val="nil"/>
            </w:tcBorders>
            <w:shd w:val="clear" w:color="auto" w:fill="FFFFFF"/>
            <w:vAlign w:val="bottom"/>
          </w:tcPr>
          <w:p w14:paraId="5A37FDD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D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single" w:sz="6" w:space="0" w:color="000000"/>
              <w:left w:val="nil"/>
              <w:bottom w:val="single" w:sz="6" w:space="0" w:color="000000"/>
              <w:right w:val="nil"/>
            </w:tcBorders>
            <w:shd w:val="clear" w:color="auto" w:fill="FFFFFF"/>
            <w:vAlign w:val="bottom"/>
          </w:tcPr>
          <w:p w14:paraId="5A37FD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82" w:type="dxa"/>
            <w:gridSpan w:val="2"/>
            <w:tcBorders>
              <w:top w:val="single" w:sz="6" w:space="0" w:color="000000"/>
              <w:left w:val="nil"/>
              <w:bottom w:val="single" w:sz="6" w:space="0" w:color="000000"/>
              <w:right w:val="nil"/>
            </w:tcBorders>
            <w:shd w:val="clear" w:color="auto" w:fill="FFFFFF"/>
            <w:vAlign w:val="bottom"/>
          </w:tcPr>
          <w:p w14:paraId="5A37FDD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D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7FD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47" w:type="dxa"/>
            <w:tcBorders>
              <w:top w:val="single" w:sz="6" w:space="0" w:color="000000"/>
              <w:left w:val="nil"/>
              <w:bottom w:val="single" w:sz="6" w:space="0" w:color="000000"/>
              <w:right w:val="nil"/>
            </w:tcBorders>
            <w:shd w:val="clear" w:color="auto" w:fill="FFFFFF"/>
            <w:vAlign w:val="bottom"/>
          </w:tcPr>
          <w:p w14:paraId="5A37FDD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2019</w:t>
            </w:r>
          </w:p>
        </w:tc>
        <w:tc>
          <w:tcPr>
            <w:tcW w:w="142" w:type="dxa"/>
            <w:tcBorders>
              <w:top w:val="single" w:sz="6" w:space="0" w:color="000000"/>
              <w:left w:val="nil"/>
              <w:bottom w:val="single" w:sz="6" w:space="0" w:color="000000"/>
              <w:right w:val="nil"/>
            </w:tcBorders>
            <w:shd w:val="clear" w:color="auto" w:fill="FFFFFF"/>
            <w:vAlign w:val="bottom"/>
          </w:tcPr>
          <w:p w14:paraId="5A37FD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47" w:type="dxa"/>
            <w:tcBorders>
              <w:top w:val="single" w:sz="6" w:space="0" w:color="000000"/>
              <w:left w:val="nil"/>
              <w:bottom w:val="single" w:sz="6" w:space="0" w:color="000000"/>
              <w:right w:val="nil"/>
            </w:tcBorders>
            <w:shd w:val="clear" w:color="auto" w:fill="FFFFFF"/>
            <w:vAlign w:val="bottom"/>
          </w:tcPr>
          <w:p w14:paraId="5A37FDD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2018</w:t>
            </w:r>
          </w:p>
        </w:tc>
      </w:tr>
      <w:tr w:rsidR="00C61B56" w14:paraId="5A37FDEA" w14:textId="77777777">
        <w:tc>
          <w:tcPr>
            <w:tcW w:w="5060" w:type="dxa"/>
            <w:tcBorders>
              <w:top w:val="nil"/>
              <w:left w:val="nil"/>
              <w:bottom w:val="nil"/>
              <w:right w:val="nil"/>
            </w:tcBorders>
            <w:shd w:val="clear" w:color="auto" w:fill="CFF0FC"/>
          </w:tcPr>
          <w:p w14:paraId="5A37FD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Discount</w:t>
            </w:r>
            <w:r>
              <w:rPr>
                <w:rFonts w:ascii="Arial" w:eastAsia="宋体" w:hAnsi="Arial" w:cs="Arial"/>
                <w:sz w:val="18"/>
                <w:szCs w:val="18"/>
                <w:lang w:bidi="ar"/>
              </w:rPr>
              <w:t xml:space="preserve"> rate</w:t>
            </w:r>
          </w:p>
        </w:tc>
        <w:tc>
          <w:tcPr>
            <w:tcW w:w="142" w:type="dxa"/>
            <w:tcBorders>
              <w:top w:val="nil"/>
              <w:left w:val="nil"/>
              <w:bottom w:val="nil"/>
              <w:right w:val="nil"/>
            </w:tcBorders>
            <w:shd w:val="clear" w:color="auto" w:fill="CFF0FC"/>
            <w:vAlign w:val="bottom"/>
          </w:tcPr>
          <w:p w14:paraId="5A37FD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1" w:type="dxa"/>
            <w:tcBorders>
              <w:top w:val="single" w:sz="6" w:space="0" w:color="000000"/>
              <w:left w:val="nil"/>
              <w:bottom w:val="nil"/>
              <w:right w:val="nil"/>
            </w:tcBorders>
            <w:shd w:val="clear" w:color="auto" w:fill="CFF0FC"/>
            <w:vAlign w:val="bottom"/>
          </w:tcPr>
          <w:p w14:paraId="5A37FDE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3.25</w:t>
            </w:r>
          </w:p>
        </w:tc>
        <w:tc>
          <w:tcPr>
            <w:tcW w:w="141" w:type="dxa"/>
            <w:tcBorders>
              <w:top w:val="nil"/>
              <w:left w:val="nil"/>
              <w:bottom w:val="nil"/>
              <w:right w:val="nil"/>
            </w:tcBorders>
            <w:shd w:val="clear" w:color="auto" w:fill="CFF0FC"/>
            <w:vAlign w:val="bottom"/>
          </w:tcPr>
          <w:p w14:paraId="5A37FD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D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D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1" w:type="dxa"/>
            <w:tcBorders>
              <w:top w:val="single" w:sz="6" w:space="0" w:color="000000"/>
              <w:left w:val="nil"/>
              <w:bottom w:val="nil"/>
              <w:right w:val="nil"/>
            </w:tcBorders>
            <w:shd w:val="clear" w:color="auto" w:fill="CFF0FC"/>
            <w:vAlign w:val="bottom"/>
          </w:tcPr>
          <w:p w14:paraId="5A37FDE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4.35</w:t>
            </w:r>
          </w:p>
        </w:tc>
        <w:tc>
          <w:tcPr>
            <w:tcW w:w="141" w:type="dxa"/>
            <w:tcBorders>
              <w:top w:val="nil"/>
              <w:left w:val="nil"/>
              <w:bottom w:val="nil"/>
              <w:right w:val="nil"/>
            </w:tcBorders>
            <w:shd w:val="clear" w:color="auto" w:fill="CFF0FC"/>
            <w:vAlign w:val="bottom"/>
          </w:tcPr>
          <w:p w14:paraId="5A37FD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7FD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47" w:type="dxa"/>
            <w:tcBorders>
              <w:top w:val="single" w:sz="6" w:space="0" w:color="000000"/>
              <w:left w:val="nil"/>
              <w:bottom w:val="nil"/>
              <w:right w:val="nil"/>
            </w:tcBorders>
            <w:shd w:val="clear" w:color="auto" w:fill="CFF0FC"/>
            <w:vAlign w:val="bottom"/>
          </w:tcPr>
          <w:p w14:paraId="5A37FD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0.25-2.70</w:t>
            </w:r>
          </w:p>
        </w:tc>
        <w:tc>
          <w:tcPr>
            <w:tcW w:w="142" w:type="dxa"/>
            <w:tcBorders>
              <w:top w:val="nil"/>
              <w:left w:val="nil"/>
              <w:bottom w:val="nil"/>
              <w:right w:val="nil"/>
            </w:tcBorders>
            <w:shd w:val="clear" w:color="auto" w:fill="CFF0FC"/>
            <w:vAlign w:val="bottom"/>
          </w:tcPr>
          <w:p w14:paraId="5A37FD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47" w:type="dxa"/>
            <w:tcBorders>
              <w:top w:val="single" w:sz="6" w:space="0" w:color="000000"/>
              <w:left w:val="nil"/>
              <w:bottom w:val="nil"/>
              <w:right w:val="nil"/>
            </w:tcBorders>
            <w:shd w:val="clear" w:color="auto" w:fill="CFF0FC"/>
            <w:vAlign w:val="bottom"/>
          </w:tcPr>
          <w:p w14:paraId="5A37FD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0.50-3.25</w:t>
            </w:r>
          </w:p>
        </w:tc>
      </w:tr>
      <w:tr w:rsidR="00C61B56" w14:paraId="5A37FDF8" w14:textId="77777777">
        <w:tc>
          <w:tcPr>
            <w:tcW w:w="5060" w:type="dxa"/>
            <w:tcBorders>
              <w:top w:val="nil"/>
              <w:left w:val="nil"/>
              <w:bottom w:val="nil"/>
              <w:right w:val="nil"/>
            </w:tcBorders>
            <w:shd w:val="clear" w:color="auto" w:fill="FFFFFF"/>
          </w:tcPr>
          <w:p w14:paraId="5A37FD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Rate of increases in compensation level</w:t>
            </w:r>
          </w:p>
        </w:tc>
        <w:tc>
          <w:tcPr>
            <w:tcW w:w="142" w:type="dxa"/>
            <w:tcBorders>
              <w:top w:val="nil"/>
              <w:left w:val="nil"/>
              <w:bottom w:val="nil"/>
              <w:right w:val="nil"/>
            </w:tcBorders>
            <w:shd w:val="clear" w:color="auto" w:fill="FFFFFF"/>
            <w:vAlign w:val="bottom"/>
          </w:tcPr>
          <w:p w14:paraId="5A37FD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1" w:type="dxa"/>
            <w:tcBorders>
              <w:top w:val="nil"/>
              <w:left w:val="nil"/>
              <w:bottom w:val="nil"/>
              <w:right w:val="nil"/>
            </w:tcBorders>
            <w:shd w:val="clear" w:color="auto" w:fill="FFFFFF"/>
            <w:vAlign w:val="bottom"/>
          </w:tcPr>
          <w:p w14:paraId="5A37FD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2.65</w:t>
            </w:r>
          </w:p>
        </w:tc>
        <w:tc>
          <w:tcPr>
            <w:tcW w:w="141" w:type="dxa"/>
            <w:tcBorders>
              <w:top w:val="nil"/>
              <w:left w:val="nil"/>
              <w:bottom w:val="nil"/>
              <w:right w:val="nil"/>
            </w:tcBorders>
            <w:shd w:val="clear" w:color="auto" w:fill="FFFFFF"/>
            <w:vAlign w:val="bottom"/>
          </w:tcPr>
          <w:p w14:paraId="5A37FD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D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D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41" w:type="dxa"/>
            <w:tcBorders>
              <w:top w:val="nil"/>
              <w:left w:val="nil"/>
              <w:bottom w:val="nil"/>
              <w:right w:val="nil"/>
            </w:tcBorders>
            <w:shd w:val="clear" w:color="auto" w:fill="FFFFFF"/>
            <w:vAlign w:val="bottom"/>
          </w:tcPr>
          <w:p w14:paraId="5A37FDF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2.65</w:t>
            </w:r>
          </w:p>
        </w:tc>
        <w:tc>
          <w:tcPr>
            <w:tcW w:w="141" w:type="dxa"/>
            <w:tcBorders>
              <w:top w:val="nil"/>
              <w:left w:val="nil"/>
              <w:bottom w:val="nil"/>
              <w:right w:val="nil"/>
            </w:tcBorders>
            <w:shd w:val="clear" w:color="auto" w:fill="FFFFFF"/>
            <w:vAlign w:val="bottom"/>
          </w:tcPr>
          <w:p w14:paraId="5A37FD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7FD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47" w:type="dxa"/>
            <w:tcBorders>
              <w:top w:val="nil"/>
              <w:left w:val="nil"/>
              <w:bottom w:val="nil"/>
              <w:right w:val="nil"/>
            </w:tcBorders>
            <w:shd w:val="clear" w:color="auto" w:fill="FFFFFF"/>
            <w:vAlign w:val="bottom"/>
          </w:tcPr>
          <w:p w14:paraId="5A37FD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2.00-5.00</w:t>
            </w:r>
          </w:p>
        </w:tc>
        <w:tc>
          <w:tcPr>
            <w:tcW w:w="142" w:type="dxa"/>
            <w:tcBorders>
              <w:top w:val="nil"/>
              <w:left w:val="nil"/>
              <w:bottom w:val="nil"/>
              <w:right w:val="nil"/>
            </w:tcBorders>
            <w:shd w:val="clear" w:color="auto" w:fill="FFFFFF"/>
            <w:vAlign w:val="bottom"/>
          </w:tcPr>
          <w:p w14:paraId="5A37FD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47" w:type="dxa"/>
            <w:tcBorders>
              <w:top w:val="nil"/>
              <w:left w:val="nil"/>
              <w:bottom w:val="nil"/>
              <w:right w:val="nil"/>
            </w:tcBorders>
            <w:shd w:val="clear" w:color="auto" w:fill="FFFFFF"/>
            <w:vAlign w:val="bottom"/>
          </w:tcPr>
          <w:p w14:paraId="5A37FD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2.00-5.00</w:t>
            </w:r>
          </w:p>
        </w:tc>
      </w:tr>
    </w:tbl>
    <w:p w14:paraId="5A37FDF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bookmarkStart w:id="187" w:name="FIS_UNIDENTIFIED_TABLE_65"/>
      <w:bookmarkEnd w:id="187"/>
    </w:p>
    <w:p w14:paraId="5A37FDFA"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ASSUMPTIONS USED TO DETERMINE THE NET PERIODIC BENEFIT COST FOR YEARS ENDED DECEMBER 31</w:t>
      </w:r>
    </w:p>
    <w:p w14:paraId="5A37FDF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44"/>
        <w:gridCol w:w="142"/>
        <w:gridCol w:w="141"/>
        <w:gridCol w:w="966"/>
        <w:gridCol w:w="141"/>
        <w:gridCol w:w="143"/>
        <w:gridCol w:w="141"/>
        <w:gridCol w:w="966"/>
        <w:gridCol w:w="141"/>
        <w:gridCol w:w="143"/>
        <w:gridCol w:w="141"/>
        <w:gridCol w:w="966"/>
        <w:gridCol w:w="141"/>
      </w:tblGrid>
      <w:tr w:rsidR="00C61B56" w14:paraId="5A37FE00" w14:textId="77777777">
        <w:tc>
          <w:tcPr>
            <w:tcW w:w="5044" w:type="dxa"/>
            <w:tcBorders>
              <w:top w:val="nil"/>
              <w:left w:val="nil"/>
              <w:bottom w:val="single" w:sz="6" w:space="0" w:color="000000"/>
              <w:right w:val="nil"/>
            </w:tcBorders>
            <w:shd w:val="clear" w:color="auto" w:fill="FFFFFF"/>
            <w:vAlign w:val="bottom"/>
          </w:tcPr>
          <w:p w14:paraId="5A37FDF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2" w:type="dxa"/>
            <w:tcBorders>
              <w:top w:val="nil"/>
              <w:left w:val="nil"/>
              <w:bottom w:val="single" w:sz="6" w:space="0" w:color="000000"/>
              <w:right w:val="nil"/>
            </w:tcBorders>
            <w:shd w:val="clear" w:color="auto" w:fill="FFFFFF"/>
            <w:vAlign w:val="bottom"/>
          </w:tcPr>
          <w:p w14:paraId="5A37FD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89" w:type="dxa"/>
            <w:gridSpan w:val="10"/>
            <w:tcBorders>
              <w:top w:val="nil"/>
              <w:left w:val="nil"/>
              <w:bottom w:val="single" w:sz="6" w:space="0" w:color="000000"/>
              <w:right w:val="nil"/>
            </w:tcBorders>
            <w:shd w:val="clear" w:color="auto" w:fill="FFFFFF"/>
            <w:vAlign w:val="bottom"/>
          </w:tcPr>
          <w:p w14:paraId="5A37FDFE" w14:textId="77777777" w:rsidR="00C61B56" w:rsidRDefault="00282077">
            <w:pPr>
              <w:widowControl/>
              <w:ind w:right="19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D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E0B" w14:textId="77777777">
        <w:tc>
          <w:tcPr>
            <w:tcW w:w="5044" w:type="dxa"/>
            <w:tcBorders>
              <w:top w:val="nil"/>
              <w:left w:val="nil"/>
              <w:bottom w:val="single" w:sz="6" w:space="0" w:color="000000"/>
              <w:right w:val="nil"/>
            </w:tcBorders>
            <w:shd w:val="clear" w:color="auto" w:fill="FFFFFF"/>
            <w:vAlign w:val="bottom"/>
          </w:tcPr>
          <w:p w14:paraId="5A37FE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 xml:space="preserve">% </w:t>
            </w:r>
            <w:r>
              <w:rPr>
                <w:rFonts w:ascii="Arial" w:eastAsia="宋体" w:hAnsi="Arial" w:cs="Arial"/>
                <w:b/>
                <w:sz w:val="16"/>
                <w:szCs w:val="16"/>
                <w:u w:val="single"/>
                <w:lang w:bidi="ar"/>
              </w:rPr>
              <w:t>WEIGHTED AVERAGE</w:t>
            </w:r>
          </w:p>
        </w:tc>
        <w:tc>
          <w:tcPr>
            <w:tcW w:w="142" w:type="dxa"/>
            <w:tcBorders>
              <w:top w:val="nil"/>
              <w:left w:val="nil"/>
              <w:bottom w:val="single" w:sz="6" w:space="0" w:color="000000"/>
              <w:right w:val="nil"/>
            </w:tcBorders>
            <w:shd w:val="clear" w:color="auto" w:fill="FFFFFF"/>
            <w:vAlign w:val="bottom"/>
          </w:tcPr>
          <w:p w14:paraId="5A37FE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E0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E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single" w:sz="6" w:space="0" w:color="000000"/>
              <w:right w:val="nil"/>
            </w:tcBorders>
            <w:shd w:val="clear" w:color="auto" w:fill="FFFFFF"/>
            <w:vAlign w:val="bottom"/>
          </w:tcPr>
          <w:p w14:paraId="5A37FE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E0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E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3" w:type="dxa"/>
            <w:tcBorders>
              <w:top w:val="single" w:sz="6" w:space="0" w:color="000000"/>
              <w:left w:val="nil"/>
              <w:bottom w:val="nil"/>
              <w:right w:val="nil"/>
            </w:tcBorders>
            <w:shd w:val="clear" w:color="auto" w:fill="FFFFFF"/>
            <w:vAlign w:val="bottom"/>
          </w:tcPr>
          <w:p w14:paraId="5A37FE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single" w:sz="6" w:space="0" w:color="000000"/>
              <w:left w:val="nil"/>
              <w:bottom w:val="single" w:sz="6" w:space="0" w:color="000000"/>
              <w:right w:val="nil"/>
            </w:tcBorders>
            <w:shd w:val="clear" w:color="auto" w:fill="FFFFFF"/>
            <w:vAlign w:val="bottom"/>
          </w:tcPr>
          <w:p w14:paraId="5A37FE0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E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E19" w14:textId="77777777">
        <w:tc>
          <w:tcPr>
            <w:tcW w:w="5044" w:type="dxa"/>
            <w:tcBorders>
              <w:top w:val="nil"/>
              <w:left w:val="nil"/>
              <w:bottom w:val="nil"/>
              <w:right w:val="nil"/>
            </w:tcBorders>
            <w:shd w:val="clear" w:color="auto" w:fill="CFF0FC"/>
          </w:tcPr>
          <w:p w14:paraId="5A37FE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Discount rate</w:t>
            </w:r>
          </w:p>
        </w:tc>
        <w:tc>
          <w:tcPr>
            <w:tcW w:w="142" w:type="dxa"/>
            <w:tcBorders>
              <w:top w:val="nil"/>
              <w:left w:val="nil"/>
              <w:bottom w:val="nil"/>
              <w:right w:val="nil"/>
            </w:tcBorders>
            <w:shd w:val="clear" w:color="auto" w:fill="CFF0FC"/>
            <w:vAlign w:val="bottom"/>
          </w:tcPr>
          <w:p w14:paraId="5A37FE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single" w:sz="6" w:space="0" w:color="000000"/>
              <w:left w:val="nil"/>
              <w:bottom w:val="nil"/>
              <w:right w:val="nil"/>
            </w:tcBorders>
            <w:shd w:val="clear" w:color="auto" w:fill="CFF0FC"/>
            <w:vAlign w:val="bottom"/>
          </w:tcPr>
          <w:p w14:paraId="5A37FE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4.35</w:t>
            </w:r>
          </w:p>
        </w:tc>
        <w:tc>
          <w:tcPr>
            <w:tcW w:w="141" w:type="dxa"/>
            <w:tcBorders>
              <w:top w:val="nil"/>
              <w:left w:val="nil"/>
              <w:bottom w:val="nil"/>
              <w:right w:val="nil"/>
            </w:tcBorders>
            <w:shd w:val="clear" w:color="auto" w:fill="CFF0FC"/>
            <w:vAlign w:val="bottom"/>
          </w:tcPr>
          <w:p w14:paraId="5A37FE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E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single" w:sz="6" w:space="0" w:color="000000"/>
              <w:left w:val="nil"/>
              <w:bottom w:val="nil"/>
              <w:right w:val="nil"/>
            </w:tcBorders>
            <w:shd w:val="clear" w:color="auto" w:fill="CFF0FC"/>
            <w:vAlign w:val="bottom"/>
          </w:tcPr>
          <w:p w14:paraId="5A37FE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3.55</w:t>
            </w:r>
          </w:p>
        </w:tc>
        <w:tc>
          <w:tcPr>
            <w:tcW w:w="141" w:type="dxa"/>
            <w:tcBorders>
              <w:top w:val="nil"/>
              <w:left w:val="nil"/>
              <w:bottom w:val="nil"/>
              <w:right w:val="nil"/>
            </w:tcBorders>
            <w:shd w:val="clear" w:color="auto" w:fill="CFF0FC"/>
            <w:vAlign w:val="bottom"/>
          </w:tcPr>
          <w:p w14:paraId="5A37FE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E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single" w:sz="6" w:space="0" w:color="000000"/>
              <w:left w:val="nil"/>
              <w:bottom w:val="nil"/>
              <w:right w:val="nil"/>
            </w:tcBorders>
            <w:shd w:val="clear" w:color="auto" w:fill="CFF0FC"/>
            <w:vAlign w:val="bottom"/>
          </w:tcPr>
          <w:p w14:paraId="5A37FE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4.15</w:t>
            </w:r>
          </w:p>
        </w:tc>
        <w:tc>
          <w:tcPr>
            <w:tcW w:w="141" w:type="dxa"/>
            <w:tcBorders>
              <w:top w:val="nil"/>
              <w:left w:val="nil"/>
              <w:bottom w:val="nil"/>
              <w:right w:val="nil"/>
            </w:tcBorders>
            <w:shd w:val="clear" w:color="auto" w:fill="CFF0FC"/>
            <w:vAlign w:val="bottom"/>
          </w:tcPr>
          <w:p w14:paraId="5A37FE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E27" w14:textId="77777777">
        <w:tc>
          <w:tcPr>
            <w:tcW w:w="5044" w:type="dxa"/>
            <w:tcBorders>
              <w:top w:val="nil"/>
              <w:left w:val="nil"/>
              <w:bottom w:val="nil"/>
              <w:right w:val="nil"/>
            </w:tcBorders>
            <w:shd w:val="clear" w:color="auto" w:fill="FFFFFF"/>
          </w:tcPr>
          <w:p w14:paraId="5A37FE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Rate of increases in compensation level</w:t>
            </w:r>
          </w:p>
        </w:tc>
        <w:tc>
          <w:tcPr>
            <w:tcW w:w="142" w:type="dxa"/>
            <w:tcBorders>
              <w:top w:val="nil"/>
              <w:left w:val="nil"/>
              <w:bottom w:val="nil"/>
              <w:right w:val="nil"/>
            </w:tcBorders>
            <w:shd w:val="clear" w:color="auto" w:fill="FFFFFF"/>
            <w:vAlign w:val="bottom"/>
          </w:tcPr>
          <w:p w14:paraId="5A37FE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E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2.65</w:t>
            </w:r>
          </w:p>
        </w:tc>
        <w:tc>
          <w:tcPr>
            <w:tcW w:w="141" w:type="dxa"/>
            <w:tcBorders>
              <w:top w:val="nil"/>
              <w:left w:val="nil"/>
              <w:bottom w:val="nil"/>
              <w:right w:val="nil"/>
            </w:tcBorders>
            <w:shd w:val="clear" w:color="auto" w:fill="FFFFFF"/>
            <w:vAlign w:val="bottom"/>
          </w:tcPr>
          <w:p w14:paraId="5A37FE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E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E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2.65</w:t>
            </w:r>
          </w:p>
        </w:tc>
        <w:tc>
          <w:tcPr>
            <w:tcW w:w="141" w:type="dxa"/>
            <w:tcBorders>
              <w:top w:val="nil"/>
              <w:left w:val="nil"/>
              <w:bottom w:val="nil"/>
              <w:right w:val="nil"/>
            </w:tcBorders>
            <w:shd w:val="clear" w:color="auto" w:fill="FFFFFF"/>
            <w:vAlign w:val="bottom"/>
          </w:tcPr>
          <w:p w14:paraId="5A37FE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FFFFFF"/>
            <w:vAlign w:val="bottom"/>
          </w:tcPr>
          <w:p w14:paraId="5A37FE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7FE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2.65</w:t>
            </w:r>
          </w:p>
        </w:tc>
        <w:tc>
          <w:tcPr>
            <w:tcW w:w="141" w:type="dxa"/>
            <w:tcBorders>
              <w:top w:val="nil"/>
              <w:left w:val="nil"/>
              <w:bottom w:val="nil"/>
              <w:right w:val="nil"/>
            </w:tcBorders>
            <w:shd w:val="clear" w:color="auto" w:fill="FFFFFF"/>
            <w:vAlign w:val="bottom"/>
          </w:tcPr>
          <w:p w14:paraId="5A37FE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E35" w14:textId="77777777">
        <w:tc>
          <w:tcPr>
            <w:tcW w:w="5044" w:type="dxa"/>
            <w:tcBorders>
              <w:top w:val="nil"/>
              <w:left w:val="nil"/>
              <w:bottom w:val="nil"/>
              <w:right w:val="nil"/>
            </w:tcBorders>
            <w:shd w:val="clear" w:color="auto" w:fill="CFF0FC"/>
          </w:tcPr>
          <w:p w14:paraId="5A37FE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Expected long-term rate of return on assets</w:t>
            </w:r>
          </w:p>
        </w:tc>
        <w:tc>
          <w:tcPr>
            <w:tcW w:w="142" w:type="dxa"/>
            <w:tcBorders>
              <w:top w:val="nil"/>
              <w:left w:val="nil"/>
              <w:bottom w:val="nil"/>
              <w:right w:val="nil"/>
            </w:tcBorders>
            <w:shd w:val="clear" w:color="auto" w:fill="CFF0FC"/>
            <w:vAlign w:val="bottom"/>
          </w:tcPr>
          <w:p w14:paraId="5A37FE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E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5.05</w:t>
            </w:r>
          </w:p>
        </w:tc>
        <w:tc>
          <w:tcPr>
            <w:tcW w:w="141" w:type="dxa"/>
            <w:tcBorders>
              <w:top w:val="nil"/>
              <w:left w:val="nil"/>
              <w:bottom w:val="nil"/>
              <w:right w:val="nil"/>
            </w:tcBorders>
            <w:shd w:val="clear" w:color="auto" w:fill="CFF0FC"/>
            <w:vAlign w:val="bottom"/>
          </w:tcPr>
          <w:p w14:paraId="5A37FE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E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E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7.08</w:t>
            </w:r>
          </w:p>
        </w:tc>
        <w:tc>
          <w:tcPr>
            <w:tcW w:w="141" w:type="dxa"/>
            <w:tcBorders>
              <w:top w:val="nil"/>
              <w:left w:val="nil"/>
              <w:bottom w:val="nil"/>
              <w:right w:val="nil"/>
            </w:tcBorders>
            <w:shd w:val="clear" w:color="auto" w:fill="CFF0FC"/>
            <w:vAlign w:val="bottom"/>
          </w:tcPr>
          <w:p w14:paraId="5A37FE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3" w:type="dxa"/>
            <w:tcBorders>
              <w:top w:val="nil"/>
              <w:left w:val="nil"/>
              <w:bottom w:val="nil"/>
              <w:right w:val="nil"/>
            </w:tcBorders>
            <w:shd w:val="clear" w:color="auto" w:fill="CFF0FC"/>
            <w:vAlign w:val="bottom"/>
          </w:tcPr>
          <w:p w14:paraId="5A37FE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7FE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7.08</w:t>
            </w:r>
          </w:p>
        </w:tc>
        <w:tc>
          <w:tcPr>
            <w:tcW w:w="141" w:type="dxa"/>
            <w:tcBorders>
              <w:top w:val="nil"/>
              <w:left w:val="nil"/>
              <w:bottom w:val="nil"/>
              <w:right w:val="nil"/>
            </w:tcBorders>
            <w:shd w:val="clear" w:color="auto" w:fill="CFF0FC"/>
            <w:vAlign w:val="bottom"/>
          </w:tcPr>
          <w:p w14:paraId="5A37FE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E3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241"/>
        <w:gridCol w:w="146"/>
        <w:gridCol w:w="1179"/>
        <w:gridCol w:w="146"/>
        <w:gridCol w:w="1179"/>
        <w:gridCol w:w="146"/>
        <w:gridCol w:w="1179"/>
      </w:tblGrid>
      <w:tr w:rsidR="00C61B56" w14:paraId="5A37FE3A" w14:textId="77777777">
        <w:tc>
          <w:tcPr>
            <w:tcW w:w="5241" w:type="dxa"/>
            <w:tcBorders>
              <w:top w:val="nil"/>
              <w:left w:val="nil"/>
              <w:bottom w:val="single" w:sz="6" w:space="0" w:color="000000"/>
              <w:right w:val="nil"/>
            </w:tcBorders>
            <w:shd w:val="clear" w:color="auto" w:fill="FFFFFF"/>
            <w:vAlign w:val="bottom"/>
          </w:tcPr>
          <w:p w14:paraId="5A37FE3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6" w:type="dxa"/>
            <w:tcBorders>
              <w:top w:val="nil"/>
              <w:left w:val="nil"/>
              <w:bottom w:val="single" w:sz="6" w:space="0" w:color="000000"/>
              <w:right w:val="nil"/>
            </w:tcBorders>
            <w:shd w:val="clear" w:color="auto" w:fill="FFFFFF"/>
            <w:vAlign w:val="bottom"/>
          </w:tcPr>
          <w:p w14:paraId="5A37FE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3829" w:type="dxa"/>
            <w:gridSpan w:val="5"/>
            <w:tcBorders>
              <w:top w:val="nil"/>
              <w:left w:val="nil"/>
              <w:bottom w:val="single" w:sz="6" w:space="0" w:color="000000"/>
              <w:right w:val="nil"/>
            </w:tcBorders>
            <w:shd w:val="clear" w:color="auto" w:fill="FFFFFF"/>
            <w:vAlign w:val="bottom"/>
          </w:tcPr>
          <w:p w14:paraId="5A37FE39" w14:textId="77777777" w:rsidR="00C61B56" w:rsidRDefault="00282077">
            <w:pPr>
              <w:widowControl/>
              <w:ind w:right="96"/>
              <w:jc w:val="center"/>
              <w:rPr>
                <w:rFonts w:ascii="Times New Roman" w:eastAsia="宋体" w:hAnsi="Times New Roman" w:cs="Times New Roman"/>
                <w:sz w:val="24"/>
              </w:rPr>
            </w:pPr>
            <w:r>
              <w:rPr>
                <w:rFonts w:ascii="Arial" w:eastAsia="宋体" w:hAnsi="Arial" w:cs="Arial"/>
                <w:b/>
                <w:sz w:val="16"/>
                <w:szCs w:val="16"/>
                <w:lang w:bidi="ar"/>
              </w:rPr>
              <w:t>Non-U.S.</w:t>
            </w:r>
            <w:r>
              <w:rPr>
                <w:rFonts w:ascii="Arial" w:eastAsia="宋体" w:hAnsi="Arial" w:cs="Arial"/>
                <w:b/>
                <w:sz w:val="13"/>
                <w:szCs w:val="13"/>
                <w:lang w:bidi="ar"/>
              </w:rPr>
              <w:t>1)</w:t>
            </w:r>
          </w:p>
        </w:tc>
      </w:tr>
      <w:tr w:rsidR="00C61B56" w14:paraId="5A37FE42" w14:textId="77777777">
        <w:tc>
          <w:tcPr>
            <w:tcW w:w="5241" w:type="dxa"/>
            <w:tcBorders>
              <w:top w:val="nil"/>
              <w:left w:val="nil"/>
              <w:bottom w:val="single" w:sz="6" w:space="0" w:color="000000"/>
              <w:right w:val="nil"/>
            </w:tcBorders>
            <w:shd w:val="clear" w:color="auto" w:fill="FFFFFF"/>
            <w:vAlign w:val="bottom"/>
          </w:tcPr>
          <w:p w14:paraId="5A37FE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 WEIGHTED AVERAGE</w:t>
            </w:r>
          </w:p>
        </w:tc>
        <w:tc>
          <w:tcPr>
            <w:tcW w:w="146" w:type="dxa"/>
            <w:tcBorders>
              <w:top w:val="nil"/>
              <w:left w:val="nil"/>
              <w:bottom w:val="single" w:sz="6" w:space="0" w:color="000000"/>
              <w:right w:val="nil"/>
            </w:tcBorders>
            <w:shd w:val="clear" w:color="auto" w:fill="FFFFFF"/>
            <w:vAlign w:val="bottom"/>
          </w:tcPr>
          <w:p w14:paraId="5A37FE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79" w:type="dxa"/>
            <w:tcBorders>
              <w:top w:val="single" w:sz="6" w:space="0" w:color="000000"/>
              <w:left w:val="nil"/>
              <w:bottom w:val="single" w:sz="6" w:space="0" w:color="000000"/>
              <w:right w:val="nil"/>
            </w:tcBorders>
            <w:shd w:val="clear" w:color="auto" w:fill="FFFFFF"/>
            <w:vAlign w:val="bottom"/>
          </w:tcPr>
          <w:p w14:paraId="5A37FE3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2019</w:t>
            </w:r>
          </w:p>
        </w:tc>
        <w:tc>
          <w:tcPr>
            <w:tcW w:w="146" w:type="dxa"/>
            <w:tcBorders>
              <w:top w:val="single" w:sz="6" w:space="0" w:color="000000"/>
              <w:left w:val="nil"/>
              <w:bottom w:val="single" w:sz="6" w:space="0" w:color="000000"/>
              <w:right w:val="nil"/>
            </w:tcBorders>
            <w:shd w:val="clear" w:color="auto" w:fill="FFFFFF"/>
            <w:vAlign w:val="bottom"/>
          </w:tcPr>
          <w:p w14:paraId="5A37FE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79" w:type="dxa"/>
            <w:tcBorders>
              <w:top w:val="single" w:sz="6" w:space="0" w:color="000000"/>
              <w:left w:val="nil"/>
              <w:bottom w:val="single" w:sz="6" w:space="0" w:color="000000"/>
              <w:right w:val="nil"/>
            </w:tcBorders>
            <w:shd w:val="clear" w:color="auto" w:fill="FFFFFF"/>
            <w:vAlign w:val="bottom"/>
          </w:tcPr>
          <w:p w14:paraId="5A37FE3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2018</w:t>
            </w:r>
          </w:p>
        </w:tc>
        <w:tc>
          <w:tcPr>
            <w:tcW w:w="146" w:type="dxa"/>
            <w:tcBorders>
              <w:top w:val="single" w:sz="6" w:space="0" w:color="000000"/>
              <w:left w:val="nil"/>
              <w:bottom w:val="single" w:sz="6" w:space="0" w:color="000000"/>
              <w:right w:val="nil"/>
            </w:tcBorders>
            <w:shd w:val="clear" w:color="auto" w:fill="FFFFFF"/>
            <w:vAlign w:val="bottom"/>
          </w:tcPr>
          <w:p w14:paraId="5A37FE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79" w:type="dxa"/>
            <w:tcBorders>
              <w:top w:val="single" w:sz="6" w:space="0" w:color="000000"/>
              <w:left w:val="nil"/>
              <w:bottom w:val="single" w:sz="6" w:space="0" w:color="000000"/>
              <w:right w:val="nil"/>
            </w:tcBorders>
            <w:shd w:val="clear" w:color="auto" w:fill="FFFFFF"/>
            <w:vAlign w:val="bottom"/>
          </w:tcPr>
          <w:p w14:paraId="5A37FE4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2017</w:t>
            </w:r>
          </w:p>
        </w:tc>
      </w:tr>
      <w:tr w:rsidR="00C61B56" w14:paraId="5A37FE4A" w14:textId="77777777">
        <w:tc>
          <w:tcPr>
            <w:tcW w:w="5241" w:type="dxa"/>
            <w:tcBorders>
              <w:top w:val="nil"/>
              <w:left w:val="nil"/>
              <w:bottom w:val="nil"/>
              <w:right w:val="nil"/>
            </w:tcBorders>
            <w:shd w:val="clear" w:color="auto" w:fill="CFF0FC"/>
          </w:tcPr>
          <w:p w14:paraId="5A37FE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Discount rate</w:t>
            </w:r>
          </w:p>
        </w:tc>
        <w:tc>
          <w:tcPr>
            <w:tcW w:w="146" w:type="dxa"/>
            <w:tcBorders>
              <w:top w:val="nil"/>
              <w:left w:val="nil"/>
              <w:bottom w:val="nil"/>
              <w:right w:val="nil"/>
            </w:tcBorders>
            <w:shd w:val="clear" w:color="auto" w:fill="CFF0FC"/>
            <w:vAlign w:val="bottom"/>
          </w:tcPr>
          <w:p w14:paraId="5A37FE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single" w:sz="6" w:space="0" w:color="000000"/>
              <w:left w:val="nil"/>
              <w:bottom w:val="nil"/>
              <w:right w:val="nil"/>
            </w:tcBorders>
            <w:shd w:val="clear" w:color="auto" w:fill="CFF0FC"/>
            <w:vAlign w:val="bottom"/>
          </w:tcPr>
          <w:p w14:paraId="5A37FE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0.50-3.25</w:t>
            </w:r>
          </w:p>
        </w:tc>
        <w:tc>
          <w:tcPr>
            <w:tcW w:w="146" w:type="dxa"/>
            <w:tcBorders>
              <w:top w:val="nil"/>
              <w:left w:val="nil"/>
              <w:bottom w:val="nil"/>
              <w:right w:val="nil"/>
            </w:tcBorders>
            <w:shd w:val="clear" w:color="auto" w:fill="CFF0FC"/>
            <w:vAlign w:val="bottom"/>
          </w:tcPr>
          <w:p w14:paraId="5A37FE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single" w:sz="6" w:space="0" w:color="000000"/>
              <w:left w:val="nil"/>
              <w:bottom w:val="nil"/>
              <w:right w:val="nil"/>
            </w:tcBorders>
            <w:shd w:val="clear" w:color="auto" w:fill="CFF0FC"/>
            <w:vAlign w:val="bottom"/>
          </w:tcPr>
          <w:p w14:paraId="5A37FE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0.25-3.25</w:t>
            </w:r>
          </w:p>
        </w:tc>
        <w:tc>
          <w:tcPr>
            <w:tcW w:w="146" w:type="dxa"/>
            <w:tcBorders>
              <w:top w:val="nil"/>
              <w:left w:val="nil"/>
              <w:bottom w:val="nil"/>
              <w:right w:val="nil"/>
            </w:tcBorders>
            <w:shd w:val="clear" w:color="auto" w:fill="CFF0FC"/>
            <w:vAlign w:val="bottom"/>
          </w:tcPr>
          <w:p w14:paraId="5A37FE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single" w:sz="6" w:space="0" w:color="000000"/>
              <w:left w:val="nil"/>
              <w:bottom w:val="nil"/>
              <w:right w:val="nil"/>
            </w:tcBorders>
            <w:shd w:val="clear" w:color="auto" w:fill="CFF0FC"/>
            <w:vAlign w:val="bottom"/>
          </w:tcPr>
          <w:p w14:paraId="5A37FE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0.50-3.25</w:t>
            </w:r>
          </w:p>
        </w:tc>
      </w:tr>
      <w:tr w:rsidR="00C61B56" w14:paraId="5A37FE52" w14:textId="77777777">
        <w:tc>
          <w:tcPr>
            <w:tcW w:w="5241" w:type="dxa"/>
            <w:tcBorders>
              <w:top w:val="nil"/>
              <w:left w:val="nil"/>
              <w:bottom w:val="nil"/>
              <w:right w:val="nil"/>
            </w:tcBorders>
            <w:shd w:val="clear" w:color="auto" w:fill="FFFFFF"/>
          </w:tcPr>
          <w:p w14:paraId="5A37FE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Rate of increases in compensation level</w:t>
            </w:r>
          </w:p>
        </w:tc>
        <w:tc>
          <w:tcPr>
            <w:tcW w:w="146" w:type="dxa"/>
            <w:tcBorders>
              <w:top w:val="nil"/>
              <w:left w:val="nil"/>
              <w:bottom w:val="nil"/>
              <w:right w:val="nil"/>
            </w:tcBorders>
            <w:shd w:val="clear" w:color="auto" w:fill="FFFFFF"/>
            <w:vAlign w:val="bottom"/>
          </w:tcPr>
          <w:p w14:paraId="5A37FE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FFFFFF"/>
            <w:vAlign w:val="bottom"/>
          </w:tcPr>
          <w:p w14:paraId="5A37FE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2.00-5.00</w:t>
            </w:r>
          </w:p>
        </w:tc>
        <w:tc>
          <w:tcPr>
            <w:tcW w:w="146" w:type="dxa"/>
            <w:tcBorders>
              <w:top w:val="nil"/>
              <w:left w:val="nil"/>
              <w:bottom w:val="nil"/>
              <w:right w:val="nil"/>
            </w:tcBorders>
            <w:shd w:val="clear" w:color="auto" w:fill="FFFFFF"/>
            <w:vAlign w:val="bottom"/>
          </w:tcPr>
          <w:p w14:paraId="5A37FE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FFFFFF"/>
            <w:vAlign w:val="bottom"/>
          </w:tcPr>
          <w:p w14:paraId="5A37FE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2.00-5.00</w:t>
            </w:r>
          </w:p>
        </w:tc>
        <w:tc>
          <w:tcPr>
            <w:tcW w:w="146" w:type="dxa"/>
            <w:tcBorders>
              <w:top w:val="nil"/>
              <w:left w:val="nil"/>
              <w:bottom w:val="nil"/>
              <w:right w:val="nil"/>
            </w:tcBorders>
            <w:shd w:val="clear" w:color="auto" w:fill="FFFFFF"/>
            <w:vAlign w:val="bottom"/>
          </w:tcPr>
          <w:p w14:paraId="5A37FE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FFFFFF"/>
            <w:vAlign w:val="bottom"/>
          </w:tcPr>
          <w:p w14:paraId="5A37FE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2.00-5.00</w:t>
            </w:r>
          </w:p>
        </w:tc>
      </w:tr>
      <w:tr w:rsidR="00C61B56" w14:paraId="5A37FE5A" w14:textId="77777777">
        <w:tc>
          <w:tcPr>
            <w:tcW w:w="5241" w:type="dxa"/>
            <w:tcBorders>
              <w:top w:val="nil"/>
              <w:left w:val="nil"/>
              <w:bottom w:val="nil"/>
              <w:right w:val="nil"/>
            </w:tcBorders>
            <w:shd w:val="clear" w:color="auto" w:fill="CFF0FC"/>
          </w:tcPr>
          <w:p w14:paraId="5A37FE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Expected long-term rate of return on assets</w:t>
            </w:r>
          </w:p>
        </w:tc>
        <w:tc>
          <w:tcPr>
            <w:tcW w:w="146" w:type="dxa"/>
            <w:tcBorders>
              <w:top w:val="nil"/>
              <w:left w:val="nil"/>
              <w:bottom w:val="nil"/>
              <w:right w:val="nil"/>
            </w:tcBorders>
            <w:shd w:val="clear" w:color="auto" w:fill="CFF0FC"/>
            <w:vAlign w:val="bottom"/>
          </w:tcPr>
          <w:p w14:paraId="5A37FE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CFF0FC"/>
            <w:vAlign w:val="bottom"/>
          </w:tcPr>
          <w:p w14:paraId="5A37FE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2.25-2.50</w:t>
            </w:r>
          </w:p>
        </w:tc>
        <w:tc>
          <w:tcPr>
            <w:tcW w:w="146" w:type="dxa"/>
            <w:tcBorders>
              <w:top w:val="nil"/>
              <w:left w:val="nil"/>
              <w:bottom w:val="nil"/>
              <w:right w:val="nil"/>
            </w:tcBorders>
            <w:shd w:val="clear" w:color="auto" w:fill="CFF0FC"/>
            <w:vAlign w:val="bottom"/>
          </w:tcPr>
          <w:p w14:paraId="5A37FE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CFF0FC"/>
            <w:vAlign w:val="bottom"/>
          </w:tcPr>
          <w:p w14:paraId="5A37FE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2.25-2.50</w:t>
            </w:r>
          </w:p>
        </w:tc>
        <w:tc>
          <w:tcPr>
            <w:tcW w:w="146" w:type="dxa"/>
            <w:tcBorders>
              <w:top w:val="nil"/>
              <w:left w:val="nil"/>
              <w:bottom w:val="nil"/>
              <w:right w:val="nil"/>
            </w:tcBorders>
            <w:shd w:val="clear" w:color="auto" w:fill="CFF0FC"/>
            <w:vAlign w:val="bottom"/>
          </w:tcPr>
          <w:p w14:paraId="5A37FE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79" w:type="dxa"/>
            <w:tcBorders>
              <w:top w:val="nil"/>
              <w:left w:val="nil"/>
              <w:bottom w:val="nil"/>
              <w:right w:val="nil"/>
            </w:tcBorders>
            <w:shd w:val="clear" w:color="auto" w:fill="CFF0FC"/>
            <w:vAlign w:val="bottom"/>
          </w:tcPr>
          <w:p w14:paraId="5A37FE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1.50-2.50</w:t>
            </w:r>
          </w:p>
        </w:tc>
      </w:tr>
    </w:tbl>
    <w:p w14:paraId="5A37FE5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7FE5E" w14:textId="77777777">
        <w:tc>
          <w:tcPr>
            <w:tcW w:w="532" w:type="dxa"/>
            <w:tcBorders>
              <w:top w:val="nil"/>
              <w:left w:val="nil"/>
              <w:bottom w:val="nil"/>
              <w:right w:val="nil"/>
            </w:tcBorders>
            <w:shd w:val="clear" w:color="auto" w:fill="auto"/>
          </w:tcPr>
          <w:p w14:paraId="5A37FE5C"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7FE5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The Non-U.S. weighted average plan ranges in the tables above have been prepared using significant plans only, which in total represent around 81% of the total Non-U.S. projected benefit obligation.</w:t>
            </w:r>
          </w:p>
        </w:tc>
      </w:tr>
    </w:tbl>
    <w:p w14:paraId="5A37FE5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w:t>
      </w:r>
      <w:r>
        <w:rPr>
          <w:rFonts w:ascii="Arial" w:eastAsia="宋体" w:hAnsi="Arial" w:cs="Arial"/>
          <w:sz w:val="18"/>
          <w:szCs w:val="18"/>
          <w:lang w:bidi="ar"/>
        </w:rPr>
        <w:t>discount rate for the U.S. plans has been set based on the rates of return on high-quality fixed-income investments currently available at the measurement date and expected to be available during the period the benefits will be paid. The expected timing of</w:t>
      </w:r>
      <w:r>
        <w:rPr>
          <w:rFonts w:ascii="Arial" w:eastAsia="宋体" w:hAnsi="Arial" w:cs="Arial"/>
          <w:sz w:val="18"/>
          <w:szCs w:val="18"/>
          <w:lang w:bidi="ar"/>
        </w:rPr>
        <w:t xml:space="preserve"> cash flows from the plan has also been considered in selecting the discount rate. In particular, the yields on bonds rated AA or better on the measurement date have been used to set the discount rate. The discount rate for the U.K. plan has been set based</w:t>
      </w:r>
      <w:r>
        <w:rPr>
          <w:rFonts w:ascii="Arial" w:eastAsia="宋体" w:hAnsi="Arial" w:cs="Arial"/>
          <w:sz w:val="18"/>
          <w:szCs w:val="18"/>
          <w:lang w:bidi="ar"/>
        </w:rPr>
        <w:t xml:space="preserve"> on the weighted average yields on long-term high-grade corporate bonds and is determined by reference to financial markets on the measurement date.</w:t>
      </w:r>
    </w:p>
    <w:p w14:paraId="5A37FE6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expected rate of increase in compensation levels and long-term rate of return on plan assets are determ</w:t>
      </w:r>
      <w:r>
        <w:rPr>
          <w:rFonts w:ascii="Arial" w:eastAsia="宋体" w:hAnsi="Arial" w:cs="Arial"/>
          <w:sz w:val="18"/>
          <w:szCs w:val="18"/>
          <w:lang w:bidi="ar"/>
        </w:rPr>
        <w:t>ined based on a number of factors and must take into account long-term expectations and reflect the financial environment in the respective local market. The expected return on assets for the U.S. and U.K. plans are based on the fair value of the assets as</w:t>
      </w:r>
      <w:r>
        <w:rPr>
          <w:rFonts w:ascii="Arial" w:eastAsia="宋体" w:hAnsi="Arial" w:cs="Arial"/>
          <w:sz w:val="18"/>
          <w:szCs w:val="18"/>
          <w:lang w:bidi="ar"/>
        </w:rPr>
        <w:t xml:space="preserve"> of December 31.</w:t>
      </w:r>
    </w:p>
    <w:p w14:paraId="5A37FE61"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level of equity exposure is currently targeted at approximately 40% for the primary U.S. plan. The investment objective is to provide an attractive risk-adjusted return that will ensure the payment of benefits while protecting against </w:t>
      </w:r>
      <w:r>
        <w:rPr>
          <w:rFonts w:ascii="Arial" w:eastAsia="宋体" w:hAnsi="Arial" w:cs="Arial"/>
          <w:sz w:val="18"/>
          <w:szCs w:val="18"/>
          <w:lang w:bidi="ar"/>
        </w:rPr>
        <w:t>the risk of substantial investment losses. Correlations among the asset classes are used to identify an asset mix that Autoliv believes will provide the most attractive returns. Long-term return forecasts for each asset class using historical data and othe</w:t>
      </w:r>
      <w:r>
        <w:rPr>
          <w:rFonts w:ascii="Arial" w:eastAsia="宋体" w:hAnsi="Arial" w:cs="Arial"/>
          <w:sz w:val="18"/>
          <w:szCs w:val="18"/>
          <w:lang w:bidi="ar"/>
        </w:rPr>
        <w:t>r qualitative considerations to adjust for projected economic forecasts are used to set the expected rate of return for the entire portfolio. The Company has assumed a long-term rate of return on the U.S. plan assets of 5.05% for calculating the 2019 expen</w:t>
      </w:r>
      <w:r>
        <w:rPr>
          <w:rFonts w:ascii="Arial" w:eastAsia="宋体" w:hAnsi="Arial" w:cs="Arial"/>
          <w:sz w:val="18"/>
          <w:szCs w:val="18"/>
          <w:lang w:bidi="ar"/>
        </w:rPr>
        <w:t>se and 5.05% for calculating the 2020 expense.</w:t>
      </w:r>
    </w:p>
    <w:p w14:paraId="5A37FE6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 has assumed a long-term rate of return on the non-U.S. plan assets in a range of 2.25-2.50% for 2019. The closed U.K. plan which has a targeted and actual allocation of almost 100% debt instruments</w:t>
      </w:r>
      <w:r>
        <w:rPr>
          <w:rFonts w:ascii="Arial" w:eastAsia="宋体" w:hAnsi="Arial" w:cs="Arial"/>
          <w:sz w:val="18"/>
          <w:szCs w:val="18"/>
          <w:lang w:bidi="ar"/>
        </w:rPr>
        <w:t xml:space="preserve"> accounts for approximately 80% of the total non-U.S. plan assets.</w:t>
      </w:r>
    </w:p>
    <w:p w14:paraId="5A37FE63"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Autoliv made contributions to the U.S. plan during 2019 and 2018 amounting to $7.3 million and $6.7 million, respectively. Contributions to the U.K. plan during 2019 and 2018 amounted to $1</w:t>
      </w:r>
      <w:r>
        <w:rPr>
          <w:rFonts w:ascii="Arial" w:eastAsia="宋体" w:hAnsi="Arial" w:cs="Arial"/>
          <w:sz w:val="18"/>
          <w:szCs w:val="18"/>
          <w:lang w:bidi="ar"/>
        </w:rPr>
        <w:t>.2 million and $1.3 million, respectively. The Company expects to contribute $12.5 million to its U.S. pension plan in 2020 and is currently projecting a yearly funding at approximately the same level in the years thereafter. For the UK pension plan, which</w:t>
      </w:r>
      <w:r>
        <w:rPr>
          <w:rFonts w:ascii="Arial" w:eastAsia="宋体" w:hAnsi="Arial" w:cs="Arial"/>
          <w:sz w:val="18"/>
          <w:szCs w:val="18"/>
          <w:lang w:bidi="ar"/>
        </w:rPr>
        <w:t xml:space="preserve"> is the most significant non-U.S. pension plan, the Company expects to contribute $1.2 million in 2020 and in the years thereafter.</w:t>
      </w:r>
    </w:p>
    <w:p w14:paraId="5A37FE6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82</w:t>
      </w:r>
    </w:p>
    <w:p w14:paraId="5A37FE6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E6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E6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E6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88" w:name="eolPage84"/>
      <w:bookmarkEnd w:id="188"/>
      <w:r>
        <w:rPr>
          <w:rFonts w:ascii="Times New Roman" w:eastAsia="宋体" w:hAnsi="Times New Roman" w:cs="Times New Roman"/>
          <w:sz w:val="24"/>
          <w:lang w:bidi="ar"/>
        </w:rPr>
        <w:t xml:space="preserve"> </w:t>
      </w:r>
    </w:p>
    <w:p w14:paraId="5A37FE6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E6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E6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189" w:name="FIS_UNIDENTIFIED_TABLE_66"/>
      <w:bookmarkEnd w:id="189"/>
    </w:p>
    <w:p w14:paraId="5A37FE6C"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FAIR VALUE OF TOTAL PLAN ASSETS FOR YEARS ENDED DECEMBER 31</w:t>
      </w:r>
    </w:p>
    <w:p w14:paraId="5A37FE6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788"/>
        <w:gridCol w:w="141"/>
        <w:gridCol w:w="390"/>
        <w:gridCol w:w="884"/>
        <w:gridCol w:w="141"/>
        <w:gridCol w:w="141"/>
        <w:gridCol w:w="141"/>
        <w:gridCol w:w="871"/>
        <w:gridCol w:w="141"/>
        <w:gridCol w:w="141"/>
        <w:gridCol w:w="141"/>
        <w:gridCol w:w="871"/>
        <w:gridCol w:w="141"/>
        <w:gridCol w:w="141"/>
        <w:gridCol w:w="141"/>
        <w:gridCol w:w="871"/>
        <w:gridCol w:w="141"/>
        <w:gridCol w:w="141"/>
        <w:gridCol w:w="141"/>
        <w:gridCol w:w="871"/>
        <w:gridCol w:w="141"/>
      </w:tblGrid>
      <w:tr w:rsidR="00C61B56" w14:paraId="5A37FE78" w14:textId="77777777">
        <w:tc>
          <w:tcPr>
            <w:tcW w:w="4788" w:type="dxa"/>
            <w:tcBorders>
              <w:top w:val="nil"/>
              <w:left w:val="nil"/>
              <w:bottom w:val="single" w:sz="6" w:space="0" w:color="000000"/>
              <w:right w:val="nil"/>
            </w:tcBorders>
            <w:shd w:val="clear" w:color="auto" w:fill="FFFFFF"/>
            <w:vAlign w:val="bottom"/>
          </w:tcPr>
          <w:p w14:paraId="5A37FE6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1" w:type="dxa"/>
            <w:tcBorders>
              <w:top w:val="nil"/>
              <w:left w:val="nil"/>
              <w:bottom w:val="single" w:sz="6" w:space="0" w:color="000000"/>
              <w:right w:val="nil"/>
            </w:tcBorders>
            <w:shd w:val="clear" w:color="auto" w:fill="FFFFFF"/>
            <w:vAlign w:val="bottom"/>
          </w:tcPr>
          <w:p w14:paraId="5A37FE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4" w:type="dxa"/>
            <w:gridSpan w:val="2"/>
            <w:tcBorders>
              <w:top w:val="nil"/>
              <w:left w:val="nil"/>
              <w:bottom w:val="single" w:sz="6" w:space="0" w:color="000000"/>
              <w:right w:val="nil"/>
            </w:tcBorders>
            <w:shd w:val="clear" w:color="auto" w:fill="FFFFFF"/>
            <w:vAlign w:val="bottom"/>
          </w:tcPr>
          <w:p w14:paraId="5A37FE7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E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E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06" w:type="dxa"/>
            <w:gridSpan w:val="6"/>
            <w:tcBorders>
              <w:top w:val="nil"/>
              <w:left w:val="nil"/>
              <w:bottom w:val="single" w:sz="6" w:space="0" w:color="000000"/>
              <w:right w:val="nil"/>
            </w:tcBorders>
            <w:shd w:val="clear" w:color="auto" w:fill="FFFFFF"/>
            <w:vAlign w:val="bottom"/>
          </w:tcPr>
          <w:p w14:paraId="5A37FE73"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single" w:sz="6" w:space="0" w:color="000000"/>
              <w:right w:val="nil"/>
            </w:tcBorders>
            <w:shd w:val="clear" w:color="auto" w:fill="FFFFFF"/>
            <w:vAlign w:val="bottom"/>
          </w:tcPr>
          <w:p w14:paraId="5A37FE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E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306" w:type="dxa"/>
            <w:gridSpan w:val="6"/>
            <w:tcBorders>
              <w:top w:val="nil"/>
              <w:left w:val="nil"/>
              <w:bottom w:val="single" w:sz="6" w:space="0" w:color="000000"/>
              <w:right w:val="nil"/>
            </w:tcBorders>
            <w:shd w:val="clear" w:color="auto" w:fill="FFFFFF"/>
            <w:vAlign w:val="bottom"/>
          </w:tcPr>
          <w:p w14:paraId="5A37FE76"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nil"/>
              <w:right w:val="nil"/>
            </w:tcBorders>
            <w:shd w:val="clear" w:color="auto" w:fill="FFFFFF"/>
            <w:vAlign w:val="bottom"/>
          </w:tcPr>
          <w:p w14:paraId="5A37FE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E8A" w14:textId="77777777">
        <w:tc>
          <w:tcPr>
            <w:tcW w:w="4788" w:type="dxa"/>
            <w:tcBorders>
              <w:top w:val="nil"/>
              <w:left w:val="nil"/>
              <w:bottom w:val="single" w:sz="6" w:space="0" w:color="000000"/>
              <w:right w:val="nil"/>
            </w:tcBorders>
            <w:shd w:val="clear" w:color="auto" w:fill="FFFFFF"/>
            <w:vAlign w:val="bottom"/>
          </w:tcPr>
          <w:p w14:paraId="5A37FE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ASSETS CATEGORY IN % WEIGHTED AVERAGE</w:t>
            </w:r>
          </w:p>
        </w:tc>
        <w:tc>
          <w:tcPr>
            <w:tcW w:w="141" w:type="dxa"/>
            <w:tcBorders>
              <w:top w:val="nil"/>
              <w:left w:val="nil"/>
              <w:bottom w:val="single" w:sz="6" w:space="0" w:color="000000"/>
              <w:right w:val="nil"/>
            </w:tcBorders>
            <w:shd w:val="clear" w:color="auto" w:fill="FFFFFF"/>
            <w:vAlign w:val="bottom"/>
          </w:tcPr>
          <w:p w14:paraId="5A37FE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274" w:type="dxa"/>
            <w:gridSpan w:val="2"/>
            <w:tcBorders>
              <w:top w:val="single" w:sz="6" w:space="0" w:color="000000"/>
              <w:left w:val="nil"/>
              <w:bottom w:val="single" w:sz="6" w:space="0" w:color="000000"/>
              <w:right w:val="nil"/>
            </w:tcBorders>
            <w:shd w:val="clear" w:color="auto" w:fill="FFFFFF"/>
            <w:vAlign w:val="bottom"/>
          </w:tcPr>
          <w:p w14:paraId="5A37FE7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Target</w:t>
            </w:r>
          </w:p>
          <w:p w14:paraId="5A37FE7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allocation</w:t>
            </w:r>
          </w:p>
        </w:tc>
        <w:tc>
          <w:tcPr>
            <w:tcW w:w="141" w:type="dxa"/>
            <w:tcBorders>
              <w:top w:val="nil"/>
              <w:left w:val="nil"/>
              <w:bottom w:val="nil"/>
              <w:right w:val="nil"/>
            </w:tcBorders>
            <w:shd w:val="clear" w:color="auto" w:fill="FFFFFF"/>
            <w:vAlign w:val="bottom"/>
          </w:tcPr>
          <w:p w14:paraId="5A37FE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7FE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2" w:type="dxa"/>
            <w:gridSpan w:val="2"/>
            <w:tcBorders>
              <w:top w:val="single" w:sz="6" w:space="0" w:color="000000"/>
              <w:left w:val="nil"/>
              <w:bottom w:val="single" w:sz="6" w:space="0" w:color="000000"/>
              <w:right w:val="nil"/>
            </w:tcBorders>
            <w:shd w:val="clear" w:color="auto" w:fill="FFFFFF"/>
            <w:vAlign w:val="bottom"/>
          </w:tcPr>
          <w:p w14:paraId="5A37FE7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E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nil"/>
              <w:right w:val="nil"/>
            </w:tcBorders>
            <w:shd w:val="clear" w:color="auto" w:fill="FFFFFF"/>
            <w:vAlign w:val="bottom"/>
          </w:tcPr>
          <w:p w14:paraId="5A37FE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2" w:type="dxa"/>
            <w:gridSpan w:val="2"/>
            <w:tcBorders>
              <w:top w:val="single" w:sz="6" w:space="0" w:color="000000"/>
              <w:left w:val="nil"/>
              <w:bottom w:val="single" w:sz="6" w:space="0" w:color="000000"/>
              <w:right w:val="nil"/>
            </w:tcBorders>
            <w:shd w:val="clear" w:color="auto" w:fill="FFFFFF"/>
            <w:vAlign w:val="bottom"/>
          </w:tcPr>
          <w:p w14:paraId="5A37FE8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7FE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7FE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2" w:type="dxa"/>
            <w:gridSpan w:val="2"/>
            <w:tcBorders>
              <w:top w:val="single" w:sz="6" w:space="0" w:color="000000"/>
              <w:left w:val="nil"/>
              <w:bottom w:val="single" w:sz="6" w:space="0" w:color="000000"/>
              <w:right w:val="nil"/>
            </w:tcBorders>
            <w:shd w:val="clear" w:color="auto" w:fill="FFFFFF"/>
            <w:vAlign w:val="bottom"/>
          </w:tcPr>
          <w:p w14:paraId="5A37FE8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7FE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E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012" w:type="dxa"/>
            <w:gridSpan w:val="2"/>
            <w:tcBorders>
              <w:top w:val="single" w:sz="6" w:space="0" w:color="000000"/>
              <w:left w:val="nil"/>
              <w:bottom w:val="single" w:sz="6" w:space="0" w:color="000000"/>
              <w:right w:val="nil"/>
            </w:tcBorders>
            <w:shd w:val="clear" w:color="auto" w:fill="FFFFFF"/>
            <w:vAlign w:val="bottom"/>
          </w:tcPr>
          <w:p w14:paraId="5A37FE8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E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EA0" w14:textId="77777777">
        <w:tc>
          <w:tcPr>
            <w:tcW w:w="4788" w:type="dxa"/>
            <w:tcBorders>
              <w:top w:val="nil"/>
              <w:left w:val="nil"/>
              <w:bottom w:val="nil"/>
              <w:right w:val="nil"/>
            </w:tcBorders>
            <w:shd w:val="clear" w:color="auto" w:fill="CFF0FC"/>
          </w:tcPr>
          <w:p w14:paraId="5A37FE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Equity securities</w:t>
            </w:r>
          </w:p>
        </w:tc>
        <w:tc>
          <w:tcPr>
            <w:tcW w:w="141" w:type="dxa"/>
            <w:tcBorders>
              <w:top w:val="nil"/>
              <w:left w:val="nil"/>
              <w:bottom w:val="nil"/>
              <w:right w:val="nil"/>
            </w:tcBorders>
            <w:shd w:val="clear" w:color="auto" w:fill="CFF0FC"/>
            <w:vAlign w:val="bottom"/>
          </w:tcPr>
          <w:p w14:paraId="5A37FE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nil"/>
              <w:right w:val="nil"/>
            </w:tcBorders>
            <w:shd w:val="clear" w:color="auto" w:fill="CFF0FC"/>
            <w:vAlign w:val="bottom"/>
          </w:tcPr>
          <w:p w14:paraId="5A37FE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84" w:type="dxa"/>
            <w:tcBorders>
              <w:top w:val="single" w:sz="6" w:space="0" w:color="000000"/>
              <w:left w:val="nil"/>
              <w:bottom w:val="nil"/>
              <w:right w:val="nil"/>
            </w:tcBorders>
            <w:shd w:val="clear" w:color="auto" w:fill="CFF0FC"/>
            <w:vAlign w:val="bottom"/>
          </w:tcPr>
          <w:p w14:paraId="5A37FE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w:t>
            </w:r>
          </w:p>
        </w:tc>
        <w:tc>
          <w:tcPr>
            <w:tcW w:w="141" w:type="dxa"/>
            <w:tcBorders>
              <w:top w:val="nil"/>
              <w:left w:val="nil"/>
              <w:bottom w:val="nil"/>
              <w:right w:val="nil"/>
            </w:tcBorders>
            <w:shd w:val="clear" w:color="auto" w:fill="CFF0FC"/>
            <w:vAlign w:val="bottom"/>
          </w:tcPr>
          <w:p w14:paraId="5A37FE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single" w:sz="6" w:space="0" w:color="000000"/>
              <w:left w:val="nil"/>
              <w:bottom w:val="nil"/>
              <w:right w:val="nil"/>
            </w:tcBorders>
            <w:shd w:val="clear" w:color="auto" w:fill="CFF0FC"/>
            <w:vAlign w:val="bottom"/>
          </w:tcPr>
          <w:p w14:paraId="5A37FE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40</w:t>
            </w:r>
          </w:p>
        </w:tc>
        <w:tc>
          <w:tcPr>
            <w:tcW w:w="141" w:type="dxa"/>
            <w:tcBorders>
              <w:top w:val="nil"/>
              <w:left w:val="nil"/>
              <w:bottom w:val="nil"/>
              <w:right w:val="nil"/>
            </w:tcBorders>
            <w:shd w:val="clear" w:color="auto" w:fill="CFF0FC"/>
            <w:vAlign w:val="bottom"/>
          </w:tcPr>
          <w:p w14:paraId="5A37FE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single" w:sz="6" w:space="0" w:color="000000"/>
              <w:left w:val="nil"/>
              <w:bottom w:val="nil"/>
              <w:right w:val="nil"/>
            </w:tcBorders>
            <w:shd w:val="clear" w:color="auto" w:fill="CFF0FC"/>
            <w:vAlign w:val="bottom"/>
          </w:tcPr>
          <w:p w14:paraId="5A37FE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w:t>
            </w:r>
          </w:p>
        </w:tc>
        <w:tc>
          <w:tcPr>
            <w:tcW w:w="141" w:type="dxa"/>
            <w:tcBorders>
              <w:top w:val="nil"/>
              <w:left w:val="nil"/>
              <w:bottom w:val="nil"/>
              <w:right w:val="nil"/>
            </w:tcBorders>
            <w:shd w:val="clear" w:color="auto" w:fill="CFF0FC"/>
            <w:vAlign w:val="bottom"/>
          </w:tcPr>
          <w:p w14:paraId="5A37FE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single" w:sz="6" w:space="0" w:color="000000"/>
              <w:left w:val="nil"/>
              <w:bottom w:val="nil"/>
              <w:right w:val="nil"/>
            </w:tcBorders>
            <w:shd w:val="clear" w:color="auto" w:fill="CFF0FC"/>
            <w:vAlign w:val="bottom"/>
          </w:tcPr>
          <w:p w14:paraId="5A37FE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w:t>
            </w:r>
          </w:p>
        </w:tc>
        <w:tc>
          <w:tcPr>
            <w:tcW w:w="141" w:type="dxa"/>
            <w:tcBorders>
              <w:top w:val="nil"/>
              <w:left w:val="nil"/>
              <w:bottom w:val="nil"/>
              <w:right w:val="nil"/>
            </w:tcBorders>
            <w:shd w:val="clear" w:color="auto" w:fill="CFF0FC"/>
            <w:vAlign w:val="bottom"/>
          </w:tcPr>
          <w:p w14:paraId="5A37FE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E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single" w:sz="6" w:space="0" w:color="000000"/>
              <w:left w:val="nil"/>
              <w:bottom w:val="nil"/>
              <w:right w:val="nil"/>
            </w:tcBorders>
            <w:shd w:val="clear" w:color="auto" w:fill="CFF0FC"/>
            <w:vAlign w:val="bottom"/>
          </w:tcPr>
          <w:p w14:paraId="5A37FE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w:t>
            </w:r>
          </w:p>
        </w:tc>
        <w:tc>
          <w:tcPr>
            <w:tcW w:w="141" w:type="dxa"/>
            <w:tcBorders>
              <w:top w:val="nil"/>
              <w:left w:val="nil"/>
              <w:bottom w:val="nil"/>
              <w:right w:val="nil"/>
            </w:tcBorders>
            <w:shd w:val="clear" w:color="auto" w:fill="CFF0FC"/>
            <w:vAlign w:val="bottom"/>
          </w:tcPr>
          <w:p w14:paraId="5A37FE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EB6" w14:textId="77777777">
        <w:tc>
          <w:tcPr>
            <w:tcW w:w="4788" w:type="dxa"/>
            <w:tcBorders>
              <w:top w:val="nil"/>
              <w:left w:val="nil"/>
              <w:bottom w:val="nil"/>
              <w:right w:val="nil"/>
            </w:tcBorders>
            <w:shd w:val="clear" w:color="auto" w:fill="FFFFFF"/>
          </w:tcPr>
          <w:p w14:paraId="5A37FE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Debt instruments</w:t>
            </w:r>
          </w:p>
        </w:tc>
        <w:tc>
          <w:tcPr>
            <w:tcW w:w="141" w:type="dxa"/>
            <w:tcBorders>
              <w:top w:val="nil"/>
              <w:left w:val="nil"/>
              <w:bottom w:val="nil"/>
              <w:right w:val="nil"/>
            </w:tcBorders>
            <w:shd w:val="clear" w:color="auto" w:fill="FFFFFF"/>
            <w:vAlign w:val="bottom"/>
          </w:tcPr>
          <w:p w14:paraId="5A37FE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nil"/>
              <w:right w:val="nil"/>
            </w:tcBorders>
            <w:shd w:val="clear" w:color="auto" w:fill="FFFFFF"/>
            <w:vAlign w:val="bottom"/>
          </w:tcPr>
          <w:p w14:paraId="5A37FE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84" w:type="dxa"/>
            <w:tcBorders>
              <w:top w:val="nil"/>
              <w:left w:val="nil"/>
              <w:bottom w:val="nil"/>
              <w:right w:val="nil"/>
            </w:tcBorders>
            <w:shd w:val="clear" w:color="auto" w:fill="FFFFFF"/>
            <w:vAlign w:val="bottom"/>
          </w:tcPr>
          <w:p w14:paraId="5A37FEA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w:t>
            </w:r>
          </w:p>
        </w:tc>
        <w:tc>
          <w:tcPr>
            <w:tcW w:w="141" w:type="dxa"/>
            <w:tcBorders>
              <w:top w:val="nil"/>
              <w:left w:val="nil"/>
              <w:bottom w:val="nil"/>
              <w:right w:val="nil"/>
            </w:tcBorders>
            <w:shd w:val="clear" w:color="auto" w:fill="FFFFFF"/>
            <w:vAlign w:val="bottom"/>
          </w:tcPr>
          <w:p w14:paraId="5A37FE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nil"/>
              <w:right w:val="nil"/>
            </w:tcBorders>
            <w:shd w:val="clear" w:color="auto" w:fill="FFFFFF"/>
            <w:vAlign w:val="bottom"/>
          </w:tcPr>
          <w:p w14:paraId="5A37FEA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60</w:t>
            </w:r>
          </w:p>
        </w:tc>
        <w:tc>
          <w:tcPr>
            <w:tcW w:w="141" w:type="dxa"/>
            <w:tcBorders>
              <w:top w:val="nil"/>
              <w:left w:val="nil"/>
              <w:bottom w:val="nil"/>
              <w:right w:val="nil"/>
            </w:tcBorders>
            <w:shd w:val="clear" w:color="auto" w:fill="FFFFFF"/>
            <w:vAlign w:val="bottom"/>
          </w:tcPr>
          <w:p w14:paraId="5A37FE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nil"/>
              <w:right w:val="nil"/>
            </w:tcBorders>
            <w:shd w:val="clear" w:color="auto" w:fill="FFFFFF"/>
            <w:vAlign w:val="bottom"/>
          </w:tcPr>
          <w:p w14:paraId="5A37FEA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w:t>
            </w:r>
          </w:p>
        </w:tc>
        <w:tc>
          <w:tcPr>
            <w:tcW w:w="141" w:type="dxa"/>
            <w:tcBorders>
              <w:top w:val="nil"/>
              <w:left w:val="nil"/>
              <w:bottom w:val="nil"/>
              <w:right w:val="nil"/>
            </w:tcBorders>
            <w:shd w:val="clear" w:color="auto" w:fill="FFFFFF"/>
            <w:vAlign w:val="bottom"/>
          </w:tcPr>
          <w:p w14:paraId="5A37FE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nil"/>
              <w:right w:val="nil"/>
            </w:tcBorders>
            <w:shd w:val="clear" w:color="auto" w:fill="FFFFFF"/>
            <w:vAlign w:val="bottom"/>
          </w:tcPr>
          <w:p w14:paraId="5A37FEB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FE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E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nil"/>
              <w:right w:val="nil"/>
            </w:tcBorders>
            <w:shd w:val="clear" w:color="auto" w:fill="FFFFFF"/>
            <w:vAlign w:val="bottom"/>
          </w:tcPr>
          <w:p w14:paraId="5A37FEB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79</w:t>
            </w:r>
          </w:p>
        </w:tc>
        <w:tc>
          <w:tcPr>
            <w:tcW w:w="141" w:type="dxa"/>
            <w:tcBorders>
              <w:top w:val="nil"/>
              <w:left w:val="nil"/>
              <w:bottom w:val="nil"/>
              <w:right w:val="nil"/>
            </w:tcBorders>
            <w:shd w:val="clear" w:color="auto" w:fill="FFFFFF"/>
            <w:vAlign w:val="bottom"/>
          </w:tcPr>
          <w:p w14:paraId="5A37FE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ECC" w14:textId="77777777">
        <w:tc>
          <w:tcPr>
            <w:tcW w:w="4788" w:type="dxa"/>
            <w:tcBorders>
              <w:top w:val="nil"/>
              <w:left w:val="nil"/>
              <w:bottom w:val="single" w:sz="6" w:space="0" w:color="000000"/>
              <w:right w:val="nil"/>
            </w:tcBorders>
            <w:shd w:val="clear" w:color="auto" w:fill="CFF0FC"/>
          </w:tcPr>
          <w:p w14:paraId="5A37FE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Other assets</w:t>
            </w:r>
          </w:p>
        </w:tc>
        <w:tc>
          <w:tcPr>
            <w:tcW w:w="141" w:type="dxa"/>
            <w:tcBorders>
              <w:top w:val="nil"/>
              <w:left w:val="nil"/>
              <w:bottom w:val="single" w:sz="6" w:space="0" w:color="000000"/>
              <w:right w:val="nil"/>
            </w:tcBorders>
            <w:shd w:val="clear" w:color="auto" w:fill="CFF0FC"/>
            <w:vAlign w:val="bottom"/>
          </w:tcPr>
          <w:p w14:paraId="5A37FE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nil"/>
              <w:left w:val="nil"/>
              <w:bottom w:val="single" w:sz="6" w:space="0" w:color="000000"/>
              <w:right w:val="nil"/>
            </w:tcBorders>
            <w:shd w:val="clear" w:color="auto" w:fill="CFF0FC"/>
            <w:vAlign w:val="bottom"/>
          </w:tcPr>
          <w:p w14:paraId="5A37FE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84" w:type="dxa"/>
            <w:tcBorders>
              <w:top w:val="nil"/>
              <w:left w:val="nil"/>
              <w:bottom w:val="single" w:sz="6" w:space="0" w:color="000000"/>
              <w:right w:val="nil"/>
            </w:tcBorders>
            <w:shd w:val="clear" w:color="auto" w:fill="CFF0FC"/>
            <w:vAlign w:val="bottom"/>
          </w:tcPr>
          <w:p w14:paraId="5A37FEB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7FE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single" w:sz="6" w:space="0" w:color="000000"/>
              <w:right w:val="nil"/>
            </w:tcBorders>
            <w:shd w:val="clear" w:color="auto" w:fill="CFF0FC"/>
            <w:vAlign w:val="bottom"/>
          </w:tcPr>
          <w:p w14:paraId="5A37FEB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w:t>
            </w:r>
          </w:p>
        </w:tc>
        <w:tc>
          <w:tcPr>
            <w:tcW w:w="141" w:type="dxa"/>
            <w:tcBorders>
              <w:top w:val="nil"/>
              <w:left w:val="nil"/>
              <w:bottom w:val="single" w:sz="6" w:space="0" w:color="000000"/>
              <w:right w:val="nil"/>
            </w:tcBorders>
            <w:shd w:val="clear" w:color="auto" w:fill="CFF0FC"/>
            <w:vAlign w:val="bottom"/>
          </w:tcPr>
          <w:p w14:paraId="5A37FE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single" w:sz="6" w:space="0" w:color="000000"/>
              <w:right w:val="nil"/>
            </w:tcBorders>
            <w:shd w:val="clear" w:color="auto" w:fill="CFF0FC"/>
            <w:vAlign w:val="bottom"/>
          </w:tcPr>
          <w:p w14:paraId="5A37FEC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w:t>
            </w:r>
          </w:p>
        </w:tc>
        <w:tc>
          <w:tcPr>
            <w:tcW w:w="141" w:type="dxa"/>
            <w:tcBorders>
              <w:top w:val="nil"/>
              <w:left w:val="nil"/>
              <w:bottom w:val="single" w:sz="6" w:space="0" w:color="000000"/>
              <w:right w:val="nil"/>
            </w:tcBorders>
            <w:shd w:val="clear" w:color="auto" w:fill="CFF0FC"/>
            <w:vAlign w:val="bottom"/>
          </w:tcPr>
          <w:p w14:paraId="5A37FE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single" w:sz="6" w:space="0" w:color="000000"/>
              <w:right w:val="nil"/>
            </w:tcBorders>
            <w:shd w:val="clear" w:color="auto" w:fill="CFF0FC"/>
            <w:vAlign w:val="bottom"/>
          </w:tcPr>
          <w:p w14:paraId="5A37FE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single" w:sz="6" w:space="0" w:color="000000"/>
              <w:right w:val="nil"/>
            </w:tcBorders>
            <w:shd w:val="clear" w:color="auto" w:fill="CFF0FC"/>
            <w:vAlign w:val="bottom"/>
          </w:tcPr>
          <w:p w14:paraId="5A37FE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7FE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71" w:type="dxa"/>
            <w:tcBorders>
              <w:top w:val="nil"/>
              <w:left w:val="nil"/>
              <w:bottom w:val="single" w:sz="6" w:space="0" w:color="000000"/>
              <w:right w:val="nil"/>
            </w:tcBorders>
            <w:shd w:val="clear" w:color="auto" w:fill="CFF0FC"/>
            <w:vAlign w:val="bottom"/>
          </w:tcPr>
          <w:p w14:paraId="5A37FE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single" w:sz="6" w:space="0" w:color="000000"/>
              <w:right w:val="nil"/>
            </w:tcBorders>
            <w:shd w:val="clear" w:color="auto" w:fill="CFF0FC"/>
            <w:vAlign w:val="bottom"/>
          </w:tcPr>
          <w:p w14:paraId="5A37FE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EE2" w14:textId="77777777">
        <w:tc>
          <w:tcPr>
            <w:tcW w:w="4788" w:type="dxa"/>
            <w:tcBorders>
              <w:top w:val="nil"/>
              <w:left w:val="nil"/>
              <w:bottom w:val="single" w:sz="6" w:space="0" w:color="000000"/>
              <w:right w:val="nil"/>
            </w:tcBorders>
            <w:shd w:val="clear" w:color="auto" w:fill="FFFFFF"/>
          </w:tcPr>
          <w:p w14:paraId="5A37FE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41" w:type="dxa"/>
            <w:tcBorders>
              <w:top w:val="nil"/>
              <w:left w:val="nil"/>
              <w:bottom w:val="single" w:sz="6" w:space="0" w:color="000000"/>
              <w:right w:val="nil"/>
            </w:tcBorders>
            <w:shd w:val="clear" w:color="auto" w:fill="FFFFFF"/>
            <w:vAlign w:val="bottom"/>
          </w:tcPr>
          <w:p w14:paraId="5A37FE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390" w:type="dxa"/>
            <w:tcBorders>
              <w:top w:val="single" w:sz="6" w:space="0" w:color="000000"/>
              <w:left w:val="nil"/>
              <w:bottom w:val="single" w:sz="6" w:space="0" w:color="000000"/>
              <w:right w:val="nil"/>
            </w:tcBorders>
            <w:shd w:val="clear" w:color="auto" w:fill="FFFFFF"/>
            <w:vAlign w:val="bottom"/>
          </w:tcPr>
          <w:p w14:paraId="5A37FE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84" w:type="dxa"/>
            <w:tcBorders>
              <w:top w:val="single" w:sz="6" w:space="0" w:color="000000"/>
              <w:left w:val="nil"/>
              <w:bottom w:val="single" w:sz="6" w:space="0" w:color="000000"/>
              <w:right w:val="nil"/>
            </w:tcBorders>
            <w:shd w:val="clear" w:color="auto" w:fill="FFFFFF"/>
            <w:vAlign w:val="bottom"/>
          </w:tcPr>
          <w:p w14:paraId="5A37FE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100</w:t>
            </w:r>
          </w:p>
        </w:tc>
        <w:tc>
          <w:tcPr>
            <w:tcW w:w="141" w:type="dxa"/>
            <w:tcBorders>
              <w:top w:val="nil"/>
              <w:left w:val="nil"/>
              <w:bottom w:val="single" w:sz="6" w:space="0" w:color="000000"/>
              <w:right w:val="nil"/>
            </w:tcBorders>
            <w:shd w:val="clear" w:color="auto" w:fill="FFFFFF"/>
            <w:vAlign w:val="bottom"/>
          </w:tcPr>
          <w:p w14:paraId="5A37FE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E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E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1" w:type="dxa"/>
            <w:tcBorders>
              <w:top w:val="single" w:sz="6" w:space="0" w:color="000000"/>
              <w:left w:val="nil"/>
              <w:bottom w:val="single" w:sz="6" w:space="0" w:color="000000"/>
              <w:right w:val="nil"/>
            </w:tcBorders>
            <w:shd w:val="clear" w:color="auto" w:fill="FFFFFF"/>
            <w:vAlign w:val="bottom"/>
          </w:tcPr>
          <w:p w14:paraId="5A37FE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100</w:t>
            </w:r>
          </w:p>
        </w:tc>
        <w:tc>
          <w:tcPr>
            <w:tcW w:w="141" w:type="dxa"/>
            <w:tcBorders>
              <w:top w:val="nil"/>
              <w:left w:val="nil"/>
              <w:bottom w:val="single" w:sz="6" w:space="0" w:color="000000"/>
              <w:right w:val="nil"/>
            </w:tcBorders>
            <w:shd w:val="clear" w:color="auto" w:fill="FFFFFF"/>
            <w:vAlign w:val="bottom"/>
          </w:tcPr>
          <w:p w14:paraId="5A37FE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E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E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1" w:type="dxa"/>
            <w:tcBorders>
              <w:top w:val="single" w:sz="6" w:space="0" w:color="000000"/>
              <w:left w:val="nil"/>
              <w:bottom w:val="single" w:sz="6" w:space="0" w:color="000000"/>
              <w:right w:val="nil"/>
            </w:tcBorders>
            <w:shd w:val="clear" w:color="auto" w:fill="FFFFFF"/>
            <w:vAlign w:val="bottom"/>
          </w:tcPr>
          <w:p w14:paraId="5A37FED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100</w:t>
            </w:r>
          </w:p>
        </w:tc>
        <w:tc>
          <w:tcPr>
            <w:tcW w:w="141" w:type="dxa"/>
            <w:tcBorders>
              <w:top w:val="nil"/>
              <w:left w:val="nil"/>
              <w:bottom w:val="single" w:sz="6" w:space="0" w:color="000000"/>
              <w:right w:val="nil"/>
            </w:tcBorders>
            <w:shd w:val="clear" w:color="auto" w:fill="FFFFFF"/>
            <w:vAlign w:val="bottom"/>
          </w:tcPr>
          <w:p w14:paraId="5A37FE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E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E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1" w:type="dxa"/>
            <w:tcBorders>
              <w:top w:val="single" w:sz="6" w:space="0" w:color="000000"/>
              <w:left w:val="nil"/>
              <w:bottom w:val="single" w:sz="6" w:space="0" w:color="000000"/>
              <w:right w:val="nil"/>
            </w:tcBorders>
            <w:shd w:val="clear" w:color="auto" w:fill="FFFFFF"/>
            <w:vAlign w:val="bottom"/>
          </w:tcPr>
          <w:p w14:paraId="5A37FED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100</w:t>
            </w:r>
          </w:p>
        </w:tc>
        <w:tc>
          <w:tcPr>
            <w:tcW w:w="141" w:type="dxa"/>
            <w:tcBorders>
              <w:top w:val="nil"/>
              <w:left w:val="nil"/>
              <w:bottom w:val="single" w:sz="6" w:space="0" w:color="000000"/>
              <w:right w:val="nil"/>
            </w:tcBorders>
            <w:shd w:val="clear" w:color="auto" w:fill="FFFFFF"/>
            <w:vAlign w:val="bottom"/>
          </w:tcPr>
          <w:p w14:paraId="5A37FE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7FE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single" w:sz="6" w:space="0" w:color="000000"/>
              <w:right w:val="nil"/>
            </w:tcBorders>
            <w:shd w:val="clear" w:color="auto" w:fill="FFFFFF"/>
            <w:vAlign w:val="bottom"/>
          </w:tcPr>
          <w:p w14:paraId="5A37FE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871" w:type="dxa"/>
            <w:tcBorders>
              <w:top w:val="single" w:sz="6" w:space="0" w:color="000000"/>
              <w:left w:val="nil"/>
              <w:bottom w:val="single" w:sz="6" w:space="0" w:color="000000"/>
              <w:right w:val="nil"/>
            </w:tcBorders>
            <w:shd w:val="clear" w:color="auto" w:fill="FFFFFF"/>
            <w:vAlign w:val="bottom"/>
          </w:tcPr>
          <w:p w14:paraId="5A37FEE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100</w:t>
            </w:r>
          </w:p>
        </w:tc>
        <w:tc>
          <w:tcPr>
            <w:tcW w:w="141" w:type="dxa"/>
            <w:tcBorders>
              <w:top w:val="nil"/>
              <w:left w:val="nil"/>
              <w:bottom w:val="single" w:sz="6" w:space="0" w:color="000000"/>
              <w:right w:val="nil"/>
            </w:tcBorders>
            <w:shd w:val="clear" w:color="auto" w:fill="FFFFFF"/>
            <w:vAlign w:val="bottom"/>
          </w:tcPr>
          <w:p w14:paraId="5A37FE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EE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EE4"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following table summarizes the fair value of the Company’s U.S. and non-U.S. defined bene</w:t>
      </w:r>
      <w:r>
        <w:rPr>
          <w:rFonts w:ascii="Arial" w:eastAsia="宋体" w:hAnsi="Arial" w:cs="Arial"/>
          <w:sz w:val="18"/>
          <w:szCs w:val="18"/>
          <w:lang w:bidi="ar"/>
        </w:rPr>
        <w:t>fit pension plan assets (dollars in millions):</w:t>
      </w:r>
    </w:p>
    <w:p w14:paraId="5A37FEE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0" w:name="FIS_UNIDENTIFIED_TABLE_67"/>
      <w:bookmarkEnd w:id="190"/>
    </w:p>
    <w:tbl>
      <w:tblPr>
        <w:tblW w:w="0" w:type="auto"/>
        <w:tblInd w:w="108" w:type="dxa"/>
        <w:tblLayout w:type="fixed"/>
        <w:tblCellMar>
          <w:left w:w="0" w:type="dxa"/>
          <w:right w:w="0" w:type="dxa"/>
        </w:tblCellMar>
        <w:tblLook w:val="04A0" w:firstRow="1" w:lastRow="0" w:firstColumn="1" w:lastColumn="0" w:noHBand="0" w:noVBand="1"/>
      </w:tblPr>
      <w:tblGrid>
        <w:gridCol w:w="4535"/>
        <w:gridCol w:w="145"/>
        <w:gridCol w:w="471"/>
        <w:gridCol w:w="1007"/>
        <w:gridCol w:w="141"/>
        <w:gridCol w:w="145"/>
        <w:gridCol w:w="471"/>
        <w:gridCol w:w="1007"/>
        <w:gridCol w:w="141"/>
      </w:tblGrid>
      <w:tr w:rsidR="00C61B56" w14:paraId="5A37FEF3" w14:textId="77777777">
        <w:tc>
          <w:tcPr>
            <w:tcW w:w="4535" w:type="dxa"/>
            <w:tcBorders>
              <w:top w:val="nil"/>
              <w:left w:val="nil"/>
              <w:bottom w:val="single" w:sz="6" w:space="0" w:color="000000"/>
              <w:right w:val="nil"/>
            </w:tcBorders>
            <w:shd w:val="clear" w:color="auto" w:fill="FFFFFF"/>
            <w:vAlign w:val="bottom"/>
          </w:tcPr>
          <w:p w14:paraId="5A37FEE6"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6"/>
                <w:szCs w:val="16"/>
                <w:u w:val="single"/>
                <w:lang w:bidi="ar"/>
              </w:rPr>
              <w:t>(Dollars in millions)</w:t>
            </w:r>
          </w:p>
        </w:tc>
        <w:tc>
          <w:tcPr>
            <w:tcW w:w="145" w:type="dxa"/>
            <w:tcBorders>
              <w:top w:val="nil"/>
              <w:left w:val="nil"/>
              <w:bottom w:val="single" w:sz="6" w:space="0" w:color="000000"/>
              <w:right w:val="nil"/>
            </w:tcBorders>
            <w:shd w:val="clear" w:color="auto" w:fill="FFFFFF"/>
            <w:vAlign w:val="bottom"/>
          </w:tcPr>
          <w:p w14:paraId="5A37FE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 </w:t>
            </w:r>
          </w:p>
        </w:tc>
        <w:tc>
          <w:tcPr>
            <w:tcW w:w="1478" w:type="dxa"/>
            <w:gridSpan w:val="2"/>
            <w:tcBorders>
              <w:top w:val="nil"/>
              <w:left w:val="nil"/>
              <w:bottom w:val="single" w:sz="6" w:space="0" w:color="000000"/>
              <w:right w:val="nil"/>
            </w:tcBorders>
            <w:shd w:val="clear" w:color="auto" w:fill="FFFFFF"/>
            <w:vAlign w:val="bottom"/>
          </w:tcPr>
          <w:p w14:paraId="5A37FEE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Fair value</w:t>
            </w:r>
          </w:p>
          <w:p w14:paraId="5A37FEE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measurement at</w:t>
            </w:r>
          </w:p>
          <w:p w14:paraId="5A37FEE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FEE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E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5" w:type="dxa"/>
            <w:tcBorders>
              <w:top w:val="nil"/>
              <w:left w:val="nil"/>
              <w:bottom w:val="single" w:sz="6" w:space="0" w:color="000000"/>
              <w:right w:val="nil"/>
            </w:tcBorders>
            <w:shd w:val="clear" w:color="auto" w:fill="FFFFFF"/>
            <w:vAlign w:val="bottom"/>
          </w:tcPr>
          <w:p w14:paraId="5A37FE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 </w:t>
            </w:r>
          </w:p>
        </w:tc>
        <w:tc>
          <w:tcPr>
            <w:tcW w:w="1478" w:type="dxa"/>
            <w:gridSpan w:val="2"/>
            <w:tcBorders>
              <w:top w:val="nil"/>
              <w:left w:val="nil"/>
              <w:bottom w:val="single" w:sz="6" w:space="0" w:color="000000"/>
              <w:right w:val="nil"/>
            </w:tcBorders>
            <w:shd w:val="clear" w:color="auto" w:fill="FFFFFF"/>
            <w:vAlign w:val="bottom"/>
          </w:tcPr>
          <w:p w14:paraId="5A37FEE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Fair value</w:t>
            </w:r>
          </w:p>
          <w:p w14:paraId="5A37FEE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measurement at</w:t>
            </w:r>
          </w:p>
          <w:p w14:paraId="5A37FEF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7FEF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E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EFD" w14:textId="77777777">
        <w:tc>
          <w:tcPr>
            <w:tcW w:w="4535" w:type="dxa"/>
            <w:tcBorders>
              <w:top w:val="nil"/>
              <w:left w:val="nil"/>
              <w:bottom w:val="nil"/>
              <w:right w:val="nil"/>
            </w:tcBorders>
            <w:shd w:val="clear" w:color="auto" w:fill="CFF0FC"/>
          </w:tcPr>
          <w:p w14:paraId="5A37FEF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Assets</w:t>
            </w:r>
          </w:p>
        </w:tc>
        <w:tc>
          <w:tcPr>
            <w:tcW w:w="145" w:type="dxa"/>
            <w:tcBorders>
              <w:top w:val="nil"/>
              <w:left w:val="nil"/>
              <w:bottom w:val="nil"/>
              <w:right w:val="nil"/>
            </w:tcBorders>
            <w:shd w:val="clear" w:color="auto" w:fill="CFF0FC"/>
            <w:vAlign w:val="bottom"/>
          </w:tcPr>
          <w:p w14:paraId="5A37FE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single" w:sz="6" w:space="0" w:color="000000"/>
              <w:left w:val="nil"/>
              <w:bottom w:val="nil"/>
              <w:right w:val="nil"/>
            </w:tcBorders>
            <w:shd w:val="clear" w:color="auto" w:fill="CFF0FC"/>
            <w:vAlign w:val="bottom"/>
          </w:tcPr>
          <w:p w14:paraId="5A37FE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single" w:sz="6" w:space="0" w:color="000000"/>
              <w:left w:val="nil"/>
              <w:bottom w:val="nil"/>
              <w:right w:val="nil"/>
            </w:tcBorders>
            <w:shd w:val="clear" w:color="auto" w:fill="CFF0FC"/>
            <w:vAlign w:val="bottom"/>
          </w:tcPr>
          <w:p w14:paraId="5A37FE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7FE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single" w:sz="6" w:space="0" w:color="000000"/>
              <w:left w:val="nil"/>
              <w:bottom w:val="nil"/>
              <w:right w:val="nil"/>
            </w:tcBorders>
            <w:shd w:val="clear" w:color="auto" w:fill="CFF0FC"/>
            <w:vAlign w:val="bottom"/>
          </w:tcPr>
          <w:p w14:paraId="5A37FE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single" w:sz="6" w:space="0" w:color="000000"/>
              <w:left w:val="nil"/>
              <w:bottom w:val="nil"/>
              <w:right w:val="nil"/>
            </w:tcBorders>
            <w:shd w:val="clear" w:color="auto" w:fill="CFF0FC"/>
            <w:vAlign w:val="bottom"/>
          </w:tcPr>
          <w:p w14:paraId="5A37FE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E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07" w14:textId="77777777">
        <w:tc>
          <w:tcPr>
            <w:tcW w:w="4535" w:type="dxa"/>
            <w:tcBorders>
              <w:top w:val="nil"/>
              <w:left w:val="nil"/>
              <w:bottom w:val="nil"/>
              <w:right w:val="nil"/>
            </w:tcBorders>
            <w:shd w:val="clear" w:color="auto" w:fill="FFFFFF"/>
          </w:tcPr>
          <w:p w14:paraId="5A37FEF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Non-U.S. Bonds</w:t>
            </w:r>
          </w:p>
        </w:tc>
        <w:tc>
          <w:tcPr>
            <w:tcW w:w="145" w:type="dxa"/>
            <w:tcBorders>
              <w:top w:val="nil"/>
              <w:left w:val="nil"/>
              <w:bottom w:val="nil"/>
              <w:right w:val="nil"/>
            </w:tcBorders>
            <w:shd w:val="clear" w:color="auto" w:fill="FFFFFF"/>
            <w:vAlign w:val="bottom"/>
          </w:tcPr>
          <w:p w14:paraId="5A37FE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FFFFFF"/>
            <w:vAlign w:val="bottom"/>
          </w:tcPr>
          <w:p w14:paraId="5A37FF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nil"/>
              <w:right w:val="nil"/>
            </w:tcBorders>
            <w:shd w:val="clear" w:color="auto" w:fill="FFFFFF"/>
            <w:vAlign w:val="bottom"/>
          </w:tcPr>
          <w:p w14:paraId="5A37FF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7FF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FFFFFF"/>
            <w:vAlign w:val="bottom"/>
          </w:tcPr>
          <w:p w14:paraId="5A37FF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nil"/>
              <w:right w:val="nil"/>
            </w:tcBorders>
            <w:shd w:val="clear" w:color="auto" w:fill="FFFFFF"/>
            <w:vAlign w:val="bottom"/>
          </w:tcPr>
          <w:p w14:paraId="5A37FF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11" w14:textId="77777777">
        <w:tc>
          <w:tcPr>
            <w:tcW w:w="4535" w:type="dxa"/>
            <w:tcBorders>
              <w:top w:val="nil"/>
              <w:left w:val="nil"/>
              <w:bottom w:val="nil"/>
              <w:right w:val="nil"/>
            </w:tcBorders>
            <w:shd w:val="clear" w:color="auto" w:fill="CFF0FC"/>
          </w:tcPr>
          <w:p w14:paraId="5A37FF08" w14:textId="77777777" w:rsidR="00C61B56" w:rsidRDefault="00282077">
            <w:pPr>
              <w:widowControl/>
              <w:ind w:left="274" w:right="15"/>
              <w:jc w:val="left"/>
              <w:rPr>
                <w:rFonts w:ascii="Times New Roman" w:eastAsia="宋体" w:hAnsi="Times New Roman" w:cs="Times New Roman"/>
                <w:sz w:val="24"/>
              </w:rPr>
            </w:pPr>
            <w:r>
              <w:rPr>
                <w:rFonts w:ascii="Arial" w:eastAsia="宋体" w:hAnsi="Arial" w:cs="Arial"/>
                <w:sz w:val="18"/>
                <w:szCs w:val="18"/>
                <w:lang w:bidi="ar"/>
              </w:rPr>
              <w:t>Corporate</w:t>
            </w:r>
          </w:p>
        </w:tc>
        <w:tc>
          <w:tcPr>
            <w:tcW w:w="145" w:type="dxa"/>
            <w:tcBorders>
              <w:top w:val="nil"/>
              <w:left w:val="nil"/>
              <w:bottom w:val="nil"/>
              <w:right w:val="nil"/>
            </w:tcBorders>
            <w:shd w:val="clear" w:color="auto" w:fill="CFF0FC"/>
            <w:vAlign w:val="bottom"/>
          </w:tcPr>
          <w:p w14:paraId="5A37FF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CFF0FC"/>
            <w:vAlign w:val="bottom"/>
          </w:tcPr>
          <w:p w14:paraId="5A37FF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07" w:type="dxa"/>
            <w:tcBorders>
              <w:top w:val="nil"/>
              <w:left w:val="nil"/>
              <w:bottom w:val="nil"/>
              <w:right w:val="nil"/>
            </w:tcBorders>
            <w:shd w:val="clear" w:color="auto" w:fill="CFF0FC"/>
            <w:vAlign w:val="bottom"/>
          </w:tcPr>
          <w:p w14:paraId="5A37FF0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70.4</w:t>
            </w:r>
          </w:p>
        </w:tc>
        <w:tc>
          <w:tcPr>
            <w:tcW w:w="141" w:type="dxa"/>
            <w:tcBorders>
              <w:top w:val="nil"/>
              <w:left w:val="nil"/>
              <w:bottom w:val="nil"/>
              <w:right w:val="nil"/>
            </w:tcBorders>
            <w:shd w:val="clear" w:color="auto" w:fill="CFF0FC"/>
            <w:vAlign w:val="bottom"/>
          </w:tcPr>
          <w:p w14:paraId="5A37FF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7FF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CFF0FC"/>
            <w:vAlign w:val="bottom"/>
          </w:tcPr>
          <w:p w14:paraId="5A37FF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07" w:type="dxa"/>
            <w:tcBorders>
              <w:top w:val="nil"/>
              <w:left w:val="nil"/>
              <w:bottom w:val="nil"/>
              <w:right w:val="nil"/>
            </w:tcBorders>
            <w:shd w:val="clear" w:color="auto" w:fill="CFF0FC"/>
            <w:vAlign w:val="bottom"/>
          </w:tcPr>
          <w:p w14:paraId="5A37FF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61.4</w:t>
            </w:r>
          </w:p>
        </w:tc>
        <w:tc>
          <w:tcPr>
            <w:tcW w:w="141" w:type="dxa"/>
            <w:tcBorders>
              <w:top w:val="nil"/>
              <w:left w:val="nil"/>
              <w:bottom w:val="nil"/>
              <w:right w:val="nil"/>
            </w:tcBorders>
            <w:shd w:val="clear" w:color="auto" w:fill="CFF0FC"/>
            <w:vAlign w:val="bottom"/>
          </w:tcPr>
          <w:p w14:paraId="5A37FF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1B" w14:textId="77777777">
        <w:tc>
          <w:tcPr>
            <w:tcW w:w="4535" w:type="dxa"/>
            <w:tcBorders>
              <w:top w:val="nil"/>
              <w:left w:val="nil"/>
              <w:bottom w:val="nil"/>
              <w:right w:val="nil"/>
            </w:tcBorders>
            <w:shd w:val="clear" w:color="auto" w:fill="FFFFFF"/>
          </w:tcPr>
          <w:p w14:paraId="5A37FF12" w14:textId="77777777" w:rsidR="00C61B56" w:rsidRDefault="00282077">
            <w:pPr>
              <w:widowControl/>
              <w:ind w:left="274" w:right="15"/>
              <w:jc w:val="left"/>
              <w:rPr>
                <w:rFonts w:ascii="Times New Roman" w:eastAsia="宋体" w:hAnsi="Times New Roman" w:cs="Times New Roman"/>
                <w:sz w:val="24"/>
              </w:rPr>
            </w:pPr>
            <w:r>
              <w:rPr>
                <w:rFonts w:ascii="Arial" w:eastAsia="宋体" w:hAnsi="Arial" w:cs="Arial"/>
                <w:sz w:val="18"/>
                <w:szCs w:val="18"/>
                <w:lang w:bidi="ar"/>
              </w:rPr>
              <w:t>Insurance Contracts</w:t>
            </w:r>
          </w:p>
        </w:tc>
        <w:tc>
          <w:tcPr>
            <w:tcW w:w="145" w:type="dxa"/>
            <w:tcBorders>
              <w:top w:val="nil"/>
              <w:left w:val="nil"/>
              <w:bottom w:val="nil"/>
              <w:right w:val="nil"/>
            </w:tcBorders>
            <w:shd w:val="clear" w:color="auto" w:fill="FFFFFF"/>
            <w:vAlign w:val="bottom"/>
          </w:tcPr>
          <w:p w14:paraId="5A37FF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FFFFFF"/>
            <w:vAlign w:val="bottom"/>
          </w:tcPr>
          <w:p w14:paraId="5A37FF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nil"/>
              <w:right w:val="nil"/>
            </w:tcBorders>
            <w:shd w:val="clear" w:color="auto" w:fill="FFFFFF"/>
            <w:vAlign w:val="bottom"/>
          </w:tcPr>
          <w:p w14:paraId="5A37FF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14.7</w:t>
            </w:r>
          </w:p>
        </w:tc>
        <w:tc>
          <w:tcPr>
            <w:tcW w:w="141" w:type="dxa"/>
            <w:tcBorders>
              <w:top w:val="nil"/>
              <w:left w:val="nil"/>
              <w:bottom w:val="nil"/>
              <w:right w:val="nil"/>
            </w:tcBorders>
            <w:shd w:val="clear" w:color="auto" w:fill="FFFFFF"/>
            <w:vAlign w:val="bottom"/>
          </w:tcPr>
          <w:p w14:paraId="5A37FF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7FF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nil"/>
              <w:right w:val="nil"/>
            </w:tcBorders>
            <w:shd w:val="clear" w:color="auto" w:fill="FFFFFF"/>
            <w:vAlign w:val="bottom"/>
          </w:tcPr>
          <w:p w14:paraId="5A37FF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nil"/>
              <w:right w:val="nil"/>
            </w:tcBorders>
            <w:shd w:val="clear" w:color="auto" w:fill="FFFFFF"/>
            <w:vAlign w:val="bottom"/>
          </w:tcPr>
          <w:p w14:paraId="5A37FF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12.6</w:t>
            </w:r>
          </w:p>
        </w:tc>
        <w:tc>
          <w:tcPr>
            <w:tcW w:w="141" w:type="dxa"/>
            <w:tcBorders>
              <w:top w:val="nil"/>
              <w:left w:val="nil"/>
              <w:bottom w:val="nil"/>
              <w:right w:val="nil"/>
            </w:tcBorders>
            <w:shd w:val="clear" w:color="auto" w:fill="FFFFFF"/>
            <w:vAlign w:val="bottom"/>
          </w:tcPr>
          <w:p w14:paraId="5A37FF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25" w14:textId="77777777">
        <w:tc>
          <w:tcPr>
            <w:tcW w:w="4535" w:type="dxa"/>
            <w:tcBorders>
              <w:top w:val="nil"/>
              <w:left w:val="nil"/>
              <w:bottom w:val="single" w:sz="6" w:space="0" w:color="000000"/>
              <w:right w:val="nil"/>
            </w:tcBorders>
            <w:shd w:val="clear" w:color="auto" w:fill="CFF0FC"/>
          </w:tcPr>
          <w:p w14:paraId="5A37FF1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Other Investments</w:t>
            </w:r>
          </w:p>
        </w:tc>
        <w:tc>
          <w:tcPr>
            <w:tcW w:w="145" w:type="dxa"/>
            <w:tcBorders>
              <w:top w:val="nil"/>
              <w:left w:val="nil"/>
              <w:bottom w:val="single" w:sz="6" w:space="0" w:color="000000"/>
              <w:right w:val="nil"/>
            </w:tcBorders>
            <w:shd w:val="clear" w:color="auto" w:fill="CFF0FC"/>
            <w:vAlign w:val="bottom"/>
          </w:tcPr>
          <w:p w14:paraId="5A37FF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single" w:sz="6" w:space="0" w:color="000000"/>
              <w:right w:val="nil"/>
            </w:tcBorders>
            <w:shd w:val="clear" w:color="auto" w:fill="CFF0FC"/>
            <w:vAlign w:val="bottom"/>
          </w:tcPr>
          <w:p w14:paraId="5A37FF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single" w:sz="6" w:space="0" w:color="000000"/>
              <w:right w:val="nil"/>
            </w:tcBorders>
            <w:shd w:val="clear" w:color="auto" w:fill="CFF0FC"/>
            <w:vAlign w:val="bottom"/>
          </w:tcPr>
          <w:p w14:paraId="5A37FF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6.2</w:t>
            </w:r>
          </w:p>
        </w:tc>
        <w:tc>
          <w:tcPr>
            <w:tcW w:w="141" w:type="dxa"/>
            <w:tcBorders>
              <w:top w:val="nil"/>
              <w:left w:val="nil"/>
              <w:bottom w:val="single" w:sz="6" w:space="0" w:color="000000"/>
              <w:right w:val="nil"/>
            </w:tcBorders>
            <w:shd w:val="clear" w:color="auto" w:fill="CFF0FC"/>
            <w:vAlign w:val="bottom"/>
          </w:tcPr>
          <w:p w14:paraId="5A37FF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single" w:sz="6" w:space="0" w:color="000000"/>
              <w:right w:val="nil"/>
            </w:tcBorders>
            <w:shd w:val="clear" w:color="auto" w:fill="CFF0FC"/>
            <w:vAlign w:val="bottom"/>
          </w:tcPr>
          <w:p w14:paraId="5A37FF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single" w:sz="6" w:space="0" w:color="000000"/>
              <w:right w:val="nil"/>
            </w:tcBorders>
            <w:shd w:val="clear" w:color="auto" w:fill="CFF0FC"/>
            <w:vAlign w:val="bottom"/>
          </w:tcPr>
          <w:p w14:paraId="5A37FF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single" w:sz="6" w:space="0" w:color="000000"/>
              <w:right w:val="nil"/>
            </w:tcBorders>
            <w:shd w:val="clear" w:color="auto" w:fill="CFF0FC"/>
            <w:vAlign w:val="bottom"/>
          </w:tcPr>
          <w:p w14:paraId="5A37FF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4.5</w:t>
            </w:r>
          </w:p>
        </w:tc>
        <w:tc>
          <w:tcPr>
            <w:tcW w:w="141" w:type="dxa"/>
            <w:tcBorders>
              <w:top w:val="nil"/>
              <w:left w:val="nil"/>
              <w:bottom w:val="single" w:sz="6" w:space="0" w:color="000000"/>
              <w:right w:val="nil"/>
            </w:tcBorders>
            <w:shd w:val="clear" w:color="auto" w:fill="CFF0FC"/>
            <w:vAlign w:val="bottom"/>
          </w:tcPr>
          <w:p w14:paraId="5A37FF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2F" w14:textId="77777777">
        <w:tc>
          <w:tcPr>
            <w:tcW w:w="4535" w:type="dxa"/>
            <w:tcBorders>
              <w:top w:val="nil"/>
              <w:left w:val="nil"/>
              <w:bottom w:val="nil"/>
              <w:right w:val="nil"/>
            </w:tcBorders>
            <w:shd w:val="clear" w:color="auto" w:fill="FFFFFF"/>
          </w:tcPr>
          <w:p w14:paraId="5A37FF26"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Assets at fair value Level 2</w:t>
            </w:r>
          </w:p>
        </w:tc>
        <w:tc>
          <w:tcPr>
            <w:tcW w:w="145" w:type="dxa"/>
            <w:tcBorders>
              <w:top w:val="nil"/>
              <w:left w:val="nil"/>
              <w:bottom w:val="nil"/>
              <w:right w:val="nil"/>
            </w:tcBorders>
            <w:shd w:val="clear" w:color="auto" w:fill="FFFFFF"/>
            <w:vAlign w:val="bottom"/>
          </w:tcPr>
          <w:p w14:paraId="5A37FF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471" w:type="dxa"/>
            <w:tcBorders>
              <w:top w:val="single" w:sz="6" w:space="0" w:color="000000"/>
              <w:left w:val="nil"/>
              <w:bottom w:val="nil"/>
              <w:right w:val="nil"/>
            </w:tcBorders>
            <w:shd w:val="clear" w:color="auto" w:fill="FFFFFF"/>
            <w:vAlign w:val="bottom"/>
          </w:tcPr>
          <w:p w14:paraId="5A37FF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07" w:type="dxa"/>
            <w:tcBorders>
              <w:top w:val="single" w:sz="6" w:space="0" w:color="000000"/>
              <w:left w:val="nil"/>
              <w:bottom w:val="nil"/>
              <w:right w:val="nil"/>
            </w:tcBorders>
            <w:shd w:val="clear" w:color="auto" w:fill="FFFFFF"/>
            <w:vAlign w:val="bottom"/>
          </w:tcPr>
          <w:p w14:paraId="5A37FF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91.3</w:t>
            </w:r>
          </w:p>
        </w:tc>
        <w:tc>
          <w:tcPr>
            <w:tcW w:w="141" w:type="dxa"/>
            <w:tcBorders>
              <w:top w:val="nil"/>
              <w:left w:val="nil"/>
              <w:bottom w:val="nil"/>
              <w:right w:val="nil"/>
            </w:tcBorders>
            <w:shd w:val="clear" w:color="auto" w:fill="FFFFFF"/>
            <w:vAlign w:val="bottom"/>
          </w:tcPr>
          <w:p w14:paraId="5A37FF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5" w:type="dxa"/>
            <w:tcBorders>
              <w:top w:val="nil"/>
              <w:left w:val="nil"/>
              <w:bottom w:val="nil"/>
              <w:right w:val="nil"/>
            </w:tcBorders>
            <w:shd w:val="clear" w:color="auto" w:fill="FFFFFF"/>
            <w:vAlign w:val="bottom"/>
          </w:tcPr>
          <w:p w14:paraId="5A37FF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471" w:type="dxa"/>
            <w:tcBorders>
              <w:top w:val="single" w:sz="6" w:space="0" w:color="000000"/>
              <w:left w:val="nil"/>
              <w:bottom w:val="nil"/>
              <w:right w:val="nil"/>
            </w:tcBorders>
            <w:shd w:val="clear" w:color="auto" w:fill="FFFFFF"/>
            <w:vAlign w:val="bottom"/>
          </w:tcPr>
          <w:p w14:paraId="5A37FF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07" w:type="dxa"/>
            <w:tcBorders>
              <w:top w:val="single" w:sz="6" w:space="0" w:color="000000"/>
              <w:left w:val="nil"/>
              <w:bottom w:val="nil"/>
              <w:right w:val="nil"/>
            </w:tcBorders>
            <w:shd w:val="clear" w:color="auto" w:fill="FFFFFF"/>
            <w:vAlign w:val="bottom"/>
          </w:tcPr>
          <w:p w14:paraId="5A37FF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78.5</w:t>
            </w:r>
          </w:p>
        </w:tc>
        <w:tc>
          <w:tcPr>
            <w:tcW w:w="141" w:type="dxa"/>
            <w:tcBorders>
              <w:top w:val="nil"/>
              <w:left w:val="nil"/>
              <w:bottom w:val="nil"/>
              <w:right w:val="nil"/>
            </w:tcBorders>
            <w:shd w:val="clear" w:color="auto" w:fill="FFFFFF"/>
            <w:vAlign w:val="bottom"/>
          </w:tcPr>
          <w:p w14:paraId="5A37FF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F39" w14:textId="77777777">
        <w:tc>
          <w:tcPr>
            <w:tcW w:w="4535" w:type="dxa"/>
            <w:tcBorders>
              <w:top w:val="nil"/>
              <w:left w:val="nil"/>
              <w:bottom w:val="nil"/>
              <w:right w:val="nil"/>
            </w:tcBorders>
            <w:shd w:val="clear" w:color="auto" w:fill="CFF0FC"/>
          </w:tcPr>
          <w:p w14:paraId="5A37FF30"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Investments measured at net asset value (NAV):</w:t>
            </w:r>
          </w:p>
        </w:tc>
        <w:tc>
          <w:tcPr>
            <w:tcW w:w="145" w:type="dxa"/>
            <w:tcBorders>
              <w:top w:val="nil"/>
              <w:left w:val="nil"/>
              <w:bottom w:val="nil"/>
              <w:right w:val="nil"/>
            </w:tcBorders>
            <w:shd w:val="clear" w:color="auto" w:fill="CFF0FC"/>
            <w:vAlign w:val="bottom"/>
          </w:tcPr>
          <w:p w14:paraId="5A37FF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471" w:type="dxa"/>
            <w:tcBorders>
              <w:top w:val="nil"/>
              <w:left w:val="nil"/>
              <w:bottom w:val="nil"/>
              <w:right w:val="nil"/>
            </w:tcBorders>
            <w:shd w:val="clear" w:color="auto" w:fill="CFF0FC"/>
            <w:vAlign w:val="bottom"/>
          </w:tcPr>
          <w:p w14:paraId="5A37FF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07" w:type="dxa"/>
            <w:tcBorders>
              <w:top w:val="nil"/>
              <w:left w:val="nil"/>
              <w:bottom w:val="nil"/>
              <w:right w:val="nil"/>
            </w:tcBorders>
            <w:shd w:val="clear" w:color="auto" w:fill="CFF0FC"/>
            <w:vAlign w:val="bottom"/>
          </w:tcPr>
          <w:p w14:paraId="5A37FF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F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5" w:type="dxa"/>
            <w:tcBorders>
              <w:top w:val="nil"/>
              <w:left w:val="nil"/>
              <w:bottom w:val="nil"/>
              <w:right w:val="nil"/>
            </w:tcBorders>
            <w:shd w:val="clear" w:color="auto" w:fill="CFF0FC"/>
            <w:vAlign w:val="bottom"/>
          </w:tcPr>
          <w:p w14:paraId="5A37FF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471" w:type="dxa"/>
            <w:tcBorders>
              <w:top w:val="nil"/>
              <w:left w:val="nil"/>
              <w:bottom w:val="nil"/>
              <w:right w:val="nil"/>
            </w:tcBorders>
            <w:shd w:val="clear" w:color="auto" w:fill="CFF0FC"/>
            <w:vAlign w:val="bottom"/>
          </w:tcPr>
          <w:p w14:paraId="5A37FF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007" w:type="dxa"/>
            <w:tcBorders>
              <w:top w:val="nil"/>
              <w:left w:val="nil"/>
              <w:bottom w:val="nil"/>
              <w:right w:val="nil"/>
            </w:tcBorders>
            <w:shd w:val="clear" w:color="auto" w:fill="CFF0FC"/>
            <w:vAlign w:val="bottom"/>
          </w:tcPr>
          <w:p w14:paraId="5A37FF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7FF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F43" w14:textId="77777777">
        <w:tc>
          <w:tcPr>
            <w:tcW w:w="4535" w:type="dxa"/>
            <w:tcBorders>
              <w:top w:val="nil"/>
              <w:left w:val="nil"/>
              <w:bottom w:val="single" w:sz="6" w:space="0" w:color="000000"/>
              <w:right w:val="nil"/>
            </w:tcBorders>
            <w:shd w:val="clear" w:color="auto" w:fill="FFFFFF"/>
          </w:tcPr>
          <w:p w14:paraId="5A37FF3A" w14:textId="77777777" w:rsidR="00C61B56" w:rsidRDefault="00282077">
            <w:pPr>
              <w:widowControl/>
              <w:ind w:left="274" w:right="15"/>
              <w:jc w:val="left"/>
              <w:rPr>
                <w:rFonts w:ascii="Times New Roman" w:eastAsia="宋体" w:hAnsi="Times New Roman" w:cs="Times New Roman"/>
                <w:sz w:val="24"/>
              </w:rPr>
            </w:pPr>
            <w:r>
              <w:rPr>
                <w:rFonts w:ascii="Arial" w:eastAsia="宋体" w:hAnsi="Arial" w:cs="Arial"/>
                <w:sz w:val="18"/>
                <w:szCs w:val="18"/>
                <w:lang w:bidi="ar"/>
              </w:rPr>
              <w:t>Common collective trusts</w:t>
            </w:r>
          </w:p>
        </w:tc>
        <w:tc>
          <w:tcPr>
            <w:tcW w:w="145" w:type="dxa"/>
            <w:tcBorders>
              <w:top w:val="nil"/>
              <w:left w:val="nil"/>
              <w:bottom w:val="single" w:sz="6" w:space="0" w:color="000000"/>
              <w:right w:val="nil"/>
            </w:tcBorders>
            <w:shd w:val="clear" w:color="auto" w:fill="FFFFFF"/>
            <w:vAlign w:val="bottom"/>
          </w:tcPr>
          <w:p w14:paraId="5A37FF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single" w:sz="6" w:space="0" w:color="000000"/>
              <w:right w:val="nil"/>
            </w:tcBorders>
            <w:shd w:val="clear" w:color="auto" w:fill="FFFFFF"/>
            <w:vAlign w:val="bottom"/>
          </w:tcPr>
          <w:p w14:paraId="5A37FF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single" w:sz="6" w:space="0" w:color="000000"/>
              <w:right w:val="nil"/>
            </w:tcBorders>
            <w:shd w:val="clear" w:color="auto" w:fill="FFFFFF"/>
            <w:vAlign w:val="bottom"/>
          </w:tcPr>
          <w:p w14:paraId="5A37FF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321.2</w:t>
            </w:r>
          </w:p>
        </w:tc>
        <w:tc>
          <w:tcPr>
            <w:tcW w:w="141" w:type="dxa"/>
            <w:tcBorders>
              <w:top w:val="nil"/>
              <w:left w:val="nil"/>
              <w:bottom w:val="single" w:sz="6" w:space="0" w:color="000000"/>
              <w:right w:val="nil"/>
            </w:tcBorders>
            <w:shd w:val="clear" w:color="auto" w:fill="FFFFFF"/>
            <w:vAlign w:val="bottom"/>
          </w:tcPr>
          <w:p w14:paraId="5A37FF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single" w:sz="6" w:space="0" w:color="000000"/>
              <w:right w:val="nil"/>
            </w:tcBorders>
            <w:shd w:val="clear" w:color="auto" w:fill="FFFFFF"/>
            <w:vAlign w:val="bottom"/>
          </w:tcPr>
          <w:p w14:paraId="5A37FF3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nil"/>
              <w:left w:val="nil"/>
              <w:bottom w:val="single" w:sz="6" w:space="0" w:color="000000"/>
              <w:right w:val="nil"/>
            </w:tcBorders>
            <w:shd w:val="clear" w:color="auto" w:fill="FFFFFF"/>
            <w:vAlign w:val="bottom"/>
          </w:tcPr>
          <w:p w14:paraId="5A37FF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07" w:type="dxa"/>
            <w:tcBorders>
              <w:top w:val="nil"/>
              <w:left w:val="nil"/>
              <w:bottom w:val="single" w:sz="6" w:space="0" w:color="000000"/>
              <w:right w:val="nil"/>
            </w:tcBorders>
            <w:shd w:val="clear" w:color="auto" w:fill="FFFFFF"/>
            <w:vAlign w:val="bottom"/>
          </w:tcPr>
          <w:p w14:paraId="5A37FF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272.3</w:t>
            </w:r>
          </w:p>
        </w:tc>
        <w:tc>
          <w:tcPr>
            <w:tcW w:w="141" w:type="dxa"/>
            <w:tcBorders>
              <w:top w:val="nil"/>
              <w:left w:val="nil"/>
              <w:bottom w:val="single" w:sz="6" w:space="0" w:color="000000"/>
              <w:right w:val="nil"/>
            </w:tcBorders>
            <w:shd w:val="clear" w:color="auto" w:fill="FFFFFF"/>
            <w:vAlign w:val="bottom"/>
          </w:tcPr>
          <w:p w14:paraId="5A37FF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4D" w14:textId="77777777">
        <w:tc>
          <w:tcPr>
            <w:tcW w:w="4535" w:type="dxa"/>
            <w:tcBorders>
              <w:top w:val="nil"/>
              <w:left w:val="nil"/>
              <w:bottom w:val="single" w:sz="6" w:space="0" w:color="000000"/>
              <w:right w:val="nil"/>
            </w:tcBorders>
            <w:shd w:val="clear" w:color="auto" w:fill="CFF0FC"/>
          </w:tcPr>
          <w:p w14:paraId="5A37FF4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Total</w:t>
            </w:r>
          </w:p>
        </w:tc>
        <w:tc>
          <w:tcPr>
            <w:tcW w:w="145" w:type="dxa"/>
            <w:tcBorders>
              <w:top w:val="nil"/>
              <w:left w:val="nil"/>
              <w:bottom w:val="single" w:sz="6" w:space="0" w:color="000000"/>
              <w:right w:val="nil"/>
            </w:tcBorders>
            <w:shd w:val="clear" w:color="auto" w:fill="CFF0FC"/>
            <w:vAlign w:val="bottom"/>
          </w:tcPr>
          <w:p w14:paraId="5A37FF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single" w:sz="6" w:space="0" w:color="000000"/>
              <w:left w:val="nil"/>
              <w:bottom w:val="single" w:sz="6" w:space="0" w:color="000000"/>
              <w:right w:val="nil"/>
            </w:tcBorders>
            <w:shd w:val="clear" w:color="auto" w:fill="CFF0FC"/>
            <w:vAlign w:val="bottom"/>
          </w:tcPr>
          <w:p w14:paraId="5A37FF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07" w:type="dxa"/>
            <w:tcBorders>
              <w:top w:val="single" w:sz="6" w:space="0" w:color="000000"/>
              <w:left w:val="nil"/>
              <w:bottom w:val="single" w:sz="6" w:space="0" w:color="000000"/>
              <w:right w:val="nil"/>
            </w:tcBorders>
            <w:shd w:val="clear" w:color="auto" w:fill="CFF0FC"/>
            <w:vAlign w:val="bottom"/>
          </w:tcPr>
          <w:p w14:paraId="5A37FF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412.5</w:t>
            </w:r>
          </w:p>
        </w:tc>
        <w:tc>
          <w:tcPr>
            <w:tcW w:w="141" w:type="dxa"/>
            <w:tcBorders>
              <w:top w:val="nil"/>
              <w:left w:val="nil"/>
              <w:bottom w:val="single" w:sz="6" w:space="0" w:color="000000"/>
              <w:right w:val="nil"/>
            </w:tcBorders>
            <w:shd w:val="clear" w:color="auto" w:fill="CFF0FC"/>
            <w:vAlign w:val="bottom"/>
          </w:tcPr>
          <w:p w14:paraId="5A37FF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5" w:type="dxa"/>
            <w:tcBorders>
              <w:top w:val="nil"/>
              <w:left w:val="nil"/>
              <w:bottom w:val="single" w:sz="6" w:space="0" w:color="000000"/>
              <w:right w:val="nil"/>
            </w:tcBorders>
            <w:shd w:val="clear" w:color="auto" w:fill="CFF0FC"/>
            <w:vAlign w:val="bottom"/>
          </w:tcPr>
          <w:p w14:paraId="5A37FF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471" w:type="dxa"/>
            <w:tcBorders>
              <w:top w:val="single" w:sz="6" w:space="0" w:color="000000"/>
              <w:left w:val="nil"/>
              <w:bottom w:val="single" w:sz="6" w:space="0" w:color="000000"/>
              <w:right w:val="nil"/>
            </w:tcBorders>
            <w:shd w:val="clear" w:color="auto" w:fill="CFF0FC"/>
            <w:vAlign w:val="bottom"/>
          </w:tcPr>
          <w:p w14:paraId="5A37FF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07" w:type="dxa"/>
            <w:tcBorders>
              <w:top w:val="single" w:sz="6" w:space="0" w:color="000000"/>
              <w:left w:val="nil"/>
              <w:bottom w:val="single" w:sz="6" w:space="0" w:color="000000"/>
              <w:right w:val="nil"/>
            </w:tcBorders>
            <w:shd w:val="clear" w:color="auto" w:fill="CFF0FC"/>
            <w:vAlign w:val="bottom"/>
          </w:tcPr>
          <w:p w14:paraId="5A37FF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350.8</w:t>
            </w:r>
          </w:p>
        </w:tc>
        <w:tc>
          <w:tcPr>
            <w:tcW w:w="141" w:type="dxa"/>
            <w:tcBorders>
              <w:top w:val="nil"/>
              <w:left w:val="nil"/>
              <w:bottom w:val="single" w:sz="6" w:space="0" w:color="000000"/>
              <w:right w:val="nil"/>
            </w:tcBorders>
            <w:shd w:val="clear" w:color="auto" w:fill="CFF0FC"/>
            <w:vAlign w:val="bottom"/>
          </w:tcPr>
          <w:p w14:paraId="5A37FF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F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F4F"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fair value measurement level within the fair value hierarchy is based on the lowest level of any input that is significant to the fair value measurement. Certain assets that are measured at fair value </w:t>
      </w:r>
      <w:r>
        <w:rPr>
          <w:rFonts w:ascii="Arial" w:eastAsia="宋体" w:hAnsi="Arial" w:cs="Arial"/>
          <w:sz w:val="18"/>
          <w:szCs w:val="18"/>
          <w:lang w:bidi="ar"/>
        </w:rPr>
        <w:t>using the NAV per share (or its equivalent) practical expedient have not been classified in the fair value hierarchy. Plan assets not measured using the NAV are classified as Level 2 in the table above. Plan assets measured using the NAV mainly relate to t</w:t>
      </w:r>
      <w:r>
        <w:rPr>
          <w:rFonts w:ascii="Arial" w:eastAsia="宋体" w:hAnsi="Arial" w:cs="Arial"/>
          <w:sz w:val="18"/>
          <w:szCs w:val="18"/>
          <w:lang w:bidi="ar"/>
        </w:rPr>
        <w:t>he U.S. defined benefit pension plans and are separately disclosed as Common collective trusts below the Level 2 assets in the table above.</w:t>
      </w:r>
    </w:p>
    <w:p w14:paraId="5A37FF50"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estimated future benefit payments for the pension benefits reflect expected future service, as </w:t>
      </w:r>
      <w:r>
        <w:rPr>
          <w:rFonts w:ascii="Arial" w:eastAsia="宋体" w:hAnsi="Arial" w:cs="Arial"/>
          <w:sz w:val="18"/>
          <w:szCs w:val="18"/>
          <w:lang w:bidi="ar"/>
        </w:rPr>
        <w:t>appropriate. The amount of benefit payments in a given year may vary from the projected amount, especially for the U.S. plan since historically this plan pays the majority of benefits as a lump sum, where the lump sum amounts vary with market interest rate</w:t>
      </w:r>
      <w:r>
        <w:rPr>
          <w:rFonts w:ascii="Arial" w:eastAsia="宋体" w:hAnsi="Arial" w:cs="Arial"/>
          <w:sz w:val="18"/>
          <w:szCs w:val="18"/>
          <w:lang w:bidi="ar"/>
        </w:rPr>
        <w:t>s.</w:t>
      </w:r>
    </w:p>
    <w:p w14:paraId="5A37FF5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1" w:name="FIS_UNIDENTIFIED_TABLE_68"/>
      <w:bookmarkEnd w:id="191"/>
    </w:p>
    <w:tbl>
      <w:tblPr>
        <w:tblW w:w="0" w:type="auto"/>
        <w:tblInd w:w="108" w:type="dxa"/>
        <w:tblLayout w:type="fixed"/>
        <w:tblCellMar>
          <w:left w:w="0" w:type="dxa"/>
          <w:right w:w="0" w:type="dxa"/>
        </w:tblCellMar>
        <w:tblLook w:val="04A0" w:firstRow="1" w:lastRow="0" w:firstColumn="1" w:lastColumn="0" w:noHBand="0" w:noVBand="1"/>
      </w:tblPr>
      <w:tblGrid>
        <w:gridCol w:w="5014"/>
        <w:gridCol w:w="146"/>
        <w:gridCol w:w="141"/>
        <w:gridCol w:w="989"/>
        <w:gridCol w:w="141"/>
        <w:gridCol w:w="146"/>
        <w:gridCol w:w="349"/>
        <w:gridCol w:w="996"/>
        <w:gridCol w:w="141"/>
      </w:tblGrid>
      <w:tr w:rsidR="00C61B56" w14:paraId="5A37FF59" w14:textId="77777777">
        <w:tc>
          <w:tcPr>
            <w:tcW w:w="5014" w:type="dxa"/>
            <w:tcBorders>
              <w:top w:val="nil"/>
              <w:left w:val="nil"/>
              <w:bottom w:val="single" w:sz="6" w:space="0" w:color="000000"/>
              <w:right w:val="nil"/>
            </w:tcBorders>
            <w:shd w:val="clear" w:color="auto" w:fill="FFFFFF"/>
            <w:vAlign w:val="bottom"/>
          </w:tcPr>
          <w:p w14:paraId="5A37FF5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PENSION BENEFITS EXPECTED PAYMENTS</w:t>
            </w:r>
            <w:r>
              <w:rPr>
                <w:rFonts w:ascii="Arial" w:eastAsia="宋体" w:hAnsi="Arial" w:cs="Arial"/>
                <w:b/>
                <w:sz w:val="16"/>
                <w:szCs w:val="16"/>
                <w:lang w:bidi="ar"/>
              </w:rPr>
              <w:t xml:space="preserve"> </w:t>
            </w:r>
            <w:r>
              <w:rPr>
                <w:rFonts w:ascii="Arial" w:eastAsia="宋体" w:hAnsi="Arial" w:cs="Arial"/>
                <w:sz w:val="16"/>
                <w:szCs w:val="16"/>
                <w:u w:val="single"/>
                <w:lang w:bidi="ar"/>
              </w:rPr>
              <w:t>(dollars in millions)</w:t>
            </w:r>
          </w:p>
        </w:tc>
        <w:tc>
          <w:tcPr>
            <w:tcW w:w="146" w:type="dxa"/>
            <w:tcBorders>
              <w:top w:val="nil"/>
              <w:left w:val="nil"/>
              <w:bottom w:val="single" w:sz="6" w:space="0" w:color="000000"/>
              <w:right w:val="nil"/>
            </w:tcBorders>
            <w:shd w:val="clear" w:color="auto" w:fill="FFFFFF"/>
            <w:vAlign w:val="bottom"/>
          </w:tcPr>
          <w:p w14:paraId="5A37FF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 </w:t>
            </w:r>
          </w:p>
        </w:tc>
        <w:tc>
          <w:tcPr>
            <w:tcW w:w="1130" w:type="dxa"/>
            <w:gridSpan w:val="2"/>
            <w:tcBorders>
              <w:top w:val="nil"/>
              <w:left w:val="nil"/>
              <w:bottom w:val="single" w:sz="6" w:space="0" w:color="000000"/>
              <w:right w:val="nil"/>
            </w:tcBorders>
            <w:shd w:val="clear" w:color="auto" w:fill="FFFFFF"/>
            <w:vAlign w:val="bottom"/>
          </w:tcPr>
          <w:p w14:paraId="5A37FF5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7FF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nil"/>
              <w:left w:val="nil"/>
              <w:bottom w:val="single" w:sz="6" w:space="0" w:color="000000"/>
              <w:right w:val="nil"/>
            </w:tcBorders>
            <w:shd w:val="clear" w:color="auto" w:fill="FFFFFF"/>
            <w:vAlign w:val="bottom"/>
          </w:tcPr>
          <w:p w14:paraId="5A37FF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6"/>
                <w:szCs w:val="16"/>
                <w:lang w:bidi="ar"/>
              </w:rPr>
              <w:t> </w:t>
            </w:r>
          </w:p>
        </w:tc>
        <w:tc>
          <w:tcPr>
            <w:tcW w:w="1345" w:type="dxa"/>
            <w:gridSpan w:val="2"/>
            <w:tcBorders>
              <w:top w:val="nil"/>
              <w:left w:val="nil"/>
              <w:bottom w:val="single" w:sz="6" w:space="0" w:color="000000"/>
              <w:right w:val="nil"/>
            </w:tcBorders>
            <w:shd w:val="clear" w:color="auto" w:fill="FFFFFF"/>
            <w:vAlign w:val="bottom"/>
          </w:tcPr>
          <w:p w14:paraId="5A37FF5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Non-U.S.</w:t>
            </w:r>
          </w:p>
        </w:tc>
        <w:tc>
          <w:tcPr>
            <w:tcW w:w="141" w:type="dxa"/>
            <w:tcBorders>
              <w:top w:val="nil"/>
              <w:left w:val="nil"/>
              <w:bottom w:val="nil"/>
              <w:right w:val="nil"/>
            </w:tcBorders>
            <w:shd w:val="clear" w:color="auto" w:fill="FFFFFF"/>
            <w:vAlign w:val="bottom"/>
          </w:tcPr>
          <w:p w14:paraId="5A37FF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F63" w14:textId="77777777">
        <w:tc>
          <w:tcPr>
            <w:tcW w:w="5014" w:type="dxa"/>
            <w:tcBorders>
              <w:top w:val="nil"/>
              <w:left w:val="nil"/>
              <w:bottom w:val="nil"/>
              <w:right w:val="nil"/>
            </w:tcBorders>
            <w:shd w:val="clear" w:color="auto" w:fill="CFF0FC"/>
          </w:tcPr>
          <w:p w14:paraId="5A37FF5A"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2020</w:t>
            </w:r>
          </w:p>
        </w:tc>
        <w:tc>
          <w:tcPr>
            <w:tcW w:w="146" w:type="dxa"/>
            <w:tcBorders>
              <w:top w:val="nil"/>
              <w:left w:val="nil"/>
              <w:bottom w:val="nil"/>
              <w:right w:val="nil"/>
            </w:tcBorders>
            <w:shd w:val="clear" w:color="auto" w:fill="CFF0FC"/>
            <w:vAlign w:val="bottom"/>
          </w:tcPr>
          <w:p w14:paraId="5A37FF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F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89" w:type="dxa"/>
            <w:tcBorders>
              <w:top w:val="single" w:sz="6" w:space="0" w:color="000000"/>
              <w:left w:val="nil"/>
              <w:bottom w:val="nil"/>
              <w:right w:val="nil"/>
            </w:tcBorders>
            <w:shd w:val="clear" w:color="auto" w:fill="CFF0FC"/>
            <w:vAlign w:val="bottom"/>
          </w:tcPr>
          <w:p w14:paraId="5A37FF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7FF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F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single" w:sz="6" w:space="0" w:color="000000"/>
              <w:left w:val="nil"/>
              <w:bottom w:val="nil"/>
              <w:right w:val="nil"/>
            </w:tcBorders>
            <w:shd w:val="clear" w:color="auto" w:fill="CFF0FC"/>
            <w:vAlign w:val="bottom"/>
          </w:tcPr>
          <w:p w14:paraId="5A37FF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96" w:type="dxa"/>
            <w:tcBorders>
              <w:top w:val="single" w:sz="6" w:space="0" w:color="000000"/>
              <w:left w:val="nil"/>
              <w:bottom w:val="nil"/>
              <w:right w:val="nil"/>
            </w:tcBorders>
            <w:shd w:val="clear" w:color="auto" w:fill="CFF0FC"/>
            <w:vAlign w:val="bottom"/>
          </w:tcPr>
          <w:p w14:paraId="5A37FF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w:t>
            </w:r>
          </w:p>
        </w:tc>
        <w:tc>
          <w:tcPr>
            <w:tcW w:w="141" w:type="dxa"/>
            <w:tcBorders>
              <w:top w:val="nil"/>
              <w:left w:val="nil"/>
              <w:bottom w:val="nil"/>
              <w:right w:val="nil"/>
            </w:tcBorders>
            <w:shd w:val="clear" w:color="auto" w:fill="CFF0FC"/>
            <w:vAlign w:val="bottom"/>
          </w:tcPr>
          <w:p w14:paraId="5A37FF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6D" w14:textId="77777777">
        <w:tc>
          <w:tcPr>
            <w:tcW w:w="5014" w:type="dxa"/>
            <w:tcBorders>
              <w:top w:val="nil"/>
              <w:left w:val="nil"/>
              <w:bottom w:val="nil"/>
              <w:right w:val="nil"/>
            </w:tcBorders>
            <w:shd w:val="clear" w:color="auto" w:fill="FFFFFF"/>
          </w:tcPr>
          <w:p w14:paraId="5A37FF6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2021</w:t>
            </w:r>
          </w:p>
        </w:tc>
        <w:tc>
          <w:tcPr>
            <w:tcW w:w="146" w:type="dxa"/>
            <w:tcBorders>
              <w:top w:val="nil"/>
              <w:left w:val="nil"/>
              <w:bottom w:val="nil"/>
              <w:right w:val="nil"/>
            </w:tcBorders>
            <w:shd w:val="clear" w:color="auto" w:fill="FFFFFF"/>
            <w:vAlign w:val="bottom"/>
          </w:tcPr>
          <w:p w14:paraId="5A37FF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89" w:type="dxa"/>
            <w:tcBorders>
              <w:top w:val="nil"/>
              <w:left w:val="nil"/>
              <w:bottom w:val="nil"/>
              <w:right w:val="nil"/>
            </w:tcBorders>
            <w:shd w:val="clear" w:color="auto" w:fill="FFFFFF"/>
            <w:vAlign w:val="bottom"/>
          </w:tcPr>
          <w:p w14:paraId="5A37FF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FFFFFF"/>
            <w:vAlign w:val="bottom"/>
          </w:tcPr>
          <w:p w14:paraId="5A37FF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F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nil"/>
              <w:left w:val="nil"/>
              <w:bottom w:val="nil"/>
              <w:right w:val="nil"/>
            </w:tcBorders>
            <w:shd w:val="clear" w:color="auto" w:fill="FFFFFF"/>
            <w:vAlign w:val="bottom"/>
          </w:tcPr>
          <w:p w14:paraId="5A37FF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96" w:type="dxa"/>
            <w:tcBorders>
              <w:top w:val="nil"/>
              <w:left w:val="nil"/>
              <w:bottom w:val="nil"/>
              <w:right w:val="nil"/>
            </w:tcBorders>
            <w:shd w:val="clear" w:color="auto" w:fill="FFFFFF"/>
            <w:vAlign w:val="bottom"/>
          </w:tcPr>
          <w:p w14:paraId="5A37FF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w:t>
            </w:r>
          </w:p>
        </w:tc>
        <w:tc>
          <w:tcPr>
            <w:tcW w:w="141" w:type="dxa"/>
            <w:tcBorders>
              <w:top w:val="nil"/>
              <w:left w:val="nil"/>
              <w:bottom w:val="nil"/>
              <w:right w:val="nil"/>
            </w:tcBorders>
            <w:shd w:val="clear" w:color="auto" w:fill="FFFFFF"/>
            <w:vAlign w:val="bottom"/>
          </w:tcPr>
          <w:p w14:paraId="5A37FF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77" w14:textId="77777777">
        <w:tc>
          <w:tcPr>
            <w:tcW w:w="5014" w:type="dxa"/>
            <w:tcBorders>
              <w:top w:val="nil"/>
              <w:left w:val="nil"/>
              <w:bottom w:val="nil"/>
              <w:right w:val="nil"/>
            </w:tcBorders>
            <w:shd w:val="clear" w:color="auto" w:fill="CFF0FC"/>
          </w:tcPr>
          <w:p w14:paraId="5A37FF6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2022</w:t>
            </w:r>
          </w:p>
        </w:tc>
        <w:tc>
          <w:tcPr>
            <w:tcW w:w="146" w:type="dxa"/>
            <w:tcBorders>
              <w:top w:val="nil"/>
              <w:left w:val="nil"/>
              <w:bottom w:val="nil"/>
              <w:right w:val="nil"/>
            </w:tcBorders>
            <w:shd w:val="clear" w:color="auto" w:fill="CFF0FC"/>
            <w:vAlign w:val="bottom"/>
          </w:tcPr>
          <w:p w14:paraId="5A37FF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89" w:type="dxa"/>
            <w:tcBorders>
              <w:top w:val="nil"/>
              <w:left w:val="nil"/>
              <w:bottom w:val="nil"/>
              <w:right w:val="nil"/>
            </w:tcBorders>
            <w:shd w:val="clear" w:color="auto" w:fill="CFF0FC"/>
            <w:vAlign w:val="bottom"/>
          </w:tcPr>
          <w:p w14:paraId="5A37FF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CFF0FC"/>
            <w:vAlign w:val="bottom"/>
          </w:tcPr>
          <w:p w14:paraId="5A37FF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F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nil"/>
              <w:left w:val="nil"/>
              <w:bottom w:val="nil"/>
              <w:right w:val="nil"/>
            </w:tcBorders>
            <w:shd w:val="clear" w:color="auto" w:fill="CFF0FC"/>
            <w:vAlign w:val="bottom"/>
          </w:tcPr>
          <w:p w14:paraId="5A37FF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96" w:type="dxa"/>
            <w:tcBorders>
              <w:top w:val="nil"/>
              <w:left w:val="nil"/>
              <w:bottom w:val="nil"/>
              <w:right w:val="nil"/>
            </w:tcBorders>
            <w:shd w:val="clear" w:color="auto" w:fill="CFF0FC"/>
            <w:vAlign w:val="bottom"/>
          </w:tcPr>
          <w:p w14:paraId="5A37FF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w:t>
            </w:r>
          </w:p>
        </w:tc>
        <w:tc>
          <w:tcPr>
            <w:tcW w:w="141" w:type="dxa"/>
            <w:tcBorders>
              <w:top w:val="nil"/>
              <w:left w:val="nil"/>
              <w:bottom w:val="nil"/>
              <w:right w:val="nil"/>
            </w:tcBorders>
            <w:shd w:val="clear" w:color="auto" w:fill="CFF0FC"/>
            <w:vAlign w:val="bottom"/>
          </w:tcPr>
          <w:p w14:paraId="5A37FF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81" w14:textId="77777777">
        <w:tc>
          <w:tcPr>
            <w:tcW w:w="5014" w:type="dxa"/>
            <w:tcBorders>
              <w:top w:val="nil"/>
              <w:left w:val="nil"/>
              <w:bottom w:val="nil"/>
              <w:right w:val="nil"/>
            </w:tcBorders>
            <w:shd w:val="clear" w:color="auto" w:fill="FFFFFF"/>
          </w:tcPr>
          <w:p w14:paraId="5A37FF78"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2023</w:t>
            </w:r>
          </w:p>
        </w:tc>
        <w:tc>
          <w:tcPr>
            <w:tcW w:w="146" w:type="dxa"/>
            <w:tcBorders>
              <w:top w:val="nil"/>
              <w:left w:val="nil"/>
              <w:bottom w:val="nil"/>
              <w:right w:val="nil"/>
            </w:tcBorders>
            <w:shd w:val="clear" w:color="auto" w:fill="FFFFFF"/>
            <w:vAlign w:val="bottom"/>
          </w:tcPr>
          <w:p w14:paraId="5A37FF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89" w:type="dxa"/>
            <w:tcBorders>
              <w:top w:val="nil"/>
              <w:left w:val="nil"/>
              <w:bottom w:val="nil"/>
              <w:right w:val="nil"/>
            </w:tcBorders>
            <w:shd w:val="clear" w:color="auto" w:fill="FFFFFF"/>
            <w:vAlign w:val="bottom"/>
          </w:tcPr>
          <w:p w14:paraId="5A37FF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23</w:t>
            </w:r>
          </w:p>
        </w:tc>
        <w:tc>
          <w:tcPr>
            <w:tcW w:w="141" w:type="dxa"/>
            <w:tcBorders>
              <w:top w:val="nil"/>
              <w:left w:val="nil"/>
              <w:bottom w:val="nil"/>
              <w:right w:val="nil"/>
            </w:tcBorders>
            <w:shd w:val="clear" w:color="auto" w:fill="FFFFFF"/>
            <w:vAlign w:val="bottom"/>
          </w:tcPr>
          <w:p w14:paraId="5A37FF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F7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nil"/>
              <w:left w:val="nil"/>
              <w:bottom w:val="nil"/>
              <w:right w:val="nil"/>
            </w:tcBorders>
            <w:shd w:val="clear" w:color="auto" w:fill="FFFFFF"/>
            <w:vAlign w:val="bottom"/>
          </w:tcPr>
          <w:p w14:paraId="5A37FF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96" w:type="dxa"/>
            <w:tcBorders>
              <w:top w:val="nil"/>
              <w:left w:val="nil"/>
              <w:bottom w:val="nil"/>
              <w:right w:val="nil"/>
            </w:tcBorders>
            <w:shd w:val="clear" w:color="auto" w:fill="FFFFFF"/>
            <w:vAlign w:val="bottom"/>
          </w:tcPr>
          <w:p w14:paraId="5A37FF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w:t>
            </w:r>
          </w:p>
        </w:tc>
        <w:tc>
          <w:tcPr>
            <w:tcW w:w="141" w:type="dxa"/>
            <w:tcBorders>
              <w:top w:val="nil"/>
              <w:left w:val="nil"/>
              <w:bottom w:val="nil"/>
              <w:right w:val="nil"/>
            </w:tcBorders>
            <w:shd w:val="clear" w:color="auto" w:fill="FFFFFF"/>
            <w:vAlign w:val="bottom"/>
          </w:tcPr>
          <w:p w14:paraId="5A37FF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8B" w14:textId="77777777">
        <w:tc>
          <w:tcPr>
            <w:tcW w:w="5014" w:type="dxa"/>
            <w:tcBorders>
              <w:top w:val="nil"/>
              <w:left w:val="nil"/>
              <w:bottom w:val="nil"/>
              <w:right w:val="nil"/>
            </w:tcBorders>
            <w:shd w:val="clear" w:color="auto" w:fill="CFF0FC"/>
          </w:tcPr>
          <w:p w14:paraId="5A37FF8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2024</w:t>
            </w:r>
          </w:p>
        </w:tc>
        <w:tc>
          <w:tcPr>
            <w:tcW w:w="146" w:type="dxa"/>
            <w:tcBorders>
              <w:top w:val="nil"/>
              <w:left w:val="nil"/>
              <w:bottom w:val="nil"/>
              <w:right w:val="nil"/>
            </w:tcBorders>
            <w:shd w:val="clear" w:color="auto" w:fill="CFF0FC"/>
            <w:vAlign w:val="bottom"/>
          </w:tcPr>
          <w:p w14:paraId="5A37FF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89" w:type="dxa"/>
            <w:tcBorders>
              <w:top w:val="nil"/>
              <w:left w:val="nil"/>
              <w:bottom w:val="nil"/>
              <w:right w:val="nil"/>
            </w:tcBorders>
            <w:shd w:val="clear" w:color="auto" w:fill="CFF0FC"/>
            <w:vAlign w:val="bottom"/>
          </w:tcPr>
          <w:p w14:paraId="5A37FF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26</w:t>
            </w:r>
          </w:p>
        </w:tc>
        <w:tc>
          <w:tcPr>
            <w:tcW w:w="141" w:type="dxa"/>
            <w:tcBorders>
              <w:top w:val="nil"/>
              <w:left w:val="nil"/>
              <w:bottom w:val="nil"/>
              <w:right w:val="nil"/>
            </w:tcBorders>
            <w:shd w:val="clear" w:color="auto" w:fill="CFF0FC"/>
            <w:vAlign w:val="bottom"/>
          </w:tcPr>
          <w:p w14:paraId="5A37FF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F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nil"/>
              <w:left w:val="nil"/>
              <w:bottom w:val="nil"/>
              <w:right w:val="nil"/>
            </w:tcBorders>
            <w:shd w:val="clear" w:color="auto" w:fill="CFF0FC"/>
            <w:vAlign w:val="bottom"/>
          </w:tcPr>
          <w:p w14:paraId="5A37FF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96" w:type="dxa"/>
            <w:tcBorders>
              <w:top w:val="nil"/>
              <w:left w:val="nil"/>
              <w:bottom w:val="nil"/>
              <w:right w:val="nil"/>
            </w:tcBorders>
            <w:shd w:val="clear" w:color="auto" w:fill="CFF0FC"/>
            <w:vAlign w:val="bottom"/>
          </w:tcPr>
          <w:p w14:paraId="5A37FF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CFF0FC"/>
            <w:vAlign w:val="bottom"/>
          </w:tcPr>
          <w:p w14:paraId="5A37FF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95" w14:textId="77777777">
        <w:tc>
          <w:tcPr>
            <w:tcW w:w="5014" w:type="dxa"/>
            <w:tcBorders>
              <w:top w:val="nil"/>
              <w:left w:val="nil"/>
              <w:bottom w:val="nil"/>
              <w:right w:val="nil"/>
            </w:tcBorders>
            <w:shd w:val="clear" w:color="auto" w:fill="FFFFFF"/>
          </w:tcPr>
          <w:p w14:paraId="5A37FF8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Years 2025-2029</w:t>
            </w:r>
          </w:p>
        </w:tc>
        <w:tc>
          <w:tcPr>
            <w:tcW w:w="146" w:type="dxa"/>
            <w:tcBorders>
              <w:top w:val="nil"/>
              <w:left w:val="nil"/>
              <w:bottom w:val="nil"/>
              <w:right w:val="nil"/>
            </w:tcBorders>
            <w:shd w:val="clear" w:color="auto" w:fill="FFFFFF"/>
            <w:vAlign w:val="bottom"/>
          </w:tcPr>
          <w:p w14:paraId="5A37FF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89" w:type="dxa"/>
            <w:tcBorders>
              <w:top w:val="nil"/>
              <w:left w:val="nil"/>
              <w:bottom w:val="nil"/>
              <w:right w:val="nil"/>
            </w:tcBorders>
            <w:shd w:val="clear" w:color="auto" w:fill="FFFFFF"/>
            <w:vAlign w:val="bottom"/>
          </w:tcPr>
          <w:p w14:paraId="5A37FF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146</w:t>
            </w:r>
          </w:p>
        </w:tc>
        <w:tc>
          <w:tcPr>
            <w:tcW w:w="141" w:type="dxa"/>
            <w:tcBorders>
              <w:top w:val="nil"/>
              <w:left w:val="nil"/>
              <w:bottom w:val="nil"/>
              <w:right w:val="nil"/>
            </w:tcBorders>
            <w:shd w:val="clear" w:color="auto" w:fill="FFFFFF"/>
            <w:vAlign w:val="bottom"/>
          </w:tcPr>
          <w:p w14:paraId="5A37FF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F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349" w:type="dxa"/>
            <w:tcBorders>
              <w:top w:val="nil"/>
              <w:left w:val="nil"/>
              <w:bottom w:val="nil"/>
              <w:right w:val="nil"/>
            </w:tcBorders>
            <w:shd w:val="clear" w:color="auto" w:fill="FFFFFF"/>
            <w:vAlign w:val="bottom"/>
          </w:tcPr>
          <w:p w14:paraId="5A37FF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96" w:type="dxa"/>
            <w:tcBorders>
              <w:top w:val="nil"/>
              <w:left w:val="nil"/>
              <w:bottom w:val="nil"/>
              <w:right w:val="nil"/>
            </w:tcBorders>
            <w:shd w:val="clear" w:color="auto" w:fill="FFFFFF"/>
            <w:vAlign w:val="bottom"/>
          </w:tcPr>
          <w:p w14:paraId="5A37FF9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74</w:t>
            </w:r>
          </w:p>
        </w:tc>
        <w:tc>
          <w:tcPr>
            <w:tcW w:w="141" w:type="dxa"/>
            <w:tcBorders>
              <w:top w:val="nil"/>
              <w:left w:val="nil"/>
              <w:bottom w:val="nil"/>
              <w:right w:val="nil"/>
            </w:tcBorders>
            <w:shd w:val="clear" w:color="auto" w:fill="FFFFFF"/>
            <w:vAlign w:val="bottom"/>
          </w:tcPr>
          <w:p w14:paraId="5A37FF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7FF9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F97"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POSTRETIREMENT BENEFITS OTHER THAN PENSIONS</w:t>
      </w:r>
    </w:p>
    <w:p w14:paraId="5A37FF9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currently provides postretirement health care and life insurance benefits to most of its U.S. retirees.</w:t>
      </w:r>
    </w:p>
    <w:p w14:paraId="5A37FF9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general, the terms of the plans provide that U.S. employees who retire after attaining age 55</w:t>
      </w:r>
      <w:r>
        <w:rPr>
          <w:rFonts w:ascii="Arial" w:eastAsia="宋体" w:hAnsi="Arial" w:cs="Arial"/>
          <w:sz w:val="18"/>
          <w:szCs w:val="18"/>
          <w:lang w:bidi="ar"/>
        </w:rPr>
        <w:t>, with 15 years of service (5 years before December 31, 2006), are reimbursed for qualified medical expenses up to a maximum annual amount. Spouses for certain retirees are also eligible for reimbursement under the plan. Life insurance coverage is availabl</w:t>
      </w:r>
      <w:r>
        <w:rPr>
          <w:rFonts w:ascii="Arial" w:eastAsia="宋体" w:hAnsi="Arial" w:cs="Arial"/>
          <w:sz w:val="18"/>
          <w:szCs w:val="18"/>
          <w:lang w:bidi="ar"/>
        </w:rPr>
        <w:t>e for those who elect coverage under the retiree health plan. During 2014, the plan was amended to move from a self-insured model where employees were charged an estimated premium based on anticipated plan expenses for continued coverage, to a plan where r</w:t>
      </w:r>
      <w:r>
        <w:rPr>
          <w:rFonts w:ascii="Arial" w:eastAsia="宋体" w:hAnsi="Arial" w:cs="Arial"/>
          <w:sz w:val="18"/>
          <w:szCs w:val="18"/>
          <w:lang w:bidi="ar"/>
        </w:rPr>
        <w:t>etirees are provided a fixed contribution to a Health Retirement Account (HRA). Retirees can use the HRA funds to purchase insurance through a private exchange. Employees hired on or after January 1, 2004 are not eligible to participate in the plan.</w:t>
      </w:r>
      <w:bookmarkStart w:id="192" w:name="FIS_UNIDENTIFIED_TABLE_69"/>
      <w:bookmarkEnd w:id="192"/>
    </w:p>
    <w:p w14:paraId="5A37FF9A"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CHANGE</w:t>
      </w:r>
      <w:r>
        <w:rPr>
          <w:rFonts w:ascii="Arial" w:eastAsia="宋体" w:hAnsi="Arial" w:cs="Arial"/>
          <w:b/>
          <w:sz w:val="18"/>
          <w:szCs w:val="18"/>
          <w:lang w:bidi="ar"/>
        </w:rPr>
        <w:t>S IN BENEFIT OBLIGATION FOR POSTRETIREMENT BENEFIT PLANS OTHER THAN PENSIONS AS OF DECEMBER 31</w:t>
      </w:r>
    </w:p>
    <w:p w14:paraId="5A37FF9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3"/>
        <w:gridCol w:w="146"/>
        <w:gridCol w:w="141"/>
        <w:gridCol w:w="1017"/>
        <w:gridCol w:w="141"/>
        <w:gridCol w:w="146"/>
        <w:gridCol w:w="141"/>
        <w:gridCol w:w="1017"/>
        <w:gridCol w:w="141"/>
      </w:tblGrid>
      <w:tr w:rsidR="00C61B56" w14:paraId="5A37FFA3" w14:textId="77777777">
        <w:tc>
          <w:tcPr>
            <w:tcW w:w="5173" w:type="dxa"/>
            <w:tcBorders>
              <w:top w:val="nil"/>
              <w:left w:val="nil"/>
              <w:bottom w:val="single" w:sz="6" w:space="0" w:color="000000"/>
              <w:right w:val="nil"/>
            </w:tcBorders>
            <w:shd w:val="clear" w:color="auto" w:fill="FFFFFF"/>
            <w:vAlign w:val="bottom"/>
          </w:tcPr>
          <w:p w14:paraId="5A37FF9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6"/>
                <w:szCs w:val="16"/>
                <w:lang w:bidi="ar"/>
              </w:rPr>
              <w:t>(Dollars in millions)</w:t>
            </w:r>
          </w:p>
        </w:tc>
        <w:tc>
          <w:tcPr>
            <w:tcW w:w="146" w:type="dxa"/>
            <w:tcBorders>
              <w:top w:val="nil"/>
              <w:left w:val="nil"/>
              <w:bottom w:val="single" w:sz="6" w:space="0" w:color="000000"/>
              <w:right w:val="nil"/>
            </w:tcBorders>
            <w:shd w:val="clear" w:color="auto" w:fill="FFFFFF"/>
            <w:vAlign w:val="bottom"/>
          </w:tcPr>
          <w:p w14:paraId="5A37FF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58" w:type="dxa"/>
            <w:gridSpan w:val="2"/>
            <w:tcBorders>
              <w:top w:val="nil"/>
              <w:left w:val="nil"/>
              <w:bottom w:val="single" w:sz="6" w:space="0" w:color="000000"/>
              <w:right w:val="nil"/>
            </w:tcBorders>
            <w:shd w:val="clear" w:color="auto" w:fill="FFFFFF"/>
            <w:vAlign w:val="bottom"/>
          </w:tcPr>
          <w:p w14:paraId="5A37FF9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F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nil"/>
              <w:left w:val="nil"/>
              <w:bottom w:val="single" w:sz="6" w:space="0" w:color="000000"/>
              <w:right w:val="nil"/>
            </w:tcBorders>
            <w:shd w:val="clear" w:color="auto" w:fill="FFFFFF"/>
            <w:vAlign w:val="bottom"/>
          </w:tcPr>
          <w:p w14:paraId="5A37FF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58" w:type="dxa"/>
            <w:gridSpan w:val="2"/>
            <w:tcBorders>
              <w:top w:val="nil"/>
              <w:left w:val="nil"/>
              <w:bottom w:val="single" w:sz="6" w:space="0" w:color="000000"/>
              <w:right w:val="nil"/>
            </w:tcBorders>
            <w:shd w:val="clear" w:color="auto" w:fill="FFFFFF"/>
            <w:vAlign w:val="bottom"/>
          </w:tcPr>
          <w:p w14:paraId="5A37FFA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F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7FFAD" w14:textId="77777777">
        <w:tc>
          <w:tcPr>
            <w:tcW w:w="5173" w:type="dxa"/>
            <w:tcBorders>
              <w:top w:val="nil"/>
              <w:left w:val="nil"/>
              <w:bottom w:val="nil"/>
              <w:right w:val="nil"/>
            </w:tcBorders>
            <w:shd w:val="clear" w:color="auto" w:fill="CFF0FC"/>
          </w:tcPr>
          <w:p w14:paraId="5A37FFA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Benefit obligation at beginning of year</w:t>
            </w:r>
          </w:p>
        </w:tc>
        <w:tc>
          <w:tcPr>
            <w:tcW w:w="146" w:type="dxa"/>
            <w:tcBorders>
              <w:top w:val="nil"/>
              <w:left w:val="nil"/>
              <w:bottom w:val="nil"/>
              <w:right w:val="nil"/>
            </w:tcBorders>
            <w:shd w:val="clear" w:color="auto" w:fill="CFF0FC"/>
            <w:vAlign w:val="bottom"/>
          </w:tcPr>
          <w:p w14:paraId="5A37FF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F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7" w:type="dxa"/>
            <w:tcBorders>
              <w:top w:val="single" w:sz="6" w:space="0" w:color="000000"/>
              <w:left w:val="nil"/>
              <w:bottom w:val="nil"/>
              <w:right w:val="nil"/>
            </w:tcBorders>
            <w:shd w:val="clear" w:color="auto" w:fill="CFF0FC"/>
            <w:vAlign w:val="bottom"/>
          </w:tcPr>
          <w:p w14:paraId="5A37FF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15.5</w:t>
            </w:r>
          </w:p>
        </w:tc>
        <w:tc>
          <w:tcPr>
            <w:tcW w:w="141" w:type="dxa"/>
            <w:tcBorders>
              <w:top w:val="nil"/>
              <w:left w:val="nil"/>
              <w:bottom w:val="nil"/>
              <w:right w:val="nil"/>
            </w:tcBorders>
            <w:shd w:val="clear" w:color="auto" w:fill="CFF0FC"/>
            <w:vAlign w:val="bottom"/>
          </w:tcPr>
          <w:p w14:paraId="5A37FF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F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F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7" w:type="dxa"/>
            <w:tcBorders>
              <w:top w:val="single" w:sz="6" w:space="0" w:color="000000"/>
              <w:left w:val="nil"/>
              <w:bottom w:val="nil"/>
              <w:right w:val="nil"/>
            </w:tcBorders>
            <w:shd w:val="clear" w:color="auto" w:fill="CFF0FC"/>
            <w:vAlign w:val="bottom"/>
          </w:tcPr>
          <w:p w14:paraId="5A37FFA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17.8</w:t>
            </w:r>
          </w:p>
        </w:tc>
        <w:tc>
          <w:tcPr>
            <w:tcW w:w="141" w:type="dxa"/>
            <w:tcBorders>
              <w:top w:val="nil"/>
              <w:left w:val="nil"/>
              <w:bottom w:val="nil"/>
              <w:right w:val="nil"/>
            </w:tcBorders>
            <w:shd w:val="clear" w:color="auto" w:fill="CFF0FC"/>
            <w:vAlign w:val="bottom"/>
          </w:tcPr>
          <w:p w14:paraId="5A37FF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7FFB7" w14:textId="77777777">
        <w:tc>
          <w:tcPr>
            <w:tcW w:w="5173" w:type="dxa"/>
            <w:tcBorders>
              <w:top w:val="nil"/>
              <w:left w:val="nil"/>
              <w:bottom w:val="nil"/>
              <w:right w:val="nil"/>
            </w:tcBorders>
            <w:shd w:val="clear" w:color="auto" w:fill="FFFFFF"/>
          </w:tcPr>
          <w:p w14:paraId="5A37FFA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Service cost</w:t>
            </w:r>
          </w:p>
        </w:tc>
        <w:tc>
          <w:tcPr>
            <w:tcW w:w="146" w:type="dxa"/>
            <w:tcBorders>
              <w:top w:val="nil"/>
              <w:left w:val="nil"/>
              <w:bottom w:val="nil"/>
              <w:right w:val="nil"/>
            </w:tcBorders>
            <w:shd w:val="clear" w:color="auto" w:fill="FFFFFF"/>
            <w:vAlign w:val="bottom"/>
          </w:tcPr>
          <w:p w14:paraId="5A37FF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FFFFFF"/>
            <w:vAlign w:val="bottom"/>
          </w:tcPr>
          <w:p w14:paraId="5A37FF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FFFFFF"/>
            <w:vAlign w:val="bottom"/>
          </w:tcPr>
          <w:p w14:paraId="5A37FF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F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FFFFFF"/>
            <w:vAlign w:val="bottom"/>
          </w:tcPr>
          <w:p w14:paraId="5A37FF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FFFFFF"/>
            <w:vAlign w:val="bottom"/>
          </w:tcPr>
          <w:p w14:paraId="5A37FF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C1" w14:textId="77777777">
        <w:tc>
          <w:tcPr>
            <w:tcW w:w="5173" w:type="dxa"/>
            <w:tcBorders>
              <w:top w:val="nil"/>
              <w:left w:val="nil"/>
              <w:bottom w:val="nil"/>
              <w:right w:val="nil"/>
            </w:tcBorders>
            <w:shd w:val="clear" w:color="auto" w:fill="CFF0FC"/>
          </w:tcPr>
          <w:p w14:paraId="5A37FFB8"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Interest cost</w:t>
            </w:r>
          </w:p>
        </w:tc>
        <w:tc>
          <w:tcPr>
            <w:tcW w:w="146" w:type="dxa"/>
            <w:tcBorders>
              <w:top w:val="nil"/>
              <w:left w:val="nil"/>
              <w:bottom w:val="nil"/>
              <w:right w:val="nil"/>
            </w:tcBorders>
            <w:shd w:val="clear" w:color="auto" w:fill="CFF0FC"/>
            <w:vAlign w:val="bottom"/>
          </w:tcPr>
          <w:p w14:paraId="5A37FF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CFF0FC"/>
            <w:vAlign w:val="bottom"/>
          </w:tcPr>
          <w:p w14:paraId="5A37FF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CFF0FC"/>
            <w:vAlign w:val="bottom"/>
          </w:tcPr>
          <w:p w14:paraId="5A37FF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7FF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CFF0FC"/>
            <w:vAlign w:val="bottom"/>
          </w:tcPr>
          <w:p w14:paraId="5A37FF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CFF0FC"/>
            <w:vAlign w:val="bottom"/>
          </w:tcPr>
          <w:p w14:paraId="5A37FF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7FFCB" w14:textId="77777777">
        <w:tc>
          <w:tcPr>
            <w:tcW w:w="5173" w:type="dxa"/>
            <w:tcBorders>
              <w:top w:val="nil"/>
              <w:left w:val="nil"/>
              <w:bottom w:val="nil"/>
              <w:right w:val="nil"/>
            </w:tcBorders>
            <w:shd w:val="clear" w:color="auto" w:fill="FFFFFF"/>
          </w:tcPr>
          <w:p w14:paraId="5A37FFC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Actuarial loss (gain)</w:t>
            </w:r>
          </w:p>
        </w:tc>
        <w:tc>
          <w:tcPr>
            <w:tcW w:w="146" w:type="dxa"/>
            <w:tcBorders>
              <w:top w:val="nil"/>
              <w:left w:val="nil"/>
              <w:bottom w:val="nil"/>
              <w:right w:val="nil"/>
            </w:tcBorders>
            <w:shd w:val="clear" w:color="auto" w:fill="FFFFFF"/>
            <w:vAlign w:val="bottom"/>
          </w:tcPr>
          <w:p w14:paraId="5A37FF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FFFFFF"/>
            <w:vAlign w:val="bottom"/>
          </w:tcPr>
          <w:p w14:paraId="5A37FF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FFFFFF"/>
            <w:vAlign w:val="bottom"/>
          </w:tcPr>
          <w:p w14:paraId="5A37FF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FFFFFF"/>
            <w:vAlign w:val="bottom"/>
          </w:tcPr>
          <w:p w14:paraId="5A37FF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7FF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FFFFFF"/>
            <w:vAlign w:val="bottom"/>
          </w:tcPr>
          <w:p w14:paraId="5A37FFC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w:t>
            </w:r>
          </w:p>
        </w:tc>
        <w:tc>
          <w:tcPr>
            <w:tcW w:w="141" w:type="dxa"/>
            <w:tcBorders>
              <w:top w:val="nil"/>
              <w:left w:val="nil"/>
              <w:bottom w:val="nil"/>
              <w:right w:val="nil"/>
            </w:tcBorders>
            <w:shd w:val="clear" w:color="auto" w:fill="FFFFFF"/>
            <w:vAlign w:val="bottom"/>
          </w:tcPr>
          <w:p w14:paraId="5A37FF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FD5" w14:textId="77777777">
        <w:tc>
          <w:tcPr>
            <w:tcW w:w="5173" w:type="dxa"/>
            <w:tcBorders>
              <w:top w:val="nil"/>
              <w:left w:val="nil"/>
              <w:bottom w:val="nil"/>
              <w:right w:val="nil"/>
            </w:tcBorders>
            <w:shd w:val="clear" w:color="auto" w:fill="CFF0FC"/>
          </w:tcPr>
          <w:p w14:paraId="5A37FFC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Benefits paid</w:t>
            </w:r>
          </w:p>
        </w:tc>
        <w:tc>
          <w:tcPr>
            <w:tcW w:w="146" w:type="dxa"/>
            <w:tcBorders>
              <w:top w:val="nil"/>
              <w:left w:val="nil"/>
              <w:bottom w:val="nil"/>
              <w:right w:val="nil"/>
            </w:tcBorders>
            <w:shd w:val="clear" w:color="auto" w:fill="CFF0FC"/>
            <w:vAlign w:val="bottom"/>
          </w:tcPr>
          <w:p w14:paraId="5A37FF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CFF0FC"/>
            <w:vAlign w:val="bottom"/>
          </w:tcPr>
          <w:p w14:paraId="5A37FF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FF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6" w:type="dxa"/>
            <w:tcBorders>
              <w:top w:val="nil"/>
              <w:left w:val="nil"/>
              <w:bottom w:val="nil"/>
              <w:right w:val="nil"/>
            </w:tcBorders>
            <w:shd w:val="clear" w:color="auto" w:fill="CFF0FC"/>
            <w:vAlign w:val="bottom"/>
          </w:tcPr>
          <w:p w14:paraId="5A37FF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7FF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nil"/>
              <w:right w:val="nil"/>
            </w:tcBorders>
            <w:shd w:val="clear" w:color="auto" w:fill="CFF0FC"/>
            <w:vAlign w:val="bottom"/>
          </w:tcPr>
          <w:p w14:paraId="5A37FF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7FF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FDF" w14:textId="77777777">
        <w:tc>
          <w:tcPr>
            <w:tcW w:w="5173" w:type="dxa"/>
            <w:tcBorders>
              <w:top w:val="nil"/>
              <w:left w:val="nil"/>
              <w:bottom w:val="single" w:sz="6" w:space="0" w:color="000000"/>
              <w:right w:val="nil"/>
            </w:tcBorders>
            <w:shd w:val="clear" w:color="auto" w:fill="FFFFFF"/>
          </w:tcPr>
          <w:p w14:paraId="5A37FFD6"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Other</w:t>
            </w:r>
          </w:p>
        </w:tc>
        <w:tc>
          <w:tcPr>
            <w:tcW w:w="146" w:type="dxa"/>
            <w:tcBorders>
              <w:top w:val="nil"/>
              <w:left w:val="nil"/>
              <w:bottom w:val="single" w:sz="6" w:space="0" w:color="000000"/>
              <w:right w:val="nil"/>
            </w:tcBorders>
            <w:shd w:val="clear" w:color="auto" w:fill="FFFFFF"/>
            <w:vAlign w:val="bottom"/>
          </w:tcPr>
          <w:p w14:paraId="5A37FF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F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single" w:sz="6" w:space="0" w:color="000000"/>
              <w:right w:val="nil"/>
            </w:tcBorders>
            <w:shd w:val="clear" w:color="auto" w:fill="FFFFFF"/>
            <w:vAlign w:val="bottom"/>
          </w:tcPr>
          <w:p w14:paraId="5A37FF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7FF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FFFFFF"/>
            <w:vAlign w:val="bottom"/>
          </w:tcPr>
          <w:p w14:paraId="5A37FF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7FF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7" w:type="dxa"/>
            <w:tcBorders>
              <w:top w:val="nil"/>
              <w:left w:val="nil"/>
              <w:bottom w:val="single" w:sz="6" w:space="0" w:color="000000"/>
              <w:right w:val="nil"/>
            </w:tcBorders>
            <w:shd w:val="clear" w:color="auto" w:fill="FFFFFF"/>
            <w:vAlign w:val="bottom"/>
          </w:tcPr>
          <w:p w14:paraId="5A37FF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single" w:sz="6" w:space="0" w:color="000000"/>
              <w:right w:val="nil"/>
            </w:tcBorders>
            <w:shd w:val="clear" w:color="auto" w:fill="FFFFFF"/>
            <w:vAlign w:val="bottom"/>
          </w:tcPr>
          <w:p w14:paraId="5A37FF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7FFE9" w14:textId="77777777">
        <w:tc>
          <w:tcPr>
            <w:tcW w:w="5173" w:type="dxa"/>
            <w:tcBorders>
              <w:top w:val="nil"/>
              <w:left w:val="nil"/>
              <w:bottom w:val="nil"/>
              <w:right w:val="nil"/>
            </w:tcBorders>
            <w:shd w:val="clear" w:color="auto" w:fill="CFF0FC"/>
          </w:tcPr>
          <w:p w14:paraId="5A37FFE0"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Benefit obligation at end of year</w:t>
            </w:r>
          </w:p>
        </w:tc>
        <w:tc>
          <w:tcPr>
            <w:tcW w:w="146" w:type="dxa"/>
            <w:tcBorders>
              <w:top w:val="nil"/>
              <w:left w:val="nil"/>
              <w:bottom w:val="nil"/>
              <w:right w:val="nil"/>
            </w:tcBorders>
            <w:shd w:val="clear" w:color="auto" w:fill="CFF0FC"/>
            <w:vAlign w:val="bottom"/>
          </w:tcPr>
          <w:p w14:paraId="5A37FF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F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7" w:type="dxa"/>
            <w:tcBorders>
              <w:top w:val="single" w:sz="6" w:space="0" w:color="000000"/>
              <w:left w:val="nil"/>
              <w:bottom w:val="nil"/>
              <w:right w:val="nil"/>
            </w:tcBorders>
            <w:shd w:val="clear" w:color="auto" w:fill="CFF0FC"/>
            <w:vAlign w:val="bottom"/>
          </w:tcPr>
          <w:p w14:paraId="5A37FFE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18.4</w:t>
            </w:r>
          </w:p>
        </w:tc>
        <w:tc>
          <w:tcPr>
            <w:tcW w:w="141" w:type="dxa"/>
            <w:tcBorders>
              <w:top w:val="nil"/>
              <w:left w:val="nil"/>
              <w:bottom w:val="nil"/>
              <w:right w:val="nil"/>
            </w:tcBorders>
            <w:shd w:val="clear" w:color="auto" w:fill="CFF0FC"/>
            <w:vAlign w:val="bottom"/>
          </w:tcPr>
          <w:p w14:paraId="5A37FF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7FF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7FF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7" w:type="dxa"/>
            <w:tcBorders>
              <w:top w:val="single" w:sz="6" w:space="0" w:color="000000"/>
              <w:left w:val="nil"/>
              <w:bottom w:val="nil"/>
              <w:right w:val="nil"/>
            </w:tcBorders>
            <w:shd w:val="clear" w:color="auto" w:fill="CFF0FC"/>
            <w:vAlign w:val="bottom"/>
          </w:tcPr>
          <w:p w14:paraId="5A37FFE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15.5</w:t>
            </w:r>
          </w:p>
        </w:tc>
        <w:tc>
          <w:tcPr>
            <w:tcW w:w="141" w:type="dxa"/>
            <w:tcBorders>
              <w:top w:val="nil"/>
              <w:left w:val="nil"/>
              <w:bottom w:val="nil"/>
              <w:right w:val="nil"/>
            </w:tcBorders>
            <w:shd w:val="clear" w:color="auto" w:fill="CFF0FC"/>
            <w:vAlign w:val="bottom"/>
          </w:tcPr>
          <w:p w14:paraId="5A37FF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7FF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7FFEB"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83</w:t>
      </w:r>
    </w:p>
    <w:p w14:paraId="5A37FFE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E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E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E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93" w:name="eolPage85"/>
      <w:bookmarkEnd w:id="193"/>
      <w:r>
        <w:rPr>
          <w:rFonts w:ascii="Times New Roman" w:eastAsia="宋体" w:hAnsi="Times New Roman" w:cs="Times New Roman"/>
          <w:sz w:val="24"/>
          <w:lang w:bidi="ar"/>
        </w:rPr>
        <w:t xml:space="preserve"> </w:t>
      </w:r>
    </w:p>
    <w:p w14:paraId="5A37FFF0"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F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F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7FFF3"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liability for postretirement benefits other </w:t>
      </w:r>
      <w:r>
        <w:rPr>
          <w:rFonts w:ascii="Arial" w:eastAsia="宋体" w:hAnsi="Arial" w:cs="Arial"/>
          <w:sz w:val="18"/>
          <w:szCs w:val="18"/>
          <w:lang w:bidi="ar"/>
        </w:rPr>
        <w:t>than pensions is classified as other non-current liabilities in the balance sheet.</w:t>
      </w:r>
      <w:bookmarkStart w:id="194" w:name="FIS_UNIDENTIFIED_TABLE_70"/>
      <w:bookmarkEnd w:id="194"/>
    </w:p>
    <w:p w14:paraId="5A37FFF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COMPONENTS OF NET PERIODIC BENEFIT COST ASSOCIATED WITH THE POST RETIREMENT BENEFIT PLANS OTHER THAN PENSIONS</w:t>
      </w:r>
    </w:p>
    <w:p w14:paraId="5A37FFF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046"/>
        <w:gridCol w:w="142"/>
        <w:gridCol w:w="141"/>
        <w:gridCol w:w="966"/>
        <w:gridCol w:w="141"/>
        <w:gridCol w:w="142"/>
        <w:gridCol w:w="141"/>
        <w:gridCol w:w="966"/>
        <w:gridCol w:w="141"/>
        <w:gridCol w:w="142"/>
        <w:gridCol w:w="141"/>
        <w:gridCol w:w="966"/>
        <w:gridCol w:w="141"/>
      </w:tblGrid>
      <w:tr w:rsidR="00C61B56" w14:paraId="5A380000" w14:textId="77777777">
        <w:tc>
          <w:tcPr>
            <w:tcW w:w="5046" w:type="dxa"/>
            <w:tcBorders>
              <w:top w:val="nil"/>
              <w:left w:val="nil"/>
              <w:bottom w:val="single" w:sz="6" w:space="0" w:color="000000"/>
              <w:right w:val="nil"/>
            </w:tcBorders>
            <w:shd w:val="clear" w:color="auto" w:fill="FFFFFF"/>
            <w:vAlign w:val="bottom"/>
          </w:tcPr>
          <w:p w14:paraId="5A37FF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PERIOD ENDED DECEMBER 31</w:t>
            </w:r>
            <w:r>
              <w:rPr>
                <w:rFonts w:ascii="Arial" w:eastAsia="宋体" w:hAnsi="Arial" w:cs="Arial"/>
                <w:b/>
                <w:sz w:val="16"/>
                <w:szCs w:val="16"/>
                <w:lang w:bidi="ar"/>
              </w:rPr>
              <w:t xml:space="preserve"> </w:t>
            </w:r>
            <w:r>
              <w:rPr>
                <w:rFonts w:ascii="Arial" w:eastAsia="宋体" w:hAnsi="Arial" w:cs="Arial"/>
                <w:sz w:val="16"/>
                <w:szCs w:val="16"/>
                <w:u w:val="single"/>
                <w:lang w:bidi="ar"/>
              </w:rPr>
              <w:t>(Dollars in millions)</w:t>
            </w:r>
          </w:p>
        </w:tc>
        <w:tc>
          <w:tcPr>
            <w:tcW w:w="142" w:type="dxa"/>
            <w:tcBorders>
              <w:top w:val="nil"/>
              <w:left w:val="nil"/>
              <w:bottom w:val="single" w:sz="6" w:space="0" w:color="000000"/>
              <w:right w:val="nil"/>
            </w:tcBorders>
            <w:shd w:val="clear" w:color="auto" w:fill="FFFFFF"/>
            <w:vAlign w:val="bottom"/>
          </w:tcPr>
          <w:p w14:paraId="5A37FF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nil"/>
              <w:left w:val="nil"/>
              <w:bottom w:val="single" w:sz="6" w:space="0" w:color="000000"/>
              <w:right w:val="nil"/>
            </w:tcBorders>
            <w:shd w:val="clear" w:color="auto" w:fill="FFFFFF"/>
            <w:vAlign w:val="bottom"/>
          </w:tcPr>
          <w:p w14:paraId="5A37FFF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7FF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7FF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nil"/>
              <w:left w:val="nil"/>
              <w:bottom w:val="single" w:sz="6" w:space="0" w:color="000000"/>
              <w:right w:val="nil"/>
            </w:tcBorders>
            <w:shd w:val="clear" w:color="auto" w:fill="FFFFFF"/>
            <w:vAlign w:val="bottom"/>
          </w:tcPr>
          <w:p w14:paraId="5A37FFF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7FF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7FF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nil"/>
              <w:left w:val="nil"/>
              <w:bottom w:val="single" w:sz="6" w:space="0" w:color="000000"/>
              <w:right w:val="nil"/>
            </w:tcBorders>
            <w:shd w:val="clear" w:color="auto" w:fill="FFFFFF"/>
            <w:vAlign w:val="bottom"/>
          </w:tcPr>
          <w:p w14:paraId="5A37FFF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7FF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0E" w14:textId="77777777">
        <w:tc>
          <w:tcPr>
            <w:tcW w:w="5046" w:type="dxa"/>
            <w:tcBorders>
              <w:top w:val="nil"/>
              <w:left w:val="nil"/>
              <w:bottom w:val="nil"/>
              <w:right w:val="nil"/>
            </w:tcBorders>
            <w:shd w:val="clear" w:color="auto" w:fill="CFF0FC"/>
          </w:tcPr>
          <w:p w14:paraId="5A3800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Service cost</w:t>
            </w:r>
          </w:p>
        </w:tc>
        <w:tc>
          <w:tcPr>
            <w:tcW w:w="142" w:type="dxa"/>
            <w:tcBorders>
              <w:top w:val="nil"/>
              <w:left w:val="nil"/>
              <w:bottom w:val="nil"/>
              <w:right w:val="nil"/>
            </w:tcBorders>
            <w:shd w:val="clear" w:color="auto" w:fill="CFF0FC"/>
            <w:vAlign w:val="bottom"/>
          </w:tcPr>
          <w:p w14:paraId="5A3800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0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nil"/>
              <w:right w:val="nil"/>
            </w:tcBorders>
            <w:shd w:val="clear" w:color="auto" w:fill="CFF0FC"/>
            <w:vAlign w:val="bottom"/>
          </w:tcPr>
          <w:p w14:paraId="5A3800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0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0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800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0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0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nil"/>
              <w:right w:val="nil"/>
            </w:tcBorders>
            <w:shd w:val="clear" w:color="auto" w:fill="CFF0FC"/>
            <w:vAlign w:val="bottom"/>
          </w:tcPr>
          <w:p w14:paraId="5A3800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1C" w14:textId="77777777">
        <w:tc>
          <w:tcPr>
            <w:tcW w:w="5046" w:type="dxa"/>
            <w:tcBorders>
              <w:top w:val="nil"/>
              <w:left w:val="nil"/>
              <w:bottom w:val="nil"/>
              <w:right w:val="nil"/>
            </w:tcBorders>
            <w:shd w:val="clear" w:color="auto" w:fill="FFFFFF"/>
          </w:tcPr>
          <w:p w14:paraId="5A3800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Interest cost</w:t>
            </w:r>
          </w:p>
        </w:tc>
        <w:tc>
          <w:tcPr>
            <w:tcW w:w="142" w:type="dxa"/>
            <w:tcBorders>
              <w:top w:val="nil"/>
              <w:left w:val="nil"/>
              <w:bottom w:val="nil"/>
              <w:right w:val="nil"/>
            </w:tcBorders>
            <w:shd w:val="clear" w:color="auto" w:fill="FFFFFF"/>
            <w:vAlign w:val="bottom"/>
          </w:tcPr>
          <w:p w14:paraId="5A3800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0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8001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800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0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0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8001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800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0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0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800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800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2A" w14:textId="77777777">
        <w:tc>
          <w:tcPr>
            <w:tcW w:w="5046" w:type="dxa"/>
            <w:tcBorders>
              <w:top w:val="nil"/>
              <w:left w:val="nil"/>
              <w:bottom w:val="nil"/>
              <w:right w:val="nil"/>
            </w:tcBorders>
            <w:shd w:val="clear" w:color="auto" w:fill="CFF0FC"/>
          </w:tcPr>
          <w:p w14:paraId="5A3800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prior service cost</w:t>
            </w:r>
          </w:p>
        </w:tc>
        <w:tc>
          <w:tcPr>
            <w:tcW w:w="142" w:type="dxa"/>
            <w:tcBorders>
              <w:top w:val="nil"/>
              <w:left w:val="nil"/>
              <w:bottom w:val="nil"/>
              <w:right w:val="nil"/>
            </w:tcBorders>
            <w:shd w:val="clear" w:color="auto" w:fill="CFF0FC"/>
            <w:vAlign w:val="bottom"/>
          </w:tcPr>
          <w:p w14:paraId="5A3800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0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02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CFF0FC"/>
            <w:vAlign w:val="bottom"/>
          </w:tcPr>
          <w:p w14:paraId="5A3800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800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0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02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CFF0FC"/>
            <w:vAlign w:val="bottom"/>
          </w:tcPr>
          <w:p w14:paraId="5A3800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800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0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02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w:t>
            </w:r>
          </w:p>
        </w:tc>
        <w:tc>
          <w:tcPr>
            <w:tcW w:w="141" w:type="dxa"/>
            <w:tcBorders>
              <w:top w:val="nil"/>
              <w:left w:val="nil"/>
              <w:bottom w:val="nil"/>
              <w:right w:val="nil"/>
            </w:tcBorders>
            <w:shd w:val="clear" w:color="auto" w:fill="CFF0FC"/>
            <w:vAlign w:val="bottom"/>
          </w:tcPr>
          <w:p w14:paraId="5A3800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038" w14:textId="77777777">
        <w:tc>
          <w:tcPr>
            <w:tcW w:w="5046" w:type="dxa"/>
            <w:tcBorders>
              <w:top w:val="nil"/>
              <w:left w:val="nil"/>
              <w:bottom w:val="single" w:sz="6" w:space="0" w:color="000000"/>
              <w:right w:val="nil"/>
            </w:tcBorders>
            <w:shd w:val="clear" w:color="auto" w:fill="FFFFFF"/>
          </w:tcPr>
          <w:p w14:paraId="5A3800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Amortization of actuarial loss</w:t>
            </w:r>
          </w:p>
        </w:tc>
        <w:tc>
          <w:tcPr>
            <w:tcW w:w="142" w:type="dxa"/>
            <w:tcBorders>
              <w:top w:val="nil"/>
              <w:left w:val="nil"/>
              <w:bottom w:val="single" w:sz="6" w:space="0" w:color="000000"/>
              <w:right w:val="nil"/>
            </w:tcBorders>
            <w:shd w:val="clear" w:color="auto" w:fill="FFFFFF"/>
            <w:vAlign w:val="bottom"/>
          </w:tcPr>
          <w:p w14:paraId="5A3800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0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02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bottom"/>
          </w:tcPr>
          <w:p w14:paraId="5A38002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FFFFFF"/>
            <w:vAlign w:val="bottom"/>
          </w:tcPr>
          <w:p w14:paraId="5A3800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0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03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w:t>
            </w:r>
          </w:p>
        </w:tc>
        <w:tc>
          <w:tcPr>
            <w:tcW w:w="141" w:type="dxa"/>
            <w:tcBorders>
              <w:top w:val="nil"/>
              <w:left w:val="nil"/>
              <w:bottom w:val="single" w:sz="6" w:space="0" w:color="000000"/>
              <w:right w:val="nil"/>
            </w:tcBorders>
            <w:shd w:val="clear" w:color="auto" w:fill="FFFFFF"/>
            <w:vAlign w:val="bottom"/>
          </w:tcPr>
          <w:p w14:paraId="5A3800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FFFFFF"/>
            <w:vAlign w:val="bottom"/>
          </w:tcPr>
          <w:p w14:paraId="5A3800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0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03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single" w:sz="6" w:space="0" w:color="000000"/>
              <w:right w:val="nil"/>
            </w:tcBorders>
            <w:shd w:val="clear" w:color="auto" w:fill="FFFFFF"/>
            <w:vAlign w:val="bottom"/>
          </w:tcPr>
          <w:p w14:paraId="5A3800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046" w14:textId="77777777">
        <w:tc>
          <w:tcPr>
            <w:tcW w:w="5046" w:type="dxa"/>
            <w:tcBorders>
              <w:top w:val="nil"/>
              <w:left w:val="nil"/>
              <w:bottom w:val="nil"/>
              <w:right w:val="nil"/>
            </w:tcBorders>
            <w:shd w:val="clear" w:color="auto" w:fill="CFF0FC"/>
          </w:tcPr>
          <w:p w14:paraId="5A3800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Net periodic benefit </w:t>
            </w:r>
            <w:r>
              <w:rPr>
                <w:rFonts w:ascii="Arial" w:eastAsia="宋体" w:hAnsi="Arial" w:cs="Arial"/>
                <w:b/>
                <w:sz w:val="18"/>
                <w:szCs w:val="18"/>
                <w:lang w:bidi="ar"/>
              </w:rPr>
              <w:t>(credit)</w:t>
            </w:r>
          </w:p>
        </w:tc>
        <w:tc>
          <w:tcPr>
            <w:tcW w:w="142" w:type="dxa"/>
            <w:tcBorders>
              <w:top w:val="nil"/>
              <w:left w:val="nil"/>
              <w:bottom w:val="nil"/>
              <w:right w:val="nil"/>
            </w:tcBorders>
            <w:shd w:val="clear" w:color="auto" w:fill="CFF0FC"/>
            <w:vAlign w:val="bottom"/>
          </w:tcPr>
          <w:p w14:paraId="5A3800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w:t>
            </w:r>
          </w:p>
        </w:tc>
        <w:tc>
          <w:tcPr>
            <w:tcW w:w="141" w:type="dxa"/>
            <w:tcBorders>
              <w:top w:val="nil"/>
              <w:left w:val="nil"/>
              <w:bottom w:val="nil"/>
              <w:right w:val="nil"/>
            </w:tcBorders>
            <w:shd w:val="clear" w:color="auto" w:fill="CFF0FC"/>
            <w:vAlign w:val="bottom"/>
          </w:tcPr>
          <w:p w14:paraId="5A3800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800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(1.6</w:t>
            </w:r>
          </w:p>
        </w:tc>
        <w:tc>
          <w:tcPr>
            <w:tcW w:w="141" w:type="dxa"/>
            <w:tcBorders>
              <w:top w:val="nil"/>
              <w:left w:val="nil"/>
              <w:bottom w:val="nil"/>
              <w:right w:val="nil"/>
            </w:tcBorders>
            <w:shd w:val="clear" w:color="auto" w:fill="CFF0FC"/>
            <w:vAlign w:val="bottom"/>
          </w:tcPr>
          <w:p w14:paraId="5A3800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nil"/>
              <w:right w:val="nil"/>
            </w:tcBorders>
            <w:shd w:val="clear" w:color="auto" w:fill="CFF0FC"/>
            <w:vAlign w:val="bottom"/>
          </w:tcPr>
          <w:p w14:paraId="5A3800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single" w:sz="6" w:space="0" w:color="000000"/>
              <w:left w:val="nil"/>
              <w:bottom w:val="nil"/>
              <w:right w:val="nil"/>
            </w:tcBorders>
            <w:shd w:val="clear" w:color="auto" w:fill="CFF0FC"/>
            <w:vAlign w:val="bottom"/>
          </w:tcPr>
          <w:p w14:paraId="5A3800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w:t>
            </w:r>
          </w:p>
        </w:tc>
        <w:tc>
          <w:tcPr>
            <w:tcW w:w="141" w:type="dxa"/>
            <w:tcBorders>
              <w:top w:val="nil"/>
              <w:left w:val="nil"/>
              <w:bottom w:val="nil"/>
              <w:right w:val="nil"/>
            </w:tcBorders>
            <w:shd w:val="clear" w:color="auto" w:fill="CFF0FC"/>
            <w:vAlign w:val="bottom"/>
          </w:tcPr>
          <w:p w14:paraId="5A3800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bl>
    <w:p w14:paraId="5A3800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bookmarkStart w:id="195" w:name="FIS_UNIDENTIFIED_TABLE_71"/>
      <w:bookmarkEnd w:id="195"/>
    </w:p>
    <w:p w14:paraId="5A380048"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COMPONENTS OF ACCUMULATED OTHER COMPREHENSIVE INCOME BEFORE TAX ASSOCIATED WITH POSTRETIREMENT BENEFIT PLANS OTHER THAN PENSIONS AS OF DECEMBER 31</w:t>
      </w:r>
    </w:p>
    <w:p w14:paraId="5A38004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176"/>
        <w:gridCol w:w="146"/>
        <w:gridCol w:w="141"/>
        <w:gridCol w:w="1012"/>
        <w:gridCol w:w="141"/>
        <w:gridCol w:w="146"/>
        <w:gridCol w:w="141"/>
        <w:gridCol w:w="1019"/>
        <w:gridCol w:w="141"/>
      </w:tblGrid>
      <w:tr w:rsidR="00C61B56" w14:paraId="5A38004E" w14:textId="77777777">
        <w:tc>
          <w:tcPr>
            <w:tcW w:w="5176" w:type="dxa"/>
            <w:tcBorders>
              <w:top w:val="nil"/>
              <w:left w:val="nil"/>
              <w:bottom w:val="single" w:sz="6" w:space="0" w:color="000000"/>
              <w:right w:val="nil"/>
            </w:tcBorders>
            <w:shd w:val="clear" w:color="auto" w:fill="FFFFFF"/>
            <w:vAlign w:val="bottom"/>
          </w:tcPr>
          <w:p w14:paraId="5A38004A" w14:textId="77777777" w:rsidR="00C61B56" w:rsidRDefault="00282077">
            <w:pPr>
              <w:widowControl/>
              <w:ind w:right="15"/>
              <w:jc w:val="center"/>
              <w:rPr>
                <w:rFonts w:ascii="Times New Roman" w:eastAsia="宋体" w:hAnsi="Times New Roman" w:cs="Times New Roman"/>
                <w:sz w:val="24"/>
              </w:rPr>
            </w:pPr>
            <w:r>
              <w:rPr>
                <w:rFonts w:ascii="Arial" w:eastAsia="宋体" w:hAnsi="Arial" w:cs="Arial"/>
                <w:sz w:val="20"/>
                <w:szCs w:val="20"/>
                <w:lang w:bidi="ar"/>
              </w:rPr>
              <w:t> </w:t>
            </w:r>
          </w:p>
        </w:tc>
        <w:tc>
          <w:tcPr>
            <w:tcW w:w="146" w:type="dxa"/>
            <w:tcBorders>
              <w:top w:val="nil"/>
              <w:left w:val="nil"/>
              <w:bottom w:val="single" w:sz="6" w:space="0" w:color="000000"/>
              <w:right w:val="nil"/>
            </w:tcBorders>
            <w:shd w:val="clear" w:color="auto" w:fill="FFFFFF"/>
            <w:vAlign w:val="bottom"/>
          </w:tcPr>
          <w:p w14:paraId="5A3800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2600" w:type="dxa"/>
            <w:gridSpan w:val="6"/>
            <w:tcBorders>
              <w:top w:val="nil"/>
              <w:left w:val="nil"/>
              <w:bottom w:val="single" w:sz="6" w:space="0" w:color="000000"/>
              <w:right w:val="nil"/>
            </w:tcBorders>
            <w:shd w:val="clear" w:color="auto" w:fill="FFFFFF"/>
            <w:vAlign w:val="bottom"/>
          </w:tcPr>
          <w:p w14:paraId="5A38004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U.S.</w:t>
            </w:r>
          </w:p>
        </w:tc>
        <w:tc>
          <w:tcPr>
            <w:tcW w:w="141" w:type="dxa"/>
            <w:tcBorders>
              <w:top w:val="nil"/>
              <w:left w:val="nil"/>
              <w:bottom w:val="nil"/>
              <w:right w:val="nil"/>
            </w:tcBorders>
            <w:shd w:val="clear" w:color="auto" w:fill="FFFFFF"/>
            <w:vAlign w:val="bottom"/>
          </w:tcPr>
          <w:p w14:paraId="5A3800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56" w14:textId="77777777">
        <w:tc>
          <w:tcPr>
            <w:tcW w:w="5176" w:type="dxa"/>
            <w:tcBorders>
              <w:top w:val="nil"/>
              <w:left w:val="nil"/>
              <w:bottom w:val="single" w:sz="6" w:space="0" w:color="000000"/>
              <w:right w:val="nil"/>
            </w:tcBorders>
            <w:shd w:val="clear" w:color="auto" w:fill="FFFFFF"/>
            <w:vAlign w:val="bottom"/>
          </w:tcPr>
          <w:p w14:paraId="5A38004F"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6"/>
                <w:szCs w:val="16"/>
                <w:lang w:bidi="ar"/>
              </w:rPr>
              <w:t>(Dollars in millions)</w:t>
            </w:r>
          </w:p>
        </w:tc>
        <w:tc>
          <w:tcPr>
            <w:tcW w:w="146" w:type="dxa"/>
            <w:tcBorders>
              <w:top w:val="nil"/>
              <w:left w:val="nil"/>
              <w:bottom w:val="single" w:sz="6" w:space="0" w:color="000000"/>
              <w:right w:val="nil"/>
            </w:tcBorders>
            <w:shd w:val="clear" w:color="auto" w:fill="FFFFFF"/>
            <w:vAlign w:val="bottom"/>
          </w:tcPr>
          <w:p w14:paraId="5A3800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53" w:type="dxa"/>
            <w:gridSpan w:val="2"/>
            <w:tcBorders>
              <w:top w:val="single" w:sz="6" w:space="0" w:color="000000"/>
              <w:left w:val="nil"/>
              <w:bottom w:val="single" w:sz="6" w:space="0" w:color="000000"/>
              <w:right w:val="nil"/>
            </w:tcBorders>
            <w:shd w:val="clear" w:color="auto" w:fill="FFFFFF"/>
            <w:vAlign w:val="bottom"/>
          </w:tcPr>
          <w:p w14:paraId="5A38005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0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single" w:sz="6" w:space="0" w:color="000000"/>
              <w:left w:val="nil"/>
              <w:bottom w:val="single" w:sz="6" w:space="0" w:color="000000"/>
              <w:right w:val="nil"/>
            </w:tcBorders>
            <w:shd w:val="clear" w:color="auto" w:fill="FFFFFF"/>
            <w:vAlign w:val="bottom"/>
          </w:tcPr>
          <w:p w14:paraId="5A3800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60" w:type="dxa"/>
            <w:gridSpan w:val="2"/>
            <w:tcBorders>
              <w:top w:val="single" w:sz="6" w:space="0" w:color="000000"/>
              <w:left w:val="nil"/>
              <w:bottom w:val="single" w:sz="6" w:space="0" w:color="000000"/>
              <w:right w:val="nil"/>
            </w:tcBorders>
            <w:shd w:val="clear" w:color="auto" w:fill="FFFFFF"/>
            <w:vAlign w:val="bottom"/>
          </w:tcPr>
          <w:p w14:paraId="5A38005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0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60" w14:textId="77777777">
        <w:tc>
          <w:tcPr>
            <w:tcW w:w="5176" w:type="dxa"/>
            <w:tcBorders>
              <w:top w:val="nil"/>
              <w:left w:val="nil"/>
              <w:bottom w:val="nil"/>
              <w:right w:val="nil"/>
            </w:tcBorders>
            <w:shd w:val="clear" w:color="auto" w:fill="CFF0FC"/>
          </w:tcPr>
          <w:p w14:paraId="5A380057"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 xml:space="preserve">Net </w:t>
            </w:r>
            <w:r>
              <w:rPr>
                <w:rFonts w:ascii="Arial" w:eastAsia="宋体" w:hAnsi="Arial" w:cs="Arial"/>
                <w:sz w:val="18"/>
                <w:szCs w:val="18"/>
                <w:lang w:bidi="ar"/>
              </w:rPr>
              <w:t>actuarial loss (gain)</w:t>
            </w:r>
          </w:p>
        </w:tc>
        <w:tc>
          <w:tcPr>
            <w:tcW w:w="146" w:type="dxa"/>
            <w:tcBorders>
              <w:top w:val="nil"/>
              <w:left w:val="nil"/>
              <w:bottom w:val="nil"/>
              <w:right w:val="nil"/>
            </w:tcBorders>
            <w:shd w:val="clear" w:color="auto" w:fill="CFF0FC"/>
            <w:vAlign w:val="bottom"/>
          </w:tcPr>
          <w:p w14:paraId="5A3800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2" w:type="dxa"/>
            <w:tcBorders>
              <w:top w:val="single" w:sz="6" w:space="0" w:color="000000"/>
              <w:left w:val="nil"/>
              <w:bottom w:val="nil"/>
              <w:right w:val="nil"/>
            </w:tcBorders>
            <w:shd w:val="clear" w:color="auto" w:fill="CFF0FC"/>
            <w:vAlign w:val="bottom"/>
          </w:tcPr>
          <w:p w14:paraId="5A3800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w:t>
            </w:r>
          </w:p>
        </w:tc>
        <w:tc>
          <w:tcPr>
            <w:tcW w:w="141" w:type="dxa"/>
            <w:tcBorders>
              <w:top w:val="nil"/>
              <w:left w:val="nil"/>
              <w:bottom w:val="nil"/>
              <w:right w:val="nil"/>
            </w:tcBorders>
            <w:shd w:val="clear" w:color="auto" w:fill="CFF0FC"/>
            <w:vAlign w:val="bottom"/>
          </w:tcPr>
          <w:p w14:paraId="5A3800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800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9" w:type="dxa"/>
            <w:tcBorders>
              <w:top w:val="single" w:sz="6" w:space="0" w:color="000000"/>
              <w:left w:val="nil"/>
              <w:bottom w:val="nil"/>
              <w:right w:val="nil"/>
            </w:tcBorders>
            <w:shd w:val="clear" w:color="auto" w:fill="CFF0FC"/>
            <w:vAlign w:val="bottom"/>
          </w:tcPr>
          <w:p w14:paraId="5A38005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w:t>
            </w:r>
          </w:p>
        </w:tc>
        <w:tc>
          <w:tcPr>
            <w:tcW w:w="141" w:type="dxa"/>
            <w:tcBorders>
              <w:top w:val="nil"/>
              <w:left w:val="nil"/>
              <w:bottom w:val="nil"/>
              <w:right w:val="nil"/>
            </w:tcBorders>
            <w:shd w:val="clear" w:color="auto" w:fill="CFF0FC"/>
            <w:vAlign w:val="bottom"/>
          </w:tcPr>
          <w:p w14:paraId="5A3800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06A" w14:textId="77777777">
        <w:tc>
          <w:tcPr>
            <w:tcW w:w="5176" w:type="dxa"/>
            <w:tcBorders>
              <w:top w:val="nil"/>
              <w:left w:val="nil"/>
              <w:bottom w:val="single" w:sz="6" w:space="0" w:color="000000"/>
              <w:right w:val="nil"/>
            </w:tcBorders>
            <w:shd w:val="clear" w:color="auto" w:fill="FFFFFF"/>
          </w:tcPr>
          <w:p w14:paraId="5A380061"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Prior service cost (credit)</w:t>
            </w:r>
          </w:p>
        </w:tc>
        <w:tc>
          <w:tcPr>
            <w:tcW w:w="146" w:type="dxa"/>
            <w:tcBorders>
              <w:top w:val="nil"/>
              <w:left w:val="nil"/>
              <w:bottom w:val="single" w:sz="6" w:space="0" w:color="000000"/>
              <w:right w:val="nil"/>
            </w:tcBorders>
            <w:shd w:val="clear" w:color="auto" w:fill="FFFFFF"/>
            <w:vAlign w:val="bottom"/>
          </w:tcPr>
          <w:p w14:paraId="5A3800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0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2" w:type="dxa"/>
            <w:tcBorders>
              <w:top w:val="nil"/>
              <w:left w:val="nil"/>
              <w:bottom w:val="single" w:sz="6" w:space="0" w:color="000000"/>
              <w:right w:val="nil"/>
            </w:tcBorders>
            <w:shd w:val="clear" w:color="auto" w:fill="FFFFFF"/>
            <w:vAlign w:val="bottom"/>
          </w:tcPr>
          <w:p w14:paraId="5A38006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6.1</w:t>
            </w:r>
          </w:p>
        </w:tc>
        <w:tc>
          <w:tcPr>
            <w:tcW w:w="141" w:type="dxa"/>
            <w:tcBorders>
              <w:top w:val="nil"/>
              <w:left w:val="nil"/>
              <w:bottom w:val="single" w:sz="6" w:space="0" w:color="000000"/>
              <w:right w:val="nil"/>
            </w:tcBorders>
            <w:shd w:val="clear" w:color="auto" w:fill="FFFFFF"/>
            <w:vAlign w:val="bottom"/>
          </w:tcPr>
          <w:p w14:paraId="5A3800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FFFFFF"/>
            <w:vAlign w:val="bottom"/>
          </w:tcPr>
          <w:p w14:paraId="5A3800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0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19" w:type="dxa"/>
            <w:tcBorders>
              <w:top w:val="nil"/>
              <w:left w:val="nil"/>
              <w:bottom w:val="single" w:sz="6" w:space="0" w:color="000000"/>
              <w:right w:val="nil"/>
            </w:tcBorders>
            <w:shd w:val="clear" w:color="auto" w:fill="FFFFFF"/>
            <w:vAlign w:val="bottom"/>
          </w:tcPr>
          <w:p w14:paraId="5A38006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(8.2</w:t>
            </w:r>
          </w:p>
        </w:tc>
        <w:tc>
          <w:tcPr>
            <w:tcW w:w="141" w:type="dxa"/>
            <w:tcBorders>
              <w:top w:val="nil"/>
              <w:left w:val="nil"/>
              <w:bottom w:val="single" w:sz="6" w:space="0" w:color="000000"/>
              <w:right w:val="nil"/>
            </w:tcBorders>
            <w:shd w:val="clear" w:color="auto" w:fill="FFFFFF"/>
            <w:vAlign w:val="bottom"/>
          </w:tcPr>
          <w:p w14:paraId="5A3800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075" w14:textId="77777777">
        <w:tc>
          <w:tcPr>
            <w:tcW w:w="5176" w:type="dxa"/>
            <w:tcBorders>
              <w:top w:val="nil"/>
              <w:left w:val="nil"/>
              <w:bottom w:val="nil"/>
              <w:right w:val="nil"/>
            </w:tcBorders>
            <w:shd w:val="clear" w:color="auto" w:fill="CFF0FC"/>
          </w:tcPr>
          <w:p w14:paraId="5A38006B"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Total accumulated other comprehensive loss (income)</w:t>
            </w:r>
          </w:p>
          <w:p w14:paraId="5A38006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   recognized in the balance sheet</w:t>
            </w:r>
          </w:p>
        </w:tc>
        <w:tc>
          <w:tcPr>
            <w:tcW w:w="146" w:type="dxa"/>
            <w:tcBorders>
              <w:top w:val="nil"/>
              <w:left w:val="nil"/>
              <w:bottom w:val="nil"/>
              <w:right w:val="nil"/>
            </w:tcBorders>
            <w:shd w:val="clear" w:color="auto" w:fill="CFF0FC"/>
            <w:vAlign w:val="bottom"/>
          </w:tcPr>
          <w:p w14:paraId="5A3800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2" w:type="dxa"/>
            <w:tcBorders>
              <w:top w:val="single" w:sz="6" w:space="0" w:color="000000"/>
              <w:left w:val="nil"/>
              <w:bottom w:val="nil"/>
              <w:right w:val="nil"/>
            </w:tcBorders>
            <w:shd w:val="clear" w:color="auto" w:fill="CFF0FC"/>
            <w:vAlign w:val="bottom"/>
          </w:tcPr>
          <w:p w14:paraId="5A3800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8.1</w:t>
            </w:r>
          </w:p>
        </w:tc>
        <w:tc>
          <w:tcPr>
            <w:tcW w:w="141" w:type="dxa"/>
            <w:tcBorders>
              <w:top w:val="nil"/>
              <w:left w:val="nil"/>
              <w:bottom w:val="nil"/>
              <w:right w:val="nil"/>
            </w:tcBorders>
            <w:shd w:val="clear" w:color="auto" w:fill="CFF0FC"/>
            <w:vAlign w:val="bottom"/>
          </w:tcPr>
          <w:p w14:paraId="5A3800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800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9" w:type="dxa"/>
            <w:tcBorders>
              <w:top w:val="single" w:sz="6" w:space="0" w:color="000000"/>
              <w:left w:val="nil"/>
              <w:bottom w:val="nil"/>
              <w:right w:val="nil"/>
            </w:tcBorders>
            <w:shd w:val="clear" w:color="auto" w:fill="CFF0FC"/>
            <w:vAlign w:val="bottom"/>
          </w:tcPr>
          <w:p w14:paraId="5A3800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(12.8</w:t>
            </w:r>
          </w:p>
        </w:tc>
        <w:tc>
          <w:tcPr>
            <w:tcW w:w="141" w:type="dxa"/>
            <w:tcBorders>
              <w:top w:val="nil"/>
              <w:left w:val="nil"/>
              <w:bottom w:val="nil"/>
              <w:right w:val="nil"/>
            </w:tcBorders>
            <w:shd w:val="clear" w:color="auto" w:fill="CFF0FC"/>
            <w:vAlign w:val="bottom"/>
          </w:tcPr>
          <w:p w14:paraId="5A3800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r>
    </w:tbl>
    <w:p w14:paraId="5A38007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077"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The weighted average discount rate used to </w:t>
      </w:r>
      <w:r>
        <w:rPr>
          <w:rFonts w:ascii="Arial" w:eastAsia="宋体" w:hAnsi="Arial" w:cs="Arial"/>
          <w:sz w:val="18"/>
          <w:szCs w:val="18"/>
          <w:lang w:bidi="ar"/>
        </w:rPr>
        <w:t>determine the U.S. postretirement benefit obligation was 3.5% in 2019 and 4.45% in 2018. The average discount rate used in determining the postretirement benefit cost was 4.45% in 2019, 3.75% in 2018 and 4.40% in 2017.</w:t>
      </w:r>
    </w:p>
    <w:p w14:paraId="5A38007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The estimated future benefit </w:t>
      </w:r>
      <w:r>
        <w:rPr>
          <w:rFonts w:ascii="Arial" w:eastAsia="宋体" w:hAnsi="Arial" w:cs="Arial"/>
          <w:sz w:val="18"/>
          <w:szCs w:val="18"/>
          <w:lang w:bidi="ar"/>
        </w:rPr>
        <w:t>payments for the postretirement benefits set forth below reflect expected future service as appropriate (dollars in millions).</w:t>
      </w:r>
    </w:p>
    <w:p w14:paraId="5A38007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6" w:name="FIS_UNIDENTIFIED_TABLE_72"/>
      <w:bookmarkEnd w:id="196"/>
    </w:p>
    <w:tbl>
      <w:tblPr>
        <w:tblW w:w="0" w:type="auto"/>
        <w:tblInd w:w="108" w:type="dxa"/>
        <w:tblLayout w:type="fixed"/>
        <w:tblCellMar>
          <w:left w:w="0" w:type="dxa"/>
          <w:right w:w="0" w:type="dxa"/>
        </w:tblCellMar>
        <w:tblLook w:val="04A0" w:firstRow="1" w:lastRow="0" w:firstColumn="1" w:lastColumn="0" w:noHBand="0" w:noVBand="1"/>
      </w:tblPr>
      <w:tblGrid>
        <w:gridCol w:w="5260"/>
        <w:gridCol w:w="151"/>
        <w:gridCol w:w="296"/>
        <w:gridCol w:w="1064"/>
        <w:gridCol w:w="141"/>
      </w:tblGrid>
      <w:tr w:rsidR="00C61B56" w14:paraId="5A38007F" w14:textId="77777777">
        <w:tc>
          <w:tcPr>
            <w:tcW w:w="5260" w:type="dxa"/>
            <w:tcBorders>
              <w:top w:val="nil"/>
              <w:left w:val="nil"/>
              <w:bottom w:val="single" w:sz="6" w:space="0" w:color="000000"/>
              <w:right w:val="nil"/>
            </w:tcBorders>
            <w:shd w:val="clear" w:color="auto" w:fill="FFFFFF"/>
            <w:vAlign w:val="bottom"/>
          </w:tcPr>
          <w:p w14:paraId="5A3800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POSTRETIREMENT BENEFITS</w:t>
            </w:r>
            <w:r>
              <w:rPr>
                <w:rFonts w:ascii="Arial" w:eastAsia="宋体" w:hAnsi="Arial" w:cs="Arial"/>
                <w:b/>
                <w:sz w:val="16"/>
                <w:szCs w:val="16"/>
                <w:lang w:bidi="ar"/>
              </w:rPr>
              <w:t xml:space="preserve"> </w:t>
            </w:r>
            <w:r>
              <w:rPr>
                <w:rFonts w:ascii="Arial" w:eastAsia="宋体" w:hAnsi="Arial" w:cs="Arial"/>
                <w:sz w:val="16"/>
                <w:szCs w:val="16"/>
                <w:u w:val="single"/>
                <w:lang w:bidi="ar"/>
              </w:rPr>
              <w:t>(Dollars in millions)</w:t>
            </w:r>
          </w:p>
        </w:tc>
        <w:tc>
          <w:tcPr>
            <w:tcW w:w="151" w:type="dxa"/>
            <w:tcBorders>
              <w:top w:val="nil"/>
              <w:left w:val="nil"/>
              <w:bottom w:val="single" w:sz="6" w:space="0" w:color="000000"/>
              <w:right w:val="nil"/>
            </w:tcBorders>
            <w:shd w:val="clear" w:color="auto" w:fill="FFFFFF"/>
            <w:vAlign w:val="bottom"/>
          </w:tcPr>
          <w:p w14:paraId="5A3800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360" w:type="dxa"/>
            <w:gridSpan w:val="2"/>
            <w:tcBorders>
              <w:top w:val="nil"/>
              <w:left w:val="nil"/>
              <w:bottom w:val="single" w:sz="6" w:space="0" w:color="000000"/>
              <w:right w:val="nil"/>
            </w:tcBorders>
            <w:shd w:val="clear" w:color="auto" w:fill="FFFFFF"/>
            <w:vAlign w:val="bottom"/>
          </w:tcPr>
          <w:p w14:paraId="5A38007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EXPECTED</w:t>
            </w:r>
          </w:p>
          <w:p w14:paraId="5A38007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PAYMENTS</w:t>
            </w:r>
          </w:p>
        </w:tc>
        <w:tc>
          <w:tcPr>
            <w:tcW w:w="141" w:type="dxa"/>
            <w:tcBorders>
              <w:top w:val="nil"/>
              <w:left w:val="nil"/>
              <w:bottom w:val="nil"/>
              <w:right w:val="nil"/>
            </w:tcBorders>
            <w:shd w:val="clear" w:color="auto" w:fill="FFFFFF"/>
            <w:vAlign w:val="bottom"/>
          </w:tcPr>
          <w:p w14:paraId="5A3800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85" w14:textId="77777777">
        <w:tc>
          <w:tcPr>
            <w:tcW w:w="5260" w:type="dxa"/>
            <w:tcBorders>
              <w:top w:val="nil"/>
              <w:left w:val="nil"/>
              <w:bottom w:val="nil"/>
              <w:right w:val="nil"/>
            </w:tcBorders>
            <w:shd w:val="clear" w:color="auto" w:fill="CFF0FC"/>
          </w:tcPr>
          <w:p w14:paraId="5A3800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2020</w:t>
            </w:r>
          </w:p>
        </w:tc>
        <w:tc>
          <w:tcPr>
            <w:tcW w:w="151" w:type="dxa"/>
            <w:tcBorders>
              <w:top w:val="nil"/>
              <w:left w:val="nil"/>
              <w:bottom w:val="nil"/>
              <w:right w:val="nil"/>
            </w:tcBorders>
            <w:shd w:val="clear" w:color="auto" w:fill="CFF0FC"/>
          </w:tcPr>
          <w:p w14:paraId="5A3800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single" w:sz="6" w:space="0" w:color="000000"/>
              <w:left w:val="nil"/>
              <w:bottom w:val="nil"/>
              <w:right w:val="nil"/>
            </w:tcBorders>
            <w:shd w:val="clear" w:color="auto" w:fill="CFF0FC"/>
            <w:vAlign w:val="bottom"/>
          </w:tcPr>
          <w:p w14:paraId="5A3800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64" w:type="dxa"/>
            <w:tcBorders>
              <w:top w:val="single" w:sz="6" w:space="0" w:color="000000"/>
              <w:left w:val="nil"/>
              <w:bottom w:val="nil"/>
              <w:right w:val="nil"/>
            </w:tcBorders>
            <w:shd w:val="clear" w:color="auto" w:fill="CFF0FC"/>
            <w:vAlign w:val="bottom"/>
          </w:tcPr>
          <w:p w14:paraId="5A3800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141" w:type="dxa"/>
            <w:tcBorders>
              <w:top w:val="nil"/>
              <w:left w:val="nil"/>
              <w:bottom w:val="nil"/>
              <w:right w:val="nil"/>
            </w:tcBorders>
            <w:shd w:val="clear" w:color="auto" w:fill="CFF0FC"/>
            <w:vAlign w:val="bottom"/>
          </w:tcPr>
          <w:p w14:paraId="5A3800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8B" w14:textId="77777777">
        <w:tc>
          <w:tcPr>
            <w:tcW w:w="5260" w:type="dxa"/>
            <w:tcBorders>
              <w:top w:val="nil"/>
              <w:left w:val="nil"/>
              <w:bottom w:val="nil"/>
              <w:right w:val="nil"/>
            </w:tcBorders>
            <w:shd w:val="clear" w:color="auto" w:fill="FFFFFF"/>
          </w:tcPr>
          <w:p w14:paraId="5A3800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2021</w:t>
            </w:r>
          </w:p>
        </w:tc>
        <w:tc>
          <w:tcPr>
            <w:tcW w:w="151" w:type="dxa"/>
            <w:tcBorders>
              <w:top w:val="nil"/>
              <w:left w:val="nil"/>
              <w:bottom w:val="nil"/>
              <w:right w:val="nil"/>
            </w:tcBorders>
            <w:shd w:val="clear" w:color="auto" w:fill="FFFFFF"/>
          </w:tcPr>
          <w:p w14:paraId="5A3800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FFFFFF"/>
            <w:vAlign w:val="bottom"/>
          </w:tcPr>
          <w:p w14:paraId="5A3800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4" w:type="dxa"/>
            <w:tcBorders>
              <w:top w:val="nil"/>
              <w:left w:val="nil"/>
              <w:bottom w:val="nil"/>
              <w:right w:val="nil"/>
            </w:tcBorders>
            <w:shd w:val="clear" w:color="auto" w:fill="FFFFFF"/>
            <w:vAlign w:val="bottom"/>
          </w:tcPr>
          <w:p w14:paraId="5A3800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0.4</w:t>
            </w:r>
          </w:p>
        </w:tc>
        <w:tc>
          <w:tcPr>
            <w:tcW w:w="141" w:type="dxa"/>
            <w:tcBorders>
              <w:top w:val="nil"/>
              <w:left w:val="nil"/>
              <w:bottom w:val="nil"/>
              <w:right w:val="nil"/>
            </w:tcBorders>
            <w:shd w:val="clear" w:color="auto" w:fill="FFFFFF"/>
            <w:vAlign w:val="bottom"/>
          </w:tcPr>
          <w:p w14:paraId="5A3800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91" w14:textId="77777777">
        <w:tc>
          <w:tcPr>
            <w:tcW w:w="5260" w:type="dxa"/>
            <w:tcBorders>
              <w:top w:val="nil"/>
              <w:left w:val="nil"/>
              <w:bottom w:val="nil"/>
              <w:right w:val="nil"/>
            </w:tcBorders>
            <w:shd w:val="clear" w:color="auto" w:fill="CFF0FC"/>
          </w:tcPr>
          <w:p w14:paraId="5A3800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2022</w:t>
            </w:r>
          </w:p>
        </w:tc>
        <w:tc>
          <w:tcPr>
            <w:tcW w:w="151" w:type="dxa"/>
            <w:tcBorders>
              <w:top w:val="nil"/>
              <w:left w:val="nil"/>
              <w:bottom w:val="nil"/>
              <w:right w:val="nil"/>
            </w:tcBorders>
            <w:shd w:val="clear" w:color="auto" w:fill="CFF0FC"/>
          </w:tcPr>
          <w:p w14:paraId="5A3800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CFF0FC"/>
            <w:vAlign w:val="bottom"/>
          </w:tcPr>
          <w:p w14:paraId="5A3800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4" w:type="dxa"/>
            <w:tcBorders>
              <w:top w:val="nil"/>
              <w:left w:val="nil"/>
              <w:bottom w:val="nil"/>
              <w:right w:val="nil"/>
            </w:tcBorders>
            <w:shd w:val="clear" w:color="auto" w:fill="CFF0FC"/>
            <w:vAlign w:val="bottom"/>
          </w:tcPr>
          <w:p w14:paraId="5A38008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0.5</w:t>
            </w:r>
          </w:p>
        </w:tc>
        <w:tc>
          <w:tcPr>
            <w:tcW w:w="141" w:type="dxa"/>
            <w:tcBorders>
              <w:top w:val="nil"/>
              <w:left w:val="nil"/>
              <w:bottom w:val="nil"/>
              <w:right w:val="nil"/>
            </w:tcBorders>
            <w:shd w:val="clear" w:color="auto" w:fill="CFF0FC"/>
            <w:vAlign w:val="bottom"/>
          </w:tcPr>
          <w:p w14:paraId="5A3800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97" w14:textId="77777777">
        <w:tc>
          <w:tcPr>
            <w:tcW w:w="5260" w:type="dxa"/>
            <w:tcBorders>
              <w:top w:val="nil"/>
              <w:left w:val="nil"/>
              <w:bottom w:val="nil"/>
              <w:right w:val="nil"/>
            </w:tcBorders>
            <w:shd w:val="clear" w:color="auto" w:fill="FFFFFF"/>
          </w:tcPr>
          <w:p w14:paraId="5A3800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2023</w:t>
            </w:r>
          </w:p>
        </w:tc>
        <w:tc>
          <w:tcPr>
            <w:tcW w:w="151" w:type="dxa"/>
            <w:tcBorders>
              <w:top w:val="nil"/>
              <w:left w:val="nil"/>
              <w:bottom w:val="nil"/>
              <w:right w:val="nil"/>
            </w:tcBorders>
            <w:shd w:val="clear" w:color="auto" w:fill="FFFFFF"/>
          </w:tcPr>
          <w:p w14:paraId="5A3800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FFFFFF"/>
            <w:vAlign w:val="bottom"/>
          </w:tcPr>
          <w:p w14:paraId="5A3800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4" w:type="dxa"/>
            <w:tcBorders>
              <w:top w:val="nil"/>
              <w:left w:val="nil"/>
              <w:bottom w:val="nil"/>
              <w:right w:val="nil"/>
            </w:tcBorders>
            <w:shd w:val="clear" w:color="auto" w:fill="FFFFFF"/>
            <w:vAlign w:val="bottom"/>
          </w:tcPr>
          <w:p w14:paraId="5A3800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FFFFFF"/>
            <w:vAlign w:val="bottom"/>
          </w:tcPr>
          <w:p w14:paraId="5A3800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9D" w14:textId="77777777">
        <w:tc>
          <w:tcPr>
            <w:tcW w:w="5260" w:type="dxa"/>
            <w:tcBorders>
              <w:top w:val="nil"/>
              <w:left w:val="nil"/>
              <w:bottom w:val="nil"/>
              <w:right w:val="nil"/>
            </w:tcBorders>
            <w:shd w:val="clear" w:color="auto" w:fill="CFF0FC"/>
          </w:tcPr>
          <w:p w14:paraId="5A3800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2024</w:t>
            </w:r>
          </w:p>
        </w:tc>
        <w:tc>
          <w:tcPr>
            <w:tcW w:w="151" w:type="dxa"/>
            <w:tcBorders>
              <w:top w:val="nil"/>
              <w:left w:val="nil"/>
              <w:bottom w:val="nil"/>
              <w:right w:val="nil"/>
            </w:tcBorders>
            <w:shd w:val="clear" w:color="auto" w:fill="CFF0FC"/>
          </w:tcPr>
          <w:p w14:paraId="5A3800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CFF0FC"/>
            <w:vAlign w:val="bottom"/>
          </w:tcPr>
          <w:p w14:paraId="5A3800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4" w:type="dxa"/>
            <w:tcBorders>
              <w:top w:val="nil"/>
              <w:left w:val="nil"/>
              <w:bottom w:val="nil"/>
              <w:right w:val="nil"/>
            </w:tcBorders>
            <w:shd w:val="clear" w:color="auto" w:fill="CFF0FC"/>
            <w:vAlign w:val="bottom"/>
          </w:tcPr>
          <w:p w14:paraId="5A3800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w:t>
            </w:r>
          </w:p>
        </w:tc>
        <w:tc>
          <w:tcPr>
            <w:tcW w:w="141" w:type="dxa"/>
            <w:tcBorders>
              <w:top w:val="nil"/>
              <w:left w:val="nil"/>
              <w:bottom w:val="nil"/>
              <w:right w:val="nil"/>
            </w:tcBorders>
            <w:shd w:val="clear" w:color="auto" w:fill="CFF0FC"/>
            <w:vAlign w:val="bottom"/>
          </w:tcPr>
          <w:p w14:paraId="5A3800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A3" w14:textId="77777777">
        <w:tc>
          <w:tcPr>
            <w:tcW w:w="5260" w:type="dxa"/>
            <w:tcBorders>
              <w:top w:val="nil"/>
              <w:left w:val="nil"/>
              <w:bottom w:val="nil"/>
              <w:right w:val="nil"/>
            </w:tcBorders>
            <w:shd w:val="clear" w:color="auto" w:fill="FFFFFF"/>
          </w:tcPr>
          <w:p w14:paraId="5A3800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Years 2025–2029</w:t>
            </w:r>
          </w:p>
        </w:tc>
        <w:tc>
          <w:tcPr>
            <w:tcW w:w="151" w:type="dxa"/>
            <w:tcBorders>
              <w:top w:val="nil"/>
              <w:left w:val="nil"/>
              <w:bottom w:val="nil"/>
              <w:right w:val="nil"/>
            </w:tcBorders>
            <w:shd w:val="clear" w:color="auto" w:fill="FFFFFF"/>
          </w:tcPr>
          <w:p w14:paraId="5A3800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FFFFFF"/>
            <w:vAlign w:val="bottom"/>
          </w:tcPr>
          <w:p w14:paraId="5A3800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064" w:type="dxa"/>
            <w:tcBorders>
              <w:top w:val="nil"/>
              <w:left w:val="nil"/>
              <w:bottom w:val="nil"/>
              <w:right w:val="nil"/>
            </w:tcBorders>
            <w:shd w:val="clear" w:color="auto" w:fill="FFFFFF"/>
            <w:vAlign w:val="bottom"/>
          </w:tcPr>
          <w:p w14:paraId="5A3800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w:t>
            </w:r>
          </w:p>
        </w:tc>
        <w:tc>
          <w:tcPr>
            <w:tcW w:w="141" w:type="dxa"/>
            <w:tcBorders>
              <w:top w:val="nil"/>
              <w:left w:val="nil"/>
              <w:bottom w:val="nil"/>
              <w:right w:val="nil"/>
            </w:tcBorders>
            <w:shd w:val="clear" w:color="auto" w:fill="FFFFFF"/>
            <w:vAlign w:val="bottom"/>
          </w:tcPr>
          <w:p w14:paraId="5A3800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0A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0A5"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22"/>
          <w:szCs w:val="22"/>
          <w:lang w:bidi="ar"/>
        </w:rPr>
        <w:t>20. Related Party Transactions</w:t>
      </w:r>
    </w:p>
    <w:p w14:paraId="5A3800A6"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 xml:space="preserve">Throughout the periods covered by consolidated financial statements, Autoliv purchased finished goods from Veoneer. Related party purchases from Veoneer amounted to </w:t>
      </w:r>
      <w:r>
        <w:rPr>
          <w:rFonts w:ascii="Arial" w:eastAsia="宋体" w:hAnsi="Arial" w:cs="Arial"/>
          <w:sz w:val="18"/>
          <w:szCs w:val="18"/>
          <w:shd w:val="clear" w:color="auto" w:fill="FFFFFF"/>
          <w:lang w:bidi="ar"/>
        </w:rPr>
        <w:t>approximately $73 million and $78 million for the full year 2019 and 2018, respectively.</w:t>
      </w:r>
    </w:p>
    <w:p w14:paraId="5A3800A7" w14:textId="77777777" w:rsidR="00C61B56" w:rsidRDefault="00282077">
      <w:pPr>
        <w:widowControl/>
        <w:shd w:val="clear" w:color="auto" w:fill="FFFFFF"/>
        <w:spacing w:before="24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Autoliv also subleases certain office space to Veoneer. However, related party sublease income from Veoneer is not material for 2019 and 2018.</w:t>
      </w:r>
    </w:p>
    <w:p w14:paraId="5A3800A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Amounts due to and </w:t>
      </w:r>
      <w:r>
        <w:rPr>
          <w:rFonts w:ascii="Arial" w:eastAsia="宋体" w:hAnsi="Arial" w:cs="Arial"/>
          <w:sz w:val="18"/>
          <w:szCs w:val="18"/>
          <w:lang w:bidi="ar"/>
        </w:rPr>
        <w:t>due from related parties as of December 31, 2019 and December 31, 2018 are summarized in the below table:</w:t>
      </w:r>
    </w:p>
    <w:p w14:paraId="5A3800A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7" w:name="FIS_UNIDENTIFIED_TABLE_73"/>
      <w:bookmarkEnd w:id="197"/>
    </w:p>
    <w:tbl>
      <w:tblPr>
        <w:tblW w:w="0" w:type="auto"/>
        <w:tblInd w:w="108" w:type="dxa"/>
        <w:tblLayout w:type="fixed"/>
        <w:tblCellMar>
          <w:left w:w="0" w:type="dxa"/>
          <w:right w:w="0" w:type="dxa"/>
        </w:tblCellMar>
        <w:tblLook w:val="04A0" w:firstRow="1" w:lastRow="0" w:firstColumn="1" w:lastColumn="0" w:noHBand="0" w:noVBand="1"/>
      </w:tblPr>
      <w:tblGrid>
        <w:gridCol w:w="4708"/>
        <w:gridCol w:w="164"/>
        <w:gridCol w:w="296"/>
        <w:gridCol w:w="1103"/>
        <w:gridCol w:w="141"/>
        <w:gridCol w:w="158"/>
        <w:gridCol w:w="244"/>
        <w:gridCol w:w="1108"/>
        <w:gridCol w:w="141"/>
      </w:tblGrid>
      <w:tr w:rsidR="00C61B56" w14:paraId="5A3800AE" w14:textId="77777777">
        <w:tc>
          <w:tcPr>
            <w:tcW w:w="4708" w:type="dxa"/>
            <w:tcBorders>
              <w:top w:val="nil"/>
              <w:left w:val="nil"/>
              <w:bottom w:val="single" w:sz="6" w:space="0" w:color="000000"/>
              <w:right w:val="nil"/>
            </w:tcBorders>
            <w:shd w:val="clear" w:color="auto" w:fill="FFFFFF"/>
            <w:vAlign w:val="bottom"/>
          </w:tcPr>
          <w:p w14:paraId="5A3800AA"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20"/>
                <w:szCs w:val="20"/>
                <w:lang w:bidi="ar"/>
              </w:rPr>
              <w:t> </w:t>
            </w:r>
          </w:p>
        </w:tc>
        <w:tc>
          <w:tcPr>
            <w:tcW w:w="164" w:type="dxa"/>
            <w:tcBorders>
              <w:top w:val="nil"/>
              <w:left w:val="nil"/>
              <w:bottom w:val="single" w:sz="6" w:space="0" w:color="000000"/>
              <w:right w:val="nil"/>
            </w:tcBorders>
            <w:shd w:val="clear" w:color="auto" w:fill="FFFFFF"/>
            <w:vAlign w:val="bottom"/>
          </w:tcPr>
          <w:p w14:paraId="5A3800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2"/>
                <w:szCs w:val="22"/>
                <w:lang w:bidi="ar"/>
              </w:rPr>
              <w:t> </w:t>
            </w:r>
          </w:p>
        </w:tc>
        <w:tc>
          <w:tcPr>
            <w:tcW w:w="3050" w:type="dxa"/>
            <w:gridSpan w:val="6"/>
            <w:tcBorders>
              <w:top w:val="nil"/>
              <w:left w:val="nil"/>
              <w:bottom w:val="single" w:sz="6" w:space="0" w:color="000000"/>
              <w:right w:val="nil"/>
            </w:tcBorders>
            <w:shd w:val="clear" w:color="auto" w:fill="FFFFFF"/>
            <w:vAlign w:val="bottom"/>
          </w:tcPr>
          <w:p w14:paraId="5A3800AC" w14:textId="77777777" w:rsidR="00C61B56" w:rsidRDefault="00282077">
            <w:pPr>
              <w:widowControl/>
              <w:ind w:right="116"/>
              <w:jc w:val="center"/>
              <w:rPr>
                <w:rFonts w:ascii="Times New Roman" w:eastAsia="宋体" w:hAnsi="Times New Roman" w:cs="Times New Roman"/>
                <w:sz w:val="24"/>
              </w:rPr>
            </w:pPr>
            <w:r>
              <w:rPr>
                <w:rFonts w:ascii="Arial" w:eastAsia="宋体" w:hAnsi="Arial" w:cs="Arial"/>
                <w:b/>
                <w:sz w:val="16"/>
                <w:szCs w:val="16"/>
                <w:lang w:bidi="ar"/>
              </w:rPr>
              <w:t>As of</w:t>
            </w:r>
          </w:p>
        </w:tc>
        <w:tc>
          <w:tcPr>
            <w:tcW w:w="141" w:type="dxa"/>
            <w:tcBorders>
              <w:top w:val="nil"/>
              <w:left w:val="nil"/>
              <w:bottom w:val="nil"/>
              <w:right w:val="nil"/>
            </w:tcBorders>
            <w:shd w:val="clear" w:color="auto" w:fill="FFFFFF"/>
            <w:vAlign w:val="bottom"/>
          </w:tcPr>
          <w:p w14:paraId="5A3800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B8" w14:textId="77777777">
        <w:tc>
          <w:tcPr>
            <w:tcW w:w="4708" w:type="dxa"/>
            <w:tcBorders>
              <w:top w:val="nil"/>
              <w:left w:val="nil"/>
              <w:bottom w:val="single" w:sz="6" w:space="0" w:color="000000"/>
              <w:right w:val="nil"/>
            </w:tcBorders>
            <w:shd w:val="clear" w:color="auto" w:fill="FFFFFF"/>
            <w:vAlign w:val="bottom"/>
          </w:tcPr>
          <w:p w14:paraId="5A3800AF"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i/>
                <w:sz w:val="16"/>
                <w:szCs w:val="16"/>
                <w:u w:val="single"/>
                <w:lang w:bidi="ar"/>
              </w:rPr>
              <w:t>(Dollars in millions)</w:t>
            </w:r>
          </w:p>
        </w:tc>
        <w:tc>
          <w:tcPr>
            <w:tcW w:w="164" w:type="dxa"/>
            <w:tcBorders>
              <w:top w:val="nil"/>
              <w:left w:val="nil"/>
              <w:bottom w:val="single" w:sz="6" w:space="0" w:color="000000"/>
              <w:right w:val="nil"/>
            </w:tcBorders>
            <w:shd w:val="clear" w:color="auto" w:fill="FFFFFF"/>
            <w:vAlign w:val="bottom"/>
          </w:tcPr>
          <w:p w14:paraId="5A3800B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99" w:type="dxa"/>
            <w:gridSpan w:val="2"/>
            <w:tcBorders>
              <w:top w:val="single" w:sz="6" w:space="0" w:color="000000"/>
              <w:left w:val="nil"/>
              <w:bottom w:val="single" w:sz="6" w:space="0" w:color="000000"/>
              <w:right w:val="nil"/>
            </w:tcBorders>
            <w:shd w:val="clear" w:color="auto" w:fill="FFFFFF"/>
            <w:vAlign w:val="bottom"/>
          </w:tcPr>
          <w:p w14:paraId="5A3800B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800B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0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8" w:type="dxa"/>
            <w:tcBorders>
              <w:top w:val="single" w:sz="6" w:space="0" w:color="000000"/>
              <w:left w:val="nil"/>
              <w:bottom w:val="single" w:sz="6" w:space="0" w:color="000000"/>
              <w:right w:val="nil"/>
            </w:tcBorders>
            <w:shd w:val="clear" w:color="auto" w:fill="FFFFFF"/>
            <w:vAlign w:val="bottom"/>
          </w:tcPr>
          <w:p w14:paraId="5A3800B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352" w:type="dxa"/>
            <w:gridSpan w:val="2"/>
            <w:tcBorders>
              <w:top w:val="single" w:sz="6" w:space="0" w:color="000000"/>
              <w:left w:val="nil"/>
              <w:bottom w:val="single" w:sz="6" w:space="0" w:color="000000"/>
              <w:right w:val="nil"/>
            </w:tcBorders>
            <w:shd w:val="clear" w:color="auto" w:fill="FFFFFF"/>
            <w:vAlign w:val="bottom"/>
          </w:tcPr>
          <w:p w14:paraId="5A3800B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December 31,</w:t>
            </w:r>
          </w:p>
          <w:p w14:paraId="5A3800B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0B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0C2" w14:textId="77777777">
        <w:tc>
          <w:tcPr>
            <w:tcW w:w="4708" w:type="dxa"/>
            <w:tcBorders>
              <w:top w:val="nil"/>
              <w:left w:val="nil"/>
              <w:bottom w:val="nil"/>
              <w:right w:val="nil"/>
            </w:tcBorders>
            <w:shd w:val="clear" w:color="auto" w:fill="CFF0FC"/>
          </w:tcPr>
          <w:p w14:paraId="5A3800B9"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Related party receivables</w:t>
            </w:r>
          </w:p>
        </w:tc>
        <w:tc>
          <w:tcPr>
            <w:tcW w:w="164" w:type="dxa"/>
            <w:tcBorders>
              <w:top w:val="nil"/>
              <w:left w:val="nil"/>
              <w:bottom w:val="nil"/>
              <w:right w:val="nil"/>
            </w:tcBorders>
            <w:shd w:val="clear" w:color="auto" w:fill="CFF0FC"/>
            <w:vAlign w:val="bottom"/>
          </w:tcPr>
          <w:p w14:paraId="5A3800BA"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single" w:sz="6" w:space="0" w:color="000000"/>
              <w:left w:val="nil"/>
              <w:bottom w:val="nil"/>
              <w:right w:val="nil"/>
            </w:tcBorders>
            <w:shd w:val="clear" w:color="auto" w:fill="CFF0FC"/>
            <w:vAlign w:val="bottom"/>
          </w:tcPr>
          <w:p w14:paraId="5A3800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103" w:type="dxa"/>
            <w:tcBorders>
              <w:top w:val="single" w:sz="6" w:space="0" w:color="000000"/>
              <w:left w:val="nil"/>
              <w:bottom w:val="nil"/>
              <w:right w:val="nil"/>
            </w:tcBorders>
            <w:shd w:val="clear" w:color="auto" w:fill="CFF0FC"/>
            <w:vAlign w:val="bottom"/>
          </w:tcPr>
          <w:p w14:paraId="5A3800B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w:t>
            </w:r>
          </w:p>
        </w:tc>
        <w:tc>
          <w:tcPr>
            <w:tcW w:w="141" w:type="dxa"/>
            <w:tcBorders>
              <w:top w:val="nil"/>
              <w:left w:val="nil"/>
              <w:bottom w:val="nil"/>
              <w:right w:val="nil"/>
            </w:tcBorders>
            <w:shd w:val="clear" w:color="auto" w:fill="CFF0FC"/>
            <w:vAlign w:val="bottom"/>
          </w:tcPr>
          <w:p w14:paraId="5A3800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800B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single" w:sz="6" w:space="0" w:color="000000"/>
              <w:left w:val="nil"/>
              <w:bottom w:val="nil"/>
              <w:right w:val="nil"/>
            </w:tcBorders>
            <w:shd w:val="clear" w:color="auto" w:fill="CFF0FC"/>
            <w:vAlign w:val="bottom"/>
          </w:tcPr>
          <w:p w14:paraId="5A3800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108" w:type="dxa"/>
            <w:tcBorders>
              <w:top w:val="single" w:sz="6" w:space="0" w:color="000000"/>
              <w:left w:val="nil"/>
              <w:bottom w:val="nil"/>
              <w:right w:val="nil"/>
            </w:tcBorders>
            <w:shd w:val="clear" w:color="auto" w:fill="CFF0FC"/>
            <w:vAlign w:val="bottom"/>
          </w:tcPr>
          <w:p w14:paraId="5A3800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w:t>
            </w:r>
          </w:p>
        </w:tc>
        <w:tc>
          <w:tcPr>
            <w:tcW w:w="141" w:type="dxa"/>
            <w:tcBorders>
              <w:top w:val="nil"/>
              <w:left w:val="nil"/>
              <w:bottom w:val="nil"/>
              <w:right w:val="nil"/>
            </w:tcBorders>
            <w:shd w:val="clear" w:color="auto" w:fill="CFF0FC"/>
            <w:vAlign w:val="bottom"/>
          </w:tcPr>
          <w:p w14:paraId="5A3800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CC" w14:textId="77777777">
        <w:tc>
          <w:tcPr>
            <w:tcW w:w="4708" w:type="dxa"/>
            <w:tcBorders>
              <w:top w:val="nil"/>
              <w:left w:val="nil"/>
              <w:bottom w:val="nil"/>
              <w:right w:val="nil"/>
            </w:tcBorders>
            <w:shd w:val="clear" w:color="auto" w:fill="FFFFFF"/>
          </w:tcPr>
          <w:p w14:paraId="5A3800C3"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 xml:space="preserve">Related party </w:t>
            </w:r>
            <w:r>
              <w:rPr>
                <w:rFonts w:ascii="Arial" w:eastAsia="宋体" w:hAnsi="Arial" w:cs="Arial"/>
                <w:sz w:val="18"/>
                <w:szCs w:val="18"/>
                <w:lang w:bidi="ar"/>
              </w:rPr>
              <w:t>payables</w:t>
            </w:r>
            <w:r>
              <w:rPr>
                <w:rFonts w:ascii="Arial" w:eastAsia="宋体" w:hAnsi="Arial" w:cs="Arial"/>
                <w:sz w:val="15"/>
                <w:szCs w:val="15"/>
                <w:lang w:bidi="ar"/>
              </w:rPr>
              <w:t>1)</w:t>
            </w:r>
          </w:p>
        </w:tc>
        <w:tc>
          <w:tcPr>
            <w:tcW w:w="164" w:type="dxa"/>
            <w:tcBorders>
              <w:top w:val="nil"/>
              <w:left w:val="nil"/>
              <w:bottom w:val="nil"/>
              <w:right w:val="nil"/>
            </w:tcBorders>
            <w:shd w:val="clear" w:color="auto" w:fill="FFFFFF"/>
            <w:vAlign w:val="bottom"/>
          </w:tcPr>
          <w:p w14:paraId="5A3800C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FFFFFF"/>
            <w:vAlign w:val="bottom"/>
          </w:tcPr>
          <w:p w14:paraId="5A3800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03" w:type="dxa"/>
            <w:tcBorders>
              <w:top w:val="nil"/>
              <w:left w:val="nil"/>
              <w:bottom w:val="nil"/>
              <w:right w:val="nil"/>
            </w:tcBorders>
            <w:shd w:val="clear" w:color="auto" w:fill="FFFFFF"/>
            <w:vAlign w:val="bottom"/>
          </w:tcPr>
          <w:p w14:paraId="5A3800C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9.7</w:t>
            </w:r>
          </w:p>
        </w:tc>
        <w:tc>
          <w:tcPr>
            <w:tcW w:w="141" w:type="dxa"/>
            <w:tcBorders>
              <w:top w:val="nil"/>
              <w:left w:val="nil"/>
              <w:bottom w:val="nil"/>
              <w:right w:val="nil"/>
            </w:tcBorders>
            <w:shd w:val="clear" w:color="auto" w:fill="FFFFFF"/>
            <w:vAlign w:val="bottom"/>
          </w:tcPr>
          <w:p w14:paraId="5A3800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FFFFFF"/>
            <w:vAlign w:val="bottom"/>
          </w:tcPr>
          <w:p w14:paraId="5A3800C8"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nil"/>
              <w:left w:val="nil"/>
              <w:bottom w:val="nil"/>
              <w:right w:val="nil"/>
            </w:tcBorders>
            <w:shd w:val="clear" w:color="auto" w:fill="FFFFFF"/>
            <w:vAlign w:val="bottom"/>
          </w:tcPr>
          <w:p w14:paraId="5A3800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08" w:type="dxa"/>
            <w:tcBorders>
              <w:top w:val="nil"/>
              <w:left w:val="nil"/>
              <w:bottom w:val="nil"/>
              <w:right w:val="nil"/>
            </w:tcBorders>
            <w:shd w:val="clear" w:color="auto" w:fill="FFFFFF"/>
            <w:vAlign w:val="bottom"/>
          </w:tcPr>
          <w:p w14:paraId="5A3800C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50.7</w:t>
            </w:r>
          </w:p>
        </w:tc>
        <w:tc>
          <w:tcPr>
            <w:tcW w:w="141" w:type="dxa"/>
            <w:tcBorders>
              <w:top w:val="nil"/>
              <w:left w:val="nil"/>
              <w:bottom w:val="nil"/>
              <w:right w:val="nil"/>
            </w:tcBorders>
            <w:shd w:val="clear" w:color="auto" w:fill="FFFFFF"/>
            <w:vAlign w:val="bottom"/>
          </w:tcPr>
          <w:p w14:paraId="5A3800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0D6" w14:textId="77777777">
        <w:tc>
          <w:tcPr>
            <w:tcW w:w="4708" w:type="dxa"/>
            <w:tcBorders>
              <w:top w:val="nil"/>
              <w:left w:val="nil"/>
              <w:bottom w:val="nil"/>
              <w:right w:val="nil"/>
            </w:tcBorders>
            <w:shd w:val="clear" w:color="auto" w:fill="CFF0FC"/>
          </w:tcPr>
          <w:p w14:paraId="5A3800CD"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Related party accrued expenses</w:t>
            </w:r>
            <w:r>
              <w:rPr>
                <w:rFonts w:ascii="Arial" w:eastAsia="宋体" w:hAnsi="Arial" w:cs="Arial"/>
                <w:sz w:val="15"/>
                <w:szCs w:val="15"/>
                <w:lang w:bidi="ar"/>
              </w:rPr>
              <w:t>1)</w:t>
            </w:r>
          </w:p>
        </w:tc>
        <w:tc>
          <w:tcPr>
            <w:tcW w:w="164" w:type="dxa"/>
            <w:tcBorders>
              <w:top w:val="nil"/>
              <w:left w:val="nil"/>
              <w:bottom w:val="nil"/>
              <w:right w:val="nil"/>
            </w:tcBorders>
            <w:shd w:val="clear" w:color="auto" w:fill="CFF0FC"/>
            <w:vAlign w:val="bottom"/>
          </w:tcPr>
          <w:p w14:paraId="5A3800C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96" w:type="dxa"/>
            <w:tcBorders>
              <w:top w:val="nil"/>
              <w:left w:val="nil"/>
              <w:bottom w:val="nil"/>
              <w:right w:val="nil"/>
            </w:tcBorders>
            <w:shd w:val="clear" w:color="auto" w:fill="CFF0FC"/>
            <w:vAlign w:val="bottom"/>
          </w:tcPr>
          <w:p w14:paraId="5A3800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03" w:type="dxa"/>
            <w:tcBorders>
              <w:top w:val="nil"/>
              <w:left w:val="nil"/>
              <w:bottom w:val="nil"/>
              <w:right w:val="nil"/>
            </w:tcBorders>
            <w:shd w:val="clear" w:color="auto" w:fill="CFF0FC"/>
            <w:vAlign w:val="bottom"/>
          </w:tcPr>
          <w:p w14:paraId="5A3800D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7.7</w:t>
            </w:r>
          </w:p>
        </w:tc>
        <w:tc>
          <w:tcPr>
            <w:tcW w:w="141" w:type="dxa"/>
            <w:tcBorders>
              <w:top w:val="nil"/>
              <w:left w:val="nil"/>
              <w:bottom w:val="nil"/>
              <w:right w:val="nil"/>
            </w:tcBorders>
            <w:shd w:val="clear" w:color="auto" w:fill="CFF0FC"/>
            <w:vAlign w:val="bottom"/>
          </w:tcPr>
          <w:p w14:paraId="5A3800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8" w:type="dxa"/>
            <w:tcBorders>
              <w:top w:val="nil"/>
              <w:left w:val="nil"/>
              <w:bottom w:val="nil"/>
              <w:right w:val="nil"/>
            </w:tcBorders>
            <w:shd w:val="clear" w:color="auto" w:fill="CFF0FC"/>
            <w:vAlign w:val="bottom"/>
          </w:tcPr>
          <w:p w14:paraId="5A3800D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8"/>
                <w:szCs w:val="18"/>
                <w:lang w:bidi="ar"/>
              </w:rPr>
              <w:t> </w:t>
            </w:r>
          </w:p>
        </w:tc>
        <w:tc>
          <w:tcPr>
            <w:tcW w:w="244" w:type="dxa"/>
            <w:tcBorders>
              <w:top w:val="nil"/>
              <w:left w:val="nil"/>
              <w:bottom w:val="nil"/>
              <w:right w:val="nil"/>
            </w:tcBorders>
            <w:shd w:val="clear" w:color="auto" w:fill="CFF0FC"/>
            <w:vAlign w:val="bottom"/>
          </w:tcPr>
          <w:p w14:paraId="5A3800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108" w:type="dxa"/>
            <w:tcBorders>
              <w:top w:val="nil"/>
              <w:left w:val="nil"/>
              <w:bottom w:val="nil"/>
              <w:right w:val="nil"/>
            </w:tcBorders>
            <w:shd w:val="clear" w:color="auto" w:fill="CFF0FC"/>
            <w:vAlign w:val="bottom"/>
          </w:tcPr>
          <w:p w14:paraId="5A3800D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13.0</w:t>
            </w:r>
          </w:p>
        </w:tc>
        <w:tc>
          <w:tcPr>
            <w:tcW w:w="141" w:type="dxa"/>
            <w:tcBorders>
              <w:top w:val="nil"/>
              <w:left w:val="nil"/>
              <w:bottom w:val="nil"/>
              <w:right w:val="nil"/>
            </w:tcBorders>
            <w:shd w:val="clear" w:color="auto" w:fill="CFF0FC"/>
            <w:vAlign w:val="bottom"/>
          </w:tcPr>
          <w:p w14:paraId="5A3800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0D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0DA" w14:textId="77777777">
        <w:tc>
          <w:tcPr>
            <w:tcW w:w="532" w:type="dxa"/>
            <w:tcBorders>
              <w:top w:val="nil"/>
              <w:left w:val="nil"/>
              <w:bottom w:val="nil"/>
              <w:right w:val="nil"/>
            </w:tcBorders>
            <w:shd w:val="clear" w:color="auto" w:fill="auto"/>
          </w:tcPr>
          <w:p w14:paraId="5A3800D8"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800D9"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Included in Related party liabilities in the Consolidated Balance Sheet</w:t>
            </w:r>
            <w:r>
              <w:rPr>
                <w:rFonts w:ascii="Arial" w:eastAsia="宋体" w:hAnsi="Arial" w:cs="Arial"/>
                <w:sz w:val="18"/>
                <w:szCs w:val="18"/>
                <w:lang w:bidi="ar"/>
              </w:rPr>
              <w:t>.</w:t>
            </w:r>
          </w:p>
        </w:tc>
      </w:tr>
    </w:tbl>
    <w:p w14:paraId="5A3800D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0DC" w14:textId="77777777" w:rsidR="00C61B56" w:rsidRDefault="00282077">
      <w:pPr>
        <w:widowControl/>
        <w:spacing w:before="40"/>
        <w:rPr>
          <w:rFonts w:ascii="Times New Roman" w:eastAsia="宋体" w:hAnsi="Times New Roman" w:cs="Times New Roman"/>
          <w:sz w:val="24"/>
        </w:rPr>
      </w:pPr>
      <w:r>
        <w:rPr>
          <w:rFonts w:ascii="Arial" w:eastAsia="宋体" w:hAnsi="Arial" w:cs="Arial"/>
          <w:sz w:val="18"/>
          <w:szCs w:val="18"/>
          <w:lang w:bidi="ar"/>
        </w:rPr>
        <w:t xml:space="preserve">Related party receivables primarily relate to an agreement between Autoliv and </w:t>
      </w:r>
      <w:r>
        <w:rPr>
          <w:rFonts w:ascii="Arial" w:eastAsia="宋体" w:hAnsi="Arial" w:cs="Arial"/>
          <w:sz w:val="18"/>
          <w:szCs w:val="18"/>
          <w:lang w:bidi="ar"/>
        </w:rPr>
        <w:t>Veoneer.</w:t>
      </w:r>
    </w:p>
    <w:p w14:paraId="5A3800DD"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related party payables are mainly driven by Reseller Agreements entered into in connection with the spin-off. The Reseller Agreements are between Autoliv and Veoneer to facilitate the temporary arrangement of the sale of Veoneer products in th</w:t>
      </w:r>
      <w:r>
        <w:rPr>
          <w:rFonts w:ascii="Arial" w:eastAsia="宋体" w:hAnsi="Arial" w:cs="Arial"/>
          <w:sz w:val="18"/>
          <w:szCs w:val="18"/>
          <w:lang w:bidi="ar"/>
        </w:rPr>
        <w:t>e interim period post spin-off. For further information, see Note 3. Discontinued Operations above.</w:t>
      </w:r>
    </w:p>
    <w:p w14:paraId="5A3800DE"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21. Segment Information</w:t>
      </w:r>
    </w:p>
    <w:p w14:paraId="5A3800DF"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Company has one operating segment, formerly its Passive Safety segment, which includes Autoliv’s airbag and seatbelt products an</w:t>
      </w:r>
      <w:r>
        <w:rPr>
          <w:rFonts w:ascii="Arial" w:eastAsia="宋体" w:hAnsi="Arial" w:cs="Arial"/>
          <w:sz w:val="18"/>
          <w:szCs w:val="18"/>
          <w:lang w:bidi="ar"/>
        </w:rPr>
        <w:t>d components. The operating results of the operating segment are regularly reviewed by the Company’s chief operating decision maker to assess the performance of the individual operating segment and make decisions about resources to be allocated to the oper</w:t>
      </w:r>
      <w:r>
        <w:rPr>
          <w:rFonts w:ascii="Arial" w:eastAsia="宋体" w:hAnsi="Arial" w:cs="Arial"/>
          <w:sz w:val="18"/>
          <w:szCs w:val="18"/>
          <w:lang w:bidi="ar"/>
        </w:rPr>
        <w:t>ating segment.</w:t>
      </w:r>
    </w:p>
    <w:p w14:paraId="5A3800E0"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84</w:t>
      </w:r>
    </w:p>
    <w:p w14:paraId="5A3800E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3"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198" w:name="eolPage86"/>
      <w:bookmarkEnd w:id="198"/>
      <w:r>
        <w:rPr>
          <w:rFonts w:ascii="Times New Roman" w:eastAsia="宋体" w:hAnsi="Times New Roman" w:cs="Times New Roman"/>
          <w:sz w:val="24"/>
          <w:lang w:bidi="ar"/>
        </w:rPr>
        <w:t xml:space="preserve"> </w:t>
      </w:r>
    </w:p>
    <w:p w14:paraId="5A3800E5"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0E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The Company’s customers consist of all major European, U.S. and Asian automobile manufacturers. Sales to individual customers representing 10% or more of net sales were:</w:t>
      </w:r>
    </w:p>
    <w:p w14:paraId="5A3800E9"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 2019: Renault 16% (including Nissan and </w:t>
      </w:r>
      <w:r>
        <w:rPr>
          <w:rFonts w:ascii="Arial" w:eastAsia="宋体" w:hAnsi="Arial" w:cs="Arial"/>
          <w:sz w:val="18"/>
          <w:szCs w:val="18"/>
          <w:lang w:bidi="ar"/>
        </w:rPr>
        <w:t>Mitsubishi), VW 10% and Honda 10%.</w:t>
      </w:r>
    </w:p>
    <w:p w14:paraId="5A3800EA"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2018: Renault 15% (including Nissan and Mitsubishi) and VW 10%.</w:t>
      </w:r>
    </w:p>
    <w:p w14:paraId="5A3800EB"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In 2017: Renault 15% (including Nissan and Mitsubishi) and Ford 10%.</w:t>
      </w:r>
    </w:p>
    <w:p w14:paraId="5A3800E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199" w:name="FIS_UNIDENTIFIED_TABLE_74"/>
      <w:bookmarkEnd w:id="199"/>
    </w:p>
    <w:tbl>
      <w:tblPr>
        <w:tblW w:w="0" w:type="auto"/>
        <w:tblInd w:w="108" w:type="dxa"/>
        <w:tblLayout w:type="fixed"/>
        <w:tblCellMar>
          <w:left w:w="0" w:type="dxa"/>
          <w:right w:w="0" w:type="dxa"/>
        </w:tblCellMar>
        <w:tblLook w:val="04A0" w:firstRow="1" w:lastRow="0" w:firstColumn="1" w:lastColumn="0" w:noHBand="0" w:noVBand="1"/>
      </w:tblPr>
      <w:tblGrid>
        <w:gridCol w:w="5022"/>
        <w:gridCol w:w="142"/>
        <w:gridCol w:w="141"/>
        <w:gridCol w:w="974"/>
        <w:gridCol w:w="141"/>
        <w:gridCol w:w="142"/>
        <w:gridCol w:w="141"/>
        <w:gridCol w:w="974"/>
        <w:gridCol w:w="141"/>
        <w:gridCol w:w="142"/>
        <w:gridCol w:w="141"/>
        <w:gridCol w:w="974"/>
        <w:gridCol w:w="141"/>
      </w:tblGrid>
      <w:tr w:rsidR="00C61B56" w14:paraId="5A3800F7" w14:textId="77777777">
        <w:tc>
          <w:tcPr>
            <w:tcW w:w="5022" w:type="dxa"/>
            <w:tcBorders>
              <w:top w:val="nil"/>
              <w:left w:val="nil"/>
              <w:bottom w:val="single" w:sz="6" w:space="0" w:color="000000"/>
              <w:right w:val="nil"/>
            </w:tcBorders>
            <w:shd w:val="clear" w:color="auto" w:fill="FFFFFF"/>
            <w:vAlign w:val="bottom"/>
          </w:tcPr>
          <w:p w14:paraId="5A3800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NET SALES BY REGION</w:t>
            </w:r>
          </w:p>
        </w:tc>
        <w:tc>
          <w:tcPr>
            <w:tcW w:w="142" w:type="dxa"/>
            <w:tcBorders>
              <w:top w:val="nil"/>
              <w:left w:val="nil"/>
              <w:bottom w:val="single" w:sz="6" w:space="0" w:color="000000"/>
              <w:right w:val="nil"/>
            </w:tcBorders>
            <w:shd w:val="clear" w:color="auto" w:fill="FFFFFF"/>
            <w:vAlign w:val="bottom"/>
          </w:tcPr>
          <w:p w14:paraId="5A3800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5" w:type="dxa"/>
            <w:gridSpan w:val="2"/>
            <w:tcBorders>
              <w:top w:val="nil"/>
              <w:left w:val="nil"/>
              <w:bottom w:val="single" w:sz="6" w:space="0" w:color="000000"/>
              <w:right w:val="nil"/>
            </w:tcBorders>
            <w:shd w:val="clear" w:color="auto" w:fill="FFFFFF"/>
            <w:vAlign w:val="bottom"/>
          </w:tcPr>
          <w:p w14:paraId="5A3800E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0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800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5" w:type="dxa"/>
            <w:gridSpan w:val="2"/>
            <w:tcBorders>
              <w:top w:val="nil"/>
              <w:left w:val="nil"/>
              <w:bottom w:val="single" w:sz="6" w:space="0" w:color="000000"/>
              <w:right w:val="nil"/>
            </w:tcBorders>
            <w:shd w:val="clear" w:color="auto" w:fill="FFFFFF"/>
            <w:vAlign w:val="bottom"/>
          </w:tcPr>
          <w:p w14:paraId="5A3800F2"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0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800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5" w:type="dxa"/>
            <w:gridSpan w:val="2"/>
            <w:tcBorders>
              <w:top w:val="nil"/>
              <w:left w:val="nil"/>
              <w:bottom w:val="single" w:sz="6" w:space="0" w:color="000000"/>
              <w:right w:val="nil"/>
            </w:tcBorders>
            <w:shd w:val="clear" w:color="auto" w:fill="FFFFFF"/>
            <w:vAlign w:val="bottom"/>
          </w:tcPr>
          <w:p w14:paraId="5A3800F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800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105" w14:textId="77777777">
        <w:tc>
          <w:tcPr>
            <w:tcW w:w="5022" w:type="dxa"/>
            <w:tcBorders>
              <w:top w:val="nil"/>
              <w:left w:val="nil"/>
              <w:bottom w:val="nil"/>
              <w:right w:val="nil"/>
            </w:tcBorders>
            <w:shd w:val="clear" w:color="auto" w:fill="CFF0FC"/>
          </w:tcPr>
          <w:p w14:paraId="5A3800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Asia</w:t>
            </w:r>
          </w:p>
        </w:tc>
        <w:tc>
          <w:tcPr>
            <w:tcW w:w="142" w:type="dxa"/>
            <w:tcBorders>
              <w:top w:val="nil"/>
              <w:left w:val="nil"/>
              <w:bottom w:val="nil"/>
              <w:right w:val="nil"/>
            </w:tcBorders>
            <w:shd w:val="clear" w:color="auto" w:fill="CFF0FC"/>
            <w:vAlign w:val="bottom"/>
          </w:tcPr>
          <w:p w14:paraId="5A3800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4" w:type="dxa"/>
            <w:tcBorders>
              <w:top w:val="single" w:sz="6" w:space="0" w:color="000000"/>
              <w:left w:val="nil"/>
              <w:bottom w:val="nil"/>
              <w:right w:val="nil"/>
            </w:tcBorders>
            <w:shd w:val="clear" w:color="auto" w:fill="CFF0FC"/>
            <w:vAlign w:val="bottom"/>
          </w:tcPr>
          <w:p w14:paraId="5A3800F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3,176.6</w:t>
            </w:r>
          </w:p>
        </w:tc>
        <w:tc>
          <w:tcPr>
            <w:tcW w:w="141" w:type="dxa"/>
            <w:tcBorders>
              <w:top w:val="nil"/>
              <w:left w:val="nil"/>
              <w:bottom w:val="nil"/>
              <w:right w:val="nil"/>
            </w:tcBorders>
            <w:shd w:val="clear" w:color="auto" w:fill="CFF0FC"/>
            <w:vAlign w:val="bottom"/>
          </w:tcPr>
          <w:p w14:paraId="5A3800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0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0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4" w:type="dxa"/>
            <w:tcBorders>
              <w:top w:val="single" w:sz="6" w:space="0" w:color="000000"/>
              <w:left w:val="nil"/>
              <w:bottom w:val="nil"/>
              <w:right w:val="nil"/>
            </w:tcBorders>
            <w:shd w:val="clear" w:color="auto" w:fill="CFF0FC"/>
            <w:vAlign w:val="bottom"/>
          </w:tcPr>
          <w:p w14:paraId="5A3800F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3,194.9</w:t>
            </w:r>
          </w:p>
        </w:tc>
        <w:tc>
          <w:tcPr>
            <w:tcW w:w="141" w:type="dxa"/>
            <w:tcBorders>
              <w:top w:val="nil"/>
              <w:left w:val="nil"/>
              <w:bottom w:val="nil"/>
              <w:right w:val="nil"/>
            </w:tcBorders>
            <w:shd w:val="clear" w:color="auto" w:fill="CFF0FC"/>
            <w:vAlign w:val="bottom"/>
          </w:tcPr>
          <w:p w14:paraId="5A3801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1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4" w:type="dxa"/>
            <w:tcBorders>
              <w:top w:val="single" w:sz="6" w:space="0" w:color="000000"/>
              <w:left w:val="nil"/>
              <w:bottom w:val="nil"/>
              <w:right w:val="nil"/>
            </w:tcBorders>
            <w:shd w:val="clear" w:color="auto" w:fill="CFF0FC"/>
            <w:vAlign w:val="bottom"/>
          </w:tcPr>
          <w:p w14:paraId="5A38010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2,998.1</w:t>
            </w:r>
          </w:p>
        </w:tc>
        <w:tc>
          <w:tcPr>
            <w:tcW w:w="141" w:type="dxa"/>
            <w:tcBorders>
              <w:top w:val="nil"/>
              <w:left w:val="nil"/>
              <w:bottom w:val="nil"/>
              <w:right w:val="nil"/>
            </w:tcBorders>
            <w:shd w:val="clear" w:color="auto" w:fill="CFF0FC"/>
            <w:vAlign w:val="bottom"/>
          </w:tcPr>
          <w:p w14:paraId="5A3801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13" w14:textId="77777777">
        <w:tc>
          <w:tcPr>
            <w:tcW w:w="5022" w:type="dxa"/>
            <w:tcBorders>
              <w:top w:val="nil"/>
              <w:left w:val="nil"/>
              <w:bottom w:val="nil"/>
              <w:right w:val="nil"/>
            </w:tcBorders>
            <w:shd w:val="clear" w:color="auto" w:fill="FFFFFF"/>
          </w:tcPr>
          <w:p w14:paraId="5A3801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Whereof:  China</w:t>
            </w:r>
          </w:p>
        </w:tc>
        <w:tc>
          <w:tcPr>
            <w:tcW w:w="142" w:type="dxa"/>
            <w:tcBorders>
              <w:top w:val="nil"/>
              <w:left w:val="nil"/>
              <w:bottom w:val="nil"/>
              <w:right w:val="nil"/>
            </w:tcBorders>
            <w:shd w:val="clear" w:color="auto" w:fill="FFFFFF"/>
            <w:vAlign w:val="bottom"/>
          </w:tcPr>
          <w:p w14:paraId="5A3801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1,525.3</w:t>
            </w:r>
          </w:p>
        </w:tc>
        <w:tc>
          <w:tcPr>
            <w:tcW w:w="141" w:type="dxa"/>
            <w:tcBorders>
              <w:top w:val="nil"/>
              <w:left w:val="nil"/>
              <w:bottom w:val="nil"/>
              <w:right w:val="nil"/>
            </w:tcBorders>
            <w:shd w:val="clear" w:color="auto" w:fill="FFFFFF"/>
            <w:vAlign w:val="bottom"/>
          </w:tcPr>
          <w:p w14:paraId="5A3801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FFFFFF"/>
            <w:vAlign w:val="bottom"/>
          </w:tcPr>
          <w:p w14:paraId="5A3801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1,522.2</w:t>
            </w:r>
          </w:p>
        </w:tc>
        <w:tc>
          <w:tcPr>
            <w:tcW w:w="141" w:type="dxa"/>
            <w:tcBorders>
              <w:top w:val="nil"/>
              <w:left w:val="nil"/>
              <w:bottom w:val="nil"/>
              <w:right w:val="nil"/>
            </w:tcBorders>
            <w:shd w:val="clear" w:color="auto" w:fill="FFFFFF"/>
            <w:vAlign w:val="bottom"/>
          </w:tcPr>
          <w:p w14:paraId="5A3801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FFFFFF"/>
            <w:vAlign w:val="bottom"/>
          </w:tcPr>
          <w:p w14:paraId="5A3801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1,421.2</w:t>
            </w:r>
          </w:p>
        </w:tc>
        <w:tc>
          <w:tcPr>
            <w:tcW w:w="141" w:type="dxa"/>
            <w:tcBorders>
              <w:top w:val="nil"/>
              <w:left w:val="nil"/>
              <w:bottom w:val="nil"/>
              <w:right w:val="nil"/>
            </w:tcBorders>
            <w:shd w:val="clear" w:color="auto" w:fill="FFFFFF"/>
            <w:vAlign w:val="bottom"/>
          </w:tcPr>
          <w:p w14:paraId="5A3801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21" w14:textId="77777777">
        <w:tc>
          <w:tcPr>
            <w:tcW w:w="5022" w:type="dxa"/>
            <w:tcBorders>
              <w:top w:val="nil"/>
              <w:left w:val="nil"/>
              <w:bottom w:val="nil"/>
              <w:right w:val="nil"/>
            </w:tcBorders>
            <w:shd w:val="clear" w:color="auto" w:fill="CFF0FC"/>
          </w:tcPr>
          <w:p w14:paraId="5A3801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Japan</w:t>
            </w:r>
          </w:p>
        </w:tc>
        <w:tc>
          <w:tcPr>
            <w:tcW w:w="142" w:type="dxa"/>
            <w:tcBorders>
              <w:top w:val="nil"/>
              <w:left w:val="nil"/>
              <w:bottom w:val="nil"/>
              <w:right w:val="nil"/>
            </w:tcBorders>
            <w:shd w:val="clear" w:color="auto" w:fill="CFF0FC"/>
            <w:vAlign w:val="bottom"/>
          </w:tcPr>
          <w:p w14:paraId="5A3801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801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CFF0FC"/>
            <w:vAlign w:val="bottom"/>
          </w:tcPr>
          <w:p w14:paraId="5A3801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810.3</w:t>
            </w:r>
          </w:p>
        </w:tc>
        <w:tc>
          <w:tcPr>
            <w:tcW w:w="141" w:type="dxa"/>
            <w:tcBorders>
              <w:top w:val="nil"/>
              <w:left w:val="nil"/>
              <w:bottom w:val="nil"/>
              <w:right w:val="nil"/>
            </w:tcBorders>
            <w:shd w:val="clear" w:color="auto" w:fill="CFF0FC"/>
            <w:vAlign w:val="bottom"/>
          </w:tcPr>
          <w:p w14:paraId="5A3801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CFF0FC"/>
            <w:vAlign w:val="bottom"/>
          </w:tcPr>
          <w:p w14:paraId="5A3801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801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CFF0FC"/>
            <w:vAlign w:val="bottom"/>
          </w:tcPr>
          <w:p w14:paraId="5A3801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827.9</w:t>
            </w:r>
          </w:p>
        </w:tc>
        <w:tc>
          <w:tcPr>
            <w:tcW w:w="141" w:type="dxa"/>
            <w:tcBorders>
              <w:top w:val="nil"/>
              <w:left w:val="nil"/>
              <w:bottom w:val="nil"/>
              <w:right w:val="nil"/>
            </w:tcBorders>
            <w:shd w:val="clear" w:color="auto" w:fill="CFF0FC"/>
            <w:vAlign w:val="bottom"/>
          </w:tcPr>
          <w:p w14:paraId="5A3801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CFF0FC"/>
            <w:vAlign w:val="bottom"/>
          </w:tcPr>
          <w:p w14:paraId="5A3801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801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CFF0FC"/>
            <w:vAlign w:val="bottom"/>
          </w:tcPr>
          <w:p w14:paraId="5A3801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787.0</w:t>
            </w:r>
          </w:p>
        </w:tc>
        <w:tc>
          <w:tcPr>
            <w:tcW w:w="141" w:type="dxa"/>
            <w:tcBorders>
              <w:top w:val="nil"/>
              <w:left w:val="nil"/>
              <w:bottom w:val="nil"/>
              <w:right w:val="nil"/>
            </w:tcBorders>
            <w:shd w:val="clear" w:color="auto" w:fill="CFF0FC"/>
            <w:vAlign w:val="bottom"/>
          </w:tcPr>
          <w:p w14:paraId="5A3801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2F" w14:textId="77777777">
        <w:tc>
          <w:tcPr>
            <w:tcW w:w="5022" w:type="dxa"/>
            <w:tcBorders>
              <w:top w:val="nil"/>
              <w:left w:val="nil"/>
              <w:bottom w:val="nil"/>
              <w:right w:val="nil"/>
            </w:tcBorders>
            <w:shd w:val="clear" w:color="auto" w:fill="FFFFFF"/>
          </w:tcPr>
          <w:p w14:paraId="5A3801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Rest of Asia</w:t>
            </w:r>
          </w:p>
        </w:tc>
        <w:tc>
          <w:tcPr>
            <w:tcW w:w="142" w:type="dxa"/>
            <w:tcBorders>
              <w:top w:val="nil"/>
              <w:left w:val="nil"/>
              <w:bottom w:val="nil"/>
              <w:right w:val="nil"/>
            </w:tcBorders>
            <w:shd w:val="clear" w:color="auto" w:fill="FFFFFF"/>
            <w:vAlign w:val="bottom"/>
          </w:tcPr>
          <w:p w14:paraId="5A3801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841.0</w:t>
            </w:r>
          </w:p>
        </w:tc>
        <w:tc>
          <w:tcPr>
            <w:tcW w:w="141" w:type="dxa"/>
            <w:tcBorders>
              <w:top w:val="nil"/>
              <w:left w:val="nil"/>
              <w:bottom w:val="nil"/>
              <w:right w:val="nil"/>
            </w:tcBorders>
            <w:shd w:val="clear" w:color="auto" w:fill="FFFFFF"/>
            <w:vAlign w:val="bottom"/>
          </w:tcPr>
          <w:p w14:paraId="5A3801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FFFFFF"/>
            <w:vAlign w:val="bottom"/>
          </w:tcPr>
          <w:p w14:paraId="5A3801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2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844.8</w:t>
            </w:r>
          </w:p>
        </w:tc>
        <w:tc>
          <w:tcPr>
            <w:tcW w:w="141" w:type="dxa"/>
            <w:tcBorders>
              <w:top w:val="nil"/>
              <w:left w:val="nil"/>
              <w:bottom w:val="nil"/>
              <w:right w:val="nil"/>
            </w:tcBorders>
            <w:shd w:val="clear" w:color="auto" w:fill="FFFFFF"/>
            <w:vAlign w:val="bottom"/>
          </w:tcPr>
          <w:p w14:paraId="5A3801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2" w:type="dxa"/>
            <w:tcBorders>
              <w:top w:val="nil"/>
              <w:left w:val="nil"/>
              <w:bottom w:val="nil"/>
              <w:right w:val="nil"/>
            </w:tcBorders>
            <w:shd w:val="clear" w:color="auto" w:fill="FFFFFF"/>
            <w:vAlign w:val="bottom"/>
          </w:tcPr>
          <w:p w14:paraId="5A38012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974" w:type="dxa"/>
            <w:tcBorders>
              <w:top w:val="nil"/>
              <w:left w:val="nil"/>
              <w:bottom w:val="nil"/>
              <w:right w:val="nil"/>
            </w:tcBorders>
            <w:shd w:val="clear" w:color="auto" w:fill="FFFFFF"/>
            <w:vAlign w:val="bottom"/>
          </w:tcPr>
          <w:p w14:paraId="5A3801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789.9</w:t>
            </w:r>
          </w:p>
        </w:tc>
        <w:tc>
          <w:tcPr>
            <w:tcW w:w="141" w:type="dxa"/>
            <w:tcBorders>
              <w:top w:val="nil"/>
              <w:left w:val="nil"/>
              <w:bottom w:val="nil"/>
              <w:right w:val="nil"/>
            </w:tcBorders>
            <w:shd w:val="clear" w:color="auto" w:fill="FFFFFF"/>
            <w:vAlign w:val="bottom"/>
          </w:tcPr>
          <w:p w14:paraId="5A3801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3D" w14:textId="77777777">
        <w:tc>
          <w:tcPr>
            <w:tcW w:w="5022" w:type="dxa"/>
            <w:tcBorders>
              <w:top w:val="nil"/>
              <w:left w:val="nil"/>
              <w:bottom w:val="nil"/>
              <w:right w:val="nil"/>
            </w:tcBorders>
            <w:shd w:val="clear" w:color="auto" w:fill="CFF0FC"/>
          </w:tcPr>
          <w:p w14:paraId="5A3801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Americas</w:t>
            </w:r>
          </w:p>
        </w:tc>
        <w:tc>
          <w:tcPr>
            <w:tcW w:w="142" w:type="dxa"/>
            <w:tcBorders>
              <w:top w:val="nil"/>
              <w:left w:val="nil"/>
              <w:bottom w:val="nil"/>
              <w:right w:val="nil"/>
            </w:tcBorders>
            <w:shd w:val="clear" w:color="auto" w:fill="CFF0FC"/>
            <w:vAlign w:val="bottom"/>
          </w:tcPr>
          <w:p w14:paraId="5A3801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1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nil"/>
              <w:right w:val="nil"/>
            </w:tcBorders>
            <w:shd w:val="clear" w:color="auto" w:fill="CFF0FC"/>
            <w:vAlign w:val="bottom"/>
          </w:tcPr>
          <w:p w14:paraId="5A3801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2,907.2</w:t>
            </w:r>
          </w:p>
        </w:tc>
        <w:tc>
          <w:tcPr>
            <w:tcW w:w="141" w:type="dxa"/>
            <w:tcBorders>
              <w:top w:val="nil"/>
              <w:left w:val="nil"/>
              <w:bottom w:val="nil"/>
              <w:right w:val="nil"/>
            </w:tcBorders>
            <w:shd w:val="clear" w:color="auto" w:fill="CFF0FC"/>
            <w:vAlign w:val="bottom"/>
          </w:tcPr>
          <w:p w14:paraId="5A3801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1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1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nil"/>
              <w:right w:val="nil"/>
            </w:tcBorders>
            <w:shd w:val="clear" w:color="auto" w:fill="CFF0FC"/>
            <w:vAlign w:val="bottom"/>
          </w:tcPr>
          <w:p w14:paraId="5A3801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2,735.1</w:t>
            </w:r>
          </w:p>
        </w:tc>
        <w:tc>
          <w:tcPr>
            <w:tcW w:w="141" w:type="dxa"/>
            <w:tcBorders>
              <w:top w:val="nil"/>
              <w:left w:val="nil"/>
              <w:bottom w:val="nil"/>
              <w:right w:val="nil"/>
            </w:tcBorders>
            <w:shd w:val="clear" w:color="auto" w:fill="CFF0FC"/>
            <w:vAlign w:val="bottom"/>
          </w:tcPr>
          <w:p w14:paraId="5A3801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13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1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nil"/>
              <w:right w:val="nil"/>
            </w:tcBorders>
            <w:shd w:val="clear" w:color="auto" w:fill="CFF0FC"/>
            <w:vAlign w:val="bottom"/>
          </w:tcPr>
          <w:p w14:paraId="5A38013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2,435.2</w:t>
            </w:r>
          </w:p>
        </w:tc>
        <w:tc>
          <w:tcPr>
            <w:tcW w:w="141" w:type="dxa"/>
            <w:tcBorders>
              <w:top w:val="nil"/>
              <w:left w:val="nil"/>
              <w:bottom w:val="nil"/>
              <w:right w:val="nil"/>
            </w:tcBorders>
            <w:shd w:val="clear" w:color="auto" w:fill="CFF0FC"/>
            <w:vAlign w:val="bottom"/>
          </w:tcPr>
          <w:p w14:paraId="5A3801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4B" w14:textId="77777777">
        <w:tc>
          <w:tcPr>
            <w:tcW w:w="5022" w:type="dxa"/>
            <w:tcBorders>
              <w:top w:val="nil"/>
              <w:left w:val="nil"/>
              <w:bottom w:val="single" w:sz="6" w:space="0" w:color="000000"/>
              <w:right w:val="nil"/>
            </w:tcBorders>
            <w:shd w:val="clear" w:color="auto" w:fill="FFFFFF"/>
          </w:tcPr>
          <w:p w14:paraId="5A3801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Europe</w:t>
            </w:r>
          </w:p>
        </w:tc>
        <w:tc>
          <w:tcPr>
            <w:tcW w:w="142" w:type="dxa"/>
            <w:tcBorders>
              <w:top w:val="nil"/>
              <w:left w:val="nil"/>
              <w:bottom w:val="single" w:sz="6" w:space="0" w:color="000000"/>
              <w:right w:val="nil"/>
            </w:tcBorders>
            <w:shd w:val="clear" w:color="auto" w:fill="FFFFFF"/>
            <w:vAlign w:val="bottom"/>
          </w:tcPr>
          <w:p w14:paraId="5A3801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single" w:sz="6" w:space="0" w:color="000000"/>
              <w:right w:val="nil"/>
            </w:tcBorders>
            <w:shd w:val="clear" w:color="auto" w:fill="FFFFFF"/>
            <w:vAlign w:val="bottom"/>
          </w:tcPr>
          <w:p w14:paraId="5A3801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2,463.8</w:t>
            </w:r>
          </w:p>
        </w:tc>
        <w:tc>
          <w:tcPr>
            <w:tcW w:w="141" w:type="dxa"/>
            <w:tcBorders>
              <w:top w:val="nil"/>
              <w:left w:val="nil"/>
              <w:bottom w:val="single" w:sz="6" w:space="0" w:color="000000"/>
              <w:right w:val="nil"/>
            </w:tcBorders>
            <w:shd w:val="clear" w:color="auto" w:fill="FFFFFF"/>
            <w:vAlign w:val="bottom"/>
          </w:tcPr>
          <w:p w14:paraId="5A3801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1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single" w:sz="6" w:space="0" w:color="000000"/>
              <w:right w:val="nil"/>
            </w:tcBorders>
            <w:shd w:val="clear" w:color="auto" w:fill="FFFFFF"/>
            <w:vAlign w:val="bottom"/>
          </w:tcPr>
          <w:p w14:paraId="5A3801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2,748.2</w:t>
            </w:r>
          </w:p>
        </w:tc>
        <w:tc>
          <w:tcPr>
            <w:tcW w:w="141" w:type="dxa"/>
            <w:tcBorders>
              <w:top w:val="nil"/>
              <w:left w:val="nil"/>
              <w:bottom w:val="single" w:sz="6" w:space="0" w:color="000000"/>
              <w:right w:val="nil"/>
            </w:tcBorders>
            <w:shd w:val="clear" w:color="auto" w:fill="FFFFFF"/>
            <w:vAlign w:val="bottom"/>
          </w:tcPr>
          <w:p w14:paraId="5A3801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1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4" w:type="dxa"/>
            <w:tcBorders>
              <w:top w:val="nil"/>
              <w:left w:val="nil"/>
              <w:bottom w:val="single" w:sz="6" w:space="0" w:color="000000"/>
              <w:right w:val="nil"/>
            </w:tcBorders>
            <w:shd w:val="clear" w:color="auto" w:fill="FFFFFF"/>
            <w:vAlign w:val="bottom"/>
          </w:tcPr>
          <w:p w14:paraId="5A3801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2,703.5</w:t>
            </w:r>
          </w:p>
        </w:tc>
        <w:tc>
          <w:tcPr>
            <w:tcW w:w="141" w:type="dxa"/>
            <w:tcBorders>
              <w:top w:val="nil"/>
              <w:left w:val="nil"/>
              <w:bottom w:val="single" w:sz="6" w:space="0" w:color="000000"/>
              <w:right w:val="nil"/>
            </w:tcBorders>
            <w:shd w:val="clear" w:color="auto" w:fill="FFFFFF"/>
            <w:vAlign w:val="bottom"/>
          </w:tcPr>
          <w:p w14:paraId="5A3801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59" w14:textId="77777777">
        <w:tc>
          <w:tcPr>
            <w:tcW w:w="5022" w:type="dxa"/>
            <w:tcBorders>
              <w:top w:val="nil"/>
              <w:left w:val="nil"/>
              <w:bottom w:val="nil"/>
              <w:right w:val="nil"/>
            </w:tcBorders>
            <w:shd w:val="clear" w:color="auto" w:fill="CFF0FC"/>
          </w:tcPr>
          <w:p w14:paraId="5A3801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42" w:type="dxa"/>
            <w:tcBorders>
              <w:top w:val="nil"/>
              <w:left w:val="nil"/>
              <w:bottom w:val="nil"/>
              <w:right w:val="nil"/>
            </w:tcBorders>
            <w:shd w:val="clear" w:color="auto" w:fill="CFF0FC"/>
            <w:vAlign w:val="bottom"/>
          </w:tcPr>
          <w:p w14:paraId="5A3801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4" w:type="dxa"/>
            <w:tcBorders>
              <w:top w:val="single" w:sz="6" w:space="0" w:color="000000"/>
              <w:left w:val="nil"/>
              <w:bottom w:val="nil"/>
              <w:right w:val="nil"/>
            </w:tcBorders>
            <w:shd w:val="clear" w:color="auto" w:fill="CFF0FC"/>
            <w:vAlign w:val="bottom"/>
          </w:tcPr>
          <w:p w14:paraId="5A3801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8,547.6</w:t>
            </w:r>
          </w:p>
        </w:tc>
        <w:tc>
          <w:tcPr>
            <w:tcW w:w="141" w:type="dxa"/>
            <w:tcBorders>
              <w:top w:val="nil"/>
              <w:left w:val="nil"/>
              <w:bottom w:val="nil"/>
              <w:right w:val="nil"/>
            </w:tcBorders>
            <w:shd w:val="clear" w:color="auto" w:fill="CFF0FC"/>
            <w:vAlign w:val="bottom"/>
          </w:tcPr>
          <w:p w14:paraId="5A3801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1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4" w:type="dxa"/>
            <w:tcBorders>
              <w:top w:val="single" w:sz="6" w:space="0" w:color="000000"/>
              <w:left w:val="nil"/>
              <w:bottom w:val="nil"/>
              <w:right w:val="nil"/>
            </w:tcBorders>
            <w:shd w:val="clear" w:color="auto" w:fill="CFF0FC"/>
            <w:vAlign w:val="bottom"/>
          </w:tcPr>
          <w:p w14:paraId="5A38015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8,678.2</w:t>
            </w:r>
          </w:p>
        </w:tc>
        <w:tc>
          <w:tcPr>
            <w:tcW w:w="141" w:type="dxa"/>
            <w:tcBorders>
              <w:top w:val="nil"/>
              <w:left w:val="nil"/>
              <w:bottom w:val="nil"/>
              <w:right w:val="nil"/>
            </w:tcBorders>
            <w:shd w:val="clear" w:color="auto" w:fill="CFF0FC"/>
            <w:vAlign w:val="bottom"/>
          </w:tcPr>
          <w:p w14:paraId="5A3801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1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4" w:type="dxa"/>
            <w:tcBorders>
              <w:top w:val="single" w:sz="6" w:space="0" w:color="000000"/>
              <w:left w:val="nil"/>
              <w:bottom w:val="nil"/>
              <w:right w:val="nil"/>
            </w:tcBorders>
            <w:shd w:val="clear" w:color="auto" w:fill="CFF0FC"/>
            <w:vAlign w:val="bottom"/>
          </w:tcPr>
          <w:p w14:paraId="5A3801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8,136.8</w:t>
            </w:r>
          </w:p>
        </w:tc>
        <w:tc>
          <w:tcPr>
            <w:tcW w:w="141" w:type="dxa"/>
            <w:tcBorders>
              <w:top w:val="nil"/>
              <w:left w:val="nil"/>
              <w:bottom w:val="nil"/>
              <w:right w:val="nil"/>
            </w:tcBorders>
            <w:shd w:val="clear" w:color="auto" w:fill="CFF0FC"/>
            <w:vAlign w:val="bottom"/>
          </w:tcPr>
          <w:p w14:paraId="5A3801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8015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15B"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The Company has attributed net sales to the geographic area based on the location of the entity selling the final product.</w:t>
      </w:r>
    </w:p>
    <w:p w14:paraId="5A38015C"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External sales in the U.S. amounted to $2,090 million, $1,943 million and $1,689 millio</w:t>
      </w:r>
      <w:r>
        <w:rPr>
          <w:rFonts w:ascii="Arial" w:eastAsia="宋体" w:hAnsi="Arial" w:cs="Arial"/>
          <w:sz w:val="18"/>
          <w:szCs w:val="18"/>
          <w:lang w:bidi="ar"/>
        </w:rPr>
        <w:t>n in 2019, 2018 and 2017, respectively. Of the external sales, exports from the U.S. to other regions amounted to approximately $463 million, $384 million and $362 million in 2019, 2018 and 2017, respectively.</w:t>
      </w:r>
    </w:p>
    <w:p w14:paraId="5A3801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00" w:name="FIS_UNIDENTIFIED_TABLE_75"/>
      <w:bookmarkEnd w:id="200"/>
    </w:p>
    <w:tbl>
      <w:tblPr>
        <w:tblW w:w="0" w:type="auto"/>
        <w:tblInd w:w="108" w:type="dxa"/>
        <w:tblLayout w:type="fixed"/>
        <w:tblCellMar>
          <w:left w:w="0" w:type="dxa"/>
          <w:right w:w="0" w:type="dxa"/>
        </w:tblCellMar>
        <w:tblLook w:val="04A0" w:firstRow="1" w:lastRow="0" w:firstColumn="1" w:lastColumn="0" w:noHBand="0" w:noVBand="1"/>
      </w:tblPr>
      <w:tblGrid>
        <w:gridCol w:w="5019"/>
        <w:gridCol w:w="142"/>
        <w:gridCol w:w="141"/>
        <w:gridCol w:w="975"/>
        <w:gridCol w:w="141"/>
        <w:gridCol w:w="142"/>
        <w:gridCol w:w="141"/>
        <w:gridCol w:w="975"/>
        <w:gridCol w:w="141"/>
        <w:gridCol w:w="142"/>
        <w:gridCol w:w="141"/>
        <w:gridCol w:w="975"/>
        <w:gridCol w:w="141"/>
      </w:tblGrid>
      <w:tr w:rsidR="00C61B56" w14:paraId="5A380168" w14:textId="77777777">
        <w:tc>
          <w:tcPr>
            <w:tcW w:w="5019" w:type="dxa"/>
            <w:tcBorders>
              <w:top w:val="nil"/>
              <w:left w:val="nil"/>
              <w:bottom w:val="single" w:sz="6" w:space="0" w:color="000000"/>
              <w:right w:val="nil"/>
            </w:tcBorders>
            <w:shd w:val="clear" w:color="auto" w:fill="FFFFFF"/>
            <w:vAlign w:val="bottom"/>
          </w:tcPr>
          <w:p w14:paraId="5A3801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NET SALES BY PRODUCT</w:t>
            </w:r>
          </w:p>
        </w:tc>
        <w:tc>
          <w:tcPr>
            <w:tcW w:w="142" w:type="dxa"/>
            <w:tcBorders>
              <w:top w:val="nil"/>
              <w:left w:val="nil"/>
              <w:bottom w:val="single" w:sz="6" w:space="0" w:color="000000"/>
              <w:right w:val="nil"/>
            </w:tcBorders>
            <w:shd w:val="clear" w:color="auto" w:fill="FFFFFF"/>
            <w:vAlign w:val="bottom"/>
          </w:tcPr>
          <w:p w14:paraId="5A3801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6" w:type="dxa"/>
            <w:gridSpan w:val="2"/>
            <w:tcBorders>
              <w:top w:val="nil"/>
              <w:left w:val="nil"/>
              <w:bottom w:val="single" w:sz="6" w:space="0" w:color="000000"/>
              <w:right w:val="nil"/>
            </w:tcBorders>
            <w:shd w:val="clear" w:color="auto" w:fill="FFFFFF"/>
            <w:vAlign w:val="bottom"/>
          </w:tcPr>
          <w:p w14:paraId="5A38016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single" w:sz="6" w:space="0" w:color="000000"/>
              <w:right w:val="nil"/>
            </w:tcBorders>
            <w:shd w:val="clear" w:color="auto" w:fill="FFFFFF"/>
            <w:vAlign w:val="bottom"/>
          </w:tcPr>
          <w:p w14:paraId="5A3801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801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6" w:type="dxa"/>
            <w:gridSpan w:val="2"/>
            <w:tcBorders>
              <w:top w:val="nil"/>
              <w:left w:val="nil"/>
              <w:bottom w:val="single" w:sz="6" w:space="0" w:color="000000"/>
              <w:right w:val="nil"/>
            </w:tcBorders>
            <w:shd w:val="clear" w:color="auto" w:fill="FFFFFF"/>
            <w:vAlign w:val="bottom"/>
          </w:tcPr>
          <w:p w14:paraId="5A38016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single" w:sz="6" w:space="0" w:color="000000"/>
              <w:right w:val="nil"/>
            </w:tcBorders>
            <w:shd w:val="clear" w:color="auto" w:fill="FFFFFF"/>
            <w:vAlign w:val="bottom"/>
          </w:tcPr>
          <w:p w14:paraId="5A3801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801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6" w:type="dxa"/>
            <w:gridSpan w:val="2"/>
            <w:tcBorders>
              <w:top w:val="nil"/>
              <w:left w:val="nil"/>
              <w:bottom w:val="single" w:sz="6" w:space="0" w:color="000000"/>
              <w:right w:val="nil"/>
            </w:tcBorders>
            <w:shd w:val="clear" w:color="auto" w:fill="FFFFFF"/>
            <w:vAlign w:val="bottom"/>
          </w:tcPr>
          <w:p w14:paraId="5A38016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8016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176" w14:textId="77777777">
        <w:tc>
          <w:tcPr>
            <w:tcW w:w="5019" w:type="dxa"/>
            <w:tcBorders>
              <w:top w:val="nil"/>
              <w:left w:val="nil"/>
              <w:bottom w:val="nil"/>
              <w:right w:val="nil"/>
            </w:tcBorders>
            <w:shd w:val="clear" w:color="auto" w:fill="CFF0FC"/>
          </w:tcPr>
          <w:p w14:paraId="5A3801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Airbag Products</w:t>
            </w:r>
            <w:r>
              <w:rPr>
                <w:rFonts w:ascii="Arial" w:eastAsia="宋体" w:hAnsi="Arial" w:cs="Arial"/>
                <w:sz w:val="15"/>
                <w:szCs w:val="15"/>
                <w:lang w:bidi="ar"/>
              </w:rPr>
              <w:t>1)</w:t>
            </w:r>
          </w:p>
        </w:tc>
        <w:tc>
          <w:tcPr>
            <w:tcW w:w="142" w:type="dxa"/>
            <w:tcBorders>
              <w:top w:val="nil"/>
              <w:left w:val="nil"/>
              <w:bottom w:val="nil"/>
              <w:right w:val="nil"/>
            </w:tcBorders>
            <w:shd w:val="clear" w:color="auto" w:fill="CFF0FC"/>
            <w:vAlign w:val="bottom"/>
          </w:tcPr>
          <w:p w14:paraId="5A3801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5" w:type="dxa"/>
            <w:tcBorders>
              <w:top w:val="single" w:sz="6" w:space="0" w:color="000000"/>
              <w:left w:val="nil"/>
              <w:bottom w:val="nil"/>
              <w:right w:val="nil"/>
            </w:tcBorders>
            <w:shd w:val="clear" w:color="auto" w:fill="CFF0FC"/>
            <w:vAlign w:val="bottom"/>
          </w:tcPr>
          <w:p w14:paraId="5A38016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5,676.3</w:t>
            </w:r>
          </w:p>
        </w:tc>
        <w:tc>
          <w:tcPr>
            <w:tcW w:w="141" w:type="dxa"/>
            <w:tcBorders>
              <w:top w:val="nil"/>
              <w:left w:val="nil"/>
              <w:bottom w:val="nil"/>
              <w:right w:val="nil"/>
            </w:tcBorders>
            <w:shd w:val="clear" w:color="auto" w:fill="CFF0FC"/>
            <w:vAlign w:val="bottom"/>
          </w:tcPr>
          <w:p w14:paraId="5A3801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1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5" w:type="dxa"/>
            <w:tcBorders>
              <w:top w:val="single" w:sz="6" w:space="0" w:color="000000"/>
              <w:left w:val="nil"/>
              <w:bottom w:val="nil"/>
              <w:right w:val="nil"/>
            </w:tcBorders>
            <w:shd w:val="clear" w:color="auto" w:fill="CFF0FC"/>
            <w:vAlign w:val="bottom"/>
          </w:tcPr>
          <w:p w14:paraId="5A3801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5,698.6</w:t>
            </w:r>
          </w:p>
        </w:tc>
        <w:tc>
          <w:tcPr>
            <w:tcW w:w="141" w:type="dxa"/>
            <w:tcBorders>
              <w:top w:val="nil"/>
              <w:left w:val="nil"/>
              <w:bottom w:val="nil"/>
              <w:right w:val="nil"/>
            </w:tcBorders>
            <w:shd w:val="clear" w:color="auto" w:fill="CFF0FC"/>
            <w:vAlign w:val="bottom"/>
          </w:tcPr>
          <w:p w14:paraId="5A3801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1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5" w:type="dxa"/>
            <w:tcBorders>
              <w:top w:val="single" w:sz="6" w:space="0" w:color="000000"/>
              <w:left w:val="nil"/>
              <w:bottom w:val="nil"/>
              <w:right w:val="nil"/>
            </w:tcBorders>
            <w:shd w:val="clear" w:color="auto" w:fill="CFF0FC"/>
            <w:vAlign w:val="bottom"/>
          </w:tcPr>
          <w:p w14:paraId="5A3801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5,343.2</w:t>
            </w:r>
          </w:p>
        </w:tc>
        <w:tc>
          <w:tcPr>
            <w:tcW w:w="141" w:type="dxa"/>
            <w:tcBorders>
              <w:top w:val="nil"/>
              <w:left w:val="nil"/>
              <w:bottom w:val="nil"/>
              <w:right w:val="nil"/>
            </w:tcBorders>
            <w:shd w:val="clear" w:color="auto" w:fill="CFF0FC"/>
            <w:vAlign w:val="bottom"/>
          </w:tcPr>
          <w:p w14:paraId="5A3801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84" w14:textId="77777777">
        <w:tc>
          <w:tcPr>
            <w:tcW w:w="5019" w:type="dxa"/>
            <w:tcBorders>
              <w:top w:val="nil"/>
              <w:left w:val="nil"/>
              <w:bottom w:val="single" w:sz="6" w:space="0" w:color="000000"/>
              <w:right w:val="nil"/>
            </w:tcBorders>
            <w:shd w:val="clear" w:color="auto" w:fill="FFFFFF"/>
          </w:tcPr>
          <w:p w14:paraId="5A3801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Seatbelt Products</w:t>
            </w:r>
            <w:r>
              <w:rPr>
                <w:rFonts w:ascii="Arial" w:eastAsia="宋体" w:hAnsi="Arial" w:cs="Arial"/>
                <w:sz w:val="15"/>
                <w:szCs w:val="15"/>
                <w:lang w:bidi="ar"/>
              </w:rPr>
              <w:t>1)</w:t>
            </w:r>
          </w:p>
        </w:tc>
        <w:tc>
          <w:tcPr>
            <w:tcW w:w="142" w:type="dxa"/>
            <w:tcBorders>
              <w:top w:val="nil"/>
              <w:left w:val="nil"/>
              <w:bottom w:val="single" w:sz="6" w:space="0" w:color="000000"/>
              <w:right w:val="nil"/>
            </w:tcBorders>
            <w:shd w:val="clear" w:color="auto" w:fill="FFFFFF"/>
            <w:vAlign w:val="bottom"/>
          </w:tcPr>
          <w:p w14:paraId="5A3801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5" w:type="dxa"/>
            <w:tcBorders>
              <w:top w:val="nil"/>
              <w:left w:val="nil"/>
              <w:bottom w:val="single" w:sz="6" w:space="0" w:color="000000"/>
              <w:right w:val="nil"/>
            </w:tcBorders>
            <w:shd w:val="clear" w:color="auto" w:fill="FFFFFF"/>
            <w:vAlign w:val="bottom"/>
          </w:tcPr>
          <w:p w14:paraId="5A38017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2,871.3</w:t>
            </w:r>
          </w:p>
        </w:tc>
        <w:tc>
          <w:tcPr>
            <w:tcW w:w="141" w:type="dxa"/>
            <w:tcBorders>
              <w:top w:val="nil"/>
              <w:left w:val="nil"/>
              <w:bottom w:val="single" w:sz="6" w:space="0" w:color="000000"/>
              <w:right w:val="nil"/>
            </w:tcBorders>
            <w:shd w:val="clear" w:color="auto" w:fill="FFFFFF"/>
            <w:vAlign w:val="bottom"/>
          </w:tcPr>
          <w:p w14:paraId="5A3801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1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5" w:type="dxa"/>
            <w:tcBorders>
              <w:top w:val="nil"/>
              <w:left w:val="nil"/>
              <w:bottom w:val="single" w:sz="6" w:space="0" w:color="000000"/>
              <w:right w:val="nil"/>
            </w:tcBorders>
            <w:shd w:val="clear" w:color="auto" w:fill="FFFFFF"/>
            <w:vAlign w:val="bottom"/>
          </w:tcPr>
          <w:p w14:paraId="5A38017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2,979.6</w:t>
            </w:r>
          </w:p>
        </w:tc>
        <w:tc>
          <w:tcPr>
            <w:tcW w:w="141" w:type="dxa"/>
            <w:tcBorders>
              <w:top w:val="nil"/>
              <w:left w:val="nil"/>
              <w:bottom w:val="single" w:sz="6" w:space="0" w:color="000000"/>
              <w:right w:val="nil"/>
            </w:tcBorders>
            <w:shd w:val="clear" w:color="auto" w:fill="FFFFFF"/>
            <w:vAlign w:val="bottom"/>
          </w:tcPr>
          <w:p w14:paraId="5A3801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1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5" w:type="dxa"/>
            <w:tcBorders>
              <w:top w:val="nil"/>
              <w:left w:val="nil"/>
              <w:bottom w:val="single" w:sz="6" w:space="0" w:color="000000"/>
              <w:right w:val="nil"/>
            </w:tcBorders>
            <w:shd w:val="clear" w:color="auto" w:fill="FFFFFF"/>
            <w:vAlign w:val="bottom"/>
          </w:tcPr>
          <w:p w14:paraId="5A38018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2,793.6</w:t>
            </w:r>
          </w:p>
        </w:tc>
        <w:tc>
          <w:tcPr>
            <w:tcW w:w="141" w:type="dxa"/>
            <w:tcBorders>
              <w:top w:val="nil"/>
              <w:left w:val="nil"/>
              <w:bottom w:val="single" w:sz="6" w:space="0" w:color="000000"/>
              <w:right w:val="nil"/>
            </w:tcBorders>
            <w:shd w:val="clear" w:color="auto" w:fill="FFFFFF"/>
            <w:vAlign w:val="bottom"/>
          </w:tcPr>
          <w:p w14:paraId="5A3801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92" w14:textId="77777777">
        <w:tc>
          <w:tcPr>
            <w:tcW w:w="5019" w:type="dxa"/>
            <w:tcBorders>
              <w:top w:val="nil"/>
              <w:left w:val="nil"/>
              <w:bottom w:val="nil"/>
              <w:right w:val="nil"/>
            </w:tcBorders>
            <w:shd w:val="clear" w:color="auto" w:fill="CFF0FC"/>
          </w:tcPr>
          <w:p w14:paraId="5A3801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 net sales</w:t>
            </w:r>
          </w:p>
        </w:tc>
        <w:tc>
          <w:tcPr>
            <w:tcW w:w="142" w:type="dxa"/>
            <w:tcBorders>
              <w:top w:val="nil"/>
              <w:left w:val="nil"/>
              <w:bottom w:val="nil"/>
              <w:right w:val="nil"/>
            </w:tcBorders>
            <w:shd w:val="clear" w:color="auto" w:fill="CFF0FC"/>
            <w:vAlign w:val="bottom"/>
          </w:tcPr>
          <w:p w14:paraId="5A3801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5" w:type="dxa"/>
            <w:tcBorders>
              <w:top w:val="single" w:sz="6" w:space="0" w:color="000000"/>
              <w:left w:val="nil"/>
              <w:bottom w:val="nil"/>
              <w:right w:val="nil"/>
            </w:tcBorders>
            <w:shd w:val="clear" w:color="auto" w:fill="CFF0FC"/>
            <w:vAlign w:val="bottom"/>
          </w:tcPr>
          <w:p w14:paraId="5A3801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8,547.6</w:t>
            </w:r>
          </w:p>
        </w:tc>
        <w:tc>
          <w:tcPr>
            <w:tcW w:w="141" w:type="dxa"/>
            <w:tcBorders>
              <w:top w:val="nil"/>
              <w:left w:val="nil"/>
              <w:bottom w:val="nil"/>
              <w:right w:val="nil"/>
            </w:tcBorders>
            <w:shd w:val="clear" w:color="auto" w:fill="CFF0FC"/>
            <w:vAlign w:val="bottom"/>
          </w:tcPr>
          <w:p w14:paraId="5A3801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1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5" w:type="dxa"/>
            <w:tcBorders>
              <w:top w:val="single" w:sz="6" w:space="0" w:color="000000"/>
              <w:left w:val="nil"/>
              <w:bottom w:val="nil"/>
              <w:right w:val="nil"/>
            </w:tcBorders>
            <w:shd w:val="clear" w:color="auto" w:fill="CFF0FC"/>
            <w:vAlign w:val="bottom"/>
          </w:tcPr>
          <w:p w14:paraId="5A3801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8,678.2</w:t>
            </w:r>
          </w:p>
        </w:tc>
        <w:tc>
          <w:tcPr>
            <w:tcW w:w="141" w:type="dxa"/>
            <w:tcBorders>
              <w:top w:val="nil"/>
              <w:left w:val="nil"/>
              <w:bottom w:val="nil"/>
              <w:right w:val="nil"/>
            </w:tcBorders>
            <w:shd w:val="clear" w:color="auto" w:fill="CFF0FC"/>
            <w:vAlign w:val="bottom"/>
          </w:tcPr>
          <w:p w14:paraId="5A3801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1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5" w:type="dxa"/>
            <w:tcBorders>
              <w:top w:val="single" w:sz="6" w:space="0" w:color="000000"/>
              <w:left w:val="nil"/>
              <w:bottom w:val="nil"/>
              <w:right w:val="nil"/>
            </w:tcBorders>
            <w:shd w:val="clear" w:color="auto" w:fill="CFF0FC"/>
            <w:vAlign w:val="bottom"/>
          </w:tcPr>
          <w:p w14:paraId="5A3801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8,136.8</w:t>
            </w:r>
          </w:p>
        </w:tc>
        <w:tc>
          <w:tcPr>
            <w:tcW w:w="141" w:type="dxa"/>
            <w:tcBorders>
              <w:top w:val="nil"/>
              <w:left w:val="nil"/>
              <w:bottom w:val="nil"/>
              <w:right w:val="nil"/>
            </w:tcBorders>
            <w:shd w:val="clear" w:color="auto" w:fill="CFF0FC"/>
            <w:vAlign w:val="bottom"/>
          </w:tcPr>
          <w:p w14:paraId="5A3801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8019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196" w14:textId="77777777">
        <w:tc>
          <w:tcPr>
            <w:tcW w:w="532" w:type="dxa"/>
            <w:tcBorders>
              <w:top w:val="nil"/>
              <w:left w:val="nil"/>
              <w:bottom w:val="nil"/>
              <w:right w:val="nil"/>
            </w:tcBorders>
            <w:shd w:val="clear" w:color="auto" w:fill="auto"/>
          </w:tcPr>
          <w:p w14:paraId="5A38019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w:t>
            </w:r>
          </w:p>
        </w:tc>
        <w:tc>
          <w:tcPr>
            <w:tcW w:w="10988" w:type="dxa"/>
            <w:tcBorders>
              <w:top w:val="nil"/>
              <w:left w:val="nil"/>
              <w:bottom w:val="nil"/>
              <w:right w:val="nil"/>
            </w:tcBorders>
            <w:shd w:val="clear" w:color="auto" w:fill="auto"/>
          </w:tcPr>
          <w:p w14:paraId="5A380195"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Including Corporate and other sales</w:t>
            </w:r>
            <w:r>
              <w:rPr>
                <w:rFonts w:ascii="Arial" w:eastAsia="宋体" w:hAnsi="Arial" w:cs="Arial"/>
                <w:sz w:val="18"/>
                <w:szCs w:val="18"/>
                <w:lang w:bidi="ar"/>
              </w:rPr>
              <w:t>.</w:t>
            </w:r>
          </w:p>
        </w:tc>
      </w:tr>
    </w:tbl>
    <w:p w14:paraId="5A38019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01" w:name="FIS_UNIDENTIFIED_TABLE_76"/>
      <w:bookmarkEnd w:id="201"/>
    </w:p>
    <w:tbl>
      <w:tblPr>
        <w:tblW w:w="0" w:type="auto"/>
        <w:tblInd w:w="108" w:type="dxa"/>
        <w:tblLayout w:type="fixed"/>
        <w:tblCellMar>
          <w:left w:w="0" w:type="dxa"/>
          <w:right w:w="0" w:type="dxa"/>
        </w:tblCellMar>
        <w:tblLook w:val="04A0" w:firstRow="1" w:lastRow="0" w:firstColumn="1" w:lastColumn="0" w:noHBand="0" w:noVBand="1"/>
      </w:tblPr>
      <w:tblGrid>
        <w:gridCol w:w="5171"/>
        <w:gridCol w:w="146"/>
        <w:gridCol w:w="141"/>
        <w:gridCol w:w="1018"/>
        <w:gridCol w:w="141"/>
        <w:gridCol w:w="146"/>
        <w:gridCol w:w="141"/>
        <w:gridCol w:w="1018"/>
        <w:gridCol w:w="141"/>
      </w:tblGrid>
      <w:tr w:rsidR="00C61B56" w14:paraId="5A38019F" w14:textId="77777777">
        <w:tc>
          <w:tcPr>
            <w:tcW w:w="5171" w:type="dxa"/>
            <w:tcBorders>
              <w:top w:val="nil"/>
              <w:left w:val="nil"/>
              <w:bottom w:val="single" w:sz="6" w:space="0" w:color="000000"/>
              <w:right w:val="nil"/>
            </w:tcBorders>
            <w:shd w:val="clear" w:color="auto" w:fill="FFFFFF"/>
            <w:vAlign w:val="bottom"/>
          </w:tcPr>
          <w:p w14:paraId="5A380198"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6"/>
                <w:szCs w:val="16"/>
                <w:u w:val="single"/>
                <w:lang w:bidi="ar"/>
              </w:rPr>
              <w:t>LONG-LIVED ASSETS</w:t>
            </w:r>
          </w:p>
        </w:tc>
        <w:tc>
          <w:tcPr>
            <w:tcW w:w="146" w:type="dxa"/>
            <w:tcBorders>
              <w:top w:val="nil"/>
              <w:left w:val="nil"/>
              <w:bottom w:val="single" w:sz="6" w:space="0" w:color="000000"/>
              <w:right w:val="nil"/>
            </w:tcBorders>
            <w:shd w:val="clear" w:color="auto" w:fill="FFFFFF"/>
            <w:vAlign w:val="bottom"/>
          </w:tcPr>
          <w:p w14:paraId="5A38019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59" w:type="dxa"/>
            <w:gridSpan w:val="2"/>
            <w:tcBorders>
              <w:top w:val="nil"/>
              <w:left w:val="nil"/>
              <w:bottom w:val="single" w:sz="6" w:space="0" w:color="000000"/>
              <w:right w:val="nil"/>
            </w:tcBorders>
            <w:shd w:val="clear" w:color="auto" w:fill="FFFFFF"/>
            <w:vAlign w:val="bottom"/>
          </w:tcPr>
          <w:p w14:paraId="5A38019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1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6" w:type="dxa"/>
            <w:tcBorders>
              <w:top w:val="nil"/>
              <w:left w:val="nil"/>
              <w:bottom w:val="single" w:sz="6" w:space="0" w:color="000000"/>
              <w:right w:val="nil"/>
            </w:tcBorders>
            <w:shd w:val="clear" w:color="auto" w:fill="FFFFFF"/>
            <w:vAlign w:val="bottom"/>
          </w:tcPr>
          <w:p w14:paraId="5A38019C"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159" w:type="dxa"/>
            <w:gridSpan w:val="2"/>
            <w:tcBorders>
              <w:top w:val="nil"/>
              <w:left w:val="nil"/>
              <w:bottom w:val="single" w:sz="6" w:space="0" w:color="000000"/>
              <w:right w:val="nil"/>
            </w:tcBorders>
            <w:shd w:val="clear" w:color="auto" w:fill="FFFFFF"/>
            <w:vAlign w:val="bottom"/>
          </w:tcPr>
          <w:p w14:paraId="5A38019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1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1A9" w14:textId="77777777">
        <w:tc>
          <w:tcPr>
            <w:tcW w:w="5171" w:type="dxa"/>
            <w:tcBorders>
              <w:top w:val="nil"/>
              <w:left w:val="nil"/>
              <w:bottom w:val="nil"/>
              <w:right w:val="nil"/>
            </w:tcBorders>
            <w:shd w:val="clear" w:color="auto" w:fill="CFF0FC"/>
          </w:tcPr>
          <w:p w14:paraId="5A3801A0"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Asia</w:t>
            </w:r>
          </w:p>
        </w:tc>
        <w:tc>
          <w:tcPr>
            <w:tcW w:w="146" w:type="dxa"/>
            <w:tcBorders>
              <w:top w:val="nil"/>
              <w:left w:val="nil"/>
              <w:bottom w:val="nil"/>
              <w:right w:val="nil"/>
            </w:tcBorders>
            <w:shd w:val="clear" w:color="auto" w:fill="CFF0FC"/>
            <w:vAlign w:val="bottom"/>
          </w:tcPr>
          <w:p w14:paraId="5A3801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single" w:sz="6" w:space="0" w:color="000000"/>
              <w:left w:val="nil"/>
              <w:bottom w:val="nil"/>
              <w:right w:val="nil"/>
            </w:tcBorders>
            <w:shd w:val="clear" w:color="auto" w:fill="CFF0FC"/>
            <w:vAlign w:val="bottom"/>
          </w:tcPr>
          <w:p w14:paraId="5A3801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948</w:t>
            </w:r>
          </w:p>
        </w:tc>
        <w:tc>
          <w:tcPr>
            <w:tcW w:w="141" w:type="dxa"/>
            <w:tcBorders>
              <w:top w:val="nil"/>
              <w:left w:val="nil"/>
              <w:bottom w:val="nil"/>
              <w:right w:val="nil"/>
            </w:tcBorders>
            <w:shd w:val="clear" w:color="auto" w:fill="CFF0FC"/>
            <w:vAlign w:val="bottom"/>
          </w:tcPr>
          <w:p w14:paraId="5A3801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801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single" w:sz="6" w:space="0" w:color="000000"/>
              <w:left w:val="nil"/>
              <w:bottom w:val="nil"/>
              <w:right w:val="nil"/>
            </w:tcBorders>
            <w:shd w:val="clear" w:color="auto" w:fill="CFF0FC"/>
            <w:vAlign w:val="bottom"/>
          </w:tcPr>
          <w:p w14:paraId="5A3801A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881</w:t>
            </w:r>
          </w:p>
        </w:tc>
        <w:tc>
          <w:tcPr>
            <w:tcW w:w="141" w:type="dxa"/>
            <w:tcBorders>
              <w:top w:val="nil"/>
              <w:left w:val="nil"/>
              <w:bottom w:val="nil"/>
              <w:right w:val="nil"/>
            </w:tcBorders>
            <w:shd w:val="clear" w:color="auto" w:fill="CFF0FC"/>
            <w:vAlign w:val="bottom"/>
          </w:tcPr>
          <w:p w14:paraId="5A3801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B3" w14:textId="77777777">
        <w:tc>
          <w:tcPr>
            <w:tcW w:w="5171" w:type="dxa"/>
            <w:tcBorders>
              <w:top w:val="nil"/>
              <w:left w:val="nil"/>
              <w:bottom w:val="nil"/>
              <w:right w:val="nil"/>
            </w:tcBorders>
            <w:shd w:val="clear" w:color="auto" w:fill="FFFFFF"/>
          </w:tcPr>
          <w:p w14:paraId="5A3801AA"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i/>
                <w:sz w:val="18"/>
                <w:szCs w:val="18"/>
                <w:lang w:bidi="ar"/>
              </w:rPr>
              <w:t>Whereof:  China</w:t>
            </w:r>
          </w:p>
        </w:tc>
        <w:tc>
          <w:tcPr>
            <w:tcW w:w="146" w:type="dxa"/>
            <w:tcBorders>
              <w:top w:val="nil"/>
              <w:left w:val="nil"/>
              <w:bottom w:val="nil"/>
              <w:right w:val="nil"/>
            </w:tcBorders>
            <w:shd w:val="clear" w:color="auto" w:fill="FFFFFF"/>
            <w:vAlign w:val="bottom"/>
          </w:tcPr>
          <w:p w14:paraId="5A3801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FFFFFF"/>
            <w:vAlign w:val="bottom"/>
          </w:tcPr>
          <w:p w14:paraId="5A3801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495</w:t>
            </w:r>
          </w:p>
        </w:tc>
        <w:tc>
          <w:tcPr>
            <w:tcW w:w="141" w:type="dxa"/>
            <w:tcBorders>
              <w:top w:val="nil"/>
              <w:left w:val="nil"/>
              <w:bottom w:val="nil"/>
              <w:right w:val="nil"/>
            </w:tcBorders>
            <w:shd w:val="clear" w:color="auto" w:fill="FFFFFF"/>
            <w:vAlign w:val="bottom"/>
          </w:tcPr>
          <w:p w14:paraId="5A3801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6" w:type="dxa"/>
            <w:tcBorders>
              <w:top w:val="nil"/>
              <w:left w:val="nil"/>
              <w:bottom w:val="nil"/>
              <w:right w:val="nil"/>
            </w:tcBorders>
            <w:shd w:val="clear" w:color="auto" w:fill="FFFFFF"/>
            <w:vAlign w:val="bottom"/>
          </w:tcPr>
          <w:p w14:paraId="5A3801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FFFFFF"/>
            <w:vAlign w:val="bottom"/>
          </w:tcPr>
          <w:p w14:paraId="5A3801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500</w:t>
            </w:r>
          </w:p>
        </w:tc>
        <w:tc>
          <w:tcPr>
            <w:tcW w:w="141" w:type="dxa"/>
            <w:tcBorders>
              <w:top w:val="nil"/>
              <w:left w:val="nil"/>
              <w:bottom w:val="nil"/>
              <w:right w:val="nil"/>
            </w:tcBorders>
            <w:shd w:val="clear" w:color="auto" w:fill="FFFFFF"/>
            <w:vAlign w:val="bottom"/>
          </w:tcPr>
          <w:p w14:paraId="5A3801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BD" w14:textId="77777777">
        <w:tc>
          <w:tcPr>
            <w:tcW w:w="5171" w:type="dxa"/>
            <w:tcBorders>
              <w:top w:val="nil"/>
              <w:left w:val="nil"/>
              <w:bottom w:val="nil"/>
              <w:right w:val="nil"/>
            </w:tcBorders>
            <w:shd w:val="clear" w:color="auto" w:fill="CFF0FC"/>
          </w:tcPr>
          <w:p w14:paraId="5A3801B4"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i/>
                <w:sz w:val="18"/>
                <w:szCs w:val="18"/>
                <w:lang w:bidi="ar"/>
              </w:rPr>
              <w:t>Japan</w:t>
            </w:r>
          </w:p>
        </w:tc>
        <w:tc>
          <w:tcPr>
            <w:tcW w:w="146" w:type="dxa"/>
            <w:tcBorders>
              <w:top w:val="nil"/>
              <w:left w:val="nil"/>
              <w:bottom w:val="nil"/>
              <w:right w:val="nil"/>
            </w:tcBorders>
            <w:shd w:val="clear" w:color="auto" w:fill="CFF0FC"/>
            <w:vAlign w:val="bottom"/>
          </w:tcPr>
          <w:p w14:paraId="5A3801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801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CFF0FC"/>
            <w:vAlign w:val="bottom"/>
          </w:tcPr>
          <w:p w14:paraId="5A3801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170</w:t>
            </w:r>
          </w:p>
        </w:tc>
        <w:tc>
          <w:tcPr>
            <w:tcW w:w="141" w:type="dxa"/>
            <w:tcBorders>
              <w:top w:val="nil"/>
              <w:left w:val="nil"/>
              <w:bottom w:val="nil"/>
              <w:right w:val="nil"/>
            </w:tcBorders>
            <w:shd w:val="clear" w:color="auto" w:fill="CFF0FC"/>
            <w:vAlign w:val="bottom"/>
          </w:tcPr>
          <w:p w14:paraId="5A3801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6" w:type="dxa"/>
            <w:tcBorders>
              <w:top w:val="nil"/>
              <w:left w:val="nil"/>
              <w:bottom w:val="nil"/>
              <w:right w:val="nil"/>
            </w:tcBorders>
            <w:shd w:val="clear" w:color="auto" w:fill="CFF0FC"/>
            <w:vAlign w:val="bottom"/>
          </w:tcPr>
          <w:p w14:paraId="5A3801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CFF0FC"/>
            <w:vAlign w:val="bottom"/>
          </w:tcPr>
          <w:p w14:paraId="5A3801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CFF0FC"/>
            <w:vAlign w:val="bottom"/>
          </w:tcPr>
          <w:p w14:paraId="5A3801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135</w:t>
            </w:r>
          </w:p>
        </w:tc>
        <w:tc>
          <w:tcPr>
            <w:tcW w:w="141" w:type="dxa"/>
            <w:tcBorders>
              <w:top w:val="nil"/>
              <w:left w:val="nil"/>
              <w:bottom w:val="nil"/>
              <w:right w:val="nil"/>
            </w:tcBorders>
            <w:shd w:val="clear" w:color="auto" w:fill="CFF0FC"/>
            <w:vAlign w:val="bottom"/>
          </w:tcPr>
          <w:p w14:paraId="5A3801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C7" w14:textId="77777777">
        <w:tc>
          <w:tcPr>
            <w:tcW w:w="5171" w:type="dxa"/>
            <w:tcBorders>
              <w:top w:val="nil"/>
              <w:left w:val="nil"/>
              <w:bottom w:val="nil"/>
              <w:right w:val="nil"/>
            </w:tcBorders>
            <w:shd w:val="clear" w:color="auto" w:fill="FFFFFF"/>
          </w:tcPr>
          <w:p w14:paraId="5A3801BE"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i/>
                <w:sz w:val="18"/>
                <w:szCs w:val="18"/>
                <w:lang w:bidi="ar"/>
              </w:rPr>
              <w:t>Rest of Asia</w:t>
            </w:r>
          </w:p>
        </w:tc>
        <w:tc>
          <w:tcPr>
            <w:tcW w:w="146" w:type="dxa"/>
            <w:tcBorders>
              <w:top w:val="nil"/>
              <w:left w:val="nil"/>
              <w:bottom w:val="nil"/>
              <w:right w:val="nil"/>
            </w:tcBorders>
            <w:shd w:val="clear" w:color="auto" w:fill="FFFFFF"/>
            <w:vAlign w:val="bottom"/>
          </w:tcPr>
          <w:p w14:paraId="5A3801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FFFFFF"/>
            <w:vAlign w:val="bottom"/>
          </w:tcPr>
          <w:p w14:paraId="5A3801C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283</w:t>
            </w:r>
          </w:p>
        </w:tc>
        <w:tc>
          <w:tcPr>
            <w:tcW w:w="141" w:type="dxa"/>
            <w:tcBorders>
              <w:top w:val="nil"/>
              <w:left w:val="nil"/>
              <w:bottom w:val="nil"/>
              <w:right w:val="nil"/>
            </w:tcBorders>
            <w:shd w:val="clear" w:color="auto" w:fill="FFFFFF"/>
            <w:vAlign w:val="bottom"/>
          </w:tcPr>
          <w:p w14:paraId="5A3801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6" w:type="dxa"/>
            <w:tcBorders>
              <w:top w:val="nil"/>
              <w:left w:val="nil"/>
              <w:bottom w:val="nil"/>
              <w:right w:val="nil"/>
            </w:tcBorders>
            <w:shd w:val="clear" w:color="auto" w:fill="FFFFFF"/>
            <w:vAlign w:val="bottom"/>
          </w:tcPr>
          <w:p w14:paraId="5A3801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c>
          <w:tcPr>
            <w:tcW w:w="141" w:type="dxa"/>
            <w:tcBorders>
              <w:top w:val="nil"/>
              <w:left w:val="nil"/>
              <w:bottom w:val="nil"/>
              <w:right w:val="nil"/>
            </w:tcBorders>
            <w:shd w:val="clear" w:color="auto" w:fill="FFFFFF"/>
            <w:vAlign w:val="bottom"/>
          </w:tcPr>
          <w:p w14:paraId="5A3801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w:t>
            </w:r>
          </w:p>
        </w:tc>
        <w:tc>
          <w:tcPr>
            <w:tcW w:w="1018" w:type="dxa"/>
            <w:tcBorders>
              <w:top w:val="nil"/>
              <w:left w:val="nil"/>
              <w:bottom w:val="nil"/>
              <w:right w:val="nil"/>
            </w:tcBorders>
            <w:shd w:val="clear" w:color="auto" w:fill="FFFFFF"/>
            <w:vAlign w:val="bottom"/>
          </w:tcPr>
          <w:p w14:paraId="5A3801C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i/>
                <w:sz w:val="18"/>
                <w:szCs w:val="18"/>
                <w:lang w:bidi="ar"/>
              </w:rPr>
              <w:t>246</w:t>
            </w:r>
          </w:p>
        </w:tc>
        <w:tc>
          <w:tcPr>
            <w:tcW w:w="141" w:type="dxa"/>
            <w:tcBorders>
              <w:top w:val="nil"/>
              <w:left w:val="nil"/>
              <w:bottom w:val="nil"/>
              <w:right w:val="nil"/>
            </w:tcBorders>
            <w:shd w:val="clear" w:color="auto" w:fill="FFFFFF"/>
            <w:vAlign w:val="bottom"/>
          </w:tcPr>
          <w:p w14:paraId="5A3801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i/>
                <w:sz w:val="18"/>
                <w:szCs w:val="18"/>
                <w:lang w:bidi="ar"/>
              </w:rPr>
              <w:t> </w:t>
            </w:r>
          </w:p>
        </w:tc>
      </w:tr>
      <w:tr w:rsidR="00C61B56" w14:paraId="5A3801D1" w14:textId="77777777">
        <w:tc>
          <w:tcPr>
            <w:tcW w:w="5171" w:type="dxa"/>
            <w:tcBorders>
              <w:top w:val="nil"/>
              <w:left w:val="nil"/>
              <w:bottom w:val="nil"/>
              <w:right w:val="nil"/>
            </w:tcBorders>
            <w:shd w:val="clear" w:color="auto" w:fill="CFF0FC"/>
          </w:tcPr>
          <w:p w14:paraId="5A3801C8"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Americas</w:t>
            </w:r>
          </w:p>
        </w:tc>
        <w:tc>
          <w:tcPr>
            <w:tcW w:w="146" w:type="dxa"/>
            <w:tcBorders>
              <w:top w:val="nil"/>
              <w:left w:val="nil"/>
              <w:bottom w:val="nil"/>
              <w:right w:val="nil"/>
            </w:tcBorders>
            <w:shd w:val="clear" w:color="auto" w:fill="CFF0FC"/>
            <w:vAlign w:val="bottom"/>
          </w:tcPr>
          <w:p w14:paraId="5A3801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1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nil"/>
              <w:left w:val="nil"/>
              <w:bottom w:val="nil"/>
              <w:right w:val="nil"/>
            </w:tcBorders>
            <w:shd w:val="clear" w:color="auto" w:fill="CFF0FC"/>
            <w:vAlign w:val="bottom"/>
          </w:tcPr>
          <w:p w14:paraId="5A3801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1,862</w:t>
            </w:r>
          </w:p>
        </w:tc>
        <w:tc>
          <w:tcPr>
            <w:tcW w:w="141" w:type="dxa"/>
            <w:tcBorders>
              <w:top w:val="nil"/>
              <w:left w:val="nil"/>
              <w:bottom w:val="nil"/>
              <w:right w:val="nil"/>
            </w:tcBorders>
            <w:shd w:val="clear" w:color="auto" w:fill="CFF0FC"/>
            <w:vAlign w:val="bottom"/>
          </w:tcPr>
          <w:p w14:paraId="5A3801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nil"/>
              <w:right w:val="nil"/>
            </w:tcBorders>
            <w:shd w:val="clear" w:color="auto" w:fill="CFF0FC"/>
            <w:vAlign w:val="bottom"/>
          </w:tcPr>
          <w:p w14:paraId="5A3801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1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nil"/>
              <w:left w:val="nil"/>
              <w:bottom w:val="nil"/>
              <w:right w:val="nil"/>
            </w:tcBorders>
            <w:shd w:val="clear" w:color="auto" w:fill="CFF0FC"/>
            <w:vAlign w:val="bottom"/>
          </w:tcPr>
          <w:p w14:paraId="5A3801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1,708</w:t>
            </w:r>
          </w:p>
        </w:tc>
        <w:tc>
          <w:tcPr>
            <w:tcW w:w="141" w:type="dxa"/>
            <w:tcBorders>
              <w:top w:val="nil"/>
              <w:left w:val="nil"/>
              <w:bottom w:val="nil"/>
              <w:right w:val="nil"/>
            </w:tcBorders>
            <w:shd w:val="clear" w:color="auto" w:fill="CFF0FC"/>
            <w:vAlign w:val="bottom"/>
          </w:tcPr>
          <w:p w14:paraId="5A3801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DB" w14:textId="77777777">
        <w:tc>
          <w:tcPr>
            <w:tcW w:w="5171" w:type="dxa"/>
            <w:tcBorders>
              <w:top w:val="nil"/>
              <w:left w:val="nil"/>
              <w:bottom w:val="single" w:sz="6" w:space="0" w:color="000000"/>
              <w:right w:val="nil"/>
            </w:tcBorders>
            <w:shd w:val="clear" w:color="auto" w:fill="FFFFFF"/>
          </w:tcPr>
          <w:p w14:paraId="5A3801D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Europe</w:t>
            </w:r>
          </w:p>
        </w:tc>
        <w:tc>
          <w:tcPr>
            <w:tcW w:w="146" w:type="dxa"/>
            <w:tcBorders>
              <w:top w:val="nil"/>
              <w:left w:val="nil"/>
              <w:bottom w:val="single" w:sz="6" w:space="0" w:color="000000"/>
              <w:right w:val="nil"/>
            </w:tcBorders>
            <w:shd w:val="clear" w:color="auto" w:fill="FFFFFF"/>
            <w:vAlign w:val="bottom"/>
          </w:tcPr>
          <w:p w14:paraId="5A3801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nil"/>
              <w:left w:val="nil"/>
              <w:bottom w:val="single" w:sz="6" w:space="0" w:color="000000"/>
              <w:right w:val="nil"/>
            </w:tcBorders>
            <w:shd w:val="clear" w:color="auto" w:fill="FFFFFF"/>
            <w:vAlign w:val="bottom"/>
          </w:tcPr>
          <w:p w14:paraId="5A3801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959</w:t>
            </w:r>
          </w:p>
        </w:tc>
        <w:tc>
          <w:tcPr>
            <w:tcW w:w="141" w:type="dxa"/>
            <w:tcBorders>
              <w:top w:val="nil"/>
              <w:left w:val="nil"/>
              <w:bottom w:val="single" w:sz="6" w:space="0" w:color="000000"/>
              <w:right w:val="nil"/>
            </w:tcBorders>
            <w:shd w:val="clear" w:color="auto" w:fill="FFFFFF"/>
            <w:vAlign w:val="bottom"/>
          </w:tcPr>
          <w:p w14:paraId="5A3801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6" w:type="dxa"/>
            <w:tcBorders>
              <w:top w:val="nil"/>
              <w:left w:val="nil"/>
              <w:bottom w:val="single" w:sz="6" w:space="0" w:color="000000"/>
              <w:right w:val="nil"/>
            </w:tcBorders>
            <w:shd w:val="clear" w:color="auto" w:fill="FFFFFF"/>
            <w:vAlign w:val="bottom"/>
          </w:tcPr>
          <w:p w14:paraId="5A3801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1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018" w:type="dxa"/>
            <w:tcBorders>
              <w:top w:val="nil"/>
              <w:left w:val="nil"/>
              <w:bottom w:val="single" w:sz="6" w:space="0" w:color="000000"/>
              <w:right w:val="nil"/>
            </w:tcBorders>
            <w:shd w:val="clear" w:color="auto" w:fill="FFFFFF"/>
            <w:vAlign w:val="bottom"/>
          </w:tcPr>
          <w:p w14:paraId="5A3801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847</w:t>
            </w:r>
          </w:p>
        </w:tc>
        <w:tc>
          <w:tcPr>
            <w:tcW w:w="141" w:type="dxa"/>
            <w:tcBorders>
              <w:top w:val="nil"/>
              <w:left w:val="nil"/>
              <w:bottom w:val="single" w:sz="6" w:space="0" w:color="000000"/>
              <w:right w:val="nil"/>
            </w:tcBorders>
            <w:shd w:val="clear" w:color="auto" w:fill="FFFFFF"/>
            <w:vAlign w:val="bottom"/>
          </w:tcPr>
          <w:p w14:paraId="5A3801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1E5" w14:textId="77777777">
        <w:tc>
          <w:tcPr>
            <w:tcW w:w="5171" w:type="dxa"/>
            <w:tcBorders>
              <w:top w:val="nil"/>
              <w:left w:val="nil"/>
              <w:bottom w:val="nil"/>
              <w:right w:val="nil"/>
            </w:tcBorders>
            <w:shd w:val="clear" w:color="auto" w:fill="CFF0FC"/>
          </w:tcPr>
          <w:p w14:paraId="5A3801DC"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b/>
                <w:sz w:val="18"/>
                <w:szCs w:val="18"/>
                <w:lang w:bidi="ar"/>
              </w:rPr>
              <w:t>Total</w:t>
            </w:r>
          </w:p>
        </w:tc>
        <w:tc>
          <w:tcPr>
            <w:tcW w:w="146" w:type="dxa"/>
            <w:tcBorders>
              <w:top w:val="nil"/>
              <w:left w:val="nil"/>
              <w:bottom w:val="nil"/>
              <w:right w:val="nil"/>
            </w:tcBorders>
            <w:shd w:val="clear" w:color="auto" w:fill="CFF0FC"/>
            <w:vAlign w:val="bottom"/>
          </w:tcPr>
          <w:p w14:paraId="5A3801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8" w:type="dxa"/>
            <w:tcBorders>
              <w:top w:val="single" w:sz="6" w:space="0" w:color="000000"/>
              <w:left w:val="nil"/>
              <w:bottom w:val="nil"/>
              <w:right w:val="nil"/>
            </w:tcBorders>
            <w:shd w:val="clear" w:color="auto" w:fill="CFF0FC"/>
            <w:vAlign w:val="bottom"/>
          </w:tcPr>
          <w:p w14:paraId="5A3801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3,769</w:t>
            </w:r>
          </w:p>
        </w:tc>
        <w:tc>
          <w:tcPr>
            <w:tcW w:w="141" w:type="dxa"/>
            <w:tcBorders>
              <w:top w:val="nil"/>
              <w:left w:val="nil"/>
              <w:bottom w:val="nil"/>
              <w:right w:val="nil"/>
            </w:tcBorders>
            <w:shd w:val="clear" w:color="auto" w:fill="CFF0FC"/>
            <w:vAlign w:val="bottom"/>
          </w:tcPr>
          <w:p w14:paraId="5A3801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6" w:type="dxa"/>
            <w:tcBorders>
              <w:top w:val="nil"/>
              <w:left w:val="nil"/>
              <w:bottom w:val="nil"/>
              <w:right w:val="nil"/>
            </w:tcBorders>
            <w:shd w:val="clear" w:color="auto" w:fill="CFF0FC"/>
            <w:vAlign w:val="bottom"/>
          </w:tcPr>
          <w:p w14:paraId="5A3801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1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1018" w:type="dxa"/>
            <w:tcBorders>
              <w:top w:val="single" w:sz="6" w:space="0" w:color="000000"/>
              <w:left w:val="nil"/>
              <w:bottom w:val="nil"/>
              <w:right w:val="nil"/>
            </w:tcBorders>
            <w:shd w:val="clear" w:color="auto" w:fill="CFF0FC"/>
            <w:vAlign w:val="bottom"/>
          </w:tcPr>
          <w:p w14:paraId="5A3801E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3,436</w:t>
            </w:r>
          </w:p>
        </w:tc>
        <w:tc>
          <w:tcPr>
            <w:tcW w:w="141" w:type="dxa"/>
            <w:tcBorders>
              <w:top w:val="nil"/>
              <w:left w:val="nil"/>
              <w:bottom w:val="nil"/>
              <w:right w:val="nil"/>
            </w:tcBorders>
            <w:shd w:val="clear" w:color="auto" w:fill="CFF0FC"/>
            <w:vAlign w:val="bottom"/>
          </w:tcPr>
          <w:p w14:paraId="5A3801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801E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1E7" w14:textId="77777777" w:rsidR="00C61B56" w:rsidRDefault="00282077">
      <w:pPr>
        <w:widowControl/>
        <w:rPr>
          <w:rFonts w:ascii="Times New Roman" w:eastAsia="宋体" w:hAnsi="Times New Roman" w:cs="Times New Roman"/>
          <w:sz w:val="24"/>
        </w:rPr>
      </w:pPr>
      <w:r>
        <w:rPr>
          <w:rFonts w:ascii="Arial" w:eastAsia="宋体" w:hAnsi="Arial" w:cs="Arial"/>
          <w:spacing w:val="32767"/>
          <w:sz w:val="18"/>
          <w:szCs w:val="18"/>
          <w:lang w:bidi="ar"/>
        </w:rPr>
        <w:t xml:space="preserve">Long-lived assets in the U.S. amounted to $1,633 million and $1,527 million for 2019 and 2018, respectively. For 2019, $1,242 million (2018, $1,250 </w:t>
      </w:r>
      <w:r>
        <w:rPr>
          <w:rFonts w:ascii="Arial" w:eastAsia="宋体" w:hAnsi="Arial" w:cs="Arial"/>
          <w:spacing w:val="32767"/>
          <w:sz w:val="18"/>
          <w:szCs w:val="18"/>
          <w:lang w:bidi="ar"/>
        </w:rPr>
        <w:t>million) of the long-lived assets in the U.S. refers to intangible assets, principally from acquisition goodwill.</w:t>
      </w:r>
    </w:p>
    <w:p w14:paraId="5A3801E8"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85</w:t>
      </w:r>
    </w:p>
    <w:p w14:paraId="5A3801E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E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EC"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2" w:name="eolPage87"/>
      <w:bookmarkEnd w:id="202"/>
      <w:r>
        <w:rPr>
          <w:rFonts w:ascii="Times New Roman" w:eastAsia="宋体" w:hAnsi="Times New Roman" w:cs="Times New Roman"/>
          <w:sz w:val="24"/>
          <w:lang w:bidi="ar"/>
        </w:rPr>
        <w:t xml:space="preserve"> </w:t>
      </w:r>
    </w:p>
    <w:p w14:paraId="5A3801ED"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E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EF"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1F0"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22. Earnings Per Share</w:t>
      </w:r>
    </w:p>
    <w:p w14:paraId="5A3801F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computation of basic and diluted EPS under the two-class method were as follows (dollars and </w:t>
      </w:r>
      <w:r>
        <w:rPr>
          <w:rFonts w:ascii="Arial" w:eastAsia="宋体" w:hAnsi="Arial" w:cs="Arial"/>
          <w:sz w:val="18"/>
          <w:szCs w:val="18"/>
          <w:lang w:bidi="ar"/>
        </w:rPr>
        <w:t>shares in millions):</w:t>
      </w:r>
    </w:p>
    <w:p w14:paraId="5A3801F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03" w:name="FIS_UNIDENTIFIED_TABLE_77"/>
      <w:bookmarkEnd w:id="203"/>
    </w:p>
    <w:tbl>
      <w:tblPr>
        <w:tblW w:w="0" w:type="auto"/>
        <w:tblInd w:w="108" w:type="dxa"/>
        <w:tblLayout w:type="fixed"/>
        <w:tblCellMar>
          <w:left w:w="0" w:type="dxa"/>
          <w:right w:w="0" w:type="dxa"/>
        </w:tblCellMar>
        <w:tblLook w:val="04A0" w:firstRow="1" w:lastRow="0" w:firstColumn="1" w:lastColumn="0" w:noHBand="0" w:noVBand="1"/>
      </w:tblPr>
      <w:tblGrid>
        <w:gridCol w:w="5038"/>
        <w:gridCol w:w="142"/>
        <w:gridCol w:w="141"/>
        <w:gridCol w:w="966"/>
        <w:gridCol w:w="141"/>
        <w:gridCol w:w="142"/>
        <w:gridCol w:w="141"/>
        <w:gridCol w:w="970"/>
        <w:gridCol w:w="141"/>
        <w:gridCol w:w="142"/>
        <w:gridCol w:w="141"/>
        <w:gridCol w:w="970"/>
        <w:gridCol w:w="141"/>
      </w:tblGrid>
      <w:tr w:rsidR="00C61B56" w14:paraId="5A3801FD" w14:textId="77777777">
        <w:tc>
          <w:tcPr>
            <w:tcW w:w="5038" w:type="dxa"/>
            <w:tcBorders>
              <w:top w:val="nil"/>
              <w:left w:val="nil"/>
              <w:bottom w:val="single" w:sz="6" w:space="0" w:color="000000"/>
              <w:right w:val="nil"/>
            </w:tcBorders>
            <w:shd w:val="clear" w:color="auto" w:fill="FFFFFF"/>
            <w:vAlign w:val="bottom"/>
          </w:tcPr>
          <w:p w14:paraId="5A3801F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20"/>
                <w:szCs w:val="20"/>
                <w:lang w:bidi="ar"/>
              </w:rPr>
              <w:t> </w:t>
            </w:r>
          </w:p>
        </w:tc>
        <w:tc>
          <w:tcPr>
            <w:tcW w:w="142" w:type="dxa"/>
            <w:tcBorders>
              <w:top w:val="nil"/>
              <w:left w:val="nil"/>
              <w:bottom w:val="single" w:sz="6" w:space="0" w:color="000000"/>
              <w:right w:val="nil"/>
            </w:tcBorders>
            <w:shd w:val="clear" w:color="auto" w:fill="FFFFFF"/>
            <w:vAlign w:val="bottom"/>
          </w:tcPr>
          <w:p w14:paraId="5A3801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07" w:type="dxa"/>
            <w:gridSpan w:val="2"/>
            <w:tcBorders>
              <w:top w:val="nil"/>
              <w:left w:val="nil"/>
              <w:bottom w:val="single" w:sz="6" w:space="0" w:color="000000"/>
              <w:right w:val="nil"/>
            </w:tcBorders>
            <w:shd w:val="clear" w:color="auto" w:fill="FFFFFF"/>
            <w:vAlign w:val="bottom"/>
          </w:tcPr>
          <w:p w14:paraId="5A3801F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1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single" w:sz="6" w:space="0" w:color="000000"/>
              <w:right w:val="nil"/>
            </w:tcBorders>
            <w:shd w:val="clear" w:color="auto" w:fill="FFFFFF"/>
            <w:vAlign w:val="bottom"/>
          </w:tcPr>
          <w:p w14:paraId="5A3801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801F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1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2" w:type="dxa"/>
            <w:tcBorders>
              <w:top w:val="nil"/>
              <w:left w:val="nil"/>
              <w:bottom w:val="nil"/>
              <w:right w:val="nil"/>
            </w:tcBorders>
            <w:shd w:val="clear" w:color="auto" w:fill="FFFFFF"/>
            <w:vAlign w:val="bottom"/>
          </w:tcPr>
          <w:p w14:paraId="5A3801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111" w:type="dxa"/>
            <w:gridSpan w:val="2"/>
            <w:tcBorders>
              <w:top w:val="nil"/>
              <w:left w:val="nil"/>
              <w:bottom w:val="single" w:sz="6" w:space="0" w:color="000000"/>
              <w:right w:val="nil"/>
            </w:tcBorders>
            <w:shd w:val="clear" w:color="auto" w:fill="FFFFFF"/>
            <w:vAlign w:val="bottom"/>
          </w:tcPr>
          <w:p w14:paraId="5A3801F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single" w:sz="6" w:space="0" w:color="000000"/>
              <w:right w:val="nil"/>
            </w:tcBorders>
            <w:shd w:val="clear" w:color="auto" w:fill="FFFFFF"/>
            <w:vAlign w:val="bottom"/>
          </w:tcPr>
          <w:p w14:paraId="5A3801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20B" w14:textId="77777777">
        <w:tc>
          <w:tcPr>
            <w:tcW w:w="5038" w:type="dxa"/>
            <w:tcBorders>
              <w:top w:val="nil"/>
              <w:left w:val="nil"/>
              <w:bottom w:val="nil"/>
              <w:right w:val="nil"/>
            </w:tcBorders>
            <w:shd w:val="clear" w:color="auto" w:fill="CFF0FC"/>
          </w:tcPr>
          <w:p w14:paraId="5A3801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Numerator:</w:t>
            </w:r>
          </w:p>
        </w:tc>
        <w:tc>
          <w:tcPr>
            <w:tcW w:w="142" w:type="dxa"/>
            <w:tcBorders>
              <w:top w:val="nil"/>
              <w:left w:val="nil"/>
              <w:bottom w:val="nil"/>
              <w:right w:val="nil"/>
            </w:tcBorders>
            <w:shd w:val="clear" w:color="auto" w:fill="CFF0FC"/>
            <w:vAlign w:val="bottom"/>
          </w:tcPr>
          <w:p w14:paraId="5A3801F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single" w:sz="6" w:space="0" w:color="000000"/>
              <w:left w:val="nil"/>
              <w:bottom w:val="nil"/>
              <w:right w:val="nil"/>
            </w:tcBorders>
            <w:shd w:val="clear" w:color="auto" w:fill="CFF0FC"/>
            <w:vAlign w:val="bottom"/>
          </w:tcPr>
          <w:p w14:paraId="5A38020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802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0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0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802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0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0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802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19" w14:textId="77777777">
        <w:tc>
          <w:tcPr>
            <w:tcW w:w="5038" w:type="dxa"/>
            <w:tcBorders>
              <w:top w:val="nil"/>
              <w:left w:val="nil"/>
              <w:bottom w:val="nil"/>
              <w:right w:val="nil"/>
            </w:tcBorders>
            <w:shd w:val="clear" w:color="auto" w:fill="FFFFFF"/>
            <w:vAlign w:val="bottom"/>
          </w:tcPr>
          <w:p w14:paraId="5A38020C"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Basic and diluted:</w:t>
            </w:r>
          </w:p>
        </w:tc>
        <w:tc>
          <w:tcPr>
            <w:tcW w:w="142" w:type="dxa"/>
            <w:tcBorders>
              <w:top w:val="nil"/>
              <w:left w:val="nil"/>
              <w:bottom w:val="nil"/>
              <w:right w:val="nil"/>
            </w:tcBorders>
            <w:shd w:val="clear" w:color="auto" w:fill="FFFFFF"/>
            <w:vAlign w:val="bottom"/>
          </w:tcPr>
          <w:p w14:paraId="5A38020D"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8020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2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802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2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802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27" w14:textId="77777777">
        <w:tc>
          <w:tcPr>
            <w:tcW w:w="5038" w:type="dxa"/>
            <w:tcBorders>
              <w:top w:val="nil"/>
              <w:left w:val="nil"/>
              <w:bottom w:val="nil"/>
              <w:right w:val="nil"/>
            </w:tcBorders>
            <w:shd w:val="clear" w:color="auto" w:fill="CFF0FC"/>
          </w:tcPr>
          <w:p w14:paraId="5A38021A"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Net income from continuing operations</w:t>
            </w:r>
          </w:p>
        </w:tc>
        <w:tc>
          <w:tcPr>
            <w:tcW w:w="142" w:type="dxa"/>
            <w:tcBorders>
              <w:top w:val="nil"/>
              <w:left w:val="nil"/>
              <w:bottom w:val="nil"/>
              <w:right w:val="nil"/>
            </w:tcBorders>
            <w:shd w:val="clear" w:color="auto" w:fill="CFF0FC"/>
            <w:vAlign w:val="bottom"/>
          </w:tcPr>
          <w:p w14:paraId="5A38021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CFF0FC"/>
            <w:vAlign w:val="bottom"/>
          </w:tcPr>
          <w:p w14:paraId="5A3802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nil"/>
              <w:left w:val="nil"/>
              <w:bottom w:val="nil"/>
              <w:right w:val="nil"/>
            </w:tcBorders>
            <w:shd w:val="clear" w:color="auto" w:fill="CFF0FC"/>
            <w:vAlign w:val="bottom"/>
          </w:tcPr>
          <w:p w14:paraId="5A3802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461.5</w:t>
            </w:r>
          </w:p>
        </w:tc>
        <w:tc>
          <w:tcPr>
            <w:tcW w:w="141" w:type="dxa"/>
            <w:tcBorders>
              <w:top w:val="nil"/>
              <w:left w:val="nil"/>
              <w:bottom w:val="nil"/>
              <w:right w:val="nil"/>
            </w:tcBorders>
            <w:shd w:val="clear" w:color="auto" w:fill="CFF0FC"/>
            <w:vAlign w:val="bottom"/>
          </w:tcPr>
          <w:p w14:paraId="5A3802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CFF0FC"/>
            <w:vAlign w:val="bottom"/>
          </w:tcPr>
          <w:p w14:paraId="5A3802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375.9</w:t>
            </w:r>
          </w:p>
        </w:tc>
        <w:tc>
          <w:tcPr>
            <w:tcW w:w="141" w:type="dxa"/>
            <w:tcBorders>
              <w:top w:val="nil"/>
              <w:left w:val="nil"/>
              <w:bottom w:val="nil"/>
              <w:right w:val="nil"/>
            </w:tcBorders>
            <w:shd w:val="clear" w:color="auto" w:fill="CFF0FC"/>
            <w:vAlign w:val="bottom"/>
          </w:tcPr>
          <w:p w14:paraId="5A3802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CFF0FC"/>
            <w:vAlign w:val="bottom"/>
          </w:tcPr>
          <w:p w14:paraId="5A38022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586.0</w:t>
            </w:r>
          </w:p>
        </w:tc>
        <w:tc>
          <w:tcPr>
            <w:tcW w:w="141" w:type="dxa"/>
            <w:tcBorders>
              <w:top w:val="nil"/>
              <w:left w:val="nil"/>
              <w:bottom w:val="nil"/>
              <w:right w:val="nil"/>
            </w:tcBorders>
            <w:shd w:val="clear" w:color="auto" w:fill="CFF0FC"/>
            <w:vAlign w:val="bottom"/>
          </w:tcPr>
          <w:p w14:paraId="5A3802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35" w14:textId="77777777">
        <w:tc>
          <w:tcPr>
            <w:tcW w:w="5038" w:type="dxa"/>
            <w:tcBorders>
              <w:top w:val="nil"/>
              <w:left w:val="nil"/>
              <w:bottom w:val="single" w:sz="6" w:space="0" w:color="000000"/>
              <w:right w:val="nil"/>
            </w:tcBorders>
            <w:shd w:val="clear" w:color="auto" w:fill="FFFFFF"/>
          </w:tcPr>
          <w:p w14:paraId="5A380228"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Net loss from discontinued operations</w:t>
            </w:r>
          </w:p>
        </w:tc>
        <w:tc>
          <w:tcPr>
            <w:tcW w:w="142" w:type="dxa"/>
            <w:tcBorders>
              <w:top w:val="nil"/>
              <w:left w:val="nil"/>
              <w:bottom w:val="single" w:sz="6" w:space="0" w:color="000000"/>
              <w:right w:val="nil"/>
            </w:tcBorders>
            <w:shd w:val="clear" w:color="auto" w:fill="FFFFFF"/>
            <w:vAlign w:val="bottom"/>
          </w:tcPr>
          <w:p w14:paraId="5A380229"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2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802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2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(185.5</w:t>
            </w:r>
          </w:p>
        </w:tc>
        <w:tc>
          <w:tcPr>
            <w:tcW w:w="141" w:type="dxa"/>
            <w:tcBorders>
              <w:top w:val="nil"/>
              <w:left w:val="nil"/>
              <w:bottom w:val="single" w:sz="6" w:space="0" w:color="000000"/>
              <w:right w:val="nil"/>
            </w:tcBorders>
            <w:shd w:val="clear" w:color="auto" w:fill="FFFFFF"/>
            <w:vAlign w:val="bottom"/>
          </w:tcPr>
          <w:p w14:paraId="5A3802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FFFFFF"/>
            <w:vAlign w:val="bottom"/>
          </w:tcPr>
          <w:p w14:paraId="5A38023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(158.9</w:t>
            </w:r>
          </w:p>
        </w:tc>
        <w:tc>
          <w:tcPr>
            <w:tcW w:w="141" w:type="dxa"/>
            <w:tcBorders>
              <w:top w:val="nil"/>
              <w:left w:val="nil"/>
              <w:bottom w:val="single" w:sz="6" w:space="0" w:color="000000"/>
              <w:right w:val="nil"/>
            </w:tcBorders>
            <w:shd w:val="clear" w:color="auto" w:fill="FFFFFF"/>
            <w:vAlign w:val="bottom"/>
          </w:tcPr>
          <w:p w14:paraId="5A3802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243" w14:textId="77777777">
        <w:tc>
          <w:tcPr>
            <w:tcW w:w="5038" w:type="dxa"/>
            <w:tcBorders>
              <w:top w:val="nil"/>
              <w:left w:val="nil"/>
              <w:bottom w:val="nil"/>
              <w:right w:val="nil"/>
            </w:tcBorders>
            <w:shd w:val="clear" w:color="auto" w:fill="CFF0FC"/>
          </w:tcPr>
          <w:p w14:paraId="5A380236"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b/>
                <w:sz w:val="18"/>
                <w:szCs w:val="18"/>
                <w:lang w:bidi="ar"/>
              </w:rPr>
              <w:t xml:space="preserve">Net income </w:t>
            </w:r>
            <w:r>
              <w:rPr>
                <w:rFonts w:ascii="Arial" w:eastAsia="宋体" w:hAnsi="Arial" w:cs="Arial"/>
                <w:b/>
                <w:sz w:val="18"/>
                <w:szCs w:val="18"/>
                <w:lang w:bidi="ar"/>
              </w:rPr>
              <w:t>attributable to controlling interest</w:t>
            </w:r>
          </w:p>
        </w:tc>
        <w:tc>
          <w:tcPr>
            <w:tcW w:w="142" w:type="dxa"/>
            <w:tcBorders>
              <w:top w:val="nil"/>
              <w:left w:val="nil"/>
              <w:bottom w:val="nil"/>
              <w:right w:val="nil"/>
            </w:tcBorders>
            <w:shd w:val="clear" w:color="auto" w:fill="CFF0FC"/>
            <w:vAlign w:val="bottom"/>
          </w:tcPr>
          <w:p w14:paraId="5A380237"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single" w:sz="6" w:space="0" w:color="000000"/>
              <w:left w:val="nil"/>
              <w:bottom w:val="nil"/>
              <w:right w:val="nil"/>
            </w:tcBorders>
            <w:shd w:val="clear" w:color="auto" w:fill="CFF0FC"/>
            <w:vAlign w:val="bottom"/>
          </w:tcPr>
          <w:p w14:paraId="5A3802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461.5</w:t>
            </w:r>
          </w:p>
        </w:tc>
        <w:tc>
          <w:tcPr>
            <w:tcW w:w="141" w:type="dxa"/>
            <w:tcBorders>
              <w:top w:val="nil"/>
              <w:left w:val="nil"/>
              <w:bottom w:val="nil"/>
              <w:right w:val="nil"/>
            </w:tcBorders>
            <w:shd w:val="clear" w:color="auto" w:fill="CFF0FC"/>
            <w:vAlign w:val="bottom"/>
          </w:tcPr>
          <w:p w14:paraId="5A3802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190.4</w:t>
            </w:r>
          </w:p>
        </w:tc>
        <w:tc>
          <w:tcPr>
            <w:tcW w:w="141" w:type="dxa"/>
            <w:tcBorders>
              <w:top w:val="nil"/>
              <w:left w:val="nil"/>
              <w:bottom w:val="nil"/>
              <w:right w:val="nil"/>
            </w:tcBorders>
            <w:shd w:val="clear" w:color="auto" w:fill="CFF0FC"/>
            <w:vAlign w:val="bottom"/>
          </w:tcPr>
          <w:p w14:paraId="5A3802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427.1</w:t>
            </w:r>
          </w:p>
        </w:tc>
        <w:tc>
          <w:tcPr>
            <w:tcW w:w="141" w:type="dxa"/>
            <w:tcBorders>
              <w:top w:val="nil"/>
              <w:left w:val="nil"/>
              <w:bottom w:val="nil"/>
              <w:right w:val="nil"/>
            </w:tcBorders>
            <w:shd w:val="clear" w:color="auto" w:fill="CFF0FC"/>
            <w:vAlign w:val="bottom"/>
          </w:tcPr>
          <w:p w14:paraId="5A3802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51" w14:textId="77777777">
        <w:tc>
          <w:tcPr>
            <w:tcW w:w="5038" w:type="dxa"/>
            <w:tcBorders>
              <w:top w:val="nil"/>
              <w:left w:val="nil"/>
              <w:bottom w:val="single" w:sz="6" w:space="0" w:color="000000"/>
              <w:right w:val="nil"/>
            </w:tcBorders>
            <w:shd w:val="clear" w:color="auto" w:fill="FFFFFF"/>
          </w:tcPr>
          <w:p w14:paraId="5A380244"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Participating share awards with dividend equivalent rights</w:t>
            </w:r>
          </w:p>
        </w:tc>
        <w:tc>
          <w:tcPr>
            <w:tcW w:w="142" w:type="dxa"/>
            <w:tcBorders>
              <w:top w:val="nil"/>
              <w:left w:val="nil"/>
              <w:bottom w:val="single" w:sz="6" w:space="0" w:color="000000"/>
              <w:right w:val="nil"/>
            </w:tcBorders>
            <w:shd w:val="clear" w:color="auto" w:fill="FFFFFF"/>
            <w:vAlign w:val="bottom"/>
          </w:tcPr>
          <w:p w14:paraId="5A38024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24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4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4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5F" w14:textId="77777777">
        <w:tc>
          <w:tcPr>
            <w:tcW w:w="5038" w:type="dxa"/>
            <w:tcBorders>
              <w:top w:val="nil"/>
              <w:left w:val="nil"/>
              <w:bottom w:val="nil"/>
              <w:right w:val="nil"/>
            </w:tcBorders>
            <w:shd w:val="clear" w:color="auto" w:fill="CFF0FC"/>
          </w:tcPr>
          <w:p w14:paraId="5A380252"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Net income available to common shareholders</w:t>
            </w:r>
          </w:p>
        </w:tc>
        <w:tc>
          <w:tcPr>
            <w:tcW w:w="142" w:type="dxa"/>
            <w:tcBorders>
              <w:top w:val="nil"/>
              <w:left w:val="nil"/>
              <w:bottom w:val="nil"/>
              <w:right w:val="nil"/>
            </w:tcBorders>
            <w:shd w:val="clear" w:color="auto" w:fill="CFF0FC"/>
            <w:vAlign w:val="bottom"/>
          </w:tcPr>
          <w:p w14:paraId="5A38025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single" w:sz="6" w:space="0" w:color="000000"/>
              <w:left w:val="nil"/>
              <w:bottom w:val="nil"/>
              <w:right w:val="nil"/>
            </w:tcBorders>
            <w:shd w:val="clear" w:color="auto" w:fill="CFF0FC"/>
            <w:vAlign w:val="bottom"/>
          </w:tcPr>
          <w:p w14:paraId="5A3802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461.5</w:t>
            </w:r>
          </w:p>
        </w:tc>
        <w:tc>
          <w:tcPr>
            <w:tcW w:w="141" w:type="dxa"/>
            <w:tcBorders>
              <w:top w:val="nil"/>
              <w:left w:val="nil"/>
              <w:bottom w:val="nil"/>
              <w:right w:val="nil"/>
            </w:tcBorders>
            <w:shd w:val="clear" w:color="auto" w:fill="CFF0FC"/>
            <w:vAlign w:val="bottom"/>
          </w:tcPr>
          <w:p w14:paraId="5A3802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5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190.4</w:t>
            </w:r>
          </w:p>
        </w:tc>
        <w:tc>
          <w:tcPr>
            <w:tcW w:w="141" w:type="dxa"/>
            <w:tcBorders>
              <w:top w:val="nil"/>
              <w:left w:val="nil"/>
              <w:bottom w:val="nil"/>
              <w:right w:val="nil"/>
            </w:tcBorders>
            <w:shd w:val="clear" w:color="auto" w:fill="CFF0FC"/>
            <w:vAlign w:val="bottom"/>
          </w:tcPr>
          <w:p w14:paraId="5A3802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5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427.1</w:t>
            </w:r>
          </w:p>
        </w:tc>
        <w:tc>
          <w:tcPr>
            <w:tcW w:w="141" w:type="dxa"/>
            <w:tcBorders>
              <w:top w:val="nil"/>
              <w:left w:val="nil"/>
              <w:bottom w:val="nil"/>
              <w:right w:val="nil"/>
            </w:tcBorders>
            <w:shd w:val="clear" w:color="auto" w:fill="CFF0FC"/>
            <w:vAlign w:val="bottom"/>
          </w:tcPr>
          <w:p w14:paraId="5A3802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6D" w14:textId="77777777">
        <w:tc>
          <w:tcPr>
            <w:tcW w:w="5038" w:type="dxa"/>
            <w:tcBorders>
              <w:top w:val="nil"/>
              <w:left w:val="nil"/>
              <w:bottom w:val="single" w:sz="6" w:space="0" w:color="000000"/>
              <w:right w:val="nil"/>
            </w:tcBorders>
            <w:shd w:val="clear" w:color="auto" w:fill="FFFFFF"/>
          </w:tcPr>
          <w:p w14:paraId="5A380260"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 xml:space="preserve">Earnings allocated to participating share awards </w:t>
            </w:r>
            <w:r>
              <w:rPr>
                <w:rFonts w:ascii="Arial" w:eastAsia="宋体" w:hAnsi="Arial" w:cs="Arial"/>
                <w:sz w:val="15"/>
                <w:szCs w:val="15"/>
                <w:lang w:bidi="ar"/>
              </w:rPr>
              <w:t>1)</w:t>
            </w:r>
          </w:p>
        </w:tc>
        <w:tc>
          <w:tcPr>
            <w:tcW w:w="142" w:type="dxa"/>
            <w:tcBorders>
              <w:top w:val="nil"/>
              <w:left w:val="nil"/>
              <w:bottom w:val="single" w:sz="6" w:space="0" w:color="000000"/>
              <w:right w:val="nil"/>
            </w:tcBorders>
            <w:shd w:val="clear" w:color="auto" w:fill="FFFFFF"/>
            <w:vAlign w:val="bottom"/>
          </w:tcPr>
          <w:p w14:paraId="5A38026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2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6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w:t>
            </w:r>
          </w:p>
        </w:tc>
        <w:tc>
          <w:tcPr>
            <w:tcW w:w="141" w:type="dxa"/>
            <w:tcBorders>
              <w:top w:val="nil"/>
              <w:left w:val="nil"/>
              <w:bottom w:val="single" w:sz="6" w:space="0" w:color="000000"/>
              <w:right w:val="nil"/>
            </w:tcBorders>
            <w:shd w:val="clear" w:color="auto" w:fill="FFFFFF"/>
            <w:vAlign w:val="bottom"/>
          </w:tcPr>
          <w:p w14:paraId="5A3802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7B" w14:textId="77777777">
        <w:tc>
          <w:tcPr>
            <w:tcW w:w="5038" w:type="dxa"/>
            <w:tcBorders>
              <w:top w:val="nil"/>
              <w:left w:val="nil"/>
              <w:bottom w:val="nil"/>
              <w:right w:val="nil"/>
            </w:tcBorders>
            <w:shd w:val="clear" w:color="auto" w:fill="CFF0FC"/>
          </w:tcPr>
          <w:p w14:paraId="5A38026E" w14:textId="77777777" w:rsidR="00C61B56" w:rsidRDefault="00282077">
            <w:pPr>
              <w:widowControl/>
              <w:ind w:left="274" w:right="16"/>
              <w:jc w:val="left"/>
              <w:rPr>
                <w:rFonts w:ascii="Times New Roman" w:eastAsia="宋体" w:hAnsi="Times New Roman" w:cs="Times New Roman"/>
                <w:sz w:val="24"/>
              </w:rPr>
            </w:pPr>
            <w:r>
              <w:rPr>
                <w:rFonts w:ascii="Arial" w:eastAsia="宋体" w:hAnsi="Arial" w:cs="Arial"/>
                <w:sz w:val="18"/>
                <w:szCs w:val="18"/>
                <w:lang w:bidi="ar"/>
              </w:rPr>
              <w:t>Net income attributable to common shareholders</w:t>
            </w:r>
          </w:p>
        </w:tc>
        <w:tc>
          <w:tcPr>
            <w:tcW w:w="142" w:type="dxa"/>
            <w:tcBorders>
              <w:top w:val="nil"/>
              <w:left w:val="nil"/>
              <w:bottom w:val="nil"/>
              <w:right w:val="nil"/>
            </w:tcBorders>
            <w:shd w:val="clear" w:color="auto" w:fill="CFF0FC"/>
            <w:vAlign w:val="bottom"/>
          </w:tcPr>
          <w:p w14:paraId="5A38026F"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CFF0FC"/>
            <w:vAlign w:val="bottom"/>
          </w:tcPr>
          <w:p w14:paraId="5A3802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461.5</w:t>
            </w:r>
          </w:p>
        </w:tc>
        <w:tc>
          <w:tcPr>
            <w:tcW w:w="141" w:type="dxa"/>
            <w:tcBorders>
              <w:top w:val="nil"/>
              <w:left w:val="nil"/>
              <w:bottom w:val="nil"/>
              <w:right w:val="nil"/>
            </w:tcBorders>
            <w:shd w:val="clear" w:color="auto" w:fill="CFF0FC"/>
            <w:vAlign w:val="bottom"/>
          </w:tcPr>
          <w:p w14:paraId="5A3802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CFF0FC"/>
            <w:vAlign w:val="bottom"/>
          </w:tcPr>
          <w:p w14:paraId="5A3802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190.4</w:t>
            </w:r>
          </w:p>
        </w:tc>
        <w:tc>
          <w:tcPr>
            <w:tcW w:w="141" w:type="dxa"/>
            <w:tcBorders>
              <w:top w:val="nil"/>
              <w:left w:val="nil"/>
              <w:bottom w:val="nil"/>
              <w:right w:val="nil"/>
            </w:tcBorders>
            <w:shd w:val="clear" w:color="auto" w:fill="CFF0FC"/>
            <w:vAlign w:val="bottom"/>
          </w:tcPr>
          <w:p w14:paraId="5A3802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CFF0FC"/>
            <w:vAlign w:val="bottom"/>
          </w:tcPr>
          <w:p w14:paraId="5A3802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427.1</w:t>
            </w:r>
          </w:p>
        </w:tc>
        <w:tc>
          <w:tcPr>
            <w:tcW w:w="141" w:type="dxa"/>
            <w:tcBorders>
              <w:top w:val="nil"/>
              <w:left w:val="nil"/>
              <w:bottom w:val="nil"/>
              <w:right w:val="nil"/>
            </w:tcBorders>
            <w:shd w:val="clear" w:color="auto" w:fill="CFF0FC"/>
            <w:vAlign w:val="bottom"/>
          </w:tcPr>
          <w:p w14:paraId="5A3802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89" w14:textId="77777777">
        <w:tc>
          <w:tcPr>
            <w:tcW w:w="5038" w:type="dxa"/>
            <w:tcBorders>
              <w:top w:val="nil"/>
              <w:left w:val="nil"/>
              <w:bottom w:val="nil"/>
              <w:right w:val="nil"/>
            </w:tcBorders>
            <w:shd w:val="clear" w:color="auto" w:fill="FFFFFF"/>
          </w:tcPr>
          <w:p w14:paraId="5A3802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xml:space="preserve">Denominator: </w:t>
            </w:r>
            <w:r>
              <w:rPr>
                <w:rFonts w:ascii="Arial" w:eastAsia="宋体" w:hAnsi="Arial" w:cs="Arial"/>
                <w:b/>
                <w:sz w:val="15"/>
                <w:szCs w:val="15"/>
                <w:lang w:bidi="ar"/>
              </w:rPr>
              <w:t>1)</w:t>
            </w:r>
          </w:p>
        </w:tc>
        <w:tc>
          <w:tcPr>
            <w:tcW w:w="142" w:type="dxa"/>
            <w:tcBorders>
              <w:top w:val="nil"/>
              <w:left w:val="nil"/>
              <w:bottom w:val="nil"/>
              <w:right w:val="nil"/>
            </w:tcBorders>
            <w:shd w:val="clear" w:color="auto" w:fill="FFFFFF"/>
            <w:vAlign w:val="bottom"/>
          </w:tcPr>
          <w:p w14:paraId="5A3802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nil"/>
              <w:left w:val="nil"/>
              <w:bottom w:val="nil"/>
              <w:right w:val="nil"/>
            </w:tcBorders>
            <w:shd w:val="clear" w:color="auto" w:fill="FFFFFF"/>
            <w:vAlign w:val="bottom"/>
          </w:tcPr>
          <w:p w14:paraId="5A3802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802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802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97" w14:textId="77777777">
        <w:tc>
          <w:tcPr>
            <w:tcW w:w="5038" w:type="dxa"/>
            <w:tcBorders>
              <w:top w:val="nil"/>
              <w:left w:val="nil"/>
              <w:bottom w:val="nil"/>
              <w:right w:val="nil"/>
            </w:tcBorders>
            <w:shd w:val="clear" w:color="auto" w:fill="CFF0FC"/>
            <w:vAlign w:val="bottom"/>
          </w:tcPr>
          <w:p w14:paraId="5A38028A"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Basic: Weighted average common stock</w:t>
            </w:r>
          </w:p>
        </w:tc>
        <w:tc>
          <w:tcPr>
            <w:tcW w:w="142" w:type="dxa"/>
            <w:tcBorders>
              <w:top w:val="nil"/>
              <w:left w:val="nil"/>
              <w:bottom w:val="nil"/>
              <w:right w:val="nil"/>
            </w:tcBorders>
            <w:shd w:val="clear" w:color="auto" w:fill="CFF0FC"/>
            <w:vAlign w:val="bottom"/>
          </w:tcPr>
          <w:p w14:paraId="5A3802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2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87.2</w:t>
            </w:r>
          </w:p>
        </w:tc>
        <w:tc>
          <w:tcPr>
            <w:tcW w:w="141" w:type="dxa"/>
            <w:tcBorders>
              <w:top w:val="nil"/>
              <w:left w:val="nil"/>
              <w:bottom w:val="nil"/>
              <w:right w:val="nil"/>
            </w:tcBorders>
            <w:shd w:val="clear" w:color="auto" w:fill="CFF0FC"/>
            <w:vAlign w:val="bottom"/>
          </w:tcPr>
          <w:p w14:paraId="5A3802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2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87.1</w:t>
            </w:r>
          </w:p>
        </w:tc>
        <w:tc>
          <w:tcPr>
            <w:tcW w:w="141" w:type="dxa"/>
            <w:tcBorders>
              <w:top w:val="nil"/>
              <w:left w:val="nil"/>
              <w:bottom w:val="nil"/>
              <w:right w:val="nil"/>
            </w:tcBorders>
            <w:shd w:val="clear" w:color="auto" w:fill="CFF0FC"/>
            <w:vAlign w:val="bottom"/>
          </w:tcPr>
          <w:p w14:paraId="5A3802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2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87.5</w:t>
            </w:r>
          </w:p>
        </w:tc>
        <w:tc>
          <w:tcPr>
            <w:tcW w:w="141" w:type="dxa"/>
            <w:tcBorders>
              <w:top w:val="nil"/>
              <w:left w:val="nil"/>
              <w:bottom w:val="nil"/>
              <w:right w:val="nil"/>
            </w:tcBorders>
            <w:shd w:val="clear" w:color="auto" w:fill="CFF0FC"/>
            <w:vAlign w:val="bottom"/>
          </w:tcPr>
          <w:p w14:paraId="5A3802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A5" w14:textId="77777777">
        <w:tc>
          <w:tcPr>
            <w:tcW w:w="5038" w:type="dxa"/>
            <w:tcBorders>
              <w:top w:val="nil"/>
              <w:left w:val="nil"/>
              <w:bottom w:val="single" w:sz="6" w:space="0" w:color="000000"/>
              <w:right w:val="nil"/>
            </w:tcBorders>
            <w:shd w:val="clear" w:color="auto" w:fill="FFFFFF"/>
            <w:vAlign w:val="bottom"/>
          </w:tcPr>
          <w:p w14:paraId="5A380298"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Add: Weighted average stock options/share awards</w:t>
            </w:r>
          </w:p>
        </w:tc>
        <w:tc>
          <w:tcPr>
            <w:tcW w:w="142" w:type="dxa"/>
            <w:tcBorders>
              <w:top w:val="nil"/>
              <w:left w:val="nil"/>
              <w:bottom w:val="single" w:sz="6" w:space="0" w:color="000000"/>
              <w:right w:val="nil"/>
            </w:tcBorders>
            <w:shd w:val="clear" w:color="auto" w:fill="FFFFFF"/>
            <w:vAlign w:val="bottom"/>
          </w:tcPr>
          <w:p w14:paraId="5A3802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29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802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9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802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2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2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2A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w:t>
            </w:r>
          </w:p>
        </w:tc>
        <w:tc>
          <w:tcPr>
            <w:tcW w:w="141" w:type="dxa"/>
            <w:tcBorders>
              <w:top w:val="nil"/>
              <w:left w:val="nil"/>
              <w:bottom w:val="single" w:sz="6" w:space="0" w:color="000000"/>
              <w:right w:val="nil"/>
            </w:tcBorders>
            <w:shd w:val="clear" w:color="auto" w:fill="FFFFFF"/>
            <w:vAlign w:val="bottom"/>
          </w:tcPr>
          <w:p w14:paraId="5A3802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B3" w14:textId="77777777">
        <w:tc>
          <w:tcPr>
            <w:tcW w:w="5038" w:type="dxa"/>
            <w:tcBorders>
              <w:top w:val="nil"/>
              <w:left w:val="nil"/>
              <w:bottom w:val="nil"/>
              <w:right w:val="nil"/>
            </w:tcBorders>
            <w:shd w:val="clear" w:color="auto" w:fill="CFF0FC"/>
            <w:vAlign w:val="bottom"/>
          </w:tcPr>
          <w:p w14:paraId="5A3802A6"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b/>
                <w:sz w:val="18"/>
                <w:szCs w:val="18"/>
                <w:lang w:bidi="ar"/>
              </w:rPr>
              <w:t>Diluted:</w:t>
            </w:r>
          </w:p>
        </w:tc>
        <w:tc>
          <w:tcPr>
            <w:tcW w:w="142" w:type="dxa"/>
            <w:tcBorders>
              <w:top w:val="nil"/>
              <w:left w:val="nil"/>
              <w:bottom w:val="nil"/>
              <w:right w:val="nil"/>
            </w:tcBorders>
            <w:shd w:val="clear" w:color="auto" w:fill="CFF0FC"/>
            <w:vAlign w:val="bottom"/>
          </w:tcPr>
          <w:p w14:paraId="5A3802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single" w:sz="6" w:space="0" w:color="000000"/>
              <w:left w:val="nil"/>
              <w:bottom w:val="nil"/>
              <w:right w:val="nil"/>
            </w:tcBorders>
            <w:shd w:val="clear" w:color="auto" w:fill="CFF0FC"/>
            <w:vAlign w:val="bottom"/>
          </w:tcPr>
          <w:p w14:paraId="5A3802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87.4</w:t>
            </w:r>
          </w:p>
        </w:tc>
        <w:tc>
          <w:tcPr>
            <w:tcW w:w="141" w:type="dxa"/>
            <w:tcBorders>
              <w:top w:val="nil"/>
              <w:left w:val="nil"/>
              <w:bottom w:val="nil"/>
              <w:right w:val="nil"/>
            </w:tcBorders>
            <w:shd w:val="clear" w:color="auto" w:fill="CFF0FC"/>
            <w:vAlign w:val="bottom"/>
          </w:tcPr>
          <w:p w14:paraId="5A3802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87.3</w:t>
            </w:r>
          </w:p>
        </w:tc>
        <w:tc>
          <w:tcPr>
            <w:tcW w:w="141" w:type="dxa"/>
            <w:tcBorders>
              <w:top w:val="nil"/>
              <w:left w:val="nil"/>
              <w:bottom w:val="nil"/>
              <w:right w:val="nil"/>
            </w:tcBorders>
            <w:shd w:val="clear" w:color="auto" w:fill="CFF0FC"/>
            <w:vAlign w:val="bottom"/>
          </w:tcPr>
          <w:p w14:paraId="5A3802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2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single" w:sz="6" w:space="0" w:color="000000"/>
              <w:left w:val="nil"/>
              <w:bottom w:val="nil"/>
              <w:right w:val="nil"/>
            </w:tcBorders>
            <w:shd w:val="clear" w:color="auto" w:fill="CFF0FC"/>
            <w:vAlign w:val="bottom"/>
          </w:tcPr>
          <w:p w14:paraId="5A3802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87.7</w:t>
            </w:r>
          </w:p>
        </w:tc>
        <w:tc>
          <w:tcPr>
            <w:tcW w:w="141" w:type="dxa"/>
            <w:tcBorders>
              <w:top w:val="nil"/>
              <w:left w:val="nil"/>
              <w:bottom w:val="nil"/>
              <w:right w:val="nil"/>
            </w:tcBorders>
            <w:shd w:val="clear" w:color="auto" w:fill="CFF0FC"/>
            <w:vAlign w:val="bottom"/>
          </w:tcPr>
          <w:p w14:paraId="5A3802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C1" w14:textId="77777777">
        <w:tc>
          <w:tcPr>
            <w:tcW w:w="5038" w:type="dxa"/>
            <w:tcBorders>
              <w:top w:val="nil"/>
              <w:left w:val="nil"/>
              <w:bottom w:val="nil"/>
              <w:right w:val="nil"/>
            </w:tcBorders>
            <w:shd w:val="clear" w:color="auto" w:fill="FFFFFF"/>
            <w:vAlign w:val="bottom"/>
          </w:tcPr>
          <w:p w14:paraId="5A3802B4"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66" w:type="dxa"/>
            <w:tcBorders>
              <w:top w:val="nil"/>
              <w:left w:val="nil"/>
              <w:bottom w:val="nil"/>
              <w:right w:val="nil"/>
            </w:tcBorders>
            <w:shd w:val="clear" w:color="auto" w:fill="FFFFFF"/>
            <w:vAlign w:val="bottom"/>
          </w:tcPr>
          <w:p w14:paraId="5A3802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802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970" w:type="dxa"/>
            <w:tcBorders>
              <w:top w:val="nil"/>
              <w:left w:val="nil"/>
              <w:bottom w:val="nil"/>
              <w:right w:val="nil"/>
            </w:tcBorders>
            <w:shd w:val="clear" w:color="auto" w:fill="FFFFFF"/>
            <w:vAlign w:val="bottom"/>
          </w:tcPr>
          <w:p w14:paraId="5A3802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 </w:t>
            </w:r>
          </w:p>
        </w:tc>
        <w:tc>
          <w:tcPr>
            <w:tcW w:w="141" w:type="dxa"/>
            <w:tcBorders>
              <w:top w:val="nil"/>
              <w:left w:val="nil"/>
              <w:bottom w:val="nil"/>
              <w:right w:val="nil"/>
            </w:tcBorders>
            <w:shd w:val="clear" w:color="auto" w:fill="FFFFFF"/>
            <w:vAlign w:val="bottom"/>
          </w:tcPr>
          <w:p w14:paraId="5A3802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2CF" w14:textId="77777777">
        <w:tc>
          <w:tcPr>
            <w:tcW w:w="5038" w:type="dxa"/>
            <w:tcBorders>
              <w:top w:val="nil"/>
              <w:left w:val="nil"/>
              <w:bottom w:val="nil"/>
              <w:right w:val="nil"/>
            </w:tcBorders>
            <w:shd w:val="clear" w:color="auto" w:fill="CFF0FC"/>
            <w:vAlign w:val="bottom"/>
          </w:tcPr>
          <w:p w14:paraId="5A3802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Basic EPS:</w:t>
            </w:r>
          </w:p>
        </w:tc>
        <w:tc>
          <w:tcPr>
            <w:tcW w:w="142" w:type="dxa"/>
            <w:tcBorders>
              <w:top w:val="nil"/>
              <w:left w:val="nil"/>
              <w:bottom w:val="nil"/>
              <w:right w:val="nil"/>
            </w:tcBorders>
            <w:shd w:val="clear" w:color="auto" w:fill="CFF0FC"/>
            <w:vAlign w:val="bottom"/>
          </w:tcPr>
          <w:p w14:paraId="5A3802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2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2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2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DD" w14:textId="77777777">
        <w:tc>
          <w:tcPr>
            <w:tcW w:w="5038" w:type="dxa"/>
            <w:tcBorders>
              <w:top w:val="nil"/>
              <w:left w:val="nil"/>
              <w:bottom w:val="nil"/>
              <w:right w:val="nil"/>
            </w:tcBorders>
            <w:shd w:val="clear" w:color="auto" w:fill="FFFFFF"/>
            <w:vAlign w:val="bottom"/>
          </w:tcPr>
          <w:p w14:paraId="5A3802D0"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Continuing operations</w:t>
            </w:r>
          </w:p>
        </w:tc>
        <w:tc>
          <w:tcPr>
            <w:tcW w:w="142" w:type="dxa"/>
            <w:tcBorders>
              <w:top w:val="nil"/>
              <w:left w:val="nil"/>
              <w:bottom w:val="nil"/>
              <w:right w:val="nil"/>
            </w:tcBorders>
            <w:shd w:val="clear" w:color="auto" w:fill="FFFFFF"/>
            <w:vAlign w:val="bottom"/>
          </w:tcPr>
          <w:p w14:paraId="5A3802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nil"/>
              <w:left w:val="nil"/>
              <w:bottom w:val="nil"/>
              <w:right w:val="nil"/>
            </w:tcBorders>
            <w:shd w:val="clear" w:color="auto" w:fill="FFFFFF"/>
            <w:vAlign w:val="bottom"/>
          </w:tcPr>
          <w:p w14:paraId="5A3802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FFFFFF"/>
            <w:vAlign w:val="bottom"/>
          </w:tcPr>
          <w:p w14:paraId="5A3802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2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FFFFFF"/>
            <w:vAlign w:val="bottom"/>
          </w:tcPr>
          <w:p w14:paraId="5A3802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4.32</w:t>
            </w:r>
          </w:p>
        </w:tc>
        <w:tc>
          <w:tcPr>
            <w:tcW w:w="141" w:type="dxa"/>
            <w:tcBorders>
              <w:top w:val="nil"/>
              <w:left w:val="nil"/>
              <w:bottom w:val="nil"/>
              <w:right w:val="nil"/>
            </w:tcBorders>
            <w:shd w:val="clear" w:color="auto" w:fill="FFFFFF"/>
            <w:vAlign w:val="bottom"/>
          </w:tcPr>
          <w:p w14:paraId="5A3802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2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2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FFFFFF"/>
            <w:vAlign w:val="bottom"/>
          </w:tcPr>
          <w:p w14:paraId="5A3802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6.70</w:t>
            </w:r>
          </w:p>
        </w:tc>
        <w:tc>
          <w:tcPr>
            <w:tcW w:w="141" w:type="dxa"/>
            <w:tcBorders>
              <w:top w:val="nil"/>
              <w:left w:val="nil"/>
              <w:bottom w:val="nil"/>
              <w:right w:val="nil"/>
            </w:tcBorders>
            <w:shd w:val="clear" w:color="auto" w:fill="FFFFFF"/>
            <w:vAlign w:val="bottom"/>
          </w:tcPr>
          <w:p w14:paraId="5A3802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2EB" w14:textId="77777777">
        <w:tc>
          <w:tcPr>
            <w:tcW w:w="5038" w:type="dxa"/>
            <w:tcBorders>
              <w:top w:val="nil"/>
              <w:left w:val="nil"/>
              <w:bottom w:val="single" w:sz="6" w:space="0" w:color="000000"/>
              <w:right w:val="nil"/>
            </w:tcBorders>
            <w:shd w:val="clear" w:color="auto" w:fill="CFF0FC"/>
            <w:vAlign w:val="bottom"/>
          </w:tcPr>
          <w:p w14:paraId="5A3802DE"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Discontinued operations</w:t>
            </w:r>
          </w:p>
        </w:tc>
        <w:tc>
          <w:tcPr>
            <w:tcW w:w="142" w:type="dxa"/>
            <w:tcBorders>
              <w:top w:val="nil"/>
              <w:left w:val="nil"/>
              <w:bottom w:val="single" w:sz="6" w:space="0" w:color="000000"/>
              <w:right w:val="nil"/>
            </w:tcBorders>
            <w:shd w:val="clear" w:color="auto" w:fill="CFF0FC"/>
            <w:vAlign w:val="bottom"/>
          </w:tcPr>
          <w:p w14:paraId="5A3802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802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CFF0FC"/>
            <w:vAlign w:val="bottom"/>
          </w:tcPr>
          <w:p w14:paraId="5A3802E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CFF0FC"/>
            <w:vAlign w:val="bottom"/>
          </w:tcPr>
          <w:p w14:paraId="5A3802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CFF0FC"/>
            <w:vAlign w:val="bottom"/>
          </w:tcPr>
          <w:p w14:paraId="5A3802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802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CFF0FC"/>
            <w:vAlign w:val="bottom"/>
          </w:tcPr>
          <w:p w14:paraId="5A3802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(2.13</w:t>
            </w:r>
          </w:p>
        </w:tc>
        <w:tc>
          <w:tcPr>
            <w:tcW w:w="141" w:type="dxa"/>
            <w:tcBorders>
              <w:top w:val="nil"/>
              <w:left w:val="nil"/>
              <w:bottom w:val="single" w:sz="6" w:space="0" w:color="000000"/>
              <w:right w:val="nil"/>
            </w:tcBorders>
            <w:shd w:val="clear" w:color="auto" w:fill="CFF0FC"/>
            <w:vAlign w:val="bottom"/>
          </w:tcPr>
          <w:p w14:paraId="5A3802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CFF0FC"/>
            <w:vAlign w:val="bottom"/>
          </w:tcPr>
          <w:p w14:paraId="5A3802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802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CFF0FC"/>
            <w:vAlign w:val="bottom"/>
          </w:tcPr>
          <w:p w14:paraId="5A3802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(1.82</w:t>
            </w:r>
          </w:p>
        </w:tc>
        <w:tc>
          <w:tcPr>
            <w:tcW w:w="141" w:type="dxa"/>
            <w:tcBorders>
              <w:top w:val="nil"/>
              <w:left w:val="nil"/>
              <w:bottom w:val="single" w:sz="6" w:space="0" w:color="000000"/>
              <w:right w:val="nil"/>
            </w:tcBorders>
            <w:shd w:val="clear" w:color="auto" w:fill="CFF0FC"/>
            <w:vAlign w:val="bottom"/>
          </w:tcPr>
          <w:p w14:paraId="5A3802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2F9" w14:textId="77777777">
        <w:tc>
          <w:tcPr>
            <w:tcW w:w="5038" w:type="dxa"/>
            <w:tcBorders>
              <w:top w:val="nil"/>
              <w:left w:val="nil"/>
              <w:bottom w:val="nil"/>
              <w:right w:val="nil"/>
            </w:tcBorders>
            <w:shd w:val="clear" w:color="auto" w:fill="FFFFFF"/>
            <w:vAlign w:val="bottom"/>
          </w:tcPr>
          <w:p w14:paraId="5A3802EC"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b/>
                <w:sz w:val="18"/>
                <w:szCs w:val="18"/>
                <w:lang w:bidi="ar"/>
              </w:rPr>
              <w:t>Basic EPS</w:t>
            </w:r>
          </w:p>
        </w:tc>
        <w:tc>
          <w:tcPr>
            <w:tcW w:w="142" w:type="dxa"/>
            <w:tcBorders>
              <w:top w:val="nil"/>
              <w:left w:val="nil"/>
              <w:bottom w:val="nil"/>
              <w:right w:val="nil"/>
            </w:tcBorders>
            <w:shd w:val="clear" w:color="auto" w:fill="FFFFFF"/>
            <w:vAlign w:val="bottom"/>
          </w:tcPr>
          <w:p w14:paraId="5A3802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802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FFFFFF"/>
            <w:vAlign w:val="bottom"/>
          </w:tcPr>
          <w:p w14:paraId="5A3802E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5.29</w:t>
            </w:r>
          </w:p>
        </w:tc>
        <w:tc>
          <w:tcPr>
            <w:tcW w:w="141" w:type="dxa"/>
            <w:tcBorders>
              <w:top w:val="nil"/>
              <w:left w:val="nil"/>
              <w:bottom w:val="nil"/>
              <w:right w:val="nil"/>
            </w:tcBorders>
            <w:shd w:val="clear" w:color="auto" w:fill="FFFFFF"/>
            <w:vAlign w:val="bottom"/>
          </w:tcPr>
          <w:p w14:paraId="5A3802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F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802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FFFFFF"/>
            <w:vAlign w:val="bottom"/>
          </w:tcPr>
          <w:p w14:paraId="5A3802F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2.19</w:t>
            </w:r>
          </w:p>
        </w:tc>
        <w:tc>
          <w:tcPr>
            <w:tcW w:w="141" w:type="dxa"/>
            <w:tcBorders>
              <w:top w:val="nil"/>
              <w:left w:val="nil"/>
              <w:bottom w:val="nil"/>
              <w:right w:val="nil"/>
            </w:tcBorders>
            <w:shd w:val="clear" w:color="auto" w:fill="FFFFFF"/>
            <w:vAlign w:val="bottom"/>
          </w:tcPr>
          <w:p w14:paraId="5A3802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FFFFFF"/>
            <w:vAlign w:val="bottom"/>
          </w:tcPr>
          <w:p w14:paraId="5A3802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FFFFFF"/>
            <w:vAlign w:val="bottom"/>
          </w:tcPr>
          <w:p w14:paraId="5A3802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FFFFFF"/>
            <w:vAlign w:val="bottom"/>
          </w:tcPr>
          <w:p w14:paraId="5A3802F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4.88</w:t>
            </w:r>
          </w:p>
        </w:tc>
        <w:tc>
          <w:tcPr>
            <w:tcW w:w="141" w:type="dxa"/>
            <w:tcBorders>
              <w:top w:val="nil"/>
              <w:left w:val="nil"/>
              <w:bottom w:val="nil"/>
              <w:right w:val="nil"/>
            </w:tcBorders>
            <w:shd w:val="clear" w:color="auto" w:fill="FFFFFF"/>
            <w:vAlign w:val="bottom"/>
          </w:tcPr>
          <w:p w14:paraId="5A3802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r>
      <w:tr w:rsidR="00C61B56" w14:paraId="5A380307" w14:textId="77777777">
        <w:tc>
          <w:tcPr>
            <w:tcW w:w="5038" w:type="dxa"/>
            <w:tcBorders>
              <w:top w:val="nil"/>
              <w:left w:val="nil"/>
              <w:bottom w:val="nil"/>
              <w:right w:val="nil"/>
            </w:tcBorders>
            <w:shd w:val="clear" w:color="auto" w:fill="CFF0FC"/>
            <w:vAlign w:val="bottom"/>
          </w:tcPr>
          <w:p w14:paraId="5A3802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2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CFF0FC"/>
            <w:vAlign w:val="bottom"/>
          </w:tcPr>
          <w:p w14:paraId="5A3802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2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2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30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3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CFF0FC"/>
            <w:vAlign w:val="bottom"/>
          </w:tcPr>
          <w:p w14:paraId="5A3803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15" w14:textId="77777777">
        <w:tc>
          <w:tcPr>
            <w:tcW w:w="5038" w:type="dxa"/>
            <w:tcBorders>
              <w:top w:val="nil"/>
              <w:left w:val="nil"/>
              <w:bottom w:val="nil"/>
              <w:right w:val="nil"/>
            </w:tcBorders>
            <w:shd w:val="clear" w:color="auto" w:fill="FFFFFF"/>
            <w:vAlign w:val="bottom"/>
          </w:tcPr>
          <w:p w14:paraId="5A3803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Diluted EPS:</w:t>
            </w:r>
          </w:p>
        </w:tc>
        <w:tc>
          <w:tcPr>
            <w:tcW w:w="142" w:type="dxa"/>
            <w:tcBorders>
              <w:top w:val="nil"/>
              <w:left w:val="nil"/>
              <w:bottom w:val="nil"/>
              <w:right w:val="nil"/>
            </w:tcBorders>
            <w:shd w:val="clear" w:color="auto" w:fill="FFFFFF"/>
            <w:vAlign w:val="bottom"/>
          </w:tcPr>
          <w:p w14:paraId="5A38030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nil"/>
              <w:right w:val="nil"/>
            </w:tcBorders>
            <w:shd w:val="clear" w:color="auto" w:fill="FFFFFF"/>
            <w:vAlign w:val="bottom"/>
          </w:tcPr>
          <w:p w14:paraId="5A3803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3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803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FFFFFF"/>
            <w:vAlign w:val="bottom"/>
          </w:tcPr>
          <w:p w14:paraId="5A3803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nil"/>
              <w:right w:val="nil"/>
            </w:tcBorders>
            <w:shd w:val="clear" w:color="auto" w:fill="FFFFFF"/>
            <w:vAlign w:val="bottom"/>
          </w:tcPr>
          <w:p w14:paraId="5A3803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23" w14:textId="77777777">
        <w:tc>
          <w:tcPr>
            <w:tcW w:w="5038" w:type="dxa"/>
            <w:tcBorders>
              <w:top w:val="nil"/>
              <w:left w:val="nil"/>
              <w:bottom w:val="nil"/>
              <w:right w:val="nil"/>
            </w:tcBorders>
            <w:shd w:val="clear" w:color="auto" w:fill="CFF0FC"/>
            <w:vAlign w:val="bottom"/>
          </w:tcPr>
          <w:p w14:paraId="5A380316"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Continuing operations</w:t>
            </w:r>
          </w:p>
        </w:tc>
        <w:tc>
          <w:tcPr>
            <w:tcW w:w="142" w:type="dxa"/>
            <w:tcBorders>
              <w:top w:val="nil"/>
              <w:left w:val="nil"/>
              <w:bottom w:val="nil"/>
              <w:right w:val="nil"/>
            </w:tcBorders>
            <w:shd w:val="clear" w:color="auto" w:fill="CFF0FC"/>
            <w:vAlign w:val="bottom"/>
          </w:tcPr>
          <w:p w14:paraId="5A38031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66" w:type="dxa"/>
            <w:tcBorders>
              <w:top w:val="nil"/>
              <w:left w:val="nil"/>
              <w:bottom w:val="nil"/>
              <w:right w:val="nil"/>
            </w:tcBorders>
            <w:shd w:val="clear" w:color="auto" w:fill="CFF0FC"/>
            <w:vAlign w:val="bottom"/>
          </w:tcPr>
          <w:p w14:paraId="5A38031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5.29</w:t>
            </w:r>
          </w:p>
        </w:tc>
        <w:tc>
          <w:tcPr>
            <w:tcW w:w="141" w:type="dxa"/>
            <w:tcBorders>
              <w:top w:val="nil"/>
              <w:left w:val="nil"/>
              <w:bottom w:val="nil"/>
              <w:right w:val="nil"/>
            </w:tcBorders>
            <w:shd w:val="clear" w:color="auto" w:fill="CFF0FC"/>
            <w:vAlign w:val="bottom"/>
          </w:tcPr>
          <w:p w14:paraId="5A3803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3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CFF0FC"/>
            <w:vAlign w:val="bottom"/>
          </w:tcPr>
          <w:p w14:paraId="5A38031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4.31</w:t>
            </w:r>
          </w:p>
        </w:tc>
        <w:tc>
          <w:tcPr>
            <w:tcW w:w="141" w:type="dxa"/>
            <w:tcBorders>
              <w:top w:val="nil"/>
              <w:left w:val="nil"/>
              <w:bottom w:val="nil"/>
              <w:right w:val="nil"/>
            </w:tcBorders>
            <w:shd w:val="clear" w:color="auto" w:fill="CFF0FC"/>
            <w:vAlign w:val="bottom"/>
          </w:tcPr>
          <w:p w14:paraId="5A3803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nil"/>
              <w:right w:val="nil"/>
            </w:tcBorders>
            <w:shd w:val="clear" w:color="auto" w:fill="CFF0FC"/>
            <w:vAlign w:val="bottom"/>
          </w:tcPr>
          <w:p w14:paraId="5A3803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970" w:type="dxa"/>
            <w:tcBorders>
              <w:top w:val="nil"/>
              <w:left w:val="nil"/>
              <w:bottom w:val="nil"/>
              <w:right w:val="nil"/>
            </w:tcBorders>
            <w:shd w:val="clear" w:color="auto" w:fill="CFF0FC"/>
            <w:vAlign w:val="bottom"/>
          </w:tcPr>
          <w:p w14:paraId="5A38032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6.68</w:t>
            </w:r>
          </w:p>
        </w:tc>
        <w:tc>
          <w:tcPr>
            <w:tcW w:w="141" w:type="dxa"/>
            <w:tcBorders>
              <w:top w:val="nil"/>
              <w:left w:val="nil"/>
              <w:bottom w:val="nil"/>
              <w:right w:val="nil"/>
            </w:tcBorders>
            <w:shd w:val="clear" w:color="auto" w:fill="CFF0FC"/>
            <w:vAlign w:val="bottom"/>
          </w:tcPr>
          <w:p w14:paraId="5A3803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31" w14:textId="77777777">
        <w:tc>
          <w:tcPr>
            <w:tcW w:w="5038" w:type="dxa"/>
            <w:tcBorders>
              <w:top w:val="nil"/>
              <w:left w:val="nil"/>
              <w:bottom w:val="single" w:sz="6" w:space="0" w:color="000000"/>
              <w:right w:val="nil"/>
            </w:tcBorders>
            <w:shd w:val="clear" w:color="auto" w:fill="FFFFFF"/>
            <w:vAlign w:val="bottom"/>
          </w:tcPr>
          <w:p w14:paraId="5A380324"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sz w:val="18"/>
                <w:szCs w:val="18"/>
                <w:lang w:bidi="ar"/>
              </w:rPr>
              <w:t>Discontinued operations</w:t>
            </w:r>
          </w:p>
        </w:tc>
        <w:tc>
          <w:tcPr>
            <w:tcW w:w="142" w:type="dxa"/>
            <w:tcBorders>
              <w:top w:val="nil"/>
              <w:left w:val="nil"/>
              <w:bottom w:val="single" w:sz="6" w:space="0" w:color="000000"/>
              <w:right w:val="nil"/>
            </w:tcBorders>
            <w:shd w:val="clear" w:color="auto" w:fill="FFFFFF"/>
            <w:vAlign w:val="bottom"/>
          </w:tcPr>
          <w:p w14:paraId="5A3803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3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66" w:type="dxa"/>
            <w:tcBorders>
              <w:top w:val="nil"/>
              <w:left w:val="nil"/>
              <w:bottom w:val="single" w:sz="6" w:space="0" w:color="000000"/>
              <w:right w:val="nil"/>
            </w:tcBorders>
            <w:shd w:val="clear" w:color="auto" w:fill="FFFFFF"/>
            <w:vAlign w:val="bottom"/>
          </w:tcPr>
          <w:p w14:paraId="5A3803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803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2" w:type="dxa"/>
            <w:tcBorders>
              <w:top w:val="nil"/>
              <w:left w:val="nil"/>
              <w:bottom w:val="single" w:sz="6" w:space="0" w:color="000000"/>
              <w:right w:val="nil"/>
            </w:tcBorders>
            <w:shd w:val="clear" w:color="auto" w:fill="FFFFFF"/>
            <w:vAlign w:val="bottom"/>
          </w:tcPr>
          <w:p w14:paraId="5A3803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3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3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(2.13</w:t>
            </w:r>
          </w:p>
        </w:tc>
        <w:tc>
          <w:tcPr>
            <w:tcW w:w="141" w:type="dxa"/>
            <w:tcBorders>
              <w:top w:val="nil"/>
              <w:left w:val="nil"/>
              <w:bottom w:val="single" w:sz="6" w:space="0" w:color="000000"/>
              <w:right w:val="nil"/>
            </w:tcBorders>
            <w:shd w:val="clear" w:color="auto" w:fill="FFFFFF"/>
            <w:vAlign w:val="bottom"/>
          </w:tcPr>
          <w:p w14:paraId="5A3803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42" w:type="dxa"/>
            <w:tcBorders>
              <w:top w:val="nil"/>
              <w:left w:val="nil"/>
              <w:bottom w:val="single" w:sz="6" w:space="0" w:color="000000"/>
              <w:right w:val="nil"/>
            </w:tcBorders>
            <w:shd w:val="clear" w:color="auto" w:fill="FFFFFF"/>
            <w:vAlign w:val="bottom"/>
          </w:tcPr>
          <w:p w14:paraId="5A3803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3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970" w:type="dxa"/>
            <w:tcBorders>
              <w:top w:val="nil"/>
              <w:left w:val="nil"/>
              <w:bottom w:val="single" w:sz="6" w:space="0" w:color="000000"/>
              <w:right w:val="nil"/>
            </w:tcBorders>
            <w:shd w:val="clear" w:color="auto" w:fill="FFFFFF"/>
            <w:vAlign w:val="bottom"/>
          </w:tcPr>
          <w:p w14:paraId="5A3803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(1.81</w:t>
            </w:r>
          </w:p>
        </w:tc>
        <w:tc>
          <w:tcPr>
            <w:tcW w:w="141" w:type="dxa"/>
            <w:tcBorders>
              <w:top w:val="nil"/>
              <w:left w:val="nil"/>
              <w:bottom w:val="single" w:sz="6" w:space="0" w:color="000000"/>
              <w:right w:val="nil"/>
            </w:tcBorders>
            <w:shd w:val="clear" w:color="auto" w:fill="FFFFFF"/>
            <w:vAlign w:val="bottom"/>
          </w:tcPr>
          <w:p w14:paraId="5A3803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33F" w14:textId="77777777">
        <w:tc>
          <w:tcPr>
            <w:tcW w:w="5038" w:type="dxa"/>
            <w:tcBorders>
              <w:top w:val="nil"/>
              <w:left w:val="nil"/>
              <w:bottom w:val="nil"/>
              <w:right w:val="nil"/>
            </w:tcBorders>
            <w:shd w:val="clear" w:color="auto" w:fill="CFF0FC"/>
            <w:vAlign w:val="bottom"/>
          </w:tcPr>
          <w:p w14:paraId="5A380332" w14:textId="77777777" w:rsidR="00C61B56" w:rsidRDefault="00282077">
            <w:pPr>
              <w:widowControl/>
              <w:ind w:left="137" w:right="16"/>
              <w:jc w:val="left"/>
              <w:rPr>
                <w:rFonts w:ascii="Times New Roman" w:eastAsia="宋体" w:hAnsi="Times New Roman" w:cs="Times New Roman"/>
                <w:sz w:val="24"/>
              </w:rPr>
            </w:pPr>
            <w:r>
              <w:rPr>
                <w:rFonts w:ascii="Arial" w:eastAsia="宋体" w:hAnsi="Arial" w:cs="Arial"/>
                <w:b/>
                <w:sz w:val="18"/>
                <w:szCs w:val="18"/>
                <w:lang w:bidi="ar"/>
              </w:rPr>
              <w:t>Diluted EPS</w:t>
            </w:r>
          </w:p>
        </w:tc>
        <w:tc>
          <w:tcPr>
            <w:tcW w:w="142" w:type="dxa"/>
            <w:tcBorders>
              <w:top w:val="nil"/>
              <w:left w:val="nil"/>
              <w:bottom w:val="nil"/>
              <w:right w:val="nil"/>
            </w:tcBorders>
            <w:shd w:val="clear" w:color="auto" w:fill="CFF0FC"/>
            <w:vAlign w:val="bottom"/>
          </w:tcPr>
          <w:p w14:paraId="5A38033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66" w:type="dxa"/>
            <w:tcBorders>
              <w:top w:val="single" w:sz="6" w:space="0" w:color="000000"/>
              <w:left w:val="nil"/>
              <w:bottom w:val="nil"/>
              <w:right w:val="nil"/>
            </w:tcBorders>
            <w:shd w:val="clear" w:color="auto" w:fill="CFF0FC"/>
            <w:vAlign w:val="bottom"/>
          </w:tcPr>
          <w:p w14:paraId="5A38033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5.29</w:t>
            </w:r>
          </w:p>
        </w:tc>
        <w:tc>
          <w:tcPr>
            <w:tcW w:w="141" w:type="dxa"/>
            <w:tcBorders>
              <w:top w:val="nil"/>
              <w:left w:val="nil"/>
              <w:bottom w:val="nil"/>
              <w:right w:val="nil"/>
            </w:tcBorders>
            <w:shd w:val="clear" w:color="auto" w:fill="CFF0FC"/>
            <w:vAlign w:val="bottom"/>
          </w:tcPr>
          <w:p w14:paraId="5A3803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33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CFF0FC"/>
            <w:vAlign w:val="bottom"/>
          </w:tcPr>
          <w:p w14:paraId="5A38033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2.18</w:t>
            </w:r>
          </w:p>
        </w:tc>
        <w:tc>
          <w:tcPr>
            <w:tcW w:w="141" w:type="dxa"/>
            <w:tcBorders>
              <w:top w:val="nil"/>
              <w:left w:val="nil"/>
              <w:bottom w:val="nil"/>
              <w:right w:val="nil"/>
            </w:tcBorders>
            <w:shd w:val="clear" w:color="auto" w:fill="CFF0FC"/>
            <w:vAlign w:val="bottom"/>
          </w:tcPr>
          <w:p w14:paraId="5A3803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 </w:t>
            </w:r>
          </w:p>
        </w:tc>
        <w:tc>
          <w:tcPr>
            <w:tcW w:w="142" w:type="dxa"/>
            <w:tcBorders>
              <w:top w:val="nil"/>
              <w:left w:val="nil"/>
              <w:bottom w:val="nil"/>
              <w:right w:val="nil"/>
            </w:tcBorders>
            <w:shd w:val="clear" w:color="auto" w:fill="CFF0FC"/>
            <w:vAlign w:val="bottom"/>
          </w:tcPr>
          <w:p w14:paraId="5A3803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w:t>
            </w:r>
          </w:p>
        </w:tc>
        <w:tc>
          <w:tcPr>
            <w:tcW w:w="970" w:type="dxa"/>
            <w:tcBorders>
              <w:top w:val="single" w:sz="6" w:space="0" w:color="000000"/>
              <w:left w:val="nil"/>
              <w:bottom w:val="nil"/>
              <w:right w:val="nil"/>
            </w:tcBorders>
            <w:shd w:val="clear" w:color="auto" w:fill="CFF0FC"/>
            <w:vAlign w:val="bottom"/>
          </w:tcPr>
          <w:p w14:paraId="5A3803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b/>
                <w:sz w:val="18"/>
                <w:szCs w:val="18"/>
                <w:lang w:bidi="ar"/>
              </w:rPr>
              <w:t>4.87</w:t>
            </w:r>
          </w:p>
        </w:tc>
        <w:tc>
          <w:tcPr>
            <w:tcW w:w="141" w:type="dxa"/>
            <w:tcBorders>
              <w:top w:val="nil"/>
              <w:left w:val="nil"/>
              <w:bottom w:val="nil"/>
              <w:right w:val="nil"/>
            </w:tcBorders>
            <w:shd w:val="clear" w:color="auto" w:fill="CFF0FC"/>
            <w:vAlign w:val="bottom"/>
          </w:tcPr>
          <w:p w14:paraId="5A3803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2"/>
                <w:szCs w:val="2"/>
                <w:lang w:bidi="ar"/>
              </w:rPr>
              <w:t> </w:t>
            </w:r>
          </w:p>
        </w:tc>
      </w:tr>
    </w:tbl>
    <w:p w14:paraId="5A380340" w14:textId="77777777" w:rsidR="00C61B56" w:rsidRDefault="00282077">
      <w:pPr>
        <w:widowControl/>
        <w:ind w:left="513" w:hanging="513"/>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343" w14:textId="77777777">
        <w:tc>
          <w:tcPr>
            <w:tcW w:w="532" w:type="dxa"/>
            <w:tcBorders>
              <w:top w:val="nil"/>
              <w:left w:val="nil"/>
              <w:bottom w:val="nil"/>
              <w:right w:val="nil"/>
            </w:tcBorders>
            <w:shd w:val="clear" w:color="auto" w:fill="auto"/>
          </w:tcPr>
          <w:p w14:paraId="5A38034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80342"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The Company’s unvested RSUs and PSs, of which some included the right to receive non-forfeitable dividend equivalents, are considered participating securities. Calculations of EPS </w:t>
            </w:r>
            <w:r>
              <w:rPr>
                <w:rFonts w:ascii="Arial" w:eastAsia="宋体" w:hAnsi="Arial" w:cs="Arial"/>
                <w:sz w:val="16"/>
                <w:szCs w:val="16"/>
                <w:lang w:bidi="ar"/>
              </w:rPr>
              <w:t>under the two-class method exclude from the numerator any dividends paid or owed on participating securities and any undistributed earnings considered to be attributable to participating securities. The related participating securities are similarly exclud</w:t>
            </w:r>
            <w:r>
              <w:rPr>
                <w:rFonts w:ascii="Arial" w:eastAsia="宋体" w:hAnsi="Arial" w:cs="Arial"/>
                <w:sz w:val="16"/>
                <w:szCs w:val="16"/>
                <w:lang w:bidi="ar"/>
              </w:rPr>
              <w:t>ed from the denominator.</w:t>
            </w:r>
          </w:p>
        </w:tc>
      </w:tr>
    </w:tbl>
    <w:p w14:paraId="5A38034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345"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Antidilutive shares outstanding for the year ended December 31, 2019 and December 31, 2018 were immaterial. Approximately 0.1 million antidilutive shares were outstanding for the year ended December 31, 2017.</w:t>
      </w:r>
    </w:p>
    <w:p w14:paraId="5A380346"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 xml:space="preserve">23. </w:t>
      </w:r>
      <w:r>
        <w:rPr>
          <w:rFonts w:ascii="Arial" w:eastAsia="宋体" w:hAnsi="Arial" w:cs="Arial"/>
          <w:b/>
          <w:sz w:val="22"/>
          <w:szCs w:val="22"/>
          <w:lang w:bidi="ar"/>
        </w:rPr>
        <w:t>Subsequent Events</w:t>
      </w:r>
    </w:p>
    <w:p w14:paraId="5A38034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There were no reportable events subsequent to December 31, 2019.</w:t>
      </w:r>
    </w:p>
    <w:p w14:paraId="5A380348"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22"/>
          <w:szCs w:val="22"/>
          <w:lang w:bidi="ar"/>
        </w:rPr>
        <w:t>24. Quarterly Financial Data (unaudited)</w:t>
      </w:r>
    </w:p>
    <w:p w14:paraId="5A38034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04" w:name="FIS_UNIDENTIFIED_TABLE_78"/>
      <w:bookmarkEnd w:id="204"/>
    </w:p>
    <w:tbl>
      <w:tblPr>
        <w:tblW w:w="0" w:type="auto"/>
        <w:tblInd w:w="108" w:type="dxa"/>
        <w:tblLayout w:type="fixed"/>
        <w:tblCellMar>
          <w:left w:w="0" w:type="dxa"/>
          <w:right w:w="0" w:type="dxa"/>
        </w:tblCellMar>
        <w:tblLook w:val="04A0" w:firstRow="1" w:lastRow="0" w:firstColumn="1" w:lastColumn="0" w:noHBand="0" w:noVBand="1"/>
      </w:tblPr>
      <w:tblGrid>
        <w:gridCol w:w="5567"/>
        <w:gridCol w:w="141"/>
        <w:gridCol w:w="805"/>
        <w:gridCol w:w="141"/>
        <w:gridCol w:w="151"/>
        <w:gridCol w:w="141"/>
        <w:gridCol w:w="805"/>
        <w:gridCol w:w="141"/>
        <w:gridCol w:w="151"/>
        <w:gridCol w:w="141"/>
        <w:gridCol w:w="805"/>
        <w:gridCol w:w="141"/>
        <w:gridCol w:w="151"/>
        <w:gridCol w:w="141"/>
        <w:gridCol w:w="805"/>
        <w:gridCol w:w="141"/>
      </w:tblGrid>
      <w:tr w:rsidR="00C61B56" w14:paraId="5A380356" w14:textId="77777777">
        <w:tc>
          <w:tcPr>
            <w:tcW w:w="5567" w:type="dxa"/>
            <w:tcBorders>
              <w:top w:val="nil"/>
              <w:left w:val="nil"/>
              <w:bottom w:val="single" w:sz="6" w:space="0" w:color="000000"/>
              <w:right w:val="nil"/>
            </w:tcBorders>
            <w:shd w:val="clear" w:color="auto" w:fill="FFFFFF"/>
            <w:vAlign w:val="bottom"/>
          </w:tcPr>
          <w:p w14:paraId="5A3803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2019</w:t>
            </w:r>
          </w:p>
        </w:tc>
        <w:tc>
          <w:tcPr>
            <w:tcW w:w="946" w:type="dxa"/>
            <w:gridSpan w:val="2"/>
            <w:tcBorders>
              <w:top w:val="nil"/>
              <w:left w:val="nil"/>
              <w:bottom w:val="single" w:sz="6" w:space="0" w:color="000000"/>
              <w:right w:val="nil"/>
            </w:tcBorders>
            <w:shd w:val="clear" w:color="auto" w:fill="FFFFFF"/>
            <w:vAlign w:val="bottom"/>
          </w:tcPr>
          <w:p w14:paraId="5A38034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Q1</w:t>
            </w:r>
          </w:p>
        </w:tc>
        <w:tc>
          <w:tcPr>
            <w:tcW w:w="141" w:type="dxa"/>
            <w:tcBorders>
              <w:top w:val="nil"/>
              <w:left w:val="nil"/>
              <w:bottom w:val="nil"/>
              <w:right w:val="nil"/>
            </w:tcBorders>
            <w:shd w:val="clear" w:color="auto" w:fill="FFFFFF"/>
            <w:vAlign w:val="bottom"/>
          </w:tcPr>
          <w:p w14:paraId="5A3803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single" w:sz="6" w:space="0" w:color="000000"/>
              <w:right w:val="nil"/>
            </w:tcBorders>
            <w:shd w:val="clear" w:color="auto" w:fill="FFFFFF"/>
            <w:vAlign w:val="bottom"/>
          </w:tcPr>
          <w:p w14:paraId="5A3803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34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Q2</w:t>
            </w:r>
          </w:p>
        </w:tc>
        <w:tc>
          <w:tcPr>
            <w:tcW w:w="141" w:type="dxa"/>
            <w:tcBorders>
              <w:top w:val="nil"/>
              <w:left w:val="nil"/>
              <w:bottom w:val="nil"/>
              <w:right w:val="nil"/>
            </w:tcBorders>
            <w:shd w:val="clear" w:color="auto" w:fill="FFFFFF"/>
            <w:vAlign w:val="bottom"/>
          </w:tcPr>
          <w:p w14:paraId="5A3803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nil"/>
              <w:right w:val="nil"/>
            </w:tcBorders>
            <w:shd w:val="clear" w:color="auto" w:fill="FFFFFF"/>
            <w:vAlign w:val="bottom"/>
          </w:tcPr>
          <w:p w14:paraId="5A3803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35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Q3</w:t>
            </w:r>
          </w:p>
        </w:tc>
        <w:tc>
          <w:tcPr>
            <w:tcW w:w="141" w:type="dxa"/>
            <w:tcBorders>
              <w:top w:val="nil"/>
              <w:left w:val="nil"/>
              <w:bottom w:val="single" w:sz="6" w:space="0" w:color="000000"/>
              <w:right w:val="nil"/>
            </w:tcBorders>
            <w:shd w:val="clear" w:color="auto" w:fill="FFFFFF"/>
            <w:vAlign w:val="bottom"/>
          </w:tcPr>
          <w:p w14:paraId="5A3803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nil"/>
              <w:right w:val="nil"/>
            </w:tcBorders>
            <w:shd w:val="clear" w:color="auto" w:fill="FFFFFF"/>
            <w:vAlign w:val="bottom"/>
          </w:tcPr>
          <w:p w14:paraId="5A3803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35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Q4</w:t>
            </w:r>
          </w:p>
        </w:tc>
        <w:tc>
          <w:tcPr>
            <w:tcW w:w="141" w:type="dxa"/>
            <w:tcBorders>
              <w:top w:val="nil"/>
              <w:left w:val="nil"/>
              <w:bottom w:val="single" w:sz="6" w:space="0" w:color="000000"/>
              <w:right w:val="nil"/>
            </w:tcBorders>
            <w:shd w:val="clear" w:color="auto" w:fill="FFFFFF"/>
            <w:vAlign w:val="bottom"/>
          </w:tcPr>
          <w:p w14:paraId="5A3803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367" w14:textId="77777777">
        <w:tc>
          <w:tcPr>
            <w:tcW w:w="5567" w:type="dxa"/>
            <w:tcBorders>
              <w:top w:val="nil"/>
              <w:left w:val="nil"/>
              <w:bottom w:val="nil"/>
              <w:right w:val="nil"/>
            </w:tcBorders>
            <w:shd w:val="clear" w:color="auto" w:fill="CFF0FC"/>
          </w:tcPr>
          <w:p w14:paraId="5A3803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sales</w:t>
            </w:r>
          </w:p>
        </w:tc>
        <w:tc>
          <w:tcPr>
            <w:tcW w:w="141" w:type="dxa"/>
            <w:tcBorders>
              <w:top w:val="single" w:sz="6" w:space="0" w:color="000000"/>
              <w:left w:val="nil"/>
              <w:bottom w:val="nil"/>
              <w:right w:val="nil"/>
            </w:tcBorders>
            <w:shd w:val="clear" w:color="auto" w:fill="CFF0FC"/>
            <w:vAlign w:val="bottom"/>
          </w:tcPr>
          <w:p w14:paraId="5A3803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3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2,174.0</w:t>
            </w:r>
          </w:p>
        </w:tc>
        <w:tc>
          <w:tcPr>
            <w:tcW w:w="141" w:type="dxa"/>
            <w:tcBorders>
              <w:top w:val="nil"/>
              <w:left w:val="nil"/>
              <w:bottom w:val="nil"/>
              <w:right w:val="nil"/>
            </w:tcBorders>
            <w:shd w:val="clear" w:color="auto" w:fill="CFF0FC"/>
            <w:vAlign w:val="bottom"/>
          </w:tcPr>
          <w:p w14:paraId="5A3803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3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2,154.7</w:t>
            </w:r>
          </w:p>
        </w:tc>
        <w:tc>
          <w:tcPr>
            <w:tcW w:w="141" w:type="dxa"/>
            <w:tcBorders>
              <w:top w:val="nil"/>
              <w:left w:val="nil"/>
              <w:bottom w:val="nil"/>
              <w:right w:val="nil"/>
            </w:tcBorders>
            <w:shd w:val="clear" w:color="auto" w:fill="CFF0FC"/>
            <w:vAlign w:val="bottom"/>
          </w:tcPr>
          <w:p w14:paraId="5A3803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3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2,027.7</w:t>
            </w:r>
          </w:p>
        </w:tc>
        <w:tc>
          <w:tcPr>
            <w:tcW w:w="141" w:type="dxa"/>
            <w:tcBorders>
              <w:top w:val="nil"/>
              <w:left w:val="nil"/>
              <w:bottom w:val="nil"/>
              <w:right w:val="nil"/>
            </w:tcBorders>
            <w:shd w:val="clear" w:color="auto" w:fill="CFF0FC"/>
            <w:vAlign w:val="bottom"/>
          </w:tcPr>
          <w:p w14:paraId="5A3803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6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3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36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2,191.2</w:t>
            </w:r>
          </w:p>
        </w:tc>
        <w:tc>
          <w:tcPr>
            <w:tcW w:w="141" w:type="dxa"/>
            <w:tcBorders>
              <w:top w:val="nil"/>
              <w:left w:val="nil"/>
              <w:bottom w:val="nil"/>
              <w:right w:val="nil"/>
            </w:tcBorders>
            <w:shd w:val="clear" w:color="auto" w:fill="CFF0FC"/>
            <w:vAlign w:val="bottom"/>
          </w:tcPr>
          <w:p w14:paraId="5A3803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78" w14:textId="77777777">
        <w:tc>
          <w:tcPr>
            <w:tcW w:w="5567" w:type="dxa"/>
            <w:tcBorders>
              <w:top w:val="nil"/>
              <w:left w:val="nil"/>
              <w:bottom w:val="nil"/>
              <w:right w:val="nil"/>
            </w:tcBorders>
            <w:shd w:val="clear" w:color="auto" w:fill="FFFFFF"/>
          </w:tcPr>
          <w:p w14:paraId="5A3803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Gross profit</w:t>
            </w:r>
          </w:p>
        </w:tc>
        <w:tc>
          <w:tcPr>
            <w:tcW w:w="141" w:type="dxa"/>
            <w:tcBorders>
              <w:top w:val="nil"/>
              <w:left w:val="nil"/>
              <w:bottom w:val="nil"/>
              <w:right w:val="nil"/>
            </w:tcBorders>
            <w:shd w:val="clear" w:color="auto" w:fill="FFFFFF"/>
            <w:vAlign w:val="bottom"/>
          </w:tcPr>
          <w:p w14:paraId="5A3803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6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378.8</w:t>
            </w:r>
          </w:p>
        </w:tc>
        <w:tc>
          <w:tcPr>
            <w:tcW w:w="141" w:type="dxa"/>
            <w:tcBorders>
              <w:top w:val="nil"/>
              <w:left w:val="nil"/>
              <w:bottom w:val="nil"/>
              <w:right w:val="nil"/>
            </w:tcBorders>
            <w:shd w:val="clear" w:color="auto" w:fill="FFFFFF"/>
            <w:vAlign w:val="bottom"/>
          </w:tcPr>
          <w:p w14:paraId="5A3803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6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399.7</w:t>
            </w:r>
          </w:p>
        </w:tc>
        <w:tc>
          <w:tcPr>
            <w:tcW w:w="141" w:type="dxa"/>
            <w:tcBorders>
              <w:top w:val="nil"/>
              <w:left w:val="nil"/>
              <w:bottom w:val="nil"/>
              <w:right w:val="nil"/>
            </w:tcBorders>
            <w:shd w:val="clear" w:color="auto" w:fill="FFFFFF"/>
            <w:vAlign w:val="bottom"/>
          </w:tcPr>
          <w:p w14:paraId="5A3803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7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379.1</w:t>
            </w:r>
          </w:p>
        </w:tc>
        <w:tc>
          <w:tcPr>
            <w:tcW w:w="141" w:type="dxa"/>
            <w:tcBorders>
              <w:top w:val="nil"/>
              <w:left w:val="nil"/>
              <w:bottom w:val="nil"/>
              <w:right w:val="nil"/>
            </w:tcBorders>
            <w:shd w:val="clear" w:color="auto" w:fill="FFFFFF"/>
            <w:vAlign w:val="bottom"/>
          </w:tcPr>
          <w:p w14:paraId="5A3803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7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426.8</w:t>
            </w:r>
          </w:p>
        </w:tc>
        <w:tc>
          <w:tcPr>
            <w:tcW w:w="141" w:type="dxa"/>
            <w:tcBorders>
              <w:top w:val="nil"/>
              <w:left w:val="nil"/>
              <w:bottom w:val="nil"/>
              <w:right w:val="nil"/>
            </w:tcBorders>
            <w:shd w:val="clear" w:color="auto" w:fill="FFFFFF"/>
            <w:vAlign w:val="bottom"/>
          </w:tcPr>
          <w:p w14:paraId="5A3803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89" w14:textId="77777777">
        <w:tc>
          <w:tcPr>
            <w:tcW w:w="5567" w:type="dxa"/>
            <w:tcBorders>
              <w:top w:val="nil"/>
              <w:left w:val="nil"/>
              <w:bottom w:val="nil"/>
              <w:right w:val="nil"/>
            </w:tcBorders>
            <w:shd w:val="clear" w:color="auto" w:fill="CFF0FC"/>
          </w:tcPr>
          <w:p w14:paraId="5A3803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from Continuing Operations before income taxes</w:t>
            </w:r>
          </w:p>
        </w:tc>
        <w:tc>
          <w:tcPr>
            <w:tcW w:w="141" w:type="dxa"/>
            <w:tcBorders>
              <w:top w:val="nil"/>
              <w:left w:val="nil"/>
              <w:bottom w:val="nil"/>
              <w:right w:val="nil"/>
            </w:tcBorders>
            <w:shd w:val="clear" w:color="auto" w:fill="CFF0FC"/>
            <w:vAlign w:val="bottom"/>
          </w:tcPr>
          <w:p w14:paraId="5A3803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153.6</w:t>
            </w:r>
          </w:p>
        </w:tc>
        <w:tc>
          <w:tcPr>
            <w:tcW w:w="141" w:type="dxa"/>
            <w:tcBorders>
              <w:top w:val="nil"/>
              <w:left w:val="nil"/>
              <w:bottom w:val="nil"/>
              <w:right w:val="nil"/>
            </w:tcBorders>
            <w:shd w:val="clear" w:color="auto" w:fill="CFF0FC"/>
            <w:vAlign w:val="bottom"/>
          </w:tcPr>
          <w:p w14:paraId="5A3803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150.8</w:t>
            </w:r>
          </w:p>
        </w:tc>
        <w:tc>
          <w:tcPr>
            <w:tcW w:w="141" w:type="dxa"/>
            <w:tcBorders>
              <w:top w:val="nil"/>
              <w:left w:val="nil"/>
              <w:bottom w:val="nil"/>
              <w:right w:val="nil"/>
            </w:tcBorders>
            <w:shd w:val="clear" w:color="auto" w:fill="CFF0FC"/>
            <w:vAlign w:val="bottom"/>
          </w:tcPr>
          <w:p w14:paraId="5A3803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134.4</w:t>
            </w:r>
          </w:p>
        </w:tc>
        <w:tc>
          <w:tcPr>
            <w:tcW w:w="141" w:type="dxa"/>
            <w:tcBorders>
              <w:top w:val="nil"/>
              <w:left w:val="nil"/>
              <w:bottom w:val="nil"/>
              <w:right w:val="nil"/>
            </w:tcBorders>
            <w:shd w:val="clear" w:color="auto" w:fill="CFF0FC"/>
            <w:vAlign w:val="bottom"/>
          </w:tcPr>
          <w:p w14:paraId="5A3803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209.7</w:t>
            </w:r>
          </w:p>
        </w:tc>
        <w:tc>
          <w:tcPr>
            <w:tcW w:w="141" w:type="dxa"/>
            <w:tcBorders>
              <w:top w:val="nil"/>
              <w:left w:val="nil"/>
              <w:bottom w:val="nil"/>
              <w:right w:val="nil"/>
            </w:tcBorders>
            <w:shd w:val="clear" w:color="auto" w:fill="CFF0FC"/>
            <w:vAlign w:val="bottom"/>
          </w:tcPr>
          <w:p w14:paraId="5A3803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9A" w14:textId="77777777">
        <w:tc>
          <w:tcPr>
            <w:tcW w:w="5567" w:type="dxa"/>
            <w:tcBorders>
              <w:top w:val="nil"/>
              <w:left w:val="nil"/>
              <w:bottom w:val="nil"/>
              <w:right w:val="nil"/>
            </w:tcBorders>
            <w:shd w:val="clear" w:color="auto" w:fill="FFFFFF"/>
          </w:tcPr>
          <w:p w14:paraId="5A3803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from Continuing Operations</w:t>
            </w:r>
          </w:p>
        </w:tc>
        <w:tc>
          <w:tcPr>
            <w:tcW w:w="141" w:type="dxa"/>
            <w:tcBorders>
              <w:top w:val="nil"/>
              <w:left w:val="nil"/>
              <w:bottom w:val="nil"/>
              <w:right w:val="nil"/>
            </w:tcBorders>
            <w:shd w:val="clear" w:color="auto" w:fill="FFFFFF"/>
            <w:vAlign w:val="bottom"/>
          </w:tcPr>
          <w:p w14:paraId="5A3803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8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111.5</w:t>
            </w:r>
          </w:p>
        </w:tc>
        <w:tc>
          <w:tcPr>
            <w:tcW w:w="141" w:type="dxa"/>
            <w:tcBorders>
              <w:top w:val="nil"/>
              <w:left w:val="nil"/>
              <w:bottom w:val="nil"/>
              <w:right w:val="nil"/>
            </w:tcBorders>
            <w:shd w:val="clear" w:color="auto" w:fill="FFFFFF"/>
            <w:vAlign w:val="bottom"/>
          </w:tcPr>
          <w:p w14:paraId="5A3803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9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109.4</w:t>
            </w:r>
          </w:p>
        </w:tc>
        <w:tc>
          <w:tcPr>
            <w:tcW w:w="141" w:type="dxa"/>
            <w:tcBorders>
              <w:top w:val="nil"/>
              <w:left w:val="nil"/>
              <w:bottom w:val="nil"/>
              <w:right w:val="nil"/>
            </w:tcBorders>
            <w:shd w:val="clear" w:color="auto" w:fill="FFFFFF"/>
            <w:vAlign w:val="bottom"/>
          </w:tcPr>
          <w:p w14:paraId="5A3803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9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86.0</w:t>
            </w:r>
          </w:p>
        </w:tc>
        <w:tc>
          <w:tcPr>
            <w:tcW w:w="141" w:type="dxa"/>
            <w:tcBorders>
              <w:top w:val="nil"/>
              <w:left w:val="nil"/>
              <w:bottom w:val="nil"/>
              <w:right w:val="nil"/>
            </w:tcBorders>
            <w:shd w:val="clear" w:color="auto" w:fill="FFFFFF"/>
            <w:vAlign w:val="bottom"/>
          </w:tcPr>
          <w:p w14:paraId="5A3803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9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155.9</w:t>
            </w:r>
          </w:p>
        </w:tc>
        <w:tc>
          <w:tcPr>
            <w:tcW w:w="141" w:type="dxa"/>
            <w:tcBorders>
              <w:top w:val="nil"/>
              <w:left w:val="nil"/>
              <w:bottom w:val="nil"/>
              <w:right w:val="nil"/>
            </w:tcBorders>
            <w:shd w:val="clear" w:color="auto" w:fill="FFFFFF"/>
            <w:vAlign w:val="bottom"/>
          </w:tcPr>
          <w:p w14:paraId="5A3803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AC" w14:textId="77777777">
        <w:tc>
          <w:tcPr>
            <w:tcW w:w="5567" w:type="dxa"/>
            <w:tcBorders>
              <w:top w:val="nil"/>
              <w:left w:val="nil"/>
              <w:bottom w:val="nil"/>
              <w:right w:val="nil"/>
            </w:tcBorders>
            <w:shd w:val="clear" w:color="auto" w:fill="CFF0FC"/>
          </w:tcPr>
          <w:p w14:paraId="5A3803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Net income attributable to controlling </w:t>
            </w:r>
            <w:r>
              <w:rPr>
                <w:rFonts w:ascii="Arial" w:eastAsia="宋体" w:hAnsi="Arial" w:cs="Arial"/>
                <w:sz w:val="18"/>
                <w:szCs w:val="18"/>
                <w:lang w:bidi="ar"/>
              </w:rPr>
              <w:t>interest from Continuing</w:t>
            </w:r>
          </w:p>
          <w:p w14:paraId="5A3803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Operations</w:t>
            </w:r>
          </w:p>
        </w:tc>
        <w:tc>
          <w:tcPr>
            <w:tcW w:w="141" w:type="dxa"/>
            <w:tcBorders>
              <w:top w:val="nil"/>
              <w:left w:val="nil"/>
              <w:bottom w:val="nil"/>
              <w:right w:val="nil"/>
            </w:tcBorders>
            <w:shd w:val="clear" w:color="auto" w:fill="CFF0FC"/>
            <w:vAlign w:val="bottom"/>
          </w:tcPr>
          <w:p w14:paraId="5A3803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111.4</w:t>
            </w:r>
          </w:p>
        </w:tc>
        <w:tc>
          <w:tcPr>
            <w:tcW w:w="141" w:type="dxa"/>
            <w:tcBorders>
              <w:top w:val="nil"/>
              <w:left w:val="nil"/>
              <w:bottom w:val="nil"/>
              <w:right w:val="nil"/>
            </w:tcBorders>
            <w:shd w:val="clear" w:color="auto" w:fill="CFF0FC"/>
            <w:vAlign w:val="bottom"/>
          </w:tcPr>
          <w:p w14:paraId="5A3803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A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A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109.1</w:t>
            </w:r>
          </w:p>
        </w:tc>
        <w:tc>
          <w:tcPr>
            <w:tcW w:w="141" w:type="dxa"/>
            <w:tcBorders>
              <w:top w:val="nil"/>
              <w:left w:val="nil"/>
              <w:bottom w:val="nil"/>
              <w:right w:val="nil"/>
            </w:tcBorders>
            <w:shd w:val="clear" w:color="auto" w:fill="CFF0FC"/>
            <w:vAlign w:val="bottom"/>
          </w:tcPr>
          <w:p w14:paraId="5A3803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A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A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85.4</w:t>
            </w:r>
          </w:p>
        </w:tc>
        <w:tc>
          <w:tcPr>
            <w:tcW w:w="141" w:type="dxa"/>
            <w:tcBorders>
              <w:top w:val="nil"/>
              <w:left w:val="nil"/>
              <w:bottom w:val="nil"/>
              <w:right w:val="nil"/>
            </w:tcBorders>
            <w:shd w:val="clear" w:color="auto" w:fill="CFF0FC"/>
            <w:vAlign w:val="bottom"/>
          </w:tcPr>
          <w:p w14:paraId="5A3803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A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155.6</w:t>
            </w:r>
          </w:p>
        </w:tc>
        <w:tc>
          <w:tcPr>
            <w:tcW w:w="141" w:type="dxa"/>
            <w:tcBorders>
              <w:top w:val="nil"/>
              <w:left w:val="nil"/>
              <w:bottom w:val="nil"/>
              <w:right w:val="nil"/>
            </w:tcBorders>
            <w:shd w:val="clear" w:color="auto" w:fill="CFF0FC"/>
            <w:vAlign w:val="bottom"/>
          </w:tcPr>
          <w:p w14:paraId="5A3803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BD" w14:textId="77777777">
        <w:tc>
          <w:tcPr>
            <w:tcW w:w="5567" w:type="dxa"/>
            <w:tcBorders>
              <w:top w:val="nil"/>
              <w:left w:val="nil"/>
              <w:bottom w:val="nil"/>
              <w:right w:val="nil"/>
            </w:tcBorders>
            <w:shd w:val="clear" w:color="auto" w:fill="FFFFFF"/>
          </w:tcPr>
          <w:p w14:paraId="5A3803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 Operations</w:t>
            </w:r>
          </w:p>
        </w:tc>
        <w:tc>
          <w:tcPr>
            <w:tcW w:w="141" w:type="dxa"/>
            <w:tcBorders>
              <w:top w:val="nil"/>
              <w:left w:val="nil"/>
              <w:bottom w:val="nil"/>
              <w:right w:val="nil"/>
            </w:tcBorders>
            <w:shd w:val="clear" w:color="auto" w:fill="FFFFFF"/>
            <w:vAlign w:val="bottom"/>
          </w:tcPr>
          <w:p w14:paraId="5A3803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A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B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B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B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CE" w14:textId="77777777">
        <w:tc>
          <w:tcPr>
            <w:tcW w:w="5567" w:type="dxa"/>
            <w:tcBorders>
              <w:top w:val="nil"/>
              <w:left w:val="nil"/>
              <w:bottom w:val="nil"/>
              <w:right w:val="nil"/>
            </w:tcBorders>
            <w:shd w:val="clear" w:color="auto" w:fill="CFF0FC"/>
          </w:tcPr>
          <w:p w14:paraId="5A3803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basic</w:t>
            </w:r>
          </w:p>
        </w:tc>
        <w:tc>
          <w:tcPr>
            <w:tcW w:w="141" w:type="dxa"/>
            <w:tcBorders>
              <w:top w:val="nil"/>
              <w:left w:val="nil"/>
              <w:bottom w:val="nil"/>
              <w:right w:val="nil"/>
            </w:tcBorders>
            <w:shd w:val="clear" w:color="auto" w:fill="CFF0FC"/>
            <w:vAlign w:val="bottom"/>
          </w:tcPr>
          <w:p w14:paraId="5A3803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C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1.28</w:t>
            </w:r>
          </w:p>
        </w:tc>
        <w:tc>
          <w:tcPr>
            <w:tcW w:w="141" w:type="dxa"/>
            <w:tcBorders>
              <w:top w:val="nil"/>
              <w:left w:val="nil"/>
              <w:bottom w:val="nil"/>
              <w:right w:val="nil"/>
            </w:tcBorders>
            <w:shd w:val="clear" w:color="auto" w:fill="CFF0FC"/>
            <w:vAlign w:val="bottom"/>
          </w:tcPr>
          <w:p w14:paraId="5A3803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C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w:t>
            </w:r>
          </w:p>
        </w:tc>
        <w:tc>
          <w:tcPr>
            <w:tcW w:w="141" w:type="dxa"/>
            <w:tcBorders>
              <w:top w:val="nil"/>
              <w:left w:val="nil"/>
              <w:bottom w:val="nil"/>
              <w:right w:val="nil"/>
            </w:tcBorders>
            <w:shd w:val="clear" w:color="auto" w:fill="CFF0FC"/>
            <w:vAlign w:val="bottom"/>
          </w:tcPr>
          <w:p w14:paraId="5A3803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C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0.98</w:t>
            </w:r>
          </w:p>
        </w:tc>
        <w:tc>
          <w:tcPr>
            <w:tcW w:w="141" w:type="dxa"/>
            <w:tcBorders>
              <w:top w:val="nil"/>
              <w:left w:val="nil"/>
              <w:bottom w:val="nil"/>
              <w:right w:val="nil"/>
            </w:tcBorders>
            <w:shd w:val="clear" w:color="auto" w:fill="CFF0FC"/>
            <w:vAlign w:val="bottom"/>
          </w:tcPr>
          <w:p w14:paraId="5A3803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C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1.78</w:t>
            </w:r>
          </w:p>
        </w:tc>
        <w:tc>
          <w:tcPr>
            <w:tcW w:w="141" w:type="dxa"/>
            <w:tcBorders>
              <w:top w:val="nil"/>
              <w:left w:val="nil"/>
              <w:bottom w:val="nil"/>
              <w:right w:val="nil"/>
            </w:tcBorders>
            <w:shd w:val="clear" w:color="auto" w:fill="CFF0FC"/>
            <w:vAlign w:val="bottom"/>
          </w:tcPr>
          <w:p w14:paraId="5A3803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DF" w14:textId="77777777">
        <w:tc>
          <w:tcPr>
            <w:tcW w:w="5567" w:type="dxa"/>
            <w:tcBorders>
              <w:top w:val="nil"/>
              <w:left w:val="nil"/>
              <w:bottom w:val="nil"/>
              <w:right w:val="nil"/>
            </w:tcBorders>
            <w:shd w:val="clear" w:color="auto" w:fill="FFFFFF"/>
          </w:tcPr>
          <w:p w14:paraId="5A3803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diluted</w:t>
            </w:r>
          </w:p>
        </w:tc>
        <w:tc>
          <w:tcPr>
            <w:tcW w:w="141" w:type="dxa"/>
            <w:tcBorders>
              <w:top w:val="nil"/>
              <w:left w:val="nil"/>
              <w:bottom w:val="nil"/>
              <w:right w:val="nil"/>
            </w:tcBorders>
            <w:shd w:val="clear" w:color="auto" w:fill="FFFFFF"/>
            <w:vAlign w:val="bottom"/>
          </w:tcPr>
          <w:p w14:paraId="5A3803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D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1.27</w:t>
            </w:r>
          </w:p>
        </w:tc>
        <w:tc>
          <w:tcPr>
            <w:tcW w:w="141" w:type="dxa"/>
            <w:tcBorders>
              <w:top w:val="nil"/>
              <w:left w:val="nil"/>
              <w:bottom w:val="nil"/>
              <w:right w:val="nil"/>
            </w:tcBorders>
            <w:shd w:val="clear" w:color="auto" w:fill="FFFFFF"/>
            <w:vAlign w:val="bottom"/>
          </w:tcPr>
          <w:p w14:paraId="5A3803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D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1.25</w:t>
            </w:r>
          </w:p>
        </w:tc>
        <w:tc>
          <w:tcPr>
            <w:tcW w:w="141" w:type="dxa"/>
            <w:tcBorders>
              <w:top w:val="nil"/>
              <w:left w:val="nil"/>
              <w:bottom w:val="nil"/>
              <w:right w:val="nil"/>
            </w:tcBorders>
            <w:shd w:val="clear" w:color="auto" w:fill="FFFFFF"/>
            <w:vAlign w:val="bottom"/>
          </w:tcPr>
          <w:p w14:paraId="5A3803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D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D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0.98</w:t>
            </w:r>
          </w:p>
        </w:tc>
        <w:tc>
          <w:tcPr>
            <w:tcW w:w="141" w:type="dxa"/>
            <w:tcBorders>
              <w:top w:val="nil"/>
              <w:left w:val="nil"/>
              <w:bottom w:val="nil"/>
              <w:right w:val="nil"/>
            </w:tcBorders>
            <w:shd w:val="clear" w:color="auto" w:fill="FFFFFF"/>
            <w:vAlign w:val="bottom"/>
          </w:tcPr>
          <w:p w14:paraId="5A3803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3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3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3D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1.78</w:t>
            </w:r>
          </w:p>
        </w:tc>
        <w:tc>
          <w:tcPr>
            <w:tcW w:w="141" w:type="dxa"/>
            <w:tcBorders>
              <w:top w:val="nil"/>
              <w:left w:val="nil"/>
              <w:bottom w:val="nil"/>
              <w:right w:val="nil"/>
            </w:tcBorders>
            <w:shd w:val="clear" w:color="auto" w:fill="FFFFFF"/>
            <w:vAlign w:val="bottom"/>
          </w:tcPr>
          <w:p w14:paraId="5A3803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3F0" w14:textId="77777777">
        <w:tc>
          <w:tcPr>
            <w:tcW w:w="5567" w:type="dxa"/>
            <w:tcBorders>
              <w:top w:val="nil"/>
              <w:left w:val="nil"/>
              <w:bottom w:val="nil"/>
              <w:right w:val="nil"/>
            </w:tcBorders>
            <w:shd w:val="clear" w:color="auto" w:fill="CFF0FC"/>
          </w:tcPr>
          <w:p w14:paraId="5A3803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Dividends paid</w:t>
            </w:r>
          </w:p>
        </w:tc>
        <w:tc>
          <w:tcPr>
            <w:tcW w:w="141" w:type="dxa"/>
            <w:tcBorders>
              <w:top w:val="nil"/>
              <w:left w:val="nil"/>
              <w:bottom w:val="nil"/>
              <w:right w:val="nil"/>
            </w:tcBorders>
            <w:shd w:val="clear" w:color="auto" w:fill="CFF0FC"/>
            <w:vAlign w:val="bottom"/>
          </w:tcPr>
          <w:p w14:paraId="5A3803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E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3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E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3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E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E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3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3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3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3E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3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3F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86</w:t>
      </w:r>
    </w:p>
    <w:p w14:paraId="5A3803F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5" w:name="eolPage88"/>
      <w:bookmarkEnd w:id="205"/>
      <w:r>
        <w:rPr>
          <w:rFonts w:ascii="Times New Roman" w:eastAsia="宋体" w:hAnsi="Times New Roman" w:cs="Times New Roman"/>
          <w:sz w:val="24"/>
          <w:lang w:bidi="ar"/>
        </w:rPr>
        <w:t xml:space="preserve"> </w:t>
      </w:r>
    </w:p>
    <w:p w14:paraId="5A3803F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3F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bookmarkStart w:id="206" w:name="FIS_UNIDENTIFIED_TABLE_79"/>
      <w:bookmarkEnd w:id="206"/>
    </w:p>
    <w:tbl>
      <w:tblPr>
        <w:tblW w:w="0" w:type="auto"/>
        <w:tblInd w:w="108" w:type="dxa"/>
        <w:tblLayout w:type="fixed"/>
        <w:tblCellMar>
          <w:left w:w="0" w:type="dxa"/>
          <w:right w:w="0" w:type="dxa"/>
        </w:tblCellMar>
        <w:tblLook w:val="04A0" w:firstRow="1" w:lastRow="0" w:firstColumn="1" w:lastColumn="0" w:noHBand="0" w:noVBand="1"/>
      </w:tblPr>
      <w:tblGrid>
        <w:gridCol w:w="5567"/>
        <w:gridCol w:w="141"/>
        <w:gridCol w:w="805"/>
        <w:gridCol w:w="141"/>
        <w:gridCol w:w="151"/>
        <w:gridCol w:w="141"/>
        <w:gridCol w:w="805"/>
        <w:gridCol w:w="141"/>
        <w:gridCol w:w="151"/>
        <w:gridCol w:w="141"/>
        <w:gridCol w:w="805"/>
        <w:gridCol w:w="141"/>
        <w:gridCol w:w="151"/>
        <w:gridCol w:w="141"/>
        <w:gridCol w:w="805"/>
        <w:gridCol w:w="141"/>
      </w:tblGrid>
      <w:tr w:rsidR="00C61B56" w14:paraId="5A380406" w14:textId="77777777">
        <w:tc>
          <w:tcPr>
            <w:tcW w:w="5567" w:type="dxa"/>
            <w:tcBorders>
              <w:top w:val="nil"/>
              <w:left w:val="nil"/>
              <w:bottom w:val="single" w:sz="6" w:space="0" w:color="000000"/>
              <w:right w:val="nil"/>
            </w:tcBorders>
            <w:shd w:val="clear" w:color="auto" w:fill="FFFFFF"/>
            <w:vAlign w:val="bottom"/>
          </w:tcPr>
          <w:p w14:paraId="5A3803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2018</w:t>
            </w:r>
          </w:p>
        </w:tc>
        <w:tc>
          <w:tcPr>
            <w:tcW w:w="946" w:type="dxa"/>
            <w:gridSpan w:val="2"/>
            <w:tcBorders>
              <w:top w:val="nil"/>
              <w:left w:val="nil"/>
              <w:bottom w:val="single" w:sz="6" w:space="0" w:color="000000"/>
              <w:right w:val="nil"/>
            </w:tcBorders>
            <w:shd w:val="clear" w:color="auto" w:fill="FFFFFF"/>
            <w:vAlign w:val="bottom"/>
          </w:tcPr>
          <w:p w14:paraId="5A3803F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Q1</w:t>
            </w:r>
          </w:p>
        </w:tc>
        <w:tc>
          <w:tcPr>
            <w:tcW w:w="141" w:type="dxa"/>
            <w:tcBorders>
              <w:top w:val="nil"/>
              <w:left w:val="nil"/>
              <w:bottom w:val="nil"/>
              <w:right w:val="nil"/>
            </w:tcBorders>
            <w:shd w:val="clear" w:color="auto" w:fill="FFFFFF"/>
            <w:vAlign w:val="bottom"/>
          </w:tcPr>
          <w:p w14:paraId="5A3803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single" w:sz="6" w:space="0" w:color="000000"/>
              <w:right w:val="nil"/>
            </w:tcBorders>
            <w:shd w:val="clear" w:color="auto" w:fill="FFFFFF"/>
            <w:vAlign w:val="bottom"/>
          </w:tcPr>
          <w:p w14:paraId="5A3803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3F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Q2</w:t>
            </w:r>
          </w:p>
        </w:tc>
        <w:tc>
          <w:tcPr>
            <w:tcW w:w="141" w:type="dxa"/>
            <w:tcBorders>
              <w:top w:val="nil"/>
              <w:left w:val="nil"/>
              <w:bottom w:val="nil"/>
              <w:right w:val="nil"/>
            </w:tcBorders>
            <w:shd w:val="clear" w:color="auto" w:fill="FFFFFF"/>
            <w:vAlign w:val="bottom"/>
          </w:tcPr>
          <w:p w14:paraId="5A3803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nil"/>
              <w:right w:val="nil"/>
            </w:tcBorders>
            <w:shd w:val="clear" w:color="auto" w:fill="FFFFFF"/>
            <w:vAlign w:val="bottom"/>
          </w:tcPr>
          <w:p w14:paraId="5A3804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40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Q3</w:t>
            </w:r>
          </w:p>
        </w:tc>
        <w:tc>
          <w:tcPr>
            <w:tcW w:w="141" w:type="dxa"/>
            <w:tcBorders>
              <w:top w:val="nil"/>
              <w:left w:val="nil"/>
              <w:bottom w:val="single" w:sz="6" w:space="0" w:color="000000"/>
              <w:right w:val="nil"/>
            </w:tcBorders>
            <w:shd w:val="clear" w:color="auto" w:fill="FFFFFF"/>
            <w:vAlign w:val="bottom"/>
          </w:tcPr>
          <w:p w14:paraId="5A3804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51" w:type="dxa"/>
            <w:tcBorders>
              <w:top w:val="nil"/>
              <w:left w:val="nil"/>
              <w:bottom w:val="nil"/>
              <w:right w:val="nil"/>
            </w:tcBorders>
            <w:shd w:val="clear" w:color="auto" w:fill="FFFFFF"/>
            <w:vAlign w:val="bottom"/>
          </w:tcPr>
          <w:p w14:paraId="5A3804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946" w:type="dxa"/>
            <w:gridSpan w:val="2"/>
            <w:tcBorders>
              <w:top w:val="nil"/>
              <w:left w:val="nil"/>
              <w:bottom w:val="single" w:sz="6" w:space="0" w:color="000000"/>
              <w:right w:val="nil"/>
            </w:tcBorders>
            <w:shd w:val="clear" w:color="auto" w:fill="FFFFFF"/>
            <w:vAlign w:val="bottom"/>
          </w:tcPr>
          <w:p w14:paraId="5A38040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Q4</w:t>
            </w:r>
          </w:p>
        </w:tc>
        <w:tc>
          <w:tcPr>
            <w:tcW w:w="141" w:type="dxa"/>
            <w:tcBorders>
              <w:top w:val="nil"/>
              <w:left w:val="nil"/>
              <w:bottom w:val="single" w:sz="6" w:space="0" w:color="000000"/>
              <w:right w:val="nil"/>
            </w:tcBorders>
            <w:shd w:val="clear" w:color="auto" w:fill="FFFFFF"/>
            <w:vAlign w:val="bottom"/>
          </w:tcPr>
          <w:p w14:paraId="5A3804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417" w14:textId="77777777">
        <w:tc>
          <w:tcPr>
            <w:tcW w:w="5567" w:type="dxa"/>
            <w:tcBorders>
              <w:top w:val="nil"/>
              <w:left w:val="nil"/>
              <w:bottom w:val="nil"/>
              <w:right w:val="nil"/>
            </w:tcBorders>
            <w:shd w:val="clear" w:color="auto" w:fill="CFF0FC"/>
          </w:tcPr>
          <w:p w14:paraId="5A3804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Net sales</w:t>
            </w:r>
          </w:p>
        </w:tc>
        <w:tc>
          <w:tcPr>
            <w:tcW w:w="141" w:type="dxa"/>
            <w:tcBorders>
              <w:top w:val="single" w:sz="6" w:space="0" w:color="000000"/>
              <w:left w:val="nil"/>
              <w:bottom w:val="nil"/>
              <w:right w:val="nil"/>
            </w:tcBorders>
            <w:shd w:val="clear" w:color="auto" w:fill="CFF0FC"/>
            <w:vAlign w:val="bottom"/>
          </w:tcPr>
          <w:p w14:paraId="5A3804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4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2,240.9</w:t>
            </w:r>
          </w:p>
        </w:tc>
        <w:tc>
          <w:tcPr>
            <w:tcW w:w="141" w:type="dxa"/>
            <w:tcBorders>
              <w:top w:val="nil"/>
              <w:left w:val="nil"/>
              <w:bottom w:val="nil"/>
              <w:right w:val="nil"/>
            </w:tcBorders>
            <w:shd w:val="clear" w:color="auto" w:fill="CFF0FC"/>
            <w:vAlign w:val="bottom"/>
          </w:tcPr>
          <w:p w14:paraId="5A3804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4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2,211.5</w:t>
            </w:r>
          </w:p>
        </w:tc>
        <w:tc>
          <w:tcPr>
            <w:tcW w:w="141" w:type="dxa"/>
            <w:tcBorders>
              <w:top w:val="nil"/>
              <w:left w:val="nil"/>
              <w:bottom w:val="nil"/>
              <w:right w:val="nil"/>
            </w:tcBorders>
            <w:shd w:val="clear" w:color="auto" w:fill="CFF0FC"/>
            <w:vAlign w:val="bottom"/>
          </w:tcPr>
          <w:p w14:paraId="5A3804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0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41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2,033.0</w:t>
            </w:r>
          </w:p>
        </w:tc>
        <w:tc>
          <w:tcPr>
            <w:tcW w:w="141" w:type="dxa"/>
            <w:tcBorders>
              <w:top w:val="nil"/>
              <w:left w:val="nil"/>
              <w:bottom w:val="nil"/>
              <w:right w:val="nil"/>
            </w:tcBorders>
            <w:shd w:val="clear" w:color="auto" w:fill="CFF0FC"/>
            <w:vAlign w:val="bottom"/>
          </w:tcPr>
          <w:p w14:paraId="5A3804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1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805" w:type="dxa"/>
            <w:tcBorders>
              <w:top w:val="single" w:sz="6" w:space="0" w:color="000000"/>
              <w:left w:val="nil"/>
              <w:bottom w:val="nil"/>
              <w:right w:val="nil"/>
            </w:tcBorders>
            <w:shd w:val="clear" w:color="auto" w:fill="CFF0FC"/>
            <w:vAlign w:val="bottom"/>
          </w:tcPr>
          <w:p w14:paraId="5A38041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2,192.8</w:t>
            </w:r>
          </w:p>
        </w:tc>
        <w:tc>
          <w:tcPr>
            <w:tcW w:w="141" w:type="dxa"/>
            <w:tcBorders>
              <w:top w:val="nil"/>
              <w:left w:val="nil"/>
              <w:bottom w:val="nil"/>
              <w:right w:val="nil"/>
            </w:tcBorders>
            <w:shd w:val="clear" w:color="auto" w:fill="CFF0FC"/>
            <w:vAlign w:val="bottom"/>
          </w:tcPr>
          <w:p w14:paraId="5A3804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428" w14:textId="77777777">
        <w:tc>
          <w:tcPr>
            <w:tcW w:w="5567" w:type="dxa"/>
            <w:tcBorders>
              <w:top w:val="nil"/>
              <w:left w:val="nil"/>
              <w:bottom w:val="nil"/>
              <w:right w:val="nil"/>
            </w:tcBorders>
            <w:shd w:val="clear" w:color="auto" w:fill="FFFFFF"/>
          </w:tcPr>
          <w:p w14:paraId="5A3804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Gross profit</w:t>
            </w:r>
          </w:p>
        </w:tc>
        <w:tc>
          <w:tcPr>
            <w:tcW w:w="141" w:type="dxa"/>
            <w:tcBorders>
              <w:top w:val="nil"/>
              <w:left w:val="nil"/>
              <w:bottom w:val="nil"/>
              <w:right w:val="nil"/>
            </w:tcBorders>
            <w:shd w:val="clear" w:color="auto" w:fill="FFFFFF"/>
            <w:vAlign w:val="bottom"/>
          </w:tcPr>
          <w:p w14:paraId="5A3804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1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460.3</w:t>
            </w:r>
          </w:p>
        </w:tc>
        <w:tc>
          <w:tcPr>
            <w:tcW w:w="141" w:type="dxa"/>
            <w:tcBorders>
              <w:top w:val="nil"/>
              <w:left w:val="nil"/>
              <w:bottom w:val="nil"/>
              <w:right w:val="nil"/>
            </w:tcBorders>
            <w:shd w:val="clear" w:color="auto" w:fill="FFFFFF"/>
            <w:vAlign w:val="bottom"/>
          </w:tcPr>
          <w:p w14:paraId="5A38041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1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439.7</w:t>
            </w:r>
          </w:p>
        </w:tc>
        <w:tc>
          <w:tcPr>
            <w:tcW w:w="141" w:type="dxa"/>
            <w:tcBorders>
              <w:top w:val="nil"/>
              <w:left w:val="nil"/>
              <w:bottom w:val="nil"/>
              <w:right w:val="nil"/>
            </w:tcBorders>
            <w:shd w:val="clear" w:color="auto" w:fill="FFFFFF"/>
            <w:vAlign w:val="bottom"/>
          </w:tcPr>
          <w:p w14:paraId="5A38041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2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386.1</w:t>
            </w:r>
          </w:p>
        </w:tc>
        <w:tc>
          <w:tcPr>
            <w:tcW w:w="141" w:type="dxa"/>
            <w:tcBorders>
              <w:top w:val="nil"/>
              <w:left w:val="nil"/>
              <w:bottom w:val="nil"/>
              <w:right w:val="nil"/>
            </w:tcBorders>
            <w:shd w:val="clear" w:color="auto" w:fill="FFFFFF"/>
            <w:vAlign w:val="bottom"/>
          </w:tcPr>
          <w:p w14:paraId="5A38042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2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425.2</w:t>
            </w:r>
          </w:p>
        </w:tc>
        <w:tc>
          <w:tcPr>
            <w:tcW w:w="141" w:type="dxa"/>
            <w:tcBorders>
              <w:top w:val="nil"/>
              <w:left w:val="nil"/>
              <w:bottom w:val="nil"/>
              <w:right w:val="nil"/>
            </w:tcBorders>
            <w:shd w:val="clear" w:color="auto" w:fill="FFFFFF"/>
            <w:vAlign w:val="bottom"/>
          </w:tcPr>
          <w:p w14:paraId="5A38042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439" w14:textId="77777777">
        <w:tc>
          <w:tcPr>
            <w:tcW w:w="5567" w:type="dxa"/>
            <w:tcBorders>
              <w:top w:val="nil"/>
              <w:left w:val="nil"/>
              <w:bottom w:val="nil"/>
              <w:right w:val="nil"/>
            </w:tcBorders>
            <w:shd w:val="clear" w:color="auto" w:fill="CFF0FC"/>
          </w:tcPr>
          <w:p w14:paraId="5A3804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from Continuing Operations before income taxes</w:t>
            </w:r>
          </w:p>
        </w:tc>
        <w:tc>
          <w:tcPr>
            <w:tcW w:w="141" w:type="dxa"/>
            <w:tcBorders>
              <w:top w:val="nil"/>
              <w:left w:val="nil"/>
              <w:bottom w:val="nil"/>
              <w:right w:val="nil"/>
            </w:tcBorders>
            <w:shd w:val="clear" w:color="auto" w:fill="CFF0FC"/>
            <w:vAlign w:val="bottom"/>
          </w:tcPr>
          <w:p w14:paraId="5A3804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228.9</w:t>
            </w:r>
          </w:p>
        </w:tc>
        <w:tc>
          <w:tcPr>
            <w:tcW w:w="141" w:type="dxa"/>
            <w:tcBorders>
              <w:top w:val="nil"/>
              <w:left w:val="nil"/>
              <w:bottom w:val="nil"/>
              <w:right w:val="nil"/>
            </w:tcBorders>
            <w:shd w:val="clear" w:color="auto" w:fill="CFF0FC"/>
            <w:vAlign w:val="bottom"/>
          </w:tcPr>
          <w:p w14:paraId="5A3804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210.1</w:t>
            </w:r>
          </w:p>
        </w:tc>
        <w:tc>
          <w:tcPr>
            <w:tcW w:w="141" w:type="dxa"/>
            <w:tcBorders>
              <w:top w:val="nil"/>
              <w:left w:val="nil"/>
              <w:bottom w:val="nil"/>
              <w:right w:val="nil"/>
            </w:tcBorders>
            <w:shd w:val="clear" w:color="auto" w:fill="CFF0FC"/>
            <w:vAlign w:val="bottom"/>
          </w:tcPr>
          <w:p w14:paraId="5A3804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171.3</w:t>
            </w:r>
          </w:p>
        </w:tc>
        <w:tc>
          <w:tcPr>
            <w:tcW w:w="141" w:type="dxa"/>
            <w:tcBorders>
              <w:top w:val="nil"/>
              <w:left w:val="nil"/>
              <w:bottom w:val="nil"/>
              <w:right w:val="nil"/>
            </w:tcBorders>
            <w:shd w:val="clear" w:color="auto" w:fill="CFF0FC"/>
            <w:vAlign w:val="bottom"/>
          </w:tcPr>
          <w:p w14:paraId="5A3804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2.1</w:t>
            </w:r>
          </w:p>
        </w:tc>
        <w:tc>
          <w:tcPr>
            <w:tcW w:w="141" w:type="dxa"/>
            <w:tcBorders>
              <w:top w:val="nil"/>
              <w:left w:val="nil"/>
              <w:bottom w:val="nil"/>
              <w:right w:val="nil"/>
            </w:tcBorders>
            <w:shd w:val="clear" w:color="auto" w:fill="CFF0FC"/>
            <w:vAlign w:val="bottom"/>
          </w:tcPr>
          <w:p w14:paraId="5A3804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44A" w14:textId="77777777">
        <w:tc>
          <w:tcPr>
            <w:tcW w:w="5567" w:type="dxa"/>
            <w:tcBorders>
              <w:top w:val="nil"/>
              <w:left w:val="nil"/>
              <w:bottom w:val="nil"/>
              <w:right w:val="nil"/>
            </w:tcBorders>
            <w:shd w:val="clear" w:color="auto" w:fill="FFFFFF"/>
          </w:tcPr>
          <w:p w14:paraId="5A3804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Income from Continuing Operations</w:t>
            </w:r>
          </w:p>
        </w:tc>
        <w:tc>
          <w:tcPr>
            <w:tcW w:w="141" w:type="dxa"/>
            <w:tcBorders>
              <w:top w:val="nil"/>
              <w:left w:val="nil"/>
              <w:bottom w:val="nil"/>
              <w:right w:val="nil"/>
            </w:tcBorders>
            <w:shd w:val="clear" w:color="auto" w:fill="FFFFFF"/>
            <w:vAlign w:val="bottom"/>
          </w:tcPr>
          <w:p w14:paraId="5A3804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3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159.1</w:t>
            </w:r>
          </w:p>
        </w:tc>
        <w:tc>
          <w:tcPr>
            <w:tcW w:w="141" w:type="dxa"/>
            <w:tcBorders>
              <w:top w:val="nil"/>
              <w:left w:val="nil"/>
              <w:bottom w:val="nil"/>
              <w:right w:val="nil"/>
            </w:tcBorders>
            <w:shd w:val="clear" w:color="auto" w:fill="FFFFFF"/>
            <w:vAlign w:val="bottom"/>
          </w:tcPr>
          <w:p w14:paraId="5A38043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4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193.2</w:t>
            </w:r>
          </w:p>
        </w:tc>
        <w:tc>
          <w:tcPr>
            <w:tcW w:w="141" w:type="dxa"/>
            <w:tcBorders>
              <w:top w:val="nil"/>
              <w:left w:val="nil"/>
              <w:bottom w:val="nil"/>
              <w:right w:val="nil"/>
            </w:tcBorders>
            <w:shd w:val="clear" w:color="auto" w:fill="FFFFFF"/>
            <w:vAlign w:val="bottom"/>
          </w:tcPr>
          <w:p w14:paraId="5A38044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4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118.0</w:t>
            </w:r>
          </w:p>
        </w:tc>
        <w:tc>
          <w:tcPr>
            <w:tcW w:w="141" w:type="dxa"/>
            <w:tcBorders>
              <w:top w:val="nil"/>
              <w:left w:val="nil"/>
              <w:bottom w:val="nil"/>
              <w:right w:val="nil"/>
            </w:tcBorders>
            <w:shd w:val="clear" w:color="auto" w:fill="FFFFFF"/>
            <w:vAlign w:val="bottom"/>
          </w:tcPr>
          <w:p w14:paraId="5A38044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4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(92.8</w:t>
            </w:r>
          </w:p>
        </w:tc>
        <w:tc>
          <w:tcPr>
            <w:tcW w:w="141" w:type="dxa"/>
            <w:tcBorders>
              <w:top w:val="nil"/>
              <w:left w:val="nil"/>
              <w:bottom w:val="nil"/>
              <w:right w:val="nil"/>
            </w:tcBorders>
            <w:shd w:val="clear" w:color="auto" w:fill="FFFFFF"/>
            <w:vAlign w:val="bottom"/>
          </w:tcPr>
          <w:p w14:paraId="5A38044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45C" w14:textId="77777777">
        <w:tc>
          <w:tcPr>
            <w:tcW w:w="5567" w:type="dxa"/>
            <w:tcBorders>
              <w:top w:val="nil"/>
              <w:left w:val="nil"/>
              <w:bottom w:val="nil"/>
              <w:right w:val="nil"/>
            </w:tcBorders>
            <w:shd w:val="clear" w:color="auto" w:fill="CFF0FC"/>
          </w:tcPr>
          <w:p w14:paraId="5A3804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Net income attributable to controlling </w:t>
            </w:r>
            <w:r>
              <w:rPr>
                <w:rFonts w:ascii="Arial" w:eastAsia="宋体" w:hAnsi="Arial" w:cs="Arial"/>
                <w:sz w:val="18"/>
                <w:szCs w:val="18"/>
                <w:lang w:bidi="ar"/>
              </w:rPr>
              <w:t>interest from Continuing</w:t>
            </w:r>
          </w:p>
          <w:p w14:paraId="5A3804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Operations</w:t>
            </w:r>
          </w:p>
        </w:tc>
        <w:tc>
          <w:tcPr>
            <w:tcW w:w="141" w:type="dxa"/>
            <w:tcBorders>
              <w:top w:val="nil"/>
              <w:left w:val="nil"/>
              <w:bottom w:val="nil"/>
              <w:right w:val="nil"/>
            </w:tcBorders>
            <w:shd w:val="clear" w:color="auto" w:fill="CFF0FC"/>
            <w:vAlign w:val="bottom"/>
          </w:tcPr>
          <w:p w14:paraId="5A38044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4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158.7</w:t>
            </w:r>
          </w:p>
        </w:tc>
        <w:tc>
          <w:tcPr>
            <w:tcW w:w="141" w:type="dxa"/>
            <w:tcBorders>
              <w:top w:val="nil"/>
              <w:left w:val="nil"/>
              <w:bottom w:val="nil"/>
              <w:right w:val="nil"/>
            </w:tcBorders>
            <w:shd w:val="clear" w:color="auto" w:fill="CFF0FC"/>
            <w:vAlign w:val="bottom"/>
          </w:tcPr>
          <w:p w14:paraId="5A3804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5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5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192.7</w:t>
            </w:r>
          </w:p>
        </w:tc>
        <w:tc>
          <w:tcPr>
            <w:tcW w:w="141" w:type="dxa"/>
            <w:tcBorders>
              <w:top w:val="nil"/>
              <w:left w:val="nil"/>
              <w:bottom w:val="nil"/>
              <w:right w:val="nil"/>
            </w:tcBorders>
            <w:shd w:val="clear" w:color="auto" w:fill="CFF0FC"/>
            <w:vAlign w:val="bottom"/>
          </w:tcPr>
          <w:p w14:paraId="5A3804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5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5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117.5</w:t>
            </w:r>
          </w:p>
        </w:tc>
        <w:tc>
          <w:tcPr>
            <w:tcW w:w="141" w:type="dxa"/>
            <w:tcBorders>
              <w:top w:val="nil"/>
              <w:left w:val="nil"/>
              <w:bottom w:val="nil"/>
              <w:right w:val="nil"/>
            </w:tcBorders>
            <w:shd w:val="clear" w:color="auto" w:fill="CFF0FC"/>
            <w:vAlign w:val="bottom"/>
          </w:tcPr>
          <w:p w14:paraId="5A3804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5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5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(93.0</w:t>
            </w:r>
          </w:p>
        </w:tc>
        <w:tc>
          <w:tcPr>
            <w:tcW w:w="141" w:type="dxa"/>
            <w:tcBorders>
              <w:top w:val="nil"/>
              <w:left w:val="nil"/>
              <w:bottom w:val="nil"/>
              <w:right w:val="nil"/>
            </w:tcBorders>
            <w:shd w:val="clear" w:color="auto" w:fill="CFF0FC"/>
            <w:vAlign w:val="bottom"/>
          </w:tcPr>
          <w:p w14:paraId="5A3804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46D" w14:textId="77777777">
        <w:tc>
          <w:tcPr>
            <w:tcW w:w="5567" w:type="dxa"/>
            <w:tcBorders>
              <w:top w:val="nil"/>
              <w:left w:val="nil"/>
              <w:bottom w:val="nil"/>
              <w:right w:val="nil"/>
            </w:tcBorders>
            <w:shd w:val="clear" w:color="auto" w:fill="FFFFFF"/>
          </w:tcPr>
          <w:p w14:paraId="5A38045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Earnings per share Continuing Operations</w:t>
            </w:r>
          </w:p>
        </w:tc>
        <w:tc>
          <w:tcPr>
            <w:tcW w:w="141" w:type="dxa"/>
            <w:tcBorders>
              <w:top w:val="nil"/>
              <w:left w:val="nil"/>
              <w:bottom w:val="nil"/>
              <w:right w:val="nil"/>
            </w:tcBorders>
            <w:shd w:val="clear" w:color="auto" w:fill="FFFFFF"/>
            <w:vAlign w:val="bottom"/>
          </w:tcPr>
          <w:p w14:paraId="5A3804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5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6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47E" w14:textId="77777777">
        <w:tc>
          <w:tcPr>
            <w:tcW w:w="5567" w:type="dxa"/>
            <w:tcBorders>
              <w:top w:val="nil"/>
              <w:left w:val="nil"/>
              <w:bottom w:val="nil"/>
              <w:right w:val="nil"/>
            </w:tcBorders>
            <w:shd w:val="clear" w:color="auto" w:fill="CFF0FC"/>
          </w:tcPr>
          <w:p w14:paraId="5A3804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basic</w:t>
            </w:r>
          </w:p>
        </w:tc>
        <w:tc>
          <w:tcPr>
            <w:tcW w:w="141" w:type="dxa"/>
            <w:tcBorders>
              <w:top w:val="nil"/>
              <w:left w:val="nil"/>
              <w:bottom w:val="nil"/>
              <w:right w:val="nil"/>
            </w:tcBorders>
            <w:shd w:val="clear" w:color="auto" w:fill="CFF0FC"/>
            <w:vAlign w:val="bottom"/>
          </w:tcPr>
          <w:p w14:paraId="5A3804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7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1.82</w:t>
            </w:r>
          </w:p>
        </w:tc>
        <w:tc>
          <w:tcPr>
            <w:tcW w:w="141" w:type="dxa"/>
            <w:tcBorders>
              <w:top w:val="nil"/>
              <w:left w:val="nil"/>
              <w:bottom w:val="nil"/>
              <w:right w:val="nil"/>
            </w:tcBorders>
            <w:shd w:val="clear" w:color="auto" w:fill="CFF0FC"/>
            <w:vAlign w:val="bottom"/>
          </w:tcPr>
          <w:p w14:paraId="5A3804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7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2.21</w:t>
            </w:r>
          </w:p>
        </w:tc>
        <w:tc>
          <w:tcPr>
            <w:tcW w:w="141" w:type="dxa"/>
            <w:tcBorders>
              <w:top w:val="nil"/>
              <w:left w:val="nil"/>
              <w:bottom w:val="nil"/>
              <w:right w:val="nil"/>
            </w:tcBorders>
            <w:shd w:val="clear" w:color="auto" w:fill="CFF0FC"/>
            <w:vAlign w:val="bottom"/>
          </w:tcPr>
          <w:p w14:paraId="5A3804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7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1.35</w:t>
            </w:r>
          </w:p>
        </w:tc>
        <w:tc>
          <w:tcPr>
            <w:tcW w:w="141" w:type="dxa"/>
            <w:tcBorders>
              <w:top w:val="nil"/>
              <w:left w:val="nil"/>
              <w:bottom w:val="nil"/>
              <w:right w:val="nil"/>
            </w:tcBorders>
            <w:shd w:val="clear" w:color="auto" w:fill="CFF0FC"/>
            <w:vAlign w:val="bottom"/>
          </w:tcPr>
          <w:p w14:paraId="5A3804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7C"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(1.07</w:t>
            </w:r>
          </w:p>
        </w:tc>
        <w:tc>
          <w:tcPr>
            <w:tcW w:w="141" w:type="dxa"/>
            <w:tcBorders>
              <w:top w:val="nil"/>
              <w:left w:val="nil"/>
              <w:bottom w:val="nil"/>
              <w:right w:val="nil"/>
            </w:tcBorders>
            <w:shd w:val="clear" w:color="auto" w:fill="CFF0FC"/>
            <w:vAlign w:val="bottom"/>
          </w:tcPr>
          <w:p w14:paraId="5A3804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48F" w14:textId="77777777">
        <w:tc>
          <w:tcPr>
            <w:tcW w:w="5567" w:type="dxa"/>
            <w:tcBorders>
              <w:top w:val="nil"/>
              <w:left w:val="nil"/>
              <w:bottom w:val="nil"/>
              <w:right w:val="nil"/>
            </w:tcBorders>
            <w:shd w:val="clear" w:color="auto" w:fill="FFFFFF"/>
          </w:tcPr>
          <w:p w14:paraId="5A3804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diluted</w:t>
            </w:r>
          </w:p>
        </w:tc>
        <w:tc>
          <w:tcPr>
            <w:tcW w:w="141" w:type="dxa"/>
            <w:tcBorders>
              <w:top w:val="nil"/>
              <w:left w:val="nil"/>
              <w:bottom w:val="nil"/>
              <w:right w:val="nil"/>
            </w:tcBorders>
            <w:shd w:val="clear" w:color="auto" w:fill="FFFFFF"/>
            <w:vAlign w:val="bottom"/>
          </w:tcPr>
          <w:p w14:paraId="5A3804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8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1.82</w:t>
            </w:r>
          </w:p>
        </w:tc>
        <w:tc>
          <w:tcPr>
            <w:tcW w:w="141" w:type="dxa"/>
            <w:tcBorders>
              <w:top w:val="nil"/>
              <w:left w:val="nil"/>
              <w:bottom w:val="nil"/>
              <w:right w:val="nil"/>
            </w:tcBorders>
            <w:shd w:val="clear" w:color="auto" w:fill="FFFFFF"/>
            <w:vAlign w:val="bottom"/>
          </w:tcPr>
          <w:p w14:paraId="5A3804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8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2.20</w:t>
            </w:r>
          </w:p>
        </w:tc>
        <w:tc>
          <w:tcPr>
            <w:tcW w:w="141" w:type="dxa"/>
            <w:tcBorders>
              <w:top w:val="nil"/>
              <w:left w:val="nil"/>
              <w:bottom w:val="nil"/>
              <w:right w:val="nil"/>
            </w:tcBorders>
            <w:shd w:val="clear" w:color="auto" w:fill="FFFFFF"/>
            <w:vAlign w:val="bottom"/>
          </w:tcPr>
          <w:p w14:paraId="5A3804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8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1.34</w:t>
            </w:r>
          </w:p>
        </w:tc>
        <w:tc>
          <w:tcPr>
            <w:tcW w:w="141" w:type="dxa"/>
            <w:tcBorders>
              <w:top w:val="nil"/>
              <w:left w:val="nil"/>
              <w:bottom w:val="nil"/>
              <w:right w:val="nil"/>
            </w:tcBorders>
            <w:shd w:val="clear" w:color="auto" w:fill="FFFFFF"/>
            <w:vAlign w:val="bottom"/>
          </w:tcPr>
          <w:p w14:paraId="5A3804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FFFFFF"/>
            <w:vAlign w:val="bottom"/>
          </w:tcPr>
          <w:p w14:paraId="5A3804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4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FFFFFF"/>
            <w:vAlign w:val="bottom"/>
          </w:tcPr>
          <w:p w14:paraId="5A38048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(1.06</w:t>
            </w:r>
          </w:p>
        </w:tc>
        <w:tc>
          <w:tcPr>
            <w:tcW w:w="141" w:type="dxa"/>
            <w:tcBorders>
              <w:top w:val="nil"/>
              <w:left w:val="nil"/>
              <w:bottom w:val="nil"/>
              <w:right w:val="nil"/>
            </w:tcBorders>
            <w:shd w:val="clear" w:color="auto" w:fill="FFFFFF"/>
            <w:vAlign w:val="bottom"/>
          </w:tcPr>
          <w:p w14:paraId="5A3804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r>
      <w:tr w:rsidR="00C61B56" w14:paraId="5A3804A0" w14:textId="77777777">
        <w:tc>
          <w:tcPr>
            <w:tcW w:w="5567" w:type="dxa"/>
            <w:tcBorders>
              <w:top w:val="nil"/>
              <w:left w:val="nil"/>
              <w:bottom w:val="nil"/>
              <w:right w:val="nil"/>
            </w:tcBorders>
            <w:shd w:val="clear" w:color="auto" w:fill="CFF0FC"/>
          </w:tcPr>
          <w:p w14:paraId="5A3804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Dividends paid</w:t>
            </w:r>
          </w:p>
        </w:tc>
        <w:tc>
          <w:tcPr>
            <w:tcW w:w="141" w:type="dxa"/>
            <w:tcBorders>
              <w:top w:val="nil"/>
              <w:left w:val="nil"/>
              <w:bottom w:val="nil"/>
              <w:right w:val="nil"/>
            </w:tcBorders>
            <w:shd w:val="clear" w:color="auto" w:fill="CFF0FC"/>
            <w:vAlign w:val="bottom"/>
          </w:tcPr>
          <w:p w14:paraId="5A3804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0.60</w:t>
            </w:r>
          </w:p>
        </w:tc>
        <w:tc>
          <w:tcPr>
            <w:tcW w:w="141" w:type="dxa"/>
            <w:tcBorders>
              <w:top w:val="nil"/>
              <w:left w:val="nil"/>
              <w:bottom w:val="nil"/>
              <w:right w:val="nil"/>
            </w:tcBorders>
            <w:shd w:val="clear" w:color="auto" w:fill="CFF0FC"/>
            <w:vAlign w:val="bottom"/>
          </w:tcPr>
          <w:p w14:paraId="5A3804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4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9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9A"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4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51" w:type="dxa"/>
            <w:tcBorders>
              <w:top w:val="nil"/>
              <w:left w:val="nil"/>
              <w:bottom w:val="nil"/>
              <w:right w:val="nil"/>
            </w:tcBorders>
            <w:shd w:val="clear" w:color="auto" w:fill="CFF0FC"/>
            <w:vAlign w:val="bottom"/>
          </w:tcPr>
          <w:p w14:paraId="5A3804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9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805" w:type="dxa"/>
            <w:tcBorders>
              <w:top w:val="nil"/>
              <w:left w:val="nil"/>
              <w:bottom w:val="nil"/>
              <w:right w:val="nil"/>
            </w:tcBorders>
            <w:shd w:val="clear" w:color="auto" w:fill="CFF0FC"/>
            <w:vAlign w:val="bottom"/>
          </w:tcPr>
          <w:p w14:paraId="5A38049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0.62</w:t>
            </w:r>
          </w:p>
        </w:tc>
        <w:tc>
          <w:tcPr>
            <w:tcW w:w="141" w:type="dxa"/>
            <w:tcBorders>
              <w:top w:val="nil"/>
              <w:left w:val="nil"/>
              <w:bottom w:val="nil"/>
              <w:right w:val="nil"/>
            </w:tcBorders>
            <w:shd w:val="clear" w:color="auto" w:fill="CFF0FC"/>
            <w:vAlign w:val="bottom"/>
          </w:tcPr>
          <w:p w14:paraId="5A3804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4A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4"/>
          <w:lang w:bidi="ar"/>
        </w:rPr>
        <w:t xml:space="preserve"> </w:t>
      </w:r>
    </w:p>
    <w:p w14:paraId="5A3804A2" w14:textId="77777777" w:rsidR="00C61B56" w:rsidRDefault="00282077">
      <w:pPr>
        <w:widowControl/>
        <w:spacing w:before="100"/>
        <w:rPr>
          <w:rFonts w:ascii="Times New Roman" w:eastAsia="宋体" w:hAnsi="Times New Roman" w:cs="Times New Roman"/>
          <w:sz w:val="24"/>
        </w:rPr>
      </w:pPr>
      <w:r>
        <w:rPr>
          <w:rFonts w:ascii="Arial" w:eastAsia="宋体" w:hAnsi="Arial" w:cs="Arial"/>
          <w:b/>
          <w:sz w:val="18"/>
          <w:szCs w:val="18"/>
          <w:lang w:bidi="ar"/>
        </w:rPr>
        <w:t>Quarterly movements</w:t>
      </w:r>
    </w:p>
    <w:p w14:paraId="5A3804A3"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 the fourth quarter of 2018, income from Continuing Operations before taxes was negatively impacted by the Company recognizing an accrual of $210 million in </w:t>
      </w:r>
      <w:r>
        <w:rPr>
          <w:rFonts w:ascii="Arial" w:eastAsia="宋体" w:hAnsi="Arial" w:cs="Arial"/>
          <w:sz w:val="18"/>
          <w:szCs w:val="18"/>
          <w:lang w:bidi="ar"/>
        </w:rPr>
        <w:t>connection with the remaining portion of the European Commission’s investigation of anti-competitive behavior among suppliers of occupant safety systems in the European Union.</w:t>
      </w:r>
      <w:bookmarkStart w:id="207" w:name="FIS_UNIDENTIFIED_TABLE_80"/>
      <w:bookmarkEnd w:id="207"/>
    </w:p>
    <w:p w14:paraId="5A3804A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EXCHANGE RATES FOR KEY CURRENCIES VS. U.S.</w:t>
      </w:r>
    </w:p>
    <w:p w14:paraId="5A3804A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1238"/>
        <w:gridCol w:w="141"/>
        <w:gridCol w:w="145"/>
        <w:gridCol w:w="589"/>
        <w:gridCol w:w="141"/>
        <w:gridCol w:w="141"/>
        <w:gridCol w:w="141"/>
        <w:gridCol w:w="587"/>
        <w:gridCol w:w="141"/>
        <w:gridCol w:w="141"/>
        <w:gridCol w:w="145"/>
        <w:gridCol w:w="589"/>
        <w:gridCol w:w="141"/>
        <w:gridCol w:w="141"/>
        <w:gridCol w:w="141"/>
        <w:gridCol w:w="587"/>
        <w:gridCol w:w="141"/>
        <w:gridCol w:w="141"/>
        <w:gridCol w:w="145"/>
        <w:gridCol w:w="589"/>
        <w:gridCol w:w="141"/>
        <w:gridCol w:w="141"/>
        <w:gridCol w:w="141"/>
        <w:gridCol w:w="587"/>
        <w:gridCol w:w="141"/>
        <w:gridCol w:w="141"/>
        <w:gridCol w:w="145"/>
        <w:gridCol w:w="589"/>
        <w:gridCol w:w="141"/>
        <w:gridCol w:w="141"/>
        <w:gridCol w:w="191"/>
        <w:gridCol w:w="613"/>
        <w:gridCol w:w="141"/>
        <w:gridCol w:w="141"/>
        <w:gridCol w:w="145"/>
        <w:gridCol w:w="589"/>
        <w:gridCol w:w="141"/>
        <w:gridCol w:w="141"/>
        <w:gridCol w:w="191"/>
        <w:gridCol w:w="613"/>
        <w:gridCol w:w="141"/>
      </w:tblGrid>
      <w:tr w:rsidR="00C61B56" w14:paraId="5A3804C5" w14:textId="77777777">
        <w:tc>
          <w:tcPr>
            <w:tcW w:w="1238" w:type="dxa"/>
            <w:tcBorders>
              <w:top w:val="nil"/>
              <w:left w:val="nil"/>
              <w:bottom w:val="nil"/>
              <w:right w:val="nil"/>
            </w:tcBorders>
            <w:shd w:val="clear" w:color="auto" w:fill="FFFFFF"/>
            <w:vAlign w:val="bottom"/>
          </w:tcPr>
          <w:p w14:paraId="5A3804A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sz w:val="16"/>
                <w:szCs w:val="16"/>
                <w:lang w:bidi="ar"/>
              </w:rPr>
              <w:t> </w:t>
            </w:r>
          </w:p>
        </w:tc>
        <w:tc>
          <w:tcPr>
            <w:tcW w:w="141" w:type="dxa"/>
            <w:tcBorders>
              <w:top w:val="nil"/>
              <w:left w:val="nil"/>
              <w:bottom w:val="nil"/>
              <w:right w:val="nil"/>
            </w:tcBorders>
            <w:shd w:val="clear" w:color="auto" w:fill="FFFFFF"/>
            <w:vAlign w:val="bottom"/>
          </w:tcPr>
          <w:p w14:paraId="5A3804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nil"/>
              <w:right w:val="nil"/>
            </w:tcBorders>
            <w:shd w:val="clear" w:color="auto" w:fill="FFFFFF"/>
            <w:vAlign w:val="bottom"/>
          </w:tcPr>
          <w:p w14:paraId="5A3804A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4A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nil"/>
              <w:right w:val="nil"/>
            </w:tcBorders>
            <w:shd w:val="clear" w:color="auto" w:fill="FFFFFF"/>
            <w:vAlign w:val="bottom"/>
          </w:tcPr>
          <w:p w14:paraId="5A3804A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2019</w:t>
            </w:r>
          </w:p>
        </w:tc>
        <w:tc>
          <w:tcPr>
            <w:tcW w:w="141" w:type="dxa"/>
            <w:tcBorders>
              <w:top w:val="nil"/>
              <w:left w:val="nil"/>
              <w:bottom w:val="nil"/>
              <w:right w:val="nil"/>
            </w:tcBorders>
            <w:shd w:val="clear" w:color="auto" w:fill="FFFFFF"/>
            <w:vAlign w:val="bottom"/>
          </w:tcPr>
          <w:p w14:paraId="5A3804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A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nil"/>
              <w:right w:val="nil"/>
            </w:tcBorders>
            <w:shd w:val="clear" w:color="auto" w:fill="FFFFFF"/>
            <w:vAlign w:val="bottom"/>
          </w:tcPr>
          <w:p w14:paraId="5A3804A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4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nil"/>
              <w:right w:val="nil"/>
            </w:tcBorders>
            <w:shd w:val="clear" w:color="auto" w:fill="FFFFFF"/>
            <w:vAlign w:val="bottom"/>
          </w:tcPr>
          <w:p w14:paraId="5A3804B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2018</w:t>
            </w:r>
          </w:p>
        </w:tc>
        <w:tc>
          <w:tcPr>
            <w:tcW w:w="141" w:type="dxa"/>
            <w:tcBorders>
              <w:top w:val="nil"/>
              <w:left w:val="nil"/>
              <w:bottom w:val="nil"/>
              <w:right w:val="nil"/>
            </w:tcBorders>
            <w:shd w:val="clear" w:color="auto" w:fill="FFFFFF"/>
            <w:vAlign w:val="bottom"/>
          </w:tcPr>
          <w:p w14:paraId="5A3804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nil"/>
              <w:right w:val="nil"/>
            </w:tcBorders>
            <w:shd w:val="clear" w:color="auto" w:fill="FFFFFF"/>
            <w:vAlign w:val="bottom"/>
          </w:tcPr>
          <w:p w14:paraId="5A3804B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804B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nil"/>
              <w:right w:val="nil"/>
            </w:tcBorders>
            <w:shd w:val="clear" w:color="auto" w:fill="FFFFFF"/>
            <w:vAlign w:val="bottom"/>
          </w:tcPr>
          <w:p w14:paraId="5A3804B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2017</w:t>
            </w:r>
          </w:p>
        </w:tc>
        <w:tc>
          <w:tcPr>
            <w:tcW w:w="141" w:type="dxa"/>
            <w:tcBorders>
              <w:top w:val="nil"/>
              <w:left w:val="nil"/>
              <w:bottom w:val="nil"/>
              <w:right w:val="nil"/>
            </w:tcBorders>
            <w:shd w:val="clear" w:color="auto" w:fill="FFFFFF"/>
            <w:vAlign w:val="bottom"/>
          </w:tcPr>
          <w:p w14:paraId="5A3804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nil"/>
              <w:right w:val="nil"/>
            </w:tcBorders>
            <w:shd w:val="clear" w:color="auto" w:fill="FFFFFF"/>
            <w:vAlign w:val="bottom"/>
          </w:tcPr>
          <w:p w14:paraId="5A3804B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41" w:type="dxa"/>
            <w:tcBorders>
              <w:top w:val="nil"/>
              <w:left w:val="nil"/>
              <w:bottom w:val="nil"/>
              <w:right w:val="nil"/>
            </w:tcBorders>
            <w:shd w:val="clear" w:color="auto" w:fill="FFFFFF"/>
            <w:vAlign w:val="bottom"/>
          </w:tcPr>
          <w:p w14:paraId="5A3804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04" w:type="dxa"/>
            <w:gridSpan w:val="2"/>
            <w:tcBorders>
              <w:top w:val="nil"/>
              <w:left w:val="nil"/>
              <w:bottom w:val="nil"/>
              <w:right w:val="nil"/>
            </w:tcBorders>
            <w:shd w:val="clear" w:color="auto" w:fill="FFFFFF"/>
            <w:vAlign w:val="bottom"/>
          </w:tcPr>
          <w:p w14:paraId="5A3804B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2016</w:t>
            </w:r>
          </w:p>
        </w:tc>
        <w:tc>
          <w:tcPr>
            <w:tcW w:w="141" w:type="dxa"/>
            <w:tcBorders>
              <w:top w:val="nil"/>
              <w:left w:val="nil"/>
              <w:bottom w:val="nil"/>
              <w:right w:val="nil"/>
            </w:tcBorders>
            <w:shd w:val="clear" w:color="auto" w:fill="FFFFFF"/>
            <w:vAlign w:val="bottom"/>
          </w:tcPr>
          <w:p w14:paraId="5A3804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nil"/>
              <w:right w:val="nil"/>
            </w:tcBorders>
            <w:shd w:val="clear" w:color="auto" w:fill="FFFFFF"/>
            <w:vAlign w:val="bottom"/>
          </w:tcPr>
          <w:p w14:paraId="5A3804C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2015</w:t>
            </w:r>
          </w:p>
        </w:tc>
        <w:tc>
          <w:tcPr>
            <w:tcW w:w="141" w:type="dxa"/>
            <w:tcBorders>
              <w:top w:val="nil"/>
              <w:left w:val="nil"/>
              <w:bottom w:val="nil"/>
              <w:right w:val="nil"/>
            </w:tcBorders>
            <w:shd w:val="clear" w:color="auto" w:fill="FFFFFF"/>
            <w:vAlign w:val="bottom"/>
          </w:tcPr>
          <w:p w14:paraId="5A3804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04" w:type="dxa"/>
            <w:gridSpan w:val="2"/>
            <w:tcBorders>
              <w:top w:val="nil"/>
              <w:left w:val="nil"/>
              <w:bottom w:val="nil"/>
              <w:right w:val="nil"/>
            </w:tcBorders>
            <w:shd w:val="clear" w:color="auto" w:fill="FFFFFF"/>
            <w:vAlign w:val="bottom"/>
          </w:tcPr>
          <w:p w14:paraId="5A3804C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2015</w:t>
            </w:r>
          </w:p>
        </w:tc>
        <w:tc>
          <w:tcPr>
            <w:tcW w:w="141" w:type="dxa"/>
            <w:tcBorders>
              <w:top w:val="nil"/>
              <w:left w:val="nil"/>
              <w:bottom w:val="nil"/>
              <w:right w:val="nil"/>
            </w:tcBorders>
            <w:shd w:val="clear" w:color="auto" w:fill="FFFFFF"/>
            <w:vAlign w:val="bottom"/>
          </w:tcPr>
          <w:p w14:paraId="5A3804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4E5" w14:textId="77777777">
        <w:tc>
          <w:tcPr>
            <w:tcW w:w="1238" w:type="dxa"/>
            <w:tcBorders>
              <w:top w:val="nil"/>
              <w:left w:val="nil"/>
              <w:bottom w:val="single" w:sz="6" w:space="0" w:color="000000"/>
              <w:right w:val="nil"/>
            </w:tcBorders>
            <w:shd w:val="clear" w:color="auto" w:fill="FFFFFF"/>
            <w:vAlign w:val="bottom"/>
          </w:tcPr>
          <w:p w14:paraId="5A3804C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single" w:sz="6" w:space="0" w:color="000000"/>
              <w:right w:val="nil"/>
            </w:tcBorders>
            <w:shd w:val="clear" w:color="auto" w:fill="FFFFFF"/>
            <w:vAlign w:val="bottom"/>
          </w:tcPr>
          <w:p w14:paraId="5A3804C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tc>
        <w:tc>
          <w:tcPr>
            <w:tcW w:w="141" w:type="dxa"/>
            <w:tcBorders>
              <w:top w:val="nil"/>
              <w:left w:val="nil"/>
              <w:bottom w:val="nil"/>
              <w:right w:val="nil"/>
            </w:tcBorders>
            <w:shd w:val="clear" w:color="auto" w:fill="FFFFFF"/>
            <w:vAlign w:val="bottom"/>
          </w:tcPr>
          <w:p w14:paraId="5A3804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single" w:sz="6" w:space="0" w:color="000000"/>
              <w:right w:val="nil"/>
            </w:tcBorders>
            <w:shd w:val="clear" w:color="auto" w:fill="FFFFFF"/>
            <w:vAlign w:val="bottom"/>
          </w:tcPr>
          <w:p w14:paraId="5A3804CB"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w:t>
            </w:r>
          </w:p>
        </w:tc>
        <w:tc>
          <w:tcPr>
            <w:tcW w:w="141" w:type="dxa"/>
            <w:tcBorders>
              <w:top w:val="nil"/>
              <w:left w:val="nil"/>
              <w:bottom w:val="nil"/>
              <w:right w:val="nil"/>
            </w:tcBorders>
            <w:shd w:val="clear" w:color="auto" w:fill="FFFFFF"/>
            <w:vAlign w:val="bottom"/>
          </w:tcPr>
          <w:p w14:paraId="5A3804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single" w:sz="6" w:space="0" w:color="000000"/>
              <w:right w:val="nil"/>
            </w:tcBorders>
            <w:shd w:val="clear" w:color="auto" w:fill="FFFFFF"/>
            <w:vAlign w:val="bottom"/>
          </w:tcPr>
          <w:p w14:paraId="5A3804C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tc>
        <w:tc>
          <w:tcPr>
            <w:tcW w:w="141" w:type="dxa"/>
            <w:tcBorders>
              <w:top w:val="nil"/>
              <w:left w:val="nil"/>
              <w:bottom w:val="single" w:sz="6" w:space="0" w:color="000000"/>
              <w:right w:val="nil"/>
            </w:tcBorders>
            <w:shd w:val="clear" w:color="auto" w:fill="FFFFFF"/>
            <w:vAlign w:val="bottom"/>
          </w:tcPr>
          <w:p w14:paraId="5A3804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single" w:sz="6" w:space="0" w:color="000000"/>
              <w:right w:val="nil"/>
            </w:tcBorders>
            <w:shd w:val="clear" w:color="auto" w:fill="FFFFFF"/>
            <w:vAlign w:val="bottom"/>
          </w:tcPr>
          <w:p w14:paraId="5A3804D1"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w:t>
            </w:r>
          </w:p>
        </w:tc>
        <w:tc>
          <w:tcPr>
            <w:tcW w:w="141" w:type="dxa"/>
            <w:tcBorders>
              <w:top w:val="nil"/>
              <w:left w:val="nil"/>
              <w:bottom w:val="single" w:sz="6" w:space="0" w:color="000000"/>
              <w:right w:val="nil"/>
            </w:tcBorders>
            <w:shd w:val="clear" w:color="auto" w:fill="FFFFFF"/>
            <w:vAlign w:val="bottom"/>
          </w:tcPr>
          <w:p w14:paraId="5A3804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single" w:sz="6" w:space="0" w:color="000000"/>
              <w:right w:val="nil"/>
            </w:tcBorders>
            <w:shd w:val="clear" w:color="auto" w:fill="FFFFFF"/>
            <w:vAlign w:val="bottom"/>
          </w:tcPr>
          <w:p w14:paraId="5A3804D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tc>
        <w:tc>
          <w:tcPr>
            <w:tcW w:w="141" w:type="dxa"/>
            <w:tcBorders>
              <w:top w:val="nil"/>
              <w:left w:val="nil"/>
              <w:bottom w:val="nil"/>
              <w:right w:val="nil"/>
            </w:tcBorders>
            <w:shd w:val="clear" w:color="auto" w:fill="FFFFFF"/>
            <w:vAlign w:val="bottom"/>
          </w:tcPr>
          <w:p w14:paraId="5A3804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28" w:type="dxa"/>
            <w:gridSpan w:val="2"/>
            <w:tcBorders>
              <w:top w:val="nil"/>
              <w:left w:val="nil"/>
              <w:bottom w:val="single" w:sz="6" w:space="0" w:color="000000"/>
              <w:right w:val="nil"/>
            </w:tcBorders>
            <w:shd w:val="clear" w:color="auto" w:fill="FFFFFF"/>
            <w:vAlign w:val="bottom"/>
          </w:tcPr>
          <w:p w14:paraId="5A3804D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w:t>
            </w:r>
          </w:p>
        </w:tc>
        <w:tc>
          <w:tcPr>
            <w:tcW w:w="141" w:type="dxa"/>
            <w:tcBorders>
              <w:top w:val="nil"/>
              <w:left w:val="nil"/>
              <w:bottom w:val="nil"/>
              <w:right w:val="nil"/>
            </w:tcBorders>
            <w:shd w:val="clear" w:color="auto" w:fill="FFFFFF"/>
            <w:vAlign w:val="bottom"/>
          </w:tcPr>
          <w:p w14:paraId="5A3804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nil"/>
              <w:right w:val="nil"/>
            </w:tcBorders>
            <w:shd w:val="clear" w:color="auto" w:fill="FFFFFF"/>
            <w:vAlign w:val="bottom"/>
          </w:tcPr>
          <w:p w14:paraId="5A3804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single" w:sz="6" w:space="0" w:color="000000"/>
              <w:right w:val="nil"/>
            </w:tcBorders>
            <w:shd w:val="clear" w:color="auto" w:fill="FFFFFF"/>
            <w:vAlign w:val="bottom"/>
          </w:tcPr>
          <w:p w14:paraId="5A3804D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tc>
        <w:tc>
          <w:tcPr>
            <w:tcW w:w="141" w:type="dxa"/>
            <w:tcBorders>
              <w:top w:val="nil"/>
              <w:left w:val="nil"/>
              <w:bottom w:val="single" w:sz="6" w:space="0" w:color="000000"/>
              <w:right w:val="nil"/>
            </w:tcBorders>
            <w:shd w:val="clear" w:color="auto" w:fill="FFFFFF"/>
            <w:vAlign w:val="bottom"/>
          </w:tcPr>
          <w:p w14:paraId="5A3804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04" w:type="dxa"/>
            <w:gridSpan w:val="2"/>
            <w:tcBorders>
              <w:top w:val="nil"/>
              <w:left w:val="nil"/>
              <w:bottom w:val="single" w:sz="6" w:space="0" w:color="000000"/>
              <w:right w:val="nil"/>
            </w:tcBorders>
            <w:shd w:val="clear" w:color="auto" w:fill="FFFFFF"/>
            <w:vAlign w:val="bottom"/>
          </w:tcPr>
          <w:p w14:paraId="5A3804D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w:t>
            </w:r>
          </w:p>
        </w:tc>
        <w:tc>
          <w:tcPr>
            <w:tcW w:w="141" w:type="dxa"/>
            <w:tcBorders>
              <w:top w:val="nil"/>
              <w:left w:val="nil"/>
              <w:bottom w:val="single" w:sz="6" w:space="0" w:color="000000"/>
              <w:right w:val="nil"/>
            </w:tcBorders>
            <w:shd w:val="clear" w:color="auto" w:fill="FFFFFF"/>
            <w:vAlign w:val="bottom"/>
          </w:tcPr>
          <w:p w14:paraId="5A3804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D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734" w:type="dxa"/>
            <w:gridSpan w:val="2"/>
            <w:tcBorders>
              <w:top w:val="nil"/>
              <w:left w:val="nil"/>
              <w:bottom w:val="single" w:sz="6" w:space="0" w:color="000000"/>
              <w:right w:val="nil"/>
            </w:tcBorders>
            <w:shd w:val="clear" w:color="auto" w:fill="FFFFFF"/>
            <w:vAlign w:val="bottom"/>
          </w:tcPr>
          <w:p w14:paraId="5A3804E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w:t>
            </w:r>
          </w:p>
        </w:tc>
        <w:tc>
          <w:tcPr>
            <w:tcW w:w="141" w:type="dxa"/>
            <w:tcBorders>
              <w:top w:val="nil"/>
              <w:left w:val="nil"/>
              <w:bottom w:val="nil"/>
              <w:right w:val="nil"/>
            </w:tcBorders>
            <w:shd w:val="clear" w:color="auto" w:fill="FFFFFF"/>
            <w:vAlign w:val="bottom"/>
          </w:tcPr>
          <w:p w14:paraId="5A3804E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4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804" w:type="dxa"/>
            <w:gridSpan w:val="2"/>
            <w:tcBorders>
              <w:top w:val="nil"/>
              <w:left w:val="nil"/>
              <w:bottom w:val="single" w:sz="6" w:space="0" w:color="000000"/>
              <w:right w:val="nil"/>
            </w:tcBorders>
            <w:shd w:val="clear" w:color="auto" w:fill="FFFFFF"/>
            <w:vAlign w:val="bottom"/>
          </w:tcPr>
          <w:p w14:paraId="5A3804E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Year end</w:t>
            </w:r>
          </w:p>
        </w:tc>
        <w:tc>
          <w:tcPr>
            <w:tcW w:w="141" w:type="dxa"/>
            <w:tcBorders>
              <w:top w:val="nil"/>
              <w:left w:val="nil"/>
              <w:bottom w:val="nil"/>
              <w:right w:val="nil"/>
            </w:tcBorders>
            <w:shd w:val="clear" w:color="auto" w:fill="FFFFFF"/>
            <w:vAlign w:val="bottom"/>
          </w:tcPr>
          <w:p w14:paraId="5A3804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282077" w14:paraId="5A38050F" w14:textId="77777777">
        <w:tc>
          <w:tcPr>
            <w:tcW w:w="1238" w:type="dxa"/>
            <w:tcBorders>
              <w:top w:val="nil"/>
              <w:left w:val="nil"/>
              <w:bottom w:val="nil"/>
              <w:right w:val="nil"/>
            </w:tcBorders>
            <w:shd w:val="clear" w:color="auto" w:fill="CFF0FC"/>
          </w:tcPr>
          <w:p w14:paraId="5A3804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EUR</w:t>
            </w:r>
          </w:p>
        </w:tc>
        <w:tc>
          <w:tcPr>
            <w:tcW w:w="141" w:type="dxa"/>
            <w:tcBorders>
              <w:top w:val="nil"/>
              <w:left w:val="nil"/>
              <w:bottom w:val="nil"/>
              <w:right w:val="nil"/>
            </w:tcBorders>
            <w:shd w:val="clear" w:color="auto" w:fill="CFF0FC"/>
            <w:vAlign w:val="bottom"/>
          </w:tcPr>
          <w:p w14:paraId="5A3804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single" w:sz="6" w:space="0" w:color="000000"/>
              <w:left w:val="nil"/>
              <w:bottom w:val="nil"/>
              <w:right w:val="nil"/>
            </w:tcBorders>
            <w:shd w:val="clear" w:color="auto" w:fill="CFF0FC"/>
            <w:vAlign w:val="bottom"/>
          </w:tcPr>
          <w:p w14:paraId="5A3804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single" w:sz="6" w:space="0" w:color="000000"/>
              <w:left w:val="nil"/>
              <w:bottom w:val="nil"/>
              <w:right w:val="nil"/>
            </w:tcBorders>
            <w:shd w:val="clear" w:color="auto" w:fill="CFF0FC"/>
            <w:vAlign w:val="bottom"/>
          </w:tcPr>
          <w:p w14:paraId="5A3804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1.119</w:t>
            </w:r>
          </w:p>
        </w:tc>
        <w:tc>
          <w:tcPr>
            <w:tcW w:w="141" w:type="dxa"/>
            <w:tcBorders>
              <w:top w:val="nil"/>
              <w:left w:val="nil"/>
              <w:bottom w:val="nil"/>
              <w:right w:val="nil"/>
            </w:tcBorders>
            <w:shd w:val="clear" w:color="auto" w:fill="CFF0FC"/>
            <w:vAlign w:val="bottom"/>
          </w:tcPr>
          <w:p w14:paraId="5A3804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single" w:sz="6" w:space="0" w:color="000000"/>
              <w:left w:val="nil"/>
              <w:bottom w:val="nil"/>
              <w:right w:val="nil"/>
            </w:tcBorders>
            <w:shd w:val="clear" w:color="auto" w:fill="CFF0FC"/>
            <w:vAlign w:val="bottom"/>
          </w:tcPr>
          <w:p w14:paraId="5A3804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1.120</w:t>
            </w:r>
          </w:p>
        </w:tc>
        <w:tc>
          <w:tcPr>
            <w:tcW w:w="141" w:type="dxa"/>
            <w:tcBorders>
              <w:top w:val="nil"/>
              <w:left w:val="nil"/>
              <w:bottom w:val="nil"/>
              <w:right w:val="nil"/>
            </w:tcBorders>
            <w:shd w:val="clear" w:color="auto" w:fill="CFF0FC"/>
            <w:vAlign w:val="bottom"/>
          </w:tcPr>
          <w:p w14:paraId="5A3804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single" w:sz="6" w:space="0" w:color="000000"/>
              <w:left w:val="nil"/>
              <w:bottom w:val="nil"/>
              <w:right w:val="nil"/>
            </w:tcBorders>
            <w:shd w:val="clear" w:color="auto" w:fill="CFF0FC"/>
            <w:vAlign w:val="bottom"/>
          </w:tcPr>
          <w:p w14:paraId="5A3804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single" w:sz="6" w:space="0" w:color="000000"/>
              <w:left w:val="nil"/>
              <w:bottom w:val="nil"/>
              <w:right w:val="nil"/>
            </w:tcBorders>
            <w:shd w:val="clear" w:color="auto" w:fill="CFF0FC"/>
            <w:vAlign w:val="bottom"/>
          </w:tcPr>
          <w:p w14:paraId="5A3804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1.182</w:t>
            </w:r>
          </w:p>
        </w:tc>
        <w:tc>
          <w:tcPr>
            <w:tcW w:w="141" w:type="dxa"/>
            <w:tcBorders>
              <w:top w:val="nil"/>
              <w:left w:val="nil"/>
              <w:bottom w:val="nil"/>
              <w:right w:val="nil"/>
            </w:tcBorders>
            <w:shd w:val="clear" w:color="auto" w:fill="CFF0FC"/>
            <w:vAlign w:val="bottom"/>
          </w:tcPr>
          <w:p w14:paraId="5A3804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single" w:sz="6" w:space="0" w:color="000000"/>
              <w:left w:val="nil"/>
              <w:bottom w:val="nil"/>
              <w:right w:val="nil"/>
            </w:tcBorders>
            <w:shd w:val="clear" w:color="auto" w:fill="CFF0FC"/>
            <w:vAlign w:val="bottom"/>
          </w:tcPr>
          <w:p w14:paraId="5A3804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1.145</w:t>
            </w:r>
          </w:p>
        </w:tc>
        <w:tc>
          <w:tcPr>
            <w:tcW w:w="141" w:type="dxa"/>
            <w:tcBorders>
              <w:top w:val="nil"/>
              <w:left w:val="nil"/>
              <w:bottom w:val="nil"/>
              <w:right w:val="nil"/>
            </w:tcBorders>
            <w:shd w:val="clear" w:color="auto" w:fill="CFF0FC"/>
            <w:vAlign w:val="bottom"/>
          </w:tcPr>
          <w:p w14:paraId="5A3804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single" w:sz="6" w:space="0" w:color="000000"/>
              <w:left w:val="nil"/>
              <w:bottom w:val="nil"/>
              <w:right w:val="nil"/>
            </w:tcBorders>
            <w:shd w:val="clear" w:color="auto" w:fill="CFF0FC"/>
            <w:vAlign w:val="bottom"/>
          </w:tcPr>
          <w:p w14:paraId="5A3804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single" w:sz="6" w:space="0" w:color="000000"/>
              <w:left w:val="nil"/>
              <w:bottom w:val="nil"/>
              <w:right w:val="nil"/>
            </w:tcBorders>
            <w:shd w:val="clear" w:color="auto" w:fill="CFF0FC"/>
            <w:vAlign w:val="bottom"/>
          </w:tcPr>
          <w:p w14:paraId="5A3804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1.129</w:t>
            </w:r>
          </w:p>
        </w:tc>
        <w:tc>
          <w:tcPr>
            <w:tcW w:w="141" w:type="dxa"/>
            <w:tcBorders>
              <w:top w:val="nil"/>
              <w:left w:val="nil"/>
              <w:bottom w:val="nil"/>
              <w:right w:val="nil"/>
            </w:tcBorders>
            <w:shd w:val="clear" w:color="auto" w:fill="CFF0FC"/>
            <w:vAlign w:val="bottom"/>
          </w:tcPr>
          <w:p w14:paraId="5A3804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4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single" w:sz="6" w:space="0" w:color="000000"/>
              <w:left w:val="nil"/>
              <w:bottom w:val="nil"/>
              <w:right w:val="nil"/>
            </w:tcBorders>
            <w:shd w:val="clear" w:color="auto" w:fill="CFF0FC"/>
            <w:vAlign w:val="bottom"/>
          </w:tcPr>
          <w:p w14:paraId="5A3804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1.196</w:t>
            </w:r>
          </w:p>
        </w:tc>
        <w:tc>
          <w:tcPr>
            <w:tcW w:w="141" w:type="dxa"/>
            <w:tcBorders>
              <w:top w:val="nil"/>
              <w:left w:val="nil"/>
              <w:bottom w:val="nil"/>
              <w:right w:val="nil"/>
            </w:tcBorders>
            <w:shd w:val="clear" w:color="auto" w:fill="CFF0FC"/>
            <w:vAlign w:val="bottom"/>
          </w:tcPr>
          <w:p w14:paraId="5A3804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4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single" w:sz="6" w:space="0" w:color="000000"/>
              <w:left w:val="nil"/>
              <w:bottom w:val="nil"/>
              <w:right w:val="nil"/>
            </w:tcBorders>
            <w:shd w:val="clear" w:color="auto" w:fill="CFF0FC"/>
            <w:vAlign w:val="bottom"/>
          </w:tcPr>
          <w:p w14:paraId="5A3805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single" w:sz="6" w:space="0" w:color="000000"/>
              <w:left w:val="nil"/>
              <w:bottom w:val="nil"/>
              <w:right w:val="nil"/>
            </w:tcBorders>
            <w:shd w:val="clear" w:color="auto" w:fill="CFF0FC"/>
            <w:vAlign w:val="bottom"/>
          </w:tcPr>
          <w:p w14:paraId="5A3805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1.106</w:t>
            </w:r>
          </w:p>
        </w:tc>
        <w:tc>
          <w:tcPr>
            <w:tcW w:w="141" w:type="dxa"/>
            <w:tcBorders>
              <w:top w:val="nil"/>
              <w:left w:val="nil"/>
              <w:bottom w:val="nil"/>
              <w:right w:val="nil"/>
            </w:tcBorders>
            <w:shd w:val="clear" w:color="auto" w:fill="CFF0FC"/>
            <w:vAlign w:val="bottom"/>
          </w:tcPr>
          <w:p w14:paraId="5A3805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single" w:sz="6" w:space="0" w:color="000000"/>
              <w:left w:val="nil"/>
              <w:bottom w:val="nil"/>
              <w:right w:val="nil"/>
            </w:tcBorders>
            <w:shd w:val="clear" w:color="auto" w:fill="CFF0FC"/>
            <w:vAlign w:val="bottom"/>
          </w:tcPr>
          <w:p w14:paraId="5A3805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805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single" w:sz="6" w:space="0" w:color="000000"/>
              <w:left w:val="nil"/>
              <w:bottom w:val="nil"/>
              <w:right w:val="nil"/>
            </w:tcBorders>
            <w:shd w:val="clear" w:color="auto" w:fill="CFF0FC"/>
            <w:vAlign w:val="bottom"/>
          </w:tcPr>
          <w:p w14:paraId="5A3805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1.052</w:t>
            </w:r>
          </w:p>
        </w:tc>
        <w:tc>
          <w:tcPr>
            <w:tcW w:w="141" w:type="dxa"/>
            <w:tcBorders>
              <w:top w:val="nil"/>
              <w:left w:val="nil"/>
              <w:bottom w:val="nil"/>
              <w:right w:val="nil"/>
            </w:tcBorders>
            <w:shd w:val="clear" w:color="auto" w:fill="CFF0FC"/>
            <w:vAlign w:val="bottom"/>
          </w:tcPr>
          <w:p w14:paraId="5A3805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single" w:sz="6" w:space="0" w:color="000000"/>
              <w:left w:val="nil"/>
              <w:bottom w:val="nil"/>
              <w:right w:val="nil"/>
            </w:tcBorders>
            <w:shd w:val="clear" w:color="auto" w:fill="CFF0FC"/>
            <w:vAlign w:val="bottom"/>
          </w:tcPr>
          <w:p w14:paraId="5A3805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single" w:sz="6" w:space="0" w:color="000000"/>
              <w:left w:val="nil"/>
              <w:bottom w:val="nil"/>
              <w:right w:val="nil"/>
            </w:tcBorders>
            <w:shd w:val="clear" w:color="auto" w:fill="CFF0FC"/>
            <w:vAlign w:val="bottom"/>
          </w:tcPr>
          <w:p w14:paraId="5A3805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1.110</w:t>
            </w:r>
          </w:p>
        </w:tc>
        <w:tc>
          <w:tcPr>
            <w:tcW w:w="141" w:type="dxa"/>
            <w:tcBorders>
              <w:top w:val="nil"/>
              <w:left w:val="nil"/>
              <w:bottom w:val="nil"/>
              <w:right w:val="nil"/>
            </w:tcBorders>
            <w:shd w:val="clear" w:color="auto" w:fill="CFF0FC"/>
            <w:vAlign w:val="bottom"/>
          </w:tcPr>
          <w:p w14:paraId="5A3805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0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single" w:sz="6" w:space="0" w:color="000000"/>
              <w:left w:val="nil"/>
              <w:bottom w:val="nil"/>
              <w:right w:val="nil"/>
            </w:tcBorders>
            <w:shd w:val="clear" w:color="auto" w:fill="CFF0FC"/>
            <w:vAlign w:val="bottom"/>
          </w:tcPr>
          <w:p w14:paraId="5A3805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single" w:sz="6" w:space="0" w:color="000000"/>
              <w:left w:val="nil"/>
              <w:bottom w:val="nil"/>
              <w:right w:val="nil"/>
            </w:tcBorders>
            <w:shd w:val="clear" w:color="auto" w:fill="CFF0FC"/>
            <w:vAlign w:val="bottom"/>
          </w:tcPr>
          <w:p w14:paraId="5A38050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1.094</w:t>
            </w:r>
          </w:p>
        </w:tc>
        <w:tc>
          <w:tcPr>
            <w:tcW w:w="141" w:type="dxa"/>
            <w:tcBorders>
              <w:top w:val="nil"/>
              <w:left w:val="nil"/>
              <w:bottom w:val="nil"/>
              <w:right w:val="nil"/>
            </w:tcBorders>
            <w:shd w:val="clear" w:color="auto" w:fill="CFF0FC"/>
            <w:vAlign w:val="bottom"/>
          </w:tcPr>
          <w:p w14:paraId="5A38050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539" w14:textId="77777777">
        <w:tc>
          <w:tcPr>
            <w:tcW w:w="1238" w:type="dxa"/>
            <w:tcBorders>
              <w:top w:val="nil"/>
              <w:left w:val="nil"/>
              <w:bottom w:val="nil"/>
              <w:right w:val="nil"/>
            </w:tcBorders>
            <w:shd w:val="clear" w:color="auto" w:fill="FFFFFF"/>
          </w:tcPr>
          <w:p w14:paraId="5A38051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CNY</w:t>
            </w:r>
          </w:p>
        </w:tc>
        <w:tc>
          <w:tcPr>
            <w:tcW w:w="141" w:type="dxa"/>
            <w:tcBorders>
              <w:top w:val="nil"/>
              <w:left w:val="nil"/>
              <w:bottom w:val="nil"/>
              <w:right w:val="nil"/>
            </w:tcBorders>
            <w:shd w:val="clear" w:color="auto" w:fill="FFFFFF"/>
            <w:vAlign w:val="bottom"/>
          </w:tcPr>
          <w:p w14:paraId="5A38051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1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0.145</w:t>
            </w:r>
          </w:p>
        </w:tc>
        <w:tc>
          <w:tcPr>
            <w:tcW w:w="141" w:type="dxa"/>
            <w:tcBorders>
              <w:top w:val="nil"/>
              <w:left w:val="nil"/>
              <w:bottom w:val="nil"/>
              <w:right w:val="nil"/>
            </w:tcBorders>
            <w:shd w:val="clear" w:color="auto" w:fill="FFFFFF"/>
            <w:vAlign w:val="bottom"/>
          </w:tcPr>
          <w:p w14:paraId="5A3805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1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0.143</w:t>
            </w:r>
          </w:p>
        </w:tc>
        <w:tc>
          <w:tcPr>
            <w:tcW w:w="141" w:type="dxa"/>
            <w:tcBorders>
              <w:top w:val="nil"/>
              <w:left w:val="nil"/>
              <w:bottom w:val="nil"/>
              <w:right w:val="nil"/>
            </w:tcBorders>
            <w:shd w:val="clear" w:color="auto" w:fill="FFFFFF"/>
            <w:vAlign w:val="bottom"/>
          </w:tcPr>
          <w:p w14:paraId="5A3805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1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1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0.151</w:t>
            </w:r>
          </w:p>
        </w:tc>
        <w:tc>
          <w:tcPr>
            <w:tcW w:w="141" w:type="dxa"/>
            <w:tcBorders>
              <w:top w:val="nil"/>
              <w:left w:val="nil"/>
              <w:bottom w:val="nil"/>
              <w:right w:val="nil"/>
            </w:tcBorders>
            <w:shd w:val="clear" w:color="auto" w:fill="FFFFFF"/>
            <w:vAlign w:val="bottom"/>
          </w:tcPr>
          <w:p w14:paraId="5A38051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1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0.146</w:t>
            </w:r>
          </w:p>
        </w:tc>
        <w:tc>
          <w:tcPr>
            <w:tcW w:w="141" w:type="dxa"/>
            <w:tcBorders>
              <w:top w:val="nil"/>
              <w:left w:val="nil"/>
              <w:bottom w:val="nil"/>
              <w:right w:val="nil"/>
            </w:tcBorders>
            <w:shd w:val="clear" w:color="auto" w:fill="FFFFFF"/>
            <w:vAlign w:val="bottom"/>
          </w:tcPr>
          <w:p w14:paraId="5A3805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2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2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0.148</w:t>
            </w:r>
          </w:p>
        </w:tc>
        <w:tc>
          <w:tcPr>
            <w:tcW w:w="141" w:type="dxa"/>
            <w:tcBorders>
              <w:top w:val="nil"/>
              <w:left w:val="nil"/>
              <w:bottom w:val="nil"/>
              <w:right w:val="nil"/>
            </w:tcBorders>
            <w:shd w:val="clear" w:color="auto" w:fill="FFFFFF"/>
            <w:vAlign w:val="bottom"/>
          </w:tcPr>
          <w:p w14:paraId="5A3805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2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2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0.154</w:t>
            </w:r>
          </w:p>
        </w:tc>
        <w:tc>
          <w:tcPr>
            <w:tcW w:w="141" w:type="dxa"/>
            <w:tcBorders>
              <w:top w:val="nil"/>
              <w:left w:val="nil"/>
              <w:bottom w:val="nil"/>
              <w:right w:val="nil"/>
            </w:tcBorders>
            <w:shd w:val="clear" w:color="auto" w:fill="FFFFFF"/>
            <w:vAlign w:val="bottom"/>
          </w:tcPr>
          <w:p w14:paraId="5A3805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2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2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0.150</w:t>
            </w:r>
          </w:p>
        </w:tc>
        <w:tc>
          <w:tcPr>
            <w:tcW w:w="141" w:type="dxa"/>
            <w:tcBorders>
              <w:top w:val="nil"/>
              <w:left w:val="nil"/>
              <w:bottom w:val="nil"/>
              <w:right w:val="nil"/>
            </w:tcBorders>
            <w:shd w:val="clear" w:color="auto" w:fill="FFFFFF"/>
            <w:vAlign w:val="bottom"/>
          </w:tcPr>
          <w:p w14:paraId="5A3805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2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2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0.144</w:t>
            </w:r>
          </w:p>
        </w:tc>
        <w:tc>
          <w:tcPr>
            <w:tcW w:w="141" w:type="dxa"/>
            <w:tcBorders>
              <w:top w:val="nil"/>
              <w:left w:val="nil"/>
              <w:bottom w:val="nil"/>
              <w:right w:val="nil"/>
            </w:tcBorders>
            <w:shd w:val="clear" w:color="auto" w:fill="FFFFFF"/>
            <w:vAlign w:val="bottom"/>
          </w:tcPr>
          <w:p w14:paraId="5A3805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3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3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0.159</w:t>
            </w:r>
          </w:p>
        </w:tc>
        <w:tc>
          <w:tcPr>
            <w:tcW w:w="141" w:type="dxa"/>
            <w:tcBorders>
              <w:top w:val="nil"/>
              <w:left w:val="nil"/>
              <w:bottom w:val="nil"/>
              <w:right w:val="nil"/>
            </w:tcBorders>
            <w:shd w:val="clear" w:color="auto" w:fill="FFFFFF"/>
            <w:vAlign w:val="bottom"/>
          </w:tcPr>
          <w:p w14:paraId="5A38053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3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0.154</w:t>
            </w:r>
          </w:p>
        </w:tc>
        <w:tc>
          <w:tcPr>
            <w:tcW w:w="141" w:type="dxa"/>
            <w:tcBorders>
              <w:top w:val="nil"/>
              <w:left w:val="nil"/>
              <w:bottom w:val="nil"/>
              <w:right w:val="nil"/>
            </w:tcBorders>
            <w:shd w:val="clear" w:color="auto" w:fill="FFFFFF"/>
            <w:vAlign w:val="bottom"/>
          </w:tcPr>
          <w:p w14:paraId="5A3805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563" w14:textId="77777777">
        <w:tc>
          <w:tcPr>
            <w:tcW w:w="1238" w:type="dxa"/>
            <w:tcBorders>
              <w:top w:val="nil"/>
              <w:left w:val="nil"/>
              <w:bottom w:val="nil"/>
              <w:right w:val="nil"/>
            </w:tcBorders>
            <w:shd w:val="clear" w:color="auto" w:fill="CFF0FC"/>
          </w:tcPr>
          <w:p w14:paraId="5A3805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JPY/1000</w:t>
            </w:r>
          </w:p>
        </w:tc>
        <w:tc>
          <w:tcPr>
            <w:tcW w:w="141" w:type="dxa"/>
            <w:tcBorders>
              <w:top w:val="nil"/>
              <w:left w:val="nil"/>
              <w:bottom w:val="nil"/>
              <w:right w:val="nil"/>
            </w:tcBorders>
            <w:shd w:val="clear" w:color="auto" w:fill="CFF0FC"/>
            <w:vAlign w:val="bottom"/>
          </w:tcPr>
          <w:p w14:paraId="5A38053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3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9.178</w:t>
            </w:r>
          </w:p>
        </w:tc>
        <w:tc>
          <w:tcPr>
            <w:tcW w:w="141" w:type="dxa"/>
            <w:tcBorders>
              <w:top w:val="nil"/>
              <w:left w:val="nil"/>
              <w:bottom w:val="nil"/>
              <w:right w:val="nil"/>
            </w:tcBorders>
            <w:shd w:val="clear" w:color="auto" w:fill="CFF0FC"/>
            <w:vAlign w:val="bottom"/>
          </w:tcPr>
          <w:p w14:paraId="5A38053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3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4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9.157</w:t>
            </w:r>
          </w:p>
        </w:tc>
        <w:tc>
          <w:tcPr>
            <w:tcW w:w="141" w:type="dxa"/>
            <w:tcBorders>
              <w:top w:val="nil"/>
              <w:left w:val="nil"/>
              <w:bottom w:val="nil"/>
              <w:right w:val="nil"/>
            </w:tcBorders>
            <w:shd w:val="clear" w:color="auto" w:fill="CFF0FC"/>
            <w:vAlign w:val="bottom"/>
          </w:tcPr>
          <w:p w14:paraId="5A3805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4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9.061</w:t>
            </w:r>
          </w:p>
        </w:tc>
        <w:tc>
          <w:tcPr>
            <w:tcW w:w="141" w:type="dxa"/>
            <w:tcBorders>
              <w:top w:val="nil"/>
              <w:left w:val="nil"/>
              <w:bottom w:val="nil"/>
              <w:right w:val="nil"/>
            </w:tcBorders>
            <w:shd w:val="clear" w:color="auto" w:fill="CFF0FC"/>
            <w:vAlign w:val="bottom"/>
          </w:tcPr>
          <w:p w14:paraId="5A38054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4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9.051</w:t>
            </w:r>
          </w:p>
        </w:tc>
        <w:tc>
          <w:tcPr>
            <w:tcW w:w="141" w:type="dxa"/>
            <w:tcBorders>
              <w:top w:val="nil"/>
              <w:left w:val="nil"/>
              <w:bottom w:val="nil"/>
              <w:right w:val="nil"/>
            </w:tcBorders>
            <w:shd w:val="clear" w:color="auto" w:fill="CFF0FC"/>
            <w:vAlign w:val="bottom"/>
          </w:tcPr>
          <w:p w14:paraId="5A3805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4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4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8.916</w:t>
            </w:r>
          </w:p>
        </w:tc>
        <w:tc>
          <w:tcPr>
            <w:tcW w:w="141" w:type="dxa"/>
            <w:tcBorders>
              <w:top w:val="nil"/>
              <w:left w:val="nil"/>
              <w:bottom w:val="nil"/>
              <w:right w:val="nil"/>
            </w:tcBorders>
            <w:shd w:val="clear" w:color="auto" w:fill="CFF0FC"/>
            <w:vAlign w:val="bottom"/>
          </w:tcPr>
          <w:p w14:paraId="5A3805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4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5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8.878</w:t>
            </w:r>
          </w:p>
        </w:tc>
        <w:tc>
          <w:tcPr>
            <w:tcW w:w="141" w:type="dxa"/>
            <w:tcBorders>
              <w:top w:val="nil"/>
              <w:left w:val="nil"/>
              <w:bottom w:val="nil"/>
              <w:right w:val="nil"/>
            </w:tcBorders>
            <w:shd w:val="clear" w:color="auto" w:fill="CFF0FC"/>
            <w:vAlign w:val="bottom"/>
          </w:tcPr>
          <w:p w14:paraId="5A3805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5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5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9.222</w:t>
            </w:r>
          </w:p>
        </w:tc>
        <w:tc>
          <w:tcPr>
            <w:tcW w:w="141" w:type="dxa"/>
            <w:tcBorders>
              <w:top w:val="nil"/>
              <w:left w:val="nil"/>
              <w:bottom w:val="nil"/>
              <w:right w:val="nil"/>
            </w:tcBorders>
            <w:shd w:val="clear" w:color="auto" w:fill="CFF0FC"/>
            <w:vAlign w:val="bottom"/>
          </w:tcPr>
          <w:p w14:paraId="5A38055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5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55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55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8.544</w:t>
            </w:r>
          </w:p>
        </w:tc>
        <w:tc>
          <w:tcPr>
            <w:tcW w:w="141" w:type="dxa"/>
            <w:tcBorders>
              <w:top w:val="nil"/>
              <w:left w:val="nil"/>
              <w:bottom w:val="nil"/>
              <w:right w:val="nil"/>
            </w:tcBorders>
            <w:shd w:val="clear" w:color="auto" w:fill="CFF0FC"/>
            <w:vAlign w:val="bottom"/>
          </w:tcPr>
          <w:p w14:paraId="5A3805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5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5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8.261</w:t>
            </w:r>
          </w:p>
        </w:tc>
        <w:tc>
          <w:tcPr>
            <w:tcW w:w="141" w:type="dxa"/>
            <w:tcBorders>
              <w:top w:val="nil"/>
              <w:left w:val="nil"/>
              <w:bottom w:val="nil"/>
              <w:right w:val="nil"/>
            </w:tcBorders>
            <w:shd w:val="clear" w:color="auto" w:fill="CFF0FC"/>
            <w:vAlign w:val="bottom"/>
          </w:tcPr>
          <w:p w14:paraId="5A38055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5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5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56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8.303</w:t>
            </w:r>
          </w:p>
        </w:tc>
        <w:tc>
          <w:tcPr>
            <w:tcW w:w="141" w:type="dxa"/>
            <w:tcBorders>
              <w:top w:val="nil"/>
              <w:left w:val="nil"/>
              <w:bottom w:val="nil"/>
              <w:right w:val="nil"/>
            </w:tcBorders>
            <w:shd w:val="clear" w:color="auto" w:fill="CFF0FC"/>
            <w:vAlign w:val="bottom"/>
          </w:tcPr>
          <w:p w14:paraId="5A3805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58D" w14:textId="77777777">
        <w:tc>
          <w:tcPr>
            <w:tcW w:w="1238" w:type="dxa"/>
            <w:tcBorders>
              <w:top w:val="nil"/>
              <w:left w:val="nil"/>
              <w:bottom w:val="nil"/>
              <w:right w:val="nil"/>
            </w:tcBorders>
            <w:shd w:val="clear" w:color="auto" w:fill="FFFFFF"/>
          </w:tcPr>
          <w:p w14:paraId="5A38056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KRW/1000</w:t>
            </w:r>
          </w:p>
        </w:tc>
        <w:tc>
          <w:tcPr>
            <w:tcW w:w="141" w:type="dxa"/>
            <w:tcBorders>
              <w:top w:val="nil"/>
              <w:left w:val="nil"/>
              <w:bottom w:val="nil"/>
              <w:right w:val="nil"/>
            </w:tcBorders>
            <w:shd w:val="clear" w:color="auto" w:fill="FFFFFF"/>
            <w:vAlign w:val="bottom"/>
          </w:tcPr>
          <w:p w14:paraId="5A38056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6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0.857</w:t>
            </w:r>
          </w:p>
        </w:tc>
        <w:tc>
          <w:tcPr>
            <w:tcW w:w="141" w:type="dxa"/>
            <w:tcBorders>
              <w:top w:val="nil"/>
              <w:left w:val="nil"/>
              <w:bottom w:val="nil"/>
              <w:right w:val="nil"/>
            </w:tcBorders>
            <w:shd w:val="clear" w:color="auto" w:fill="FFFFFF"/>
            <w:vAlign w:val="bottom"/>
          </w:tcPr>
          <w:p w14:paraId="5A3805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6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6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0.870</w:t>
            </w:r>
          </w:p>
        </w:tc>
        <w:tc>
          <w:tcPr>
            <w:tcW w:w="141" w:type="dxa"/>
            <w:tcBorders>
              <w:top w:val="nil"/>
              <w:left w:val="nil"/>
              <w:bottom w:val="nil"/>
              <w:right w:val="nil"/>
            </w:tcBorders>
            <w:shd w:val="clear" w:color="auto" w:fill="FFFFFF"/>
            <w:vAlign w:val="bottom"/>
          </w:tcPr>
          <w:p w14:paraId="5A3805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6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0.909</w:t>
            </w:r>
          </w:p>
        </w:tc>
        <w:tc>
          <w:tcPr>
            <w:tcW w:w="141" w:type="dxa"/>
            <w:tcBorders>
              <w:top w:val="nil"/>
              <w:left w:val="nil"/>
              <w:bottom w:val="nil"/>
              <w:right w:val="nil"/>
            </w:tcBorders>
            <w:shd w:val="clear" w:color="auto" w:fill="FFFFFF"/>
            <w:vAlign w:val="bottom"/>
          </w:tcPr>
          <w:p w14:paraId="5A3805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7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0.896</w:t>
            </w:r>
          </w:p>
        </w:tc>
        <w:tc>
          <w:tcPr>
            <w:tcW w:w="141" w:type="dxa"/>
            <w:tcBorders>
              <w:top w:val="nil"/>
              <w:left w:val="nil"/>
              <w:bottom w:val="nil"/>
              <w:right w:val="nil"/>
            </w:tcBorders>
            <w:shd w:val="clear" w:color="auto" w:fill="FFFFFF"/>
            <w:vAlign w:val="bottom"/>
          </w:tcPr>
          <w:p w14:paraId="5A3805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7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0.885</w:t>
            </w:r>
          </w:p>
        </w:tc>
        <w:tc>
          <w:tcPr>
            <w:tcW w:w="141" w:type="dxa"/>
            <w:tcBorders>
              <w:top w:val="nil"/>
              <w:left w:val="nil"/>
              <w:bottom w:val="nil"/>
              <w:right w:val="nil"/>
            </w:tcBorders>
            <w:shd w:val="clear" w:color="auto" w:fill="FFFFFF"/>
            <w:vAlign w:val="bottom"/>
          </w:tcPr>
          <w:p w14:paraId="5A3805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7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0.937</w:t>
            </w:r>
          </w:p>
        </w:tc>
        <w:tc>
          <w:tcPr>
            <w:tcW w:w="141" w:type="dxa"/>
            <w:tcBorders>
              <w:top w:val="nil"/>
              <w:left w:val="nil"/>
              <w:bottom w:val="nil"/>
              <w:right w:val="nil"/>
            </w:tcBorders>
            <w:shd w:val="clear" w:color="auto" w:fill="FFFFFF"/>
            <w:vAlign w:val="bottom"/>
          </w:tcPr>
          <w:p w14:paraId="5A3805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7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0.863</w:t>
            </w:r>
          </w:p>
        </w:tc>
        <w:tc>
          <w:tcPr>
            <w:tcW w:w="141" w:type="dxa"/>
            <w:tcBorders>
              <w:top w:val="nil"/>
              <w:left w:val="nil"/>
              <w:bottom w:val="nil"/>
              <w:right w:val="nil"/>
            </w:tcBorders>
            <w:shd w:val="clear" w:color="auto" w:fill="FFFFFF"/>
            <w:vAlign w:val="bottom"/>
          </w:tcPr>
          <w:p w14:paraId="5A3805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8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0.832</w:t>
            </w:r>
          </w:p>
        </w:tc>
        <w:tc>
          <w:tcPr>
            <w:tcW w:w="141" w:type="dxa"/>
            <w:tcBorders>
              <w:top w:val="nil"/>
              <w:left w:val="nil"/>
              <w:bottom w:val="nil"/>
              <w:right w:val="nil"/>
            </w:tcBorders>
            <w:shd w:val="clear" w:color="auto" w:fill="FFFFFF"/>
            <w:vAlign w:val="bottom"/>
          </w:tcPr>
          <w:p w14:paraId="5A3805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8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0.885</w:t>
            </w:r>
          </w:p>
        </w:tc>
        <w:tc>
          <w:tcPr>
            <w:tcW w:w="141" w:type="dxa"/>
            <w:tcBorders>
              <w:top w:val="nil"/>
              <w:left w:val="nil"/>
              <w:bottom w:val="nil"/>
              <w:right w:val="nil"/>
            </w:tcBorders>
            <w:shd w:val="clear" w:color="auto" w:fill="FFFFFF"/>
            <w:vAlign w:val="bottom"/>
          </w:tcPr>
          <w:p w14:paraId="5A3805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8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0.854</w:t>
            </w:r>
          </w:p>
        </w:tc>
        <w:tc>
          <w:tcPr>
            <w:tcW w:w="141" w:type="dxa"/>
            <w:tcBorders>
              <w:top w:val="nil"/>
              <w:left w:val="nil"/>
              <w:bottom w:val="nil"/>
              <w:right w:val="nil"/>
            </w:tcBorders>
            <w:shd w:val="clear" w:color="auto" w:fill="FFFFFF"/>
            <w:vAlign w:val="bottom"/>
          </w:tcPr>
          <w:p w14:paraId="5A3805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5B7" w14:textId="77777777">
        <w:tc>
          <w:tcPr>
            <w:tcW w:w="1238" w:type="dxa"/>
            <w:tcBorders>
              <w:top w:val="nil"/>
              <w:left w:val="nil"/>
              <w:bottom w:val="nil"/>
              <w:right w:val="nil"/>
            </w:tcBorders>
            <w:shd w:val="clear" w:color="auto" w:fill="CFF0FC"/>
          </w:tcPr>
          <w:p w14:paraId="5A38058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MXN</w:t>
            </w:r>
          </w:p>
        </w:tc>
        <w:tc>
          <w:tcPr>
            <w:tcW w:w="141" w:type="dxa"/>
            <w:tcBorders>
              <w:top w:val="nil"/>
              <w:left w:val="nil"/>
              <w:bottom w:val="nil"/>
              <w:right w:val="nil"/>
            </w:tcBorders>
            <w:shd w:val="clear" w:color="auto" w:fill="CFF0FC"/>
            <w:vAlign w:val="bottom"/>
          </w:tcPr>
          <w:p w14:paraId="5A3805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9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0.052</w:t>
            </w:r>
          </w:p>
        </w:tc>
        <w:tc>
          <w:tcPr>
            <w:tcW w:w="141" w:type="dxa"/>
            <w:tcBorders>
              <w:top w:val="nil"/>
              <w:left w:val="nil"/>
              <w:bottom w:val="nil"/>
              <w:right w:val="nil"/>
            </w:tcBorders>
            <w:shd w:val="clear" w:color="auto" w:fill="CFF0FC"/>
            <w:vAlign w:val="bottom"/>
          </w:tcPr>
          <w:p w14:paraId="5A3805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9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0.053</w:t>
            </w:r>
          </w:p>
        </w:tc>
        <w:tc>
          <w:tcPr>
            <w:tcW w:w="141" w:type="dxa"/>
            <w:tcBorders>
              <w:top w:val="nil"/>
              <w:left w:val="nil"/>
              <w:bottom w:val="nil"/>
              <w:right w:val="nil"/>
            </w:tcBorders>
            <w:shd w:val="clear" w:color="auto" w:fill="CFF0FC"/>
            <w:vAlign w:val="bottom"/>
          </w:tcPr>
          <w:p w14:paraId="5A38059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9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0.052</w:t>
            </w:r>
          </w:p>
        </w:tc>
        <w:tc>
          <w:tcPr>
            <w:tcW w:w="141" w:type="dxa"/>
            <w:tcBorders>
              <w:top w:val="nil"/>
              <w:left w:val="nil"/>
              <w:bottom w:val="nil"/>
              <w:right w:val="nil"/>
            </w:tcBorders>
            <w:shd w:val="clear" w:color="auto" w:fill="CFF0FC"/>
            <w:vAlign w:val="bottom"/>
          </w:tcPr>
          <w:p w14:paraId="5A3805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9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0.051</w:t>
            </w:r>
          </w:p>
        </w:tc>
        <w:tc>
          <w:tcPr>
            <w:tcW w:w="141" w:type="dxa"/>
            <w:tcBorders>
              <w:top w:val="nil"/>
              <w:left w:val="nil"/>
              <w:bottom w:val="nil"/>
              <w:right w:val="nil"/>
            </w:tcBorders>
            <w:shd w:val="clear" w:color="auto" w:fill="CFF0FC"/>
            <w:vAlign w:val="bottom"/>
          </w:tcPr>
          <w:p w14:paraId="5A38059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9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A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0.053</w:t>
            </w:r>
          </w:p>
        </w:tc>
        <w:tc>
          <w:tcPr>
            <w:tcW w:w="141" w:type="dxa"/>
            <w:tcBorders>
              <w:top w:val="nil"/>
              <w:left w:val="nil"/>
              <w:bottom w:val="nil"/>
              <w:right w:val="nil"/>
            </w:tcBorders>
            <w:shd w:val="clear" w:color="auto" w:fill="CFF0FC"/>
            <w:vAlign w:val="bottom"/>
          </w:tcPr>
          <w:p w14:paraId="5A3805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A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0.051</w:t>
            </w:r>
          </w:p>
        </w:tc>
        <w:tc>
          <w:tcPr>
            <w:tcW w:w="141" w:type="dxa"/>
            <w:tcBorders>
              <w:top w:val="nil"/>
              <w:left w:val="nil"/>
              <w:bottom w:val="nil"/>
              <w:right w:val="nil"/>
            </w:tcBorders>
            <w:shd w:val="clear" w:color="auto" w:fill="CFF0FC"/>
            <w:vAlign w:val="bottom"/>
          </w:tcPr>
          <w:p w14:paraId="5A3805A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A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A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0.053</w:t>
            </w:r>
          </w:p>
        </w:tc>
        <w:tc>
          <w:tcPr>
            <w:tcW w:w="141" w:type="dxa"/>
            <w:tcBorders>
              <w:top w:val="nil"/>
              <w:left w:val="nil"/>
              <w:bottom w:val="nil"/>
              <w:right w:val="nil"/>
            </w:tcBorders>
            <w:shd w:val="clear" w:color="auto" w:fill="CFF0FC"/>
            <w:vAlign w:val="bottom"/>
          </w:tcPr>
          <w:p w14:paraId="5A3805A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5A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5A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0.048</w:t>
            </w:r>
          </w:p>
        </w:tc>
        <w:tc>
          <w:tcPr>
            <w:tcW w:w="141" w:type="dxa"/>
            <w:tcBorders>
              <w:top w:val="nil"/>
              <w:left w:val="nil"/>
              <w:bottom w:val="nil"/>
              <w:right w:val="nil"/>
            </w:tcBorders>
            <w:shd w:val="clear" w:color="auto" w:fill="CFF0FC"/>
            <w:vAlign w:val="bottom"/>
          </w:tcPr>
          <w:p w14:paraId="5A3805A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A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B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0.063</w:t>
            </w:r>
          </w:p>
        </w:tc>
        <w:tc>
          <w:tcPr>
            <w:tcW w:w="141" w:type="dxa"/>
            <w:tcBorders>
              <w:top w:val="nil"/>
              <w:left w:val="nil"/>
              <w:bottom w:val="nil"/>
              <w:right w:val="nil"/>
            </w:tcBorders>
            <w:shd w:val="clear" w:color="auto" w:fill="CFF0FC"/>
            <w:vAlign w:val="bottom"/>
          </w:tcPr>
          <w:p w14:paraId="5A3805B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5B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5B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0.058</w:t>
            </w:r>
          </w:p>
        </w:tc>
        <w:tc>
          <w:tcPr>
            <w:tcW w:w="141" w:type="dxa"/>
            <w:tcBorders>
              <w:top w:val="nil"/>
              <w:left w:val="nil"/>
              <w:bottom w:val="nil"/>
              <w:right w:val="nil"/>
            </w:tcBorders>
            <w:shd w:val="clear" w:color="auto" w:fill="CFF0FC"/>
            <w:vAlign w:val="bottom"/>
          </w:tcPr>
          <w:p w14:paraId="5A3805B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5E1" w14:textId="77777777">
        <w:tc>
          <w:tcPr>
            <w:tcW w:w="1238" w:type="dxa"/>
            <w:tcBorders>
              <w:top w:val="nil"/>
              <w:left w:val="nil"/>
              <w:bottom w:val="nil"/>
              <w:right w:val="nil"/>
            </w:tcBorders>
            <w:shd w:val="clear" w:color="auto" w:fill="FFFFFF"/>
          </w:tcPr>
          <w:p w14:paraId="5A3805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SEK</w:t>
            </w:r>
          </w:p>
        </w:tc>
        <w:tc>
          <w:tcPr>
            <w:tcW w:w="141" w:type="dxa"/>
            <w:tcBorders>
              <w:top w:val="nil"/>
              <w:left w:val="nil"/>
              <w:bottom w:val="nil"/>
              <w:right w:val="nil"/>
            </w:tcBorders>
            <w:shd w:val="clear" w:color="auto" w:fill="FFFFFF"/>
            <w:vAlign w:val="bottom"/>
          </w:tcPr>
          <w:p w14:paraId="5A3805B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B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B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0.106</w:t>
            </w:r>
          </w:p>
        </w:tc>
        <w:tc>
          <w:tcPr>
            <w:tcW w:w="141" w:type="dxa"/>
            <w:tcBorders>
              <w:top w:val="nil"/>
              <w:left w:val="nil"/>
              <w:bottom w:val="nil"/>
              <w:right w:val="nil"/>
            </w:tcBorders>
            <w:shd w:val="clear" w:color="auto" w:fill="FFFFFF"/>
            <w:vAlign w:val="bottom"/>
          </w:tcPr>
          <w:p w14:paraId="5A3805B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B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B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B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0.107</w:t>
            </w:r>
          </w:p>
        </w:tc>
        <w:tc>
          <w:tcPr>
            <w:tcW w:w="141" w:type="dxa"/>
            <w:tcBorders>
              <w:top w:val="nil"/>
              <w:left w:val="nil"/>
              <w:bottom w:val="nil"/>
              <w:right w:val="nil"/>
            </w:tcBorders>
            <w:shd w:val="clear" w:color="auto" w:fill="FFFFFF"/>
            <w:vAlign w:val="bottom"/>
          </w:tcPr>
          <w:p w14:paraId="5A3805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C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C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0.115</w:t>
            </w:r>
          </w:p>
        </w:tc>
        <w:tc>
          <w:tcPr>
            <w:tcW w:w="141" w:type="dxa"/>
            <w:tcBorders>
              <w:top w:val="nil"/>
              <w:left w:val="nil"/>
              <w:bottom w:val="nil"/>
              <w:right w:val="nil"/>
            </w:tcBorders>
            <w:shd w:val="clear" w:color="auto" w:fill="FFFFFF"/>
            <w:vAlign w:val="bottom"/>
          </w:tcPr>
          <w:p w14:paraId="5A3805C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C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0.111</w:t>
            </w:r>
          </w:p>
        </w:tc>
        <w:tc>
          <w:tcPr>
            <w:tcW w:w="141" w:type="dxa"/>
            <w:tcBorders>
              <w:top w:val="nil"/>
              <w:left w:val="nil"/>
              <w:bottom w:val="nil"/>
              <w:right w:val="nil"/>
            </w:tcBorders>
            <w:shd w:val="clear" w:color="auto" w:fill="FFFFFF"/>
            <w:vAlign w:val="bottom"/>
          </w:tcPr>
          <w:p w14:paraId="5A3805C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C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C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0.117</w:t>
            </w:r>
          </w:p>
        </w:tc>
        <w:tc>
          <w:tcPr>
            <w:tcW w:w="141" w:type="dxa"/>
            <w:tcBorders>
              <w:top w:val="nil"/>
              <w:left w:val="nil"/>
              <w:bottom w:val="nil"/>
              <w:right w:val="nil"/>
            </w:tcBorders>
            <w:shd w:val="clear" w:color="auto" w:fill="FFFFFF"/>
            <w:vAlign w:val="bottom"/>
          </w:tcPr>
          <w:p w14:paraId="5A3805C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C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FFFFFF"/>
            <w:vAlign w:val="bottom"/>
          </w:tcPr>
          <w:p w14:paraId="5A3805C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0.121</w:t>
            </w:r>
          </w:p>
        </w:tc>
        <w:tc>
          <w:tcPr>
            <w:tcW w:w="141" w:type="dxa"/>
            <w:tcBorders>
              <w:top w:val="nil"/>
              <w:left w:val="nil"/>
              <w:bottom w:val="nil"/>
              <w:right w:val="nil"/>
            </w:tcBorders>
            <w:shd w:val="clear" w:color="auto" w:fill="FFFFFF"/>
            <w:vAlign w:val="bottom"/>
          </w:tcPr>
          <w:p w14:paraId="5A3805D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D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D3"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0.117</w:t>
            </w:r>
          </w:p>
        </w:tc>
        <w:tc>
          <w:tcPr>
            <w:tcW w:w="141" w:type="dxa"/>
            <w:tcBorders>
              <w:top w:val="nil"/>
              <w:left w:val="nil"/>
              <w:bottom w:val="nil"/>
              <w:right w:val="nil"/>
            </w:tcBorders>
            <w:shd w:val="clear" w:color="auto" w:fill="FFFFFF"/>
            <w:vAlign w:val="bottom"/>
          </w:tcPr>
          <w:p w14:paraId="5A3805D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D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D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D7"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0.110</w:t>
            </w:r>
          </w:p>
        </w:tc>
        <w:tc>
          <w:tcPr>
            <w:tcW w:w="141" w:type="dxa"/>
            <w:tcBorders>
              <w:top w:val="nil"/>
              <w:left w:val="nil"/>
              <w:bottom w:val="nil"/>
              <w:right w:val="nil"/>
            </w:tcBorders>
            <w:shd w:val="clear" w:color="auto" w:fill="FFFFFF"/>
            <w:vAlign w:val="bottom"/>
          </w:tcPr>
          <w:p w14:paraId="5A3805D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D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FFFFFF"/>
            <w:vAlign w:val="bottom"/>
          </w:tcPr>
          <w:p w14:paraId="5A3805D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FFFFFF"/>
            <w:vAlign w:val="bottom"/>
          </w:tcPr>
          <w:p w14:paraId="5A3805DB"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0.119</w:t>
            </w:r>
          </w:p>
        </w:tc>
        <w:tc>
          <w:tcPr>
            <w:tcW w:w="141" w:type="dxa"/>
            <w:tcBorders>
              <w:top w:val="nil"/>
              <w:left w:val="nil"/>
              <w:bottom w:val="nil"/>
              <w:right w:val="nil"/>
            </w:tcBorders>
            <w:shd w:val="clear" w:color="auto" w:fill="FFFFFF"/>
            <w:vAlign w:val="bottom"/>
          </w:tcPr>
          <w:p w14:paraId="5A3805D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FFFFFF"/>
            <w:vAlign w:val="bottom"/>
          </w:tcPr>
          <w:p w14:paraId="5A3805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FFFFFF"/>
            <w:vAlign w:val="bottom"/>
          </w:tcPr>
          <w:p w14:paraId="5A3805D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FFFFFF"/>
            <w:vAlign w:val="bottom"/>
          </w:tcPr>
          <w:p w14:paraId="5A3805DF"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0.120</w:t>
            </w:r>
          </w:p>
        </w:tc>
        <w:tc>
          <w:tcPr>
            <w:tcW w:w="141" w:type="dxa"/>
            <w:tcBorders>
              <w:top w:val="nil"/>
              <w:left w:val="nil"/>
              <w:bottom w:val="nil"/>
              <w:right w:val="nil"/>
            </w:tcBorders>
            <w:shd w:val="clear" w:color="auto" w:fill="FFFFFF"/>
            <w:vAlign w:val="bottom"/>
          </w:tcPr>
          <w:p w14:paraId="5A3805E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282077" w14:paraId="5A38060B" w14:textId="77777777">
        <w:tc>
          <w:tcPr>
            <w:tcW w:w="1238" w:type="dxa"/>
            <w:tcBorders>
              <w:top w:val="nil"/>
              <w:left w:val="nil"/>
              <w:bottom w:val="nil"/>
              <w:right w:val="nil"/>
            </w:tcBorders>
            <w:shd w:val="clear" w:color="auto" w:fill="CFF0FC"/>
          </w:tcPr>
          <w:p w14:paraId="5A3805E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BRL</w:t>
            </w:r>
          </w:p>
        </w:tc>
        <w:tc>
          <w:tcPr>
            <w:tcW w:w="141" w:type="dxa"/>
            <w:tcBorders>
              <w:top w:val="nil"/>
              <w:left w:val="nil"/>
              <w:bottom w:val="nil"/>
              <w:right w:val="nil"/>
            </w:tcBorders>
            <w:shd w:val="clear" w:color="auto" w:fill="CFF0FC"/>
            <w:vAlign w:val="bottom"/>
          </w:tcPr>
          <w:p w14:paraId="5A3805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E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E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0.253</w:t>
            </w:r>
          </w:p>
        </w:tc>
        <w:tc>
          <w:tcPr>
            <w:tcW w:w="141" w:type="dxa"/>
            <w:tcBorders>
              <w:top w:val="nil"/>
              <w:left w:val="nil"/>
              <w:bottom w:val="nil"/>
              <w:right w:val="nil"/>
            </w:tcBorders>
            <w:shd w:val="clear" w:color="auto" w:fill="CFF0FC"/>
            <w:vAlign w:val="bottom"/>
          </w:tcPr>
          <w:p w14:paraId="5A3805E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E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E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E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0.247</w:t>
            </w:r>
          </w:p>
        </w:tc>
        <w:tc>
          <w:tcPr>
            <w:tcW w:w="141" w:type="dxa"/>
            <w:tcBorders>
              <w:top w:val="nil"/>
              <w:left w:val="nil"/>
              <w:bottom w:val="nil"/>
              <w:right w:val="nil"/>
            </w:tcBorders>
            <w:shd w:val="clear" w:color="auto" w:fill="CFF0FC"/>
            <w:vAlign w:val="bottom"/>
          </w:tcPr>
          <w:p w14:paraId="5A3805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E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E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0.276</w:t>
            </w:r>
          </w:p>
        </w:tc>
        <w:tc>
          <w:tcPr>
            <w:tcW w:w="141" w:type="dxa"/>
            <w:tcBorders>
              <w:top w:val="nil"/>
              <w:left w:val="nil"/>
              <w:bottom w:val="nil"/>
              <w:right w:val="nil"/>
            </w:tcBorders>
            <w:shd w:val="clear" w:color="auto" w:fill="CFF0FC"/>
            <w:vAlign w:val="bottom"/>
          </w:tcPr>
          <w:p w14:paraId="5A3805E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E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F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0.258</w:t>
            </w:r>
          </w:p>
        </w:tc>
        <w:tc>
          <w:tcPr>
            <w:tcW w:w="141" w:type="dxa"/>
            <w:tcBorders>
              <w:top w:val="nil"/>
              <w:left w:val="nil"/>
              <w:bottom w:val="nil"/>
              <w:right w:val="nil"/>
            </w:tcBorders>
            <w:shd w:val="clear" w:color="auto" w:fill="CFF0FC"/>
            <w:vAlign w:val="bottom"/>
          </w:tcPr>
          <w:p w14:paraId="5A3805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F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F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0.313</w:t>
            </w:r>
          </w:p>
        </w:tc>
        <w:tc>
          <w:tcPr>
            <w:tcW w:w="141" w:type="dxa"/>
            <w:tcBorders>
              <w:top w:val="nil"/>
              <w:left w:val="nil"/>
              <w:bottom w:val="nil"/>
              <w:right w:val="nil"/>
            </w:tcBorders>
            <w:shd w:val="clear" w:color="auto" w:fill="CFF0FC"/>
            <w:vAlign w:val="bottom"/>
          </w:tcPr>
          <w:p w14:paraId="5A3805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7" w:type="dxa"/>
            <w:tcBorders>
              <w:top w:val="nil"/>
              <w:left w:val="nil"/>
              <w:bottom w:val="nil"/>
              <w:right w:val="nil"/>
            </w:tcBorders>
            <w:shd w:val="clear" w:color="auto" w:fill="CFF0FC"/>
            <w:vAlign w:val="bottom"/>
          </w:tcPr>
          <w:p w14:paraId="5A3805F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0.302</w:t>
            </w:r>
          </w:p>
        </w:tc>
        <w:tc>
          <w:tcPr>
            <w:tcW w:w="141" w:type="dxa"/>
            <w:tcBorders>
              <w:top w:val="nil"/>
              <w:left w:val="nil"/>
              <w:bottom w:val="nil"/>
              <w:right w:val="nil"/>
            </w:tcBorders>
            <w:shd w:val="clear" w:color="auto" w:fill="CFF0FC"/>
            <w:vAlign w:val="bottom"/>
          </w:tcPr>
          <w:p w14:paraId="5A3805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5F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5FD"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0.289</w:t>
            </w:r>
          </w:p>
        </w:tc>
        <w:tc>
          <w:tcPr>
            <w:tcW w:w="141" w:type="dxa"/>
            <w:tcBorders>
              <w:top w:val="nil"/>
              <w:left w:val="nil"/>
              <w:bottom w:val="nil"/>
              <w:right w:val="nil"/>
            </w:tcBorders>
            <w:shd w:val="clear" w:color="auto" w:fill="CFF0FC"/>
            <w:vAlign w:val="bottom"/>
          </w:tcPr>
          <w:p w14:paraId="5A3805F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5F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60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60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0.307</w:t>
            </w:r>
          </w:p>
        </w:tc>
        <w:tc>
          <w:tcPr>
            <w:tcW w:w="141" w:type="dxa"/>
            <w:tcBorders>
              <w:top w:val="nil"/>
              <w:left w:val="nil"/>
              <w:bottom w:val="nil"/>
              <w:right w:val="nil"/>
            </w:tcBorders>
            <w:shd w:val="clear" w:color="auto" w:fill="CFF0FC"/>
            <w:vAlign w:val="bottom"/>
          </w:tcPr>
          <w:p w14:paraId="5A3806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6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5" w:type="dxa"/>
            <w:tcBorders>
              <w:top w:val="nil"/>
              <w:left w:val="nil"/>
              <w:bottom w:val="nil"/>
              <w:right w:val="nil"/>
            </w:tcBorders>
            <w:shd w:val="clear" w:color="auto" w:fill="CFF0FC"/>
            <w:vAlign w:val="bottom"/>
          </w:tcPr>
          <w:p w14:paraId="5A38060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9" w:type="dxa"/>
            <w:tcBorders>
              <w:top w:val="nil"/>
              <w:left w:val="nil"/>
              <w:bottom w:val="nil"/>
              <w:right w:val="nil"/>
            </w:tcBorders>
            <w:shd w:val="clear" w:color="auto" w:fill="CFF0FC"/>
            <w:vAlign w:val="bottom"/>
          </w:tcPr>
          <w:p w14:paraId="5A38060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0.306</w:t>
            </w:r>
          </w:p>
        </w:tc>
        <w:tc>
          <w:tcPr>
            <w:tcW w:w="141" w:type="dxa"/>
            <w:tcBorders>
              <w:top w:val="nil"/>
              <w:left w:val="nil"/>
              <w:bottom w:val="nil"/>
              <w:right w:val="nil"/>
            </w:tcBorders>
            <w:shd w:val="clear" w:color="auto" w:fill="CFF0FC"/>
            <w:vAlign w:val="bottom"/>
          </w:tcPr>
          <w:p w14:paraId="5A3806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60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91" w:type="dxa"/>
            <w:tcBorders>
              <w:top w:val="nil"/>
              <w:left w:val="nil"/>
              <w:bottom w:val="nil"/>
              <w:right w:val="nil"/>
            </w:tcBorders>
            <w:shd w:val="clear" w:color="auto" w:fill="CFF0FC"/>
            <w:vAlign w:val="bottom"/>
          </w:tcPr>
          <w:p w14:paraId="5A3806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13" w:type="dxa"/>
            <w:tcBorders>
              <w:top w:val="nil"/>
              <w:left w:val="nil"/>
              <w:bottom w:val="nil"/>
              <w:right w:val="nil"/>
            </w:tcBorders>
            <w:shd w:val="clear" w:color="auto" w:fill="CFF0FC"/>
            <w:vAlign w:val="bottom"/>
          </w:tcPr>
          <w:p w14:paraId="5A38060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0.259</w:t>
            </w:r>
          </w:p>
        </w:tc>
        <w:tc>
          <w:tcPr>
            <w:tcW w:w="141" w:type="dxa"/>
            <w:tcBorders>
              <w:top w:val="nil"/>
              <w:left w:val="nil"/>
              <w:bottom w:val="nil"/>
              <w:right w:val="nil"/>
            </w:tcBorders>
            <w:shd w:val="clear" w:color="auto" w:fill="CFF0FC"/>
            <w:vAlign w:val="bottom"/>
          </w:tcPr>
          <w:p w14:paraId="5A3806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60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6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0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0F"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87</w:t>
      </w:r>
    </w:p>
    <w:p w14:paraId="5A38061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1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1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13"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08" w:name="eolPage89"/>
      <w:bookmarkEnd w:id="208"/>
      <w:r>
        <w:rPr>
          <w:rFonts w:ascii="Times New Roman" w:eastAsia="宋体" w:hAnsi="Times New Roman" w:cs="Times New Roman"/>
          <w:sz w:val="24"/>
          <w:lang w:bidi="ar"/>
        </w:rPr>
        <w:t xml:space="preserve"> </w:t>
      </w:r>
    </w:p>
    <w:p w14:paraId="5A380614"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1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16"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09" w:name="FIS_ACCOUNTING_CHANGES"/>
      <w:bookmarkEnd w:id="209"/>
    </w:p>
    <w:p w14:paraId="5A380617" w14:textId="77777777" w:rsidR="00C61B56" w:rsidRDefault="00282077">
      <w:pPr>
        <w:widowControl/>
        <w:spacing w:before="100"/>
        <w:rPr>
          <w:rFonts w:ascii="Times New Roman" w:eastAsia="宋体" w:hAnsi="Times New Roman" w:cs="Times New Roman"/>
          <w:sz w:val="24"/>
        </w:rPr>
      </w:pPr>
      <w:bookmarkStart w:id="210" w:name="ALV_10K_20191231_HTM_ITEM_9_CHANGES_IN_D"/>
      <w:bookmarkEnd w:id="210"/>
      <w:r>
        <w:rPr>
          <w:rFonts w:ascii="Arial" w:eastAsia="宋体" w:hAnsi="Arial" w:cs="Arial"/>
          <w:b/>
          <w:sz w:val="22"/>
          <w:szCs w:val="22"/>
          <w:lang w:bidi="ar"/>
        </w:rPr>
        <w:t xml:space="preserve">Item 9. Changes in and </w:t>
      </w:r>
      <w:r>
        <w:rPr>
          <w:rFonts w:ascii="Arial" w:eastAsia="宋体" w:hAnsi="Arial" w:cs="Arial"/>
          <w:b/>
          <w:sz w:val="22"/>
          <w:szCs w:val="22"/>
          <w:lang w:bidi="ar"/>
        </w:rPr>
        <w:t>Disagreements with Accountants on Accounting and Financial Disclosure</w:t>
      </w:r>
    </w:p>
    <w:p w14:paraId="5A38061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There have been no changes to and no disagreements with our independent auditors regarding accounting or financial disclosure matters in our two most recent fiscal years.</w:t>
      </w:r>
    </w:p>
    <w:p w14:paraId="5A38061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11" w:name="FIS_CONTROL_AND_PROCEDURES"/>
      <w:bookmarkEnd w:id="211"/>
    </w:p>
    <w:p w14:paraId="5A38061A" w14:textId="77777777" w:rsidR="00C61B56" w:rsidRDefault="00282077">
      <w:pPr>
        <w:widowControl/>
        <w:spacing w:before="160"/>
        <w:rPr>
          <w:rFonts w:ascii="Times New Roman" w:eastAsia="宋体" w:hAnsi="Times New Roman" w:cs="Times New Roman"/>
          <w:sz w:val="24"/>
        </w:rPr>
      </w:pPr>
      <w:bookmarkStart w:id="212" w:name="ALV_10K_20191231_HTM_ITEM_9A_CONTROLS_PR"/>
      <w:bookmarkEnd w:id="212"/>
      <w:r>
        <w:rPr>
          <w:rFonts w:ascii="Arial" w:eastAsia="宋体" w:hAnsi="Arial" w:cs="Arial"/>
          <w:b/>
          <w:sz w:val="22"/>
          <w:szCs w:val="22"/>
          <w:lang w:bidi="ar"/>
        </w:rPr>
        <w:t xml:space="preserve">Item 9A. </w:t>
      </w:r>
      <w:r>
        <w:rPr>
          <w:rFonts w:ascii="Arial" w:eastAsia="宋体" w:hAnsi="Arial" w:cs="Arial"/>
          <w:b/>
          <w:sz w:val="22"/>
          <w:szCs w:val="22"/>
          <w:lang w:bidi="ar"/>
        </w:rPr>
        <w:t>Controls and Procedures</w:t>
      </w:r>
    </w:p>
    <w:p w14:paraId="5A38061B"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Evaluation of Disclosure Controls and Procedures</w:t>
      </w:r>
    </w:p>
    <w:p w14:paraId="5A38061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An evaluation has been carried out by the Company’s management, under the supervision and with the participation of the Company’s Chief Executive Officer and Interim Chief Financial O</w:t>
      </w:r>
      <w:r>
        <w:rPr>
          <w:rFonts w:ascii="Arial" w:eastAsia="宋体" w:hAnsi="Arial" w:cs="Arial"/>
          <w:sz w:val="18"/>
          <w:szCs w:val="18"/>
          <w:lang w:bidi="ar"/>
        </w:rPr>
        <w:t>fficer, of the effectiveness of the design and operation of our disclosure controls and procedures (as such term is defined in Rules 13a-15(e) and 15d-15(e) under the Securities Exchange Act of 1934, as amended (the “Exchange Act”)) as of the end of the pe</w:t>
      </w:r>
      <w:r>
        <w:rPr>
          <w:rFonts w:ascii="Arial" w:eastAsia="宋体" w:hAnsi="Arial" w:cs="Arial"/>
          <w:sz w:val="18"/>
          <w:szCs w:val="18"/>
          <w:lang w:bidi="ar"/>
        </w:rPr>
        <w:t>riod covered by this report. Based on such evaluation, the Company’s Chief Executive Officer and Interim Chief Financial Officer have concluded that, as of the end of such period, the Company’s disclosure controls and procedures are effective.</w:t>
      </w:r>
    </w:p>
    <w:p w14:paraId="5A38061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1E"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Internal C</w:t>
      </w:r>
      <w:r>
        <w:rPr>
          <w:rFonts w:ascii="Arial" w:eastAsia="宋体" w:hAnsi="Arial" w:cs="Arial"/>
          <w:b/>
          <w:sz w:val="18"/>
          <w:szCs w:val="18"/>
          <w:lang w:bidi="ar"/>
        </w:rPr>
        <w:t>ontrol over Financial Reporting</w:t>
      </w:r>
    </w:p>
    <w:p w14:paraId="5A38061F" w14:textId="77777777" w:rsidR="00C61B56" w:rsidRDefault="00282077">
      <w:pPr>
        <w:widowControl/>
        <w:spacing w:before="120"/>
        <w:rPr>
          <w:rFonts w:ascii="Times New Roman" w:eastAsia="宋体" w:hAnsi="Times New Roman" w:cs="Times New Roman"/>
          <w:sz w:val="24"/>
        </w:rPr>
      </w:pPr>
      <w:r>
        <w:rPr>
          <w:rFonts w:ascii="Arial" w:eastAsia="宋体" w:hAnsi="Arial" w:cs="Arial"/>
          <w:b/>
          <w:sz w:val="18"/>
          <w:szCs w:val="18"/>
          <w:lang w:bidi="ar"/>
        </w:rPr>
        <w:t>(a) Management’s Annual Report on Internal Control Over Financial Reporting</w:t>
      </w:r>
    </w:p>
    <w:p w14:paraId="5A38062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80621"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Management of the Company is responsible for establishing and maintaining adequate internal control over financial reporting.</w:t>
      </w:r>
    </w:p>
    <w:p w14:paraId="5A380622"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Internal </w:t>
      </w:r>
      <w:r>
        <w:rPr>
          <w:rFonts w:ascii="Arial" w:eastAsia="宋体" w:hAnsi="Arial" w:cs="Arial"/>
          <w:sz w:val="18"/>
          <w:szCs w:val="18"/>
          <w:lang w:bidi="ar"/>
        </w:rPr>
        <w:t>control over financial reporting is defined in Rules 13a-15(f) and 15d-15(f) under the Exchange Act as a process designed by, or under the supervision of, the Company’s principal executive and principal financial officers and effected by the Company’s boar</w:t>
      </w:r>
      <w:r>
        <w:rPr>
          <w:rFonts w:ascii="Arial" w:eastAsia="宋体" w:hAnsi="Arial" w:cs="Arial"/>
          <w:sz w:val="18"/>
          <w:szCs w:val="18"/>
          <w:lang w:bidi="ar"/>
        </w:rPr>
        <w:t>d of directors, management and other personnel to provide reasonable assurance regarding the reliability of financial reporting and the preparation of financial statements for external purposes in accordance with generally accepted accounting principles an</w:t>
      </w:r>
      <w:r>
        <w:rPr>
          <w:rFonts w:ascii="Arial" w:eastAsia="宋体" w:hAnsi="Arial" w:cs="Arial"/>
          <w:sz w:val="18"/>
          <w:szCs w:val="18"/>
          <w:lang w:bidi="ar"/>
        </w:rPr>
        <w:t>d includes those policies and procedures that:</w:t>
      </w:r>
    </w:p>
    <w:tbl>
      <w:tblPr>
        <w:tblW w:w="0" w:type="auto"/>
        <w:tblInd w:w="108" w:type="dxa"/>
        <w:tblLayout w:type="fixed"/>
        <w:tblCellMar>
          <w:left w:w="0" w:type="dxa"/>
          <w:right w:w="0" w:type="dxa"/>
        </w:tblCellMar>
        <w:tblLook w:val="04A0" w:firstRow="1" w:lastRow="0" w:firstColumn="1" w:lastColumn="0" w:noHBand="0" w:noVBand="1"/>
      </w:tblPr>
      <w:tblGrid>
        <w:gridCol w:w="531"/>
        <w:gridCol w:w="531"/>
        <w:gridCol w:w="10458"/>
      </w:tblGrid>
      <w:tr w:rsidR="00C61B56" w14:paraId="5A380626" w14:textId="77777777">
        <w:tc>
          <w:tcPr>
            <w:tcW w:w="531" w:type="dxa"/>
            <w:tcBorders>
              <w:top w:val="nil"/>
              <w:left w:val="nil"/>
              <w:bottom w:val="nil"/>
              <w:right w:val="nil"/>
            </w:tcBorders>
            <w:shd w:val="clear" w:color="auto" w:fill="auto"/>
          </w:tcPr>
          <w:p w14:paraId="5A38062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8062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8062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pertain to the maintenance of records that in reasonable detail accurately and fairly reflect the transactions and dispositions of the assets of the Company;</w:t>
            </w:r>
          </w:p>
        </w:tc>
      </w:tr>
      <w:tr w:rsidR="00C61B56" w14:paraId="5A38062A" w14:textId="77777777">
        <w:tc>
          <w:tcPr>
            <w:tcW w:w="531" w:type="dxa"/>
            <w:tcBorders>
              <w:top w:val="nil"/>
              <w:left w:val="nil"/>
              <w:bottom w:val="nil"/>
              <w:right w:val="nil"/>
            </w:tcBorders>
            <w:shd w:val="clear" w:color="auto" w:fill="auto"/>
          </w:tcPr>
          <w:p w14:paraId="5A38062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8062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8062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provide reasonable assurance that transact</w:t>
            </w:r>
            <w:r>
              <w:rPr>
                <w:rFonts w:ascii="Arial" w:eastAsia="宋体" w:hAnsi="Arial" w:cs="Arial"/>
                <w:sz w:val="18"/>
                <w:szCs w:val="18"/>
                <w:lang w:bidi="ar"/>
              </w:rPr>
              <w:t xml:space="preserve">ions are recorded as necessary to permit preparation of financial statements in accordance with generally accepted accounting principles, and that receipts and expenditures of the Company are being made only in accordance with authorizations of management </w:t>
            </w:r>
            <w:r>
              <w:rPr>
                <w:rFonts w:ascii="Arial" w:eastAsia="宋体" w:hAnsi="Arial" w:cs="Arial"/>
                <w:sz w:val="18"/>
                <w:szCs w:val="18"/>
                <w:lang w:bidi="ar"/>
              </w:rPr>
              <w:t>and directors of the Company; and</w:t>
            </w:r>
          </w:p>
        </w:tc>
      </w:tr>
      <w:tr w:rsidR="00C61B56" w14:paraId="5A38062E" w14:textId="77777777">
        <w:tc>
          <w:tcPr>
            <w:tcW w:w="531" w:type="dxa"/>
            <w:tcBorders>
              <w:top w:val="nil"/>
              <w:left w:val="nil"/>
              <w:bottom w:val="nil"/>
              <w:right w:val="nil"/>
            </w:tcBorders>
            <w:shd w:val="clear" w:color="auto" w:fill="auto"/>
          </w:tcPr>
          <w:p w14:paraId="5A38062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31" w:type="dxa"/>
            <w:tcBorders>
              <w:top w:val="nil"/>
              <w:left w:val="nil"/>
              <w:bottom w:val="nil"/>
              <w:right w:val="nil"/>
            </w:tcBorders>
            <w:shd w:val="clear" w:color="auto" w:fill="auto"/>
          </w:tcPr>
          <w:p w14:paraId="5A38062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w:t>
            </w:r>
          </w:p>
        </w:tc>
        <w:tc>
          <w:tcPr>
            <w:tcW w:w="10458" w:type="dxa"/>
            <w:tcBorders>
              <w:top w:val="nil"/>
              <w:left w:val="nil"/>
              <w:bottom w:val="nil"/>
              <w:right w:val="nil"/>
            </w:tcBorders>
            <w:shd w:val="clear" w:color="auto" w:fill="auto"/>
          </w:tcPr>
          <w:p w14:paraId="5A38062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provide reasonable assurance regarding prevention or timely detection of unauthorized acquisition, use or disposition of the Company’s assets that could have a material effect on the financial statements.</w:t>
            </w:r>
          </w:p>
        </w:tc>
      </w:tr>
    </w:tbl>
    <w:p w14:paraId="5A38062F"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Because of its inherent limitations, internal control over financial reporting may not prevent or detect misstatements. Projections of any evaluation of effectiveness to future periods are subject to the risks that controls may become inadequate because of</w:t>
      </w:r>
      <w:r>
        <w:rPr>
          <w:rFonts w:ascii="Arial" w:eastAsia="宋体" w:hAnsi="Arial" w:cs="Arial"/>
          <w:sz w:val="18"/>
          <w:szCs w:val="18"/>
          <w:lang w:bidi="ar"/>
        </w:rPr>
        <w:t xml:space="preserve"> changes in conditions, or that the degree of compliance with the policies or procedures may deteriorate.</w:t>
      </w:r>
    </w:p>
    <w:p w14:paraId="5A38063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31"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Management assessed the effectiveness of Autoliv’s internal control over financial reporting as of December 31, 2019. In making this assessment, we </w:t>
      </w:r>
      <w:r>
        <w:rPr>
          <w:rFonts w:ascii="Arial" w:eastAsia="宋体" w:hAnsi="Arial" w:cs="Arial"/>
          <w:sz w:val="18"/>
          <w:szCs w:val="18"/>
          <w:lang w:bidi="ar"/>
        </w:rPr>
        <w:t>used the criteria set forth by the Committee of Sponsoring Organizations of the Treadway Commission (COSO) in Internal Control – Integrated Framework (2013 framework).</w:t>
      </w:r>
    </w:p>
    <w:p w14:paraId="5A38063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33"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Based on our assessment, we believe that, as of December 31, 2019, the Company’s inter</w:t>
      </w:r>
      <w:r>
        <w:rPr>
          <w:rFonts w:ascii="Arial" w:eastAsia="宋体" w:hAnsi="Arial" w:cs="Arial"/>
          <w:sz w:val="18"/>
          <w:szCs w:val="18"/>
          <w:lang w:bidi="ar"/>
        </w:rPr>
        <w:t>nal control over financial reporting is effective.</w:t>
      </w:r>
    </w:p>
    <w:p w14:paraId="5A380634" w14:textId="77777777" w:rsidR="00C61B56" w:rsidRDefault="00282077">
      <w:pPr>
        <w:widowControl/>
        <w:spacing w:before="340"/>
        <w:rPr>
          <w:rFonts w:ascii="Times New Roman" w:eastAsia="宋体" w:hAnsi="Times New Roman" w:cs="Times New Roman"/>
          <w:sz w:val="24"/>
        </w:rPr>
      </w:pPr>
      <w:r>
        <w:rPr>
          <w:rFonts w:ascii="Arial" w:eastAsia="宋体" w:hAnsi="Arial" w:cs="Arial"/>
          <w:b/>
          <w:sz w:val="18"/>
          <w:szCs w:val="18"/>
          <w:lang w:bidi="ar"/>
        </w:rPr>
        <w:t>(b) Attestation Report of the Registered Public Accounting Firm</w:t>
      </w:r>
    </w:p>
    <w:p w14:paraId="5A38063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p w14:paraId="5A380636" w14:textId="77777777" w:rsidR="00C61B56" w:rsidRDefault="00282077">
      <w:pPr>
        <w:widowControl/>
        <w:rPr>
          <w:rFonts w:ascii="Times New Roman" w:eastAsia="宋体" w:hAnsi="Times New Roman" w:cs="Times New Roman"/>
          <w:sz w:val="24"/>
        </w:rPr>
      </w:pPr>
      <w:r>
        <w:rPr>
          <w:rFonts w:ascii="Arial" w:eastAsia="宋体" w:hAnsi="Arial" w:cs="Arial"/>
          <w:sz w:val="18"/>
          <w:szCs w:val="18"/>
          <w:lang w:bidi="ar"/>
        </w:rPr>
        <w:t xml:space="preserve">Ernst &amp; Young AB has issued an attestation report on the Company’s internal control over financial reporting, which is included </w:t>
      </w:r>
      <w:r>
        <w:rPr>
          <w:rFonts w:ascii="Arial" w:eastAsia="宋体" w:hAnsi="Arial" w:cs="Arial"/>
          <w:sz w:val="18"/>
          <w:szCs w:val="18"/>
          <w:lang w:bidi="ar"/>
        </w:rPr>
        <w:t>herein as the Report of Independent Registered Public Accounting Firm under Item 8. Financial Statements and Supplementary Data for the year ended December 31, 2019.</w:t>
      </w:r>
    </w:p>
    <w:p w14:paraId="5A38063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38"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(c) Changes in Internal Control over Financial Reporting</w:t>
      </w:r>
    </w:p>
    <w:p w14:paraId="5A380639"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There have not been any changes</w:t>
      </w:r>
      <w:r>
        <w:rPr>
          <w:rFonts w:ascii="Arial" w:eastAsia="宋体" w:hAnsi="Arial" w:cs="Arial"/>
          <w:sz w:val="18"/>
          <w:szCs w:val="18"/>
          <w:lang w:bidi="ar"/>
        </w:rPr>
        <w:t xml:space="preserve"> in the Company’s internal control over financial reporting (as such term is defined in Rules 13a-15-(f) and 15d-15(f) under the Exchange Act) during the quarter ended December 31, 2019 that have materially affected, or are reasonably likely to materially </w:t>
      </w:r>
      <w:r>
        <w:rPr>
          <w:rFonts w:ascii="Arial" w:eastAsia="宋体" w:hAnsi="Arial" w:cs="Arial"/>
          <w:sz w:val="18"/>
          <w:szCs w:val="18"/>
          <w:lang w:bidi="ar"/>
        </w:rPr>
        <w:t>affect, the Company’s internal control over financial reporting.</w:t>
      </w:r>
    </w:p>
    <w:p w14:paraId="5A38063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13" w:name="FIS_OTHER_INFORMATION"/>
      <w:bookmarkEnd w:id="213"/>
    </w:p>
    <w:p w14:paraId="5A38063B" w14:textId="77777777" w:rsidR="00C61B56" w:rsidRDefault="00282077">
      <w:pPr>
        <w:widowControl/>
        <w:spacing w:before="160"/>
        <w:rPr>
          <w:rFonts w:ascii="Times New Roman" w:eastAsia="宋体" w:hAnsi="Times New Roman" w:cs="Times New Roman"/>
          <w:sz w:val="24"/>
        </w:rPr>
      </w:pPr>
      <w:bookmarkStart w:id="214" w:name="ALV_10K_20191231_HTM_ITEM_9B_OR_INFORMAT"/>
      <w:bookmarkEnd w:id="214"/>
      <w:r>
        <w:rPr>
          <w:rFonts w:ascii="Arial" w:eastAsia="宋体" w:hAnsi="Arial" w:cs="Arial"/>
          <w:b/>
          <w:sz w:val="22"/>
          <w:szCs w:val="22"/>
          <w:lang w:bidi="ar"/>
        </w:rPr>
        <w:t>Item 9B. Other Information</w:t>
      </w:r>
    </w:p>
    <w:p w14:paraId="5A38063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None.</w:t>
      </w:r>
    </w:p>
    <w:p w14:paraId="5A38063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63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88</w:t>
      </w:r>
    </w:p>
    <w:p w14:paraId="5A38063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4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4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4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15" w:name="eolPage90"/>
      <w:bookmarkEnd w:id="215"/>
      <w:r>
        <w:rPr>
          <w:rFonts w:ascii="Times New Roman" w:eastAsia="宋体" w:hAnsi="Times New Roman" w:cs="Times New Roman"/>
          <w:sz w:val="24"/>
          <w:lang w:bidi="ar"/>
        </w:rPr>
        <w:t xml:space="preserve"> </w:t>
      </w:r>
    </w:p>
    <w:p w14:paraId="5A38064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4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4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16" w:name="FIS_PART_III"/>
      <w:bookmarkStart w:id="217" w:name="FIS_DIRECTORS_AND_OFFICERS"/>
      <w:bookmarkEnd w:id="216"/>
      <w:bookmarkEnd w:id="217"/>
    </w:p>
    <w:p w14:paraId="5A380646" w14:textId="77777777" w:rsidR="00C61B56" w:rsidRDefault="00282077">
      <w:pPr>
        <w:widowControl/>
        <w:spacing w:before="160"/>
        <w:rPr>
          <w:rFonts w:ascii="Times New Roman" w:eastAsia="宋体" w:hAnsi="Times New Roman" w:cs="Times New Roman"/>
          <w:sz w:val="24"/>
        </w:rPr>
      </w:pPr>
      <w:bookmarkStart w:id="218" w:name="ALV_10K_20191231_HTM_ITEM_10_DIRECTORS_E"/>
      <w:bookmarkEnd w:id="218"/>
      <w:r>
        <w:rPr>
          <w:rFonts w:ascii="Arial" w:eastAsia="宋体" w:hAnsi="Arial" w:cs="Arial"/>
          <w:b/>
          <w:sz w:val="22"/>
          <w:szCs w:val="22"/>
          <w:lang w:bidi="ar"/>
        </w:rPr>
        <w:t>Item 10. Directors, Executive Officers and Corporate Governance</w:t>
      </w:r>
    </w:p>
    <w:p w14:paraId="5A38064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The information required by Item 10. regarding executive </w:t>
      </w:r>
      <w:r>
        <w:rPr>
          <w:rFonts w:ascii="Arial" w:eastAsia="宋体" w:hAnsi="Arial" w:cs="Arial"/>
          <w:sz w:val="18"/>
          <w:szCs w:val="18"/>
          <w:lang w:bidi="ar"/>
        </w:rPr>
        <w:t xml:space="preserve">officers, directors and nominees for election as directors of Autoliv, Autoliv’s Audit Committee, Autoliv’s code of ethics, and compliance with Section 16(A) of the Securities Exchange Act is incorporated herein by reference from the information under the </w:t>
      </w:r>
      <w:r>
        <w:rPr>
          <w:rFonts w:ascii="Arial" w:eastAsia="宋体" w:hAnsi="Arial" w:cs="Arial"/>
          <w:sz w:val="18"/>
          <w:szCs w:val="18"/>
          <w:lang w:bidi="ar"/>
        </w:rPr>
        <w:t>captions “Executive Officers of the Company” and “Proposal 1: Election of Directors”, “Committees of the Board” and “Audit Committee Report”, “Corporate Governance Guidelines and Codes of Conduct and Ethics”, and “Section 16(a) Beneficial Ownership Reporti</w:t>
      </w:r>
      <w:r>
        <w:rPr>
          <w:rFonts w:ascii="Arial" w:eastAsia="宋体" w:hAnsi="Arial" w:cs="Arial"/>
          <w:sz w:val="18"/>
          <w:szCs w:val="18"/>
          <w:lang w:bidi="ar"/>
        </w:rPr>
        <w:t>ng Compliance”, respectively, in the Company’s 2020 Proxy Statement. Information on Board meeting attendance is provided under the caption “Board Meetings” in the 2020 Proxy Statement and incorporated herein by reference.</w:t>
      </w:r>
    </w:p>
    <w:p w14:paraId="5A38064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19" w:name="FIS_COMPENSATION"/>
      <w:bookmarkEnd w:id="219"/>
    </w:p>
    <w:p w14:paraId="5A380649" w14:textId="77777777" w:rsidR="00C61B56" w:rsidRDefault="00282077">
      <w:pPr>
        <w:widowControl/>
        <w:spacing w:before="160"/>
        <w:rPr>
          <w:rFonts w:ascii="Times New Roman" w:eastAsia="宋体" w:hAnsi="Times New Roman" w:cs="Times New Roman"/>
          <w:sz w:val="24"/>
        </w:rPr>
      </w:pPr>
      <w:bookmarkStart w:id="220" w:name="ALV_10K_20191231_HTM_ITEM_11_EXECUTIVE_C"/>
      <w:bookmarkEnd w:id="220"/>
      <w:r>
        <w:rPr>
          <w:rFonts w:ascii="Arial" w:eastAsia="宋体" w:hAnsi="Arial" w:cs="Arial"/>
          <w:b/>
          <w:sz w:val="22"/>
          <w:szCs w:val="22"/>
          <w:lang w:bidi="ar"/>
        </w:rPr>
        <w:t>Item 11. Executive Compensation</w:t>
      </w:r>
    </w:p>
    <w:p w14:paraId="5A38064A"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information required by Item 11. regarding executive compensation for the year ended December 31, 2019 is included under the caption “Compensation Discussion and Analysis” in the 2020 Proxy Statement and is incorporated herein by reference. The informa</w:t>
      </w:r>
      <w:r>
        <w:rPr>
          <w:rFonts w:ascii="Arial" w:eastAsia="宋体" w:hAnsi="Arial" w:cs="Arial"/>
          <w:sz w:val="18"/>
          <w:szCs w:val="18"/>
          <w:lang w:bidi="ar"/>
        </w:rPr>
        <w:t>tion required by the same item regarding Leadership Development and Compensation Committee is included in the sections “Leadership Development and Compensation Committee Interlocks and Insider Participation” and “Leadership Development and Compensation Com</w:t>
      </w:r>
      <w:r>
        <w:rPr>
          <w:rFonts w:ascii="Arial" w:eastAsia="宋体" w:hAnsi="Arial" w:cs="Arial"/>
          <w:sz w:val="18"/>
          <w:szCs w:val="18"/>
          <w:lang w:bidi="ar"/>
        </w:rPr>
        <w:t>mittee Report” in the 2020 Proxy Statement and is incorporated herein by reference.</w:t>
      </w:r>
    </w:p>
    <w:p w14:paraId="5A3806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21" w:name="FIS_SECURITY_OWNERS"/>
      <w:bookmarkEnd w:id="221"/>
    </w:p>
    <w:p w14:paraId="5A38064C" w14:textId="77777777" w:rsidR="00C61B56" w:rsidRDefault="00282077">
      <w:pPr>
        <w:widowControl/>
        <w:spacing w:before="160"/>
        <w:rPr>
          <w:rFonts w:ascii="Times New Roman" w:eastAsia="宋体" w:hAnsi="Times New Roman" w:cs="Times New Roman"/>
          <w:sz w:val="24"/>
        </w:rPr>
      </w:pPr>
      <w:bookmarkStart w:id="222" w:name="ALV_10K_20191231_HTM_ITEM_12_SECURITY_OW"/>
      <w:bookmarkEnd w:id="222"/>
      <w:r>
        <w:rPr>
          <w:rFonts w:ascii="Arial" w:eastAsia="宋体" w:hAnsi="Arial" w:cs="Arial"/>
          <w:b/>
          <w:sz w:val="22"/>
          <w:szCs w:val="22"/>
          <w:lang w:bidi="ar"/>
        </w:rPr>
        <w:t>Item 12. Security Ownership of Certain Beneficial Owners and Management and Related Stockholder Matters</w:t>
      </w:r>
    </w:p>
    <w:p w14:paraId="5A38064D"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information required by Item 12. regarding beneficial ownershi</w:t>
      </w:r>
      <w:r>
        <w:rPr>
          <w:rFonts w:ascii="Arial" w:eastAsia="宋体" w:hAnsi="Arial" w:cs="Arial"/>
          <w:sz w:val="18"/>
          <w:szCs w:val="18"/>
          <w:lang w:bidi="ar"/>
        </w:rPr>
        <w:t>p of Autoliv’s common stock is included under the caption “Security Ownership of Certain Beneficial Owners and Management” in the 2020 Proxy Statement and is incorporated herein by reference.</w:t>
      </w:r>
    </w:p>
    <w:p w14:paraId="5A3806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23" w:name="FIS_UNIDENTIFIED_TABLE_81"/>
      <w:bookmarkEnd w:id="223"/>
    </w:p>
    <w:p w14:paraId="5A38064F"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 xml:space="preserve">Shares Previously Authorized for Issuance Under the 1997 </w:t>
      </w:r>
      <w:r>
        <w:rPr>
          <w:rFonts w:ascii="Arial" w:eastAsia="宋体" w:hAnsi="Arial" w:cs="Arial"/>
          <w:b/>
          <w:sz w:val="18"/>
          <w:szCs w:val="18"/>
          <w:lang w:bidi="ar"/>
        </w:rPr>
        <w:t>Stock Incentive Plan</w:t>
      </w:r>
    </w:p>
    <w:p w14:paraId="5A380650"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following table provides information as of December 31, 2019, about the common stock that may be issued under the Autoliv, Inc. Stock Incentive Plan. The Company does not have any equity compensation plans that have not been approv</w:t>
      </w:r>
      <w:r>
        <w:rPr>
          <w:rFonts w:ascii="Arial" w:eastAsia="宋体" w:hAnsi="Arial" w:cs="Arial"/>
          <w:sz w:val="18"/>
          <w:szCs w:val="18"/>
          <w:lang w:bidi="ar"/>
        </w:rPr>
        <w:t>ed by its stockholders.</w:t>
      </w:r>
    </w:p>
    <w:p w14:paraId="5A38065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2279"/>
        <w:gridCol w:w="141"/>
        <w:gridCol w:w="647"/>
        <w:gridCol w:w="1359"/>
        <w:gridCol w:w="141"/>
        <w:gridCol w:w="141"/>
        <w:gridCol w:w="752"/>
        <w:gridCol w:w="1297"/>
        <w:gridCol w:w="141"/>
        <w:gridCol w:w="141"/>
        <w:gridCol w:w="588"/>
        <w:gridCol w:w="1448"/>
        <w:gridCol w:w="141"/>
      </w:tblGrid>
      <w:tr w:rsidR="00C61B56" w14:paraId="5A38066C" w14:textId="77777777">
        <w:tc>
          <w:tcPr>
            <w:tcW w:w="2279" w:type="dxa"/>
            <w:tcBorders>
              <w:top w:val="nil"/>
              <w:left w:val="nil"/>
              <w:bottom w:val="single" w:sz="6" w:space="0" w:color="000000"/>
              <w:right w:val="nil"/>
            </w:tcBorders>
            <w:shd w:val="clear" w:color="auto" w:fill="FFFFFF"/>
            <w:vAlign w:val="bottom"/>
          </w:tcPr>
          <w:p w14:paraId="5A3806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u w:val="single"/>
                <w:lang w:bidi="ar"/>
              </w:rPr>
              <w:t>Plan Category</w:t>
            </w:r>
          </w:p>
        </w:tc>
        <w:tc>
          <w:tcPr>
            <w:tcW w:w="141" w:type="dxa"/>
            <w:tcBorders>
              <w:top w:val="nil"/>
              <w:left w:val="nil"/>
              <w:bottom w:val="single" w:sz="6" w:space="0" w:color="000000"/>
              <w:right w:val="nil"/>
            </w:tcBorders>
            <w:shd w:val="clear" w:color="auto" w:fill="FFFFFF"/>
            <w:vAlign w:val="bottom"/>
          </w:tcPr>
          <w:p w14:paraId="5A38065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006" w:type="dxa"/>
            <w:gridSpan w:val="2"/>
            <w:tcBorders>
              <w:top w:val="nil"/>
              <w:left w:val="nil"/>
              <w:bottom w:val="single" w:sz="6" w:space="0" w:color="000000"/>
              <w:right w:val="nil"/>
            </w:tcBorders>
            <w:shd w:val="clear" w:color="auto" w:fill="FFFFFF"/>
            <w:vAlign w:val="bottom"/>
          </w:tcPr>
          <w:p w14:paraId="5A38065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 Number of</w:t>
            </w:r>
          </w:p>
          <w:p w14:paraId="5A38065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Securities to</w:t>
            </w:r>
          </w:p>
          <w:p w14:paraId="5A38065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be issued upon</w:t>
            </w:r>
          </w:p>
          <w:p w14:paraId="5A38065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exercise of</w:t>
            </w:r>
          </w:p>
          <w:p w14:paraId="5A38065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outstanding options,</w:t>
            </w:r>
          </w:p>
          <w:p w14:paraId="5A38065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warrants and rights</w:t>
            </w:r>
          </w:p>
        </w:tc>
        <w:tc>
          <w:tcPr>
            <w:tcW w:w="141" w:type="dxa"/>
            <w:tcBorders>
              <w:top w:val="nil"/>
              <w:left w:val="nil"/>
              <w:bottom w:val="single" w:sz="6" w:space="0" w:color="000000"/>
              <w:right w:val="nil"/>
            </w:tcBorders>
            <w:shd w:val="clear" w:color="auto" w:fill="FFFFFF"/>
            <w:vAlign w:val="bottom"/>
          </w:tcPr>
          <w:p w14:paraId="5A3806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65B"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049" w:type="dxa"/>
            <w:gridSpan w:val="2"/>
            <w:tcBorders>
              <w:top w:val="nil"/>
              <w:left w:val="nil"/>
              <w:bottom w:val="single" w:sz="6" w:space="0" w:color="000000"/>
              <w:right w:val="nil"/>
            </w:tcBorders>
            <w:shd w:val="clear" w:color="auto" w:fill="FFFFFF"/>
            <w:vAlign w:val="bottom"/>
          </w:tcPr>
          <w:p w14:paraId="5A38065C"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(b) Weighted-</w:t>
            </w:r>
          </w:p>
          <w:p w14:paraId="5A38065D"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average exercise</w:t>
            </w:r>
          </w:p>
          <w:p w14:paraId="5A38065E"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price of outstanding</w:t>
            </w:r>
          </w:p>
          <w:p w14:paraId="5A38065F"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options, warrants</w:t>
            </w:r>
          </w:p>
          <w:p w14:paraId="5A380660"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and rights(2)</w:t>
            </w:r>
          </w:p>
        </w:tc>
        <w:tc>
          <w:tcPr>
            <w:tcW w:w="141" w:type="dxa"/>
            <w:tcBorders>
              <w:top w:val="nil"/>
              <w:left w:val="nil"/>
              <w:bottom w:val="single" w:sz="6" w:space="0" w:color="000000"/>
              <w:right w:val="nil"/>
            </w:tcBorders>
            <w:shd w:val="clear" w:color="auto" w:fill="FFFFFF"/>
            <w:vAlign w:val="bottom"/>
          </w:tcPr>
          <w:p w14:paraId="5A38066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c>
          <w:tcPr>
            <w:tcW w:w="141" w:type="dxa"/>
            <w:tcBorders>
              <w:top w:val="nil"/>
              <w:left w:val="nil"/>
              <w:bottom w:val="single" w:sz="6" w:space="0" w:color="000000"/>
              <w:right w:val="nil"/>
            </w:tcBorders>
            <w:shd w:val="clear" w:color="auto" w:fill="FFFFFF"/>
            <w:vAlign w:val="bottom"/>
          </w:tcPr>
          <w:p w14:paraId="5A38066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 </w:t>
            </w:r>
          </w:p>
        </w:tc>
        <w:tc>
          <w:tcPr>
            <w:tcW w:w="2036" w:type="dxa"/>
            <w:gridSpan w:val="2"/>
            <w:tcBorders>
              <w:top w:val="nil"/>
              <w:left w:val="nil"/>
              <w:bottom w:val="single" w:sz="6" w:space="0" w:color="000000"/>
              <w:right w:val="nil"/>
            </w:tcBorders>
            <w:shd w:val="clear" w:color="auto" w:fill="FFFFFF"/>
            <w:vAlign w:val="bottom"/>
          </w:tcPr>
          <w:p w14:paraId="5A380663"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 Number of</w:t>
            </w:r>
          </w:p>
          <w:p w14:paraId="5A380664"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securities remaining</w:t>
            </w:r>
          </w:p>
          <w:p w14:paraId="5A380665"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available for future</w:t>
            </w:r>
          </w:p>
          <w:p w14:paraId="5A380666"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issuance under equity</w:t>
            </w:r>
          </w:p>
          <w:p w14:paraId="5A380667"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compensation plans</w:t>
            </w:r>
          </w:p>
          <w:p w14:paraId="5A380668"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(excluding securities</w:t>
            </w:r>
          </w:p>
          <w:p w14:paraId="5A380669"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reflected in column</w:t>
            </w:r>
          </w:p>
          <w:p w14:paraId="5A38066A" w14:textId="77777777" w:rsidR="00C61B56" w:rsidRDefault="00282077">
            <w:pPr>
              <w:widowControl/>
              <w:ind w:right="36"/>
              <w:jc w:val="center"/>
              <w:rPr>
                <w:rFonts w:ascii="Times New Roman" w:eastAsia="宋体" w:hAnsi="Times New Roman" w:cs="Times New Roman"/>
                <w:sz w:val="24"/>
              </w:rPr>
            </w:pPr>
            <w:r>
              <w:rPr>
                <w:rFonts w:ascii="Arial" w:eastAsia="宋体" w:hAnsi="Arial" w:cs="Arial"/>
                <w:b/>
                <w:sz w:val="16"/>
                <w:szCs w:val="16"/>
                <w:lang w:bidi="ar"/>
              </w:rPr>
              <w:t>(a))(3)</w:t>
            </w:r>
          </w:p>
        </w:tc>
        <w:tc>
          <w:tcPr>
            <w:tcW w:w="141" w:type="dxa"/>
            <w:tcBorders>
              <w:top w:val="nil"/>
              <w:left w:val="nil"/>
              <w:bottom w:val="single" w:sz="6" w:space="0" w:color="000000"/>
              <w:right w:val="nil"/>
            </w:tcBorders>
            <w:shd w:val="clear" w:color="auto" w:fill="FFFFFF"/>
            <w:vAlign w:val="bottom"/>
          </w:tcPr>
          <w:p w14:paraId="5A3806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6"/>
                <w:szCs w:val="16"/>
                <w:lang w:bidi="ar"/>
              </w:rPr>
              <w:t> </w:t>
            </w:r>
          </w:p>
        </w:tc>
      </w:tr>
      <w:tr w:rsidR="00C61B56" w14:paraId="5A38067B" w14:textId="77777777">
        <w:tc>
          <w:tcPr>
            <w:tcW w:w="2279" w:type="dxa"/>
            <w:tcBorders>
              <w:top w:val="nil"/>
              <w:left w:val="nil"/>
              <w:bottom w:val="nil"/>
              <w:right w:val="nil"/>
            </w:tcBorders>
            <w:shd w:val="clear" w:color="auto" w:fill="CFF0FC"/>
            <w:vAlign w:val="bottom"/>
          </w:tcPr>
          <w:p w14:paraId="5A38066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Equity compensation plans approved</w:t>
            </w:r>
          </w:p>
          <w:p w14:paraId="5A38066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by security holders (1)</w:t>
            </w:r>
          </w:p>
        </w:tc>
        <w:tc>
          <w:tcPr>
            <w:tcW w:w="141" w:type="dxa"/>
            <w:tcBorders>
              <w:top w:val="nil"/>
              <w:left w:val="nil"/>
              <w:bottom w:val="nil"/>
              <w:right w:val="nil"/>
            </w:tcBorders>
            <w:shd w:val="clear" w:color="auto" w:fill="CFF0FC"/>
            <w:vAlign w:val="bottom"/>
          </w:tcPr>
          <w:p w14:paraId="5A38066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47" w:type="dxa"/>
            <w:tcBorders>
              <w:top w:val="single" w:sz="6" w:space="0" w:color="000000"/>
              <w:left w:val="nil"/>
              <w:bottom w:val="nil"/>
              <w:right w:val="nil"/>
            </w:tcBorders>
            <w:shd w:val="clear" w:color="auto" w:fill="CFF0FC"/>
            <w:vAlign w:val="bottom"/>
          </w:tcPr>
          <w:p w14:paraId="5A3806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59" w:type="dxa"/>
            <w:tcBorders>
              <w:top w:val="single" w:sz="6" w:space="0" w:color="000000"/>
              <w:left w:val="nil"/>
              <w:bottom w:val="nil"/>
              <w:right w:val="nil"/>
            </w:tcBorders>
            <w:shd w:val="clear" w:color="auto" w:fill="CFF0FC"/>
            <w:vAlign w:val="bottom"/>
          </w:tcPr>
          <w:p w14:paraId="5A380671"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434,860</w:t>
            </w:r>
          </w:p>
        </w:tc>
        <w:tc>
          <w:tcPr>
            <w:tcW w:w="141" w:type="dxa"/>
            <w:tcBorders>
              <w:top w:val="nil"/>
              <w:left w:val="nil"/>
              <w:bottom w:val="nil"/>
              <w:right w:val="nil"/>
            </w:tcBorders>
            <w:shd w:val="clear" w:color="auto" w:fill="CFF0FC"/>
            <w:vAlign w:val="bottom"/>
          </w:tcPr>
          <w:p w14:paraId="5A3806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6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2" w:type="dxa"/>
            <w:tcBorders>
              <w:top w:val="single" w:sz="6" w:space="0" w:color="000000"/>
              <w:left w:val="nil"/>
              <w:bottom w:val="nil"/>
              <w:right w:val="nil"/>
            </w:tcBorders>
            <w:shd w:val="clear" w:color="auto" w:fill="CFF0FC"/>
            <w:vAlign w:val="bottom"/>
          </w:tcPr>
          <w:p w14:paraId="5A3806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97" w:type="dxa"/>
            <w:tcBorders>
              <w:top w:val="single" w:sz="6" w:space="0" w:color="000000"/>
              <w:left w:val="nil"/>
              <w:bottom w:val="nil"/>
              <w:right w:val="nil"/>
            </w:tcBorders>
            <w:shd w:val="clear" w:color="auto" w:fill="CFF0FC"/>
            <w:vAlign w:val="bottom"/>
          </w:tcPr>
          <w:p w14:paraId="5A380675"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66.70</w:t>
            </w:r>
          </w:p>
        </w:tc>
        <w:tc>
          <w:tcPr>
            <w:tcW w:w="141" w:type="dxa"/>
            <w:tcBorders>
              <w:top w:val="nil"/>
              <w:left w:val="nil"/>
              <w:bottom w:val="nil"/>
              <w:right w:val="nil"/>
            </w:tcBorders>
            <w:shd w:val="clear" w:color="auto" w:fill="CFF0FC"/>
            <w:vAlign w:val="bottom"/>
          </w:tcPr>
          <w:p w14:paraId="5A38067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nil"/>
              <w:right w:val="nil"/>
            </w:tcBorders>
            <w:shd w:val="clear" w:color="auto" w:fill="CFF0FC"/>
            <w:vAlign w:val="bottom"/>
          </w:tcPr>
          <w:p w14:paraId="5A38067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8" w:type="dxa"/>
            <w:tcBorders>
              <w:top w:val="single" w:sz="6" w:space="0" w:color="000000"/>
              <w:left w:val="nil"/>
              <w:bottom w:val="nil"/>
              <w:right w:val="nil"/>
            </w:tcBorders>
            <w:shd w:val="clear" w:color="auto" w:fill="CFF0FC"/>
            <w:vAlign w:val="bottom"/>
          </w:tcPr>
          <w:p w14:paraId="5A3806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48" w:type="dxa"/>
            <w:tcBorders>
              <w:top w:val="single" w:sz="6" w:space="0" w:color="000000"/>
              <w:left w:val="nil"/>
              <w:bottom w:val="nil"/>
              <w:right w:val="nil"/>
            </w:tcBorders>
            <w:shd w:val="clear" w:color="auto" w:fill="CFF0FC"/>
            <w:vAlign w:val="bottom"/>
          </w:tcPr>
          <w:p w14:paraId="5A380679"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3,052,199</w:t>
            </w:r>
          </w:p>
        </w:tc>
        <w:tc>
          <w:tcPr>
            <w:tcW w:w="141" w:type="dxa"/>
            <w:tcBorders>
              <w:top w:val="nil"/>
              <w:left w:val="nil"/>
              <w:bottom w:val="nil"/>
              <w:right w:val="nil"/>
            </w:tcBorders>
            <w:shd w:val="clear" w:color="auto" w:fill="CFF0FC"/>
            <w:vAlign w:val="bottom"/>
          </w:tcPr>
          <w:p w14:paraId="5A3806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68A" w14:textId="77777777">
        <w:tc>
          <w:tcPr>
            <w:tcW w:w="2279" w:type="dxa"/>
            <w:tcBorders>
              <w:top w:val="nil"/>
              <w:left w:val="nil"/>
              <w:bottom w:val="single" w:sz="6" w:space="0" w:color="000000"/>
              <w:right w:val="nil"/>
            </w:tcBorders>
            <w:shd w:val="clear" w:color="auto" w:fill="FFFFFF"/>
            <w:vAlign w:val="bottom"/>
          </w:tcPr>
          <w:p w14:paraId="5A38067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Equity compensation plans not</w:t>
            </w:r>
          </w:p>
          <w:p w14:paraId="5A38067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approved by security holders</w:t>
            </w:r>
          </w:p>
        </w:tc>
        <w:tc>
          <w:tcPr>
            <w:tcW w:w="141" w:type="dxa"/>
            <w:tcBorders>
              <w:top w:val="nil"/>
              <w:left w:val="nil"/>
              <w:bottom w:val="single" w:sz="6" w:space="0" w:color="000000"/>
              <w:right w:val="nil"/>
            </w:tcBorders>
            <w:shd w:val="clear" w:color="auto" w:fill="FFFFFF"/>
            <w:vAlign w:val="bottom"/>
          </w:tcPr>
          <w:p w14:paraId="5A3806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47" w:type="dxa"/>
            <w:tcBorders>
              <w:top w:val="nil"/>
              <w:left w:val="nil"/>
              <w:bottom w:val="single" w:sz="6" w:space="0" w:color="000000"/>
              <w:right w:val="nil"/>
            </w:tcBorders>
            <w:shd w:val="clear" w:color="auto" w:fill="FFFFFF"/>
            <w:vAlign w:val="bottom"/>
          </w:tcPr>
          <w:p w14:paraId="5A38067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59" w:type="dxa"/>
            <w:tcBorders>
              <w:top w:val="nil"/>
              <w:left w:val="nil"/>
              <w:bottom w:val="single" w:sz="6" w:space="0" w:color="000000"/>
              <w:right w:val="nil"/>
            </w:tcBorders>
            <w:shd w:val="clear" w:color="auto" w:fill="FFFFFF"/>
            <w:vAlign w:val="bottom"/>
          </w:tcPr>
          <w:p w14:paraId="5A380680"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8068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6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2" w:type="dxa"/>
            <w:tcBorders>
              <w:top w:val="nil"/>
              <w:left w:val="nil"/>
              <w:bottom w:val="single" w:sz="6" w:space="0" w:color="000000"/>
              <w:right w:val="nil"/>
            </w:tcBorders>
            <w:shd w:val="clear" w:color="auto" w:fill="FFFFFF"/>
            <w:vAlign w:val="bottom"/>
          </w:tcPr>
          <w:p w14:paraId="5A3806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297" w:type="dxa"/>
            <w:tcBorders>
              <w:top w:val="nil"/>
              <w:left w:val="nil"/>
              <w:bottom w:val="single" w:sz="6" w:space="0" w:color="000000"/>
              <w:right w:val="nil"/>
            </w:tcBorders>
            <w:shd w:val="clear" w:color="auto" w:fill="FFFFFF"/>
            <w:vAlign w:val="bottom"/>
          </w:tcPr>
          <w:p w14:paraId="5A380684"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8068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FFFFFF"/>
            <w:vAlign w:val="bottom"/>
          </w:tcPr>
          <w:p w14:paraId="5A38068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8" w:type="dxa"/>
            <w:tcBorders>
              <w:top w:val="nil"/>
              <w:left w:val="nil"/>
              <w:bottom w:val="single" w:sz="6" w:space="0" w:color="000000"/>
              <w:right w:val="nil"/>
            </w:tcBorders>
            <w:shd w:val="clear" w:color="auto" w:fill="FFFFFF"/>
            <w:vAlign w:val="bottom"/>
          </w:tcPr>
          <w:p w14:paraId="5A38068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48" w:type="dxa"/>
            <w:tcBorders>
              <w:top w:val="nil"/>
              <w:left w:val="nil"/>
              <w:bottom w:val="single" w:sz="6" w:space="0" w:color="000000"/>
              <w:right w:val="nil"/>
            </w:tcBorders>
            <w:shd w:val="clear" w:color="auto" w:fill="FFFFFF"/>
            <w:vAlign w:val="bottom"/>
          </w:tcPr>
          <w:p w14:paraId="5A380688"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w:t>
            </w:r>
          </w:p>
        </w:tc>
        <w:tc>
          <w:tcPr>
            <w:tcW w:w="141" w:type="dxa"/>
            <w:tcBorders>
              <w:top w:val="nil"/>
              <w:left w:val="nil"/>
              <w:bottom w:val="single" w:sz="6" w:space="0" w:color="000000"/>
              <w:right w:val="nil"/>
            </w:tcBorders>
            <w:shd w:val="clear" w:color="auto" w:fill="FFFFFF"/>
            <w:vAlign w:val="bottom"/>
          </w:tcPr>
          <w:p w14:paraId="5A38068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r>
      <w:tr w:rsidR="00C61B56" w14:paraId="5A380698" w14:textId="77777777">
        <w:tc>
          <w:tcPr>
            <w:tcW w:w="2279" w:type="dxa"/>
            <w:tcBorders>
              <w:top w:val="nil"/>
              <w:left w:val="nil"/>
              <w:bottom w:val="single" w:sz="6" w:space="0" w:color="000000"/>
              <w:right w:val="nil"/>
            </w:tcBorders>
            <w:shd w:val="clear" w:color="auto" w:fill="CFF0FC"/>
            <w:vAlign w:val="bottom"/>
          </w:tcPr>
          <w:p w14:paraId="5A3806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b/>
                <w:sz w:val="18"/>
                <w:szCs w:val="18"/>
                <w:lang w:bidi="ar"/>
              </w:rPr>
              <w:t>Total</w:t>
            </w:r>
          </w:p>
        </w:tc>
        <w:tc>
          <w:tcPr>
            <w:tcW w:w="141" w:type="dxa"/>
            <w:tcBorders>
              <w:top w:val="nil"/>
              <w:left w:val="nil"/>
              <w:bottom w:val="single" w:sz="6" w:space="0" w:color="000000"/>
              <w:right w:val="nil"/>
            </w:tcBorders>
            <w:shd w:val="clear" w:color="auto" w:fill="CFF0FC"/>
            <w:vAlign w:val="bottom"/>
          </w:tcPr>
          <w:p w14:paraId="5A3806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647" w:type="dxa"/>
            <w:tcBorders>
              <w:top w:val="single" w:sz="6" w:space="0" w:color="000000"/>
              <w:left w:val="nil"/>
              <w:bottom w:val="single" w:sz="6" w:space="0" w:color="000000"/>
              <w:right w:val="nil"/>
            </w:tcBorders>
            <w:shd w:val="clear" w:color="auto" w:fill="CFF0FC"/>
            <w:vAlign w:val="bottom"/>
          </w:tcPr>
          <w:p w14:paraId="5A38068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359" w:type="dxa"/>
            <w:tcBorders>
              <w:top w:val="single" w:sz="6" w:space="0" w:color="000000"/>
              <w:left w:val="nil"/>
              <w:bottom w:val="single" w:sz="6" w:space="0" w:color="000000"/>
              <w:right w:val="nil"/>
            </w:tcBorders>
            <w:shd w:val="clear" w:color="auto" w:fill="CFF0FC"/>
            <w:vAlign w:val="bottom"/>
          </w:tcPr>
          <w:p w14:paraId="5A38068E"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434,860</w:t>
            </w:r>
          </w:p>
        </w:tc>
        <w:tc>
          <w:tcPr>
            <w:tcW w:w="141" w:type="dxa"/>
            <w:tcBorders>
              <w:top w:val="nil"/>
              <w:left w:val="nil"/>
              <w:bottom w:val="single" w:sz="6" w:space="0" w:color="000000"/>
              <w:right w:val="nil"/>
            </w:tcBorders>
            <w:shd w:val="clear" w:color="auto" w:fill="CFF0FC"/>
            <w:vAlign w:val="bottom"/>
          </w:tcPr>
          <w:p w14:paraId="5A38068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806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752" w:type="dxa"/>
            <w:tcBorders>
              <w:top w:val="single" w:sz="6" w:space="0" w:color="000000"/>
              <w:left w:val="nil"/>
              <w:bottom w:val="single" w:sz="6" w:space="0" w:color="000000"/>
              <w:right w:val="nil"/>
            </w:tcBorders>
            <w:shd w:val="clear" w:color="auto" w:fill="CFF0FC"/>
            <w:vAlign w:val="bottom"/>
          </w:tcPr>
          <w:p w14:paraId="5A38069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w:t>
            </w:r>
          </w:p>
        </w:tc>
        <w:tc>
          <w:tcPr>
            <w:tcW w:w="1297" w:type="dxa"/>
            <w:tcBorders>
              <w:top w:val="single" w:sz="6" w:space="0" w:color="000000"/>
              <w:left w:val="nil"/>
              <w:bottom w:val="single" w:sz="6" w:space="0" w:color="000000"/>
              <w:right w:val="nil"/>
            </w:tcBorders>
            <w:shd w:val="clear" w:color="auto" w:fill="CFF0FC"/>
            <w:vAlign w:val="bottom"/>
          </w:tcPr>
          <w:p w14:paraId="5A380692"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66.70</w:t>
            </w:r>
          </w:p>
        </w:tc>
        <w:tc>
          <w:tcPr>
            <w:tcW w:w="141" w:type="dxa"/>
            <w:tcBorders>
              <w:top w:val="nil"/>
              <w:left w:val="nil"/>
              <w:bottom w:val="single" w:sz="6" w:space="0" w:color="000000"/>
              <w:right w:val="nil"/>
            </w:tcBorders>
            <w:shd w:val="clear" w:color="auto" w:fill="CFF0FC"/>
            <w:vAlign w:val="bottom"/>
          </w:tcPr>
          <w:p w14:paraId="5A3806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1" w:type="dxa"/>
            <w:tcBorders>
              <w:top w:val="nil"/>
              <w:left w:val="nil"/>
              <w:bottom w:val="single" w:sz="6" w:space="0" w:color="000000"/>
              <w:right w:val="nil"/>
            </w:tcBorders>
            <w:shd w:val="clear" w:color="auto" w:fill="CFF0FC"/>
            <w:vAlign w:val="bottom"/>
          </w:tcPr>
          <w:p w14:paraId="5A3806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588" w:type="dxa"/>
            <w:tcBorders>
              <w:top w:val="single" w:sz="6" w:space="0" w:color="000000"/>
              <w:left w:val="nil"/>
              <w:bottom w:val="single" w:sz="6" w:space="0" w:color="000000"/>
              <w:right w:val="nil"/>
            </w:tcBorders>
            <w:shd w:val="clear" w:color="auto" w:fill="CFF0FC"/>
            <w:vAlign w:val="bottom"/>
          </w:tcPr>
          <w:p w14:paraId="5A38069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w:t>
            </w:r>
          </w:p>
        </w:tc>
        <w:tc>
          <w:tcPr>
            <w:tcW w:w="1448" w:type="dxa"/>
            <w:tcBorders>
              <w:top w:val="single" w:sz="6" w:space="0" w:color="000000"/>
              <w:left w:val="nil"/>
              <w:bottom w:val="single" w:sz="6" w:space="0" w:color="000000"/>
              <w:right w:val="nil"/>
            </w:tcBorders>
            <w:shd w:val="clear" w:color="auto" w:fill="CFF0FC"/>
            <w:vAlign w:val="bottom"/>
          </w:tcPr>
          <w:p w14:paraId="5A380696" w14:textId="77777777" w:rsidR="00C61B56" w:rsidRDefault="00282077">
            <w:pPr>
              <w:widowControl/>
              <w:ind w:right="16"/>
              <w:jc w:val="right"/>
              <w:rPr>
                <w:rFonts w:ascii="Times New Roman" w:eastAsia="宋体" w:hAnsi="Times New Roman" w:cs="Times New Roman"/>
                <w:sz w:val="24"/>
              </w:rPr>
            </w:pPr>
            <w:r>
              <w:rPr>
                <w:rFonts w:ascii="Arial" w:eastAsia="宋体" w:hAnsi="Arial" w:cs="Arial"/>
                <w:sz w:val="18"/>
                <w:szCs w:val="18"/>
                <w:lang w:bidi="ar"/>
              </w:rPr>
              <w:t>3,052,199</w:t>
            </w:r>
          </w:p>
        </w:tc>
        <w:tc>
          <w:tcPr>
            <w:tcW w:w="141" w:type="dxa"/>
            <w:tcBorders>
              <w:top w:val="nil"/>
              <w:left w:val="nil"/>
              <w:bottom w:val="single" w:sz="6" w:space="0" w:color="000000"/>
              <w:right w:val="nil"/>
            </w:tcBorders>
            <w:shd w:val="clear" w:color="auto" w:fill="CFF0FC"/>
            <w:vAlign w:val="bottom"/>
          </w:tcPr>
          <w:p w14:paraId="5A38069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2"/>
                <w:szCs w:val="2"/>
                <w:lang w:bidi="ar"/>
              </w:rPr>
              <w:t> </w:t>
            </w:r>
          </w:p>
        </w:tc>
      </w:tr>
    </w:tbl>
    <w:p w14:paraId="5A38069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69C" w14:textId="77777777">
        <w:tc>
          <w:tcPr>
            <w:tcW w:w="532" w:type="dxa"/>
            <w:tcBorders>
              <w:top w:val="nil"/>
              <w:left w:val="nil"/>
              <w:bottom w:val="nil"/>
              <w:right w:val="nil"/>
            </w:tcBorders>
            <w:shd w:val="clear" w:color="auto" w:fill="auto"/>
          </w:tcPr>
          <w:p w14:paraId="5A38069A"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(1)</w:t>
            </w:r>
          </w:p>
        </w:tc>
        <w:tc>
          <w:tcPr>
            <w:tcW w:w="10988" w:type="dxa"/>
            <w:tcBorders>
              <w:top w:val="nil"/>
              <w:left w:val="nil"/>
              <w:bottom w:val="nil"/>
              <w:right w:val="nil"/>
            </w:tcBorders>
            <w:shd w:val="clear" w:color="auto" w:fill="auto"/>
          </w:tcPr>
          <w:p w14:paraId="5A38069B"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Autoliv, Inc. Stock Incentive Plan, as amended and restated on May 6, 2009, as amended by Amendment No. 1 dated December 17, 2010 and Amendment No. 2 dated May 8, 2012.</w:t>
            </w:r>
          </w:p>
        </w:tc>
      </w:tr>
      <w:tr w:rsidR="00C61B56" w14:paraId="5A38069F" w14:textId="77777777">
        <w:tc>
          <w:tcPr>
            <w:tcW w:w="532" w:type="dxa"/>
            <w:tcBorders>
              <w:top w:val="nil"/>
              <w:left w:val="nil"/>
              <w:bottom w:val="nil"/>
              <w:right w:val="nil"/>
            </w:tcBorders>
            <w:shd w:val="clear" w:color="auto" w:fill="auto"/>
          </w:tcPr>
          <w:p w14:paraId="5A38069D"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(2)</w:t>
            </w:r>
          </w:p>
        </w:tc>
        <w:tc>
          <w:tcPr>
            <w:tcW w:w="10988" w:type="dxa"/>
            <w:tcBorders>
              <w:top w:val="nil"/>
              <w:left w:val="nil"/>
              <w:bottom w:val="nil"/>
              <w:right w:val="nil"/>
            </w:tcBorders>
            <w:shd w:val="clear" w:color="auto" w:fill="auto"/>
          </w:tcPr>
          <w:p w14:paraId="5A38069E"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 xml:space="preserve">Excludes restricted stock units and </w:t>
            </w:r>
            <w:r>
              <w:rPr>
                <w:rFonts w:ascii="Arial" w:eastAsia="宋体" w:hAnsi="Arial" w:cs="Arial"/>
                <w:sz w:val="16"/>
                <w:szCs w:val="16"/>
                <w:lang w:bidi="ar"/>
              </w:rPr>
              <w:t>performance shares which convert to shares of common stock for no consideration.</w:t>
            </w:r>
          </w:p>
        </w:tc>
      </w:tr>
      <w:tr w:rsidR="00C61B56" w14:paraId="5A3806A2" w14:textId="77777777">
        <w:tc>
          <w:tcPr>
            <w:tcW w:w="532" w:type="dxa"/>
            <w:tcBorders>
              <w:top w:val="nil"/>
              <w:left w:val="nil"/>
              <w:bottom w:val="nil"/>
              <w:right w:val="nil"/>
            </w:tcBorders>
            <w:shd w:val="clear" w:color="auto" w:fill="auto"/>
          </w:tcPr>
          <w:p w14:paraId="5A3806A0"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(3)</w:t>
            </w:r>
          </w:p>
        </w:tc>
        <w:tc>
          <w:tcPr>
            <w:tcW w:w="10988" w:type="dxa"/>
            <w:tcBorders>
              <w:top w:val="nil"/>
              <w:left w:val="nil"/>
              <w:bottom w:val="nil"/>
              <w:right w:val="nil"/>
            </w:tcBorders>
            <w:shd w:val="clear" w:color="auto" w:fill="auto"/>
          </w:tcPr>
          <w:p w14:paraId="5A3806A1" w14:textId="77777777" w:rsidR="00C61B56" w:rsidRDefault="00282077">
            <w:pPr>
              <w:widowControl/>
              <w:ind w:right="16"/>
              <w:rPr>
                <w:rFonts w:ascii="Times New Roman" w:eastAsia="宋体" w:hAnsi="Times New Roman" w:cs="Times New Roman"/>
                <w:sz w:val="24"/>
              </w:rPr>
            </w:pPr>
            <w:r>
              <w:rPr>
                <w:rFonts w:ascii="Arial" w:eastAsia="宋体" w:hAnsi="Arial" w:cs="Arial"/>
                <w:sz w:val="16"/>
                <w:szCs w:val="16"/>
                <w:lang w:bidi="ar"/>
              </w:rPr>
              <w:t>All such shares are available for issuance pursuant to grants of full-value stock awards.</w:t>
            </w:r>
          </w:p>
        </w:tc>
      </w:tr>
    </w:tbl>
    <w:p w14:paraId="5A3806A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24" w:name="FIS_OFFICER_TRANSACTIONS"/>
      <w:bookmarkEnd w:id="224"/>
    </w:p>
    <w:p w14:paraId="5A3806A4" w14:textId="77777777" w:rsidR="00C61B56" w:rsidRDefault="00282077">
      <w:pPr>
        <w:widowControl/>
        <w:spacing w:before="160"/>
        <w:rPr>
          <w:rFonts w:ascii="Times New Roman" w:eastAsia="宋体" w:hAnsi="Times New Roman" w:cs="Times New Roman"/>
          <w:sz w:val="24"/>
        </w:rPr>
      </w:pPr>
      <w:bookmarkStart w:id="225" w:name="ALV_10K_20191231_HTM_ITEM_13_CERTAIN_REL"/>
      <w:bookmarkEnd w:id="225"/>
      <w:r>
        <w:rPr>
          <w:rFonts w:ascii="Arial" w:eastAsia="宋体" w:hAnsi="Arial" w:cs="Arial"/>
          <w:b/>
          <w:sz w:val="22"/>
          <w:szCs w:val="22"/>
          <w:lang w:bidi="ar"/>
        </w:rPr>
        <w:t>Item 13. Certain Relationships and Related Transactions, and Director Indepen</w:t>
      </w:r>
      <w:r>
        <w:rPr>
          <w:rFonts w:ascii="Arial" w:eastAsia="宋体" w:hAnsi="Arial" w:cs="Arial"/>
          <w:b/>
          <w:sz w:val="22"/>
          <w:szCs w:val="22"/>
          <w:lang w:bidi="ar"/>
        </w:rPr>
        <w:t>dence</w:t>
      </w:r>
    </w:p>
    <w:p w14:paraId="5A3806A5"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Information regarding the Company’s policy and procedures concerning related party transactions is included under the caption “Related Person Transactions” in the 2020 Proxy Statement and is incorporated herein by reference. Information regarding dir</w:t>
      </w:r>
      <w:r>
        <w:rPr>
          <w:rFonts w:ascii="Arial" w:eastAsia="宋体" w:hAnsi="Arial" w:cs="Arial"/>
          <w:sz w:val="18"/>
          <w:szCs w:val="18"/>
          <w:lang w:bidi="ar"/>
        </w:rPr>
        <w:t>ector independence can be found under the caption “Board Independence” in the 2020 Proxy Statement and is incorporated herein by reference.</w:t>
      </w:r>
    </w:p>
    <w:p w14:paraId="5A3806A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26" w:name="FIS_ACCOUNTANT_FEES"/>
      <w:bookmarkEnd w:id="226"/>
    </w:p>
    <w:p w14:paraId="5A3806A7" w14:textId="77777777" w:rsidR="00C61B56" w:rsidRDefault="00282077">
      <w:pPr>
        <w:widowControl/>
        <w:spacing w:before="160"/>
        <w:rPr>
          <w:rFonts w:ascii="Times New Roman" w:eastAsia="宋体" w:hAnsi="Times New Roman" w:cs="Times New Roman"/>
          <w:sz w:val="24"/>
        </w:rPr>
      </w:pPr>
      <w:bookmarkStart w:id="227" w:name="ALV_10K_20191231_HTM_ITEM_14_PRINCIPAL_A"/>
      <w:bookmarkEnd w:id="227"/>
      <w:r>
        <w:rPr>
          <w:rFonts w:ascii="Arial" w:eastAsia="宋体" w:hAnsi="Arial" w:cs="Arial"/>
          <w:b/>
          <w:sz w:val="22"/>
          <w:szCs w:val="22"/>
          <w:lang w:bidi="ar"/>
        </w:rPr>
        <w:t>Item 14. Principal Accounting Fees and Services</w:t>
      </w:r>
    </w:p>
    <w:p w14:paraId="5A3806A8"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The information required by Item 9(e) of Schedule 14A regarding pr</w:t>
      </w:r>
      <w:r>
        <w:rPr>
          <w:rFonts w:ascii="Arial" w:eastAsia="宋体" w:hAnsi="Arial" w:cs="Arial"/>
          <w:sz w:val="18"/>
          <w:szCs w:val="18"/>
          <w:lang w:bidi="ar"/>
        </w:rPr>
        <w:t>incipal accounting fees and the information required by Item 14 regarding the pre-approval process of accounting services provided to Autoliv is included under the caption “Proposal 3. Ratification of Appointment of Independent Registered Public Accounting</w:t>
      </w:r>
      <w:r>
        <w:rPr>
          <w:rFonts w:ascii="Arial" w:eastAsia="宋体" w:hAnsi="Arial" w:cs="Arial"/>
          <w:sz w:val="18"/>
          <w:szCs w:val="18"/>
          <w:lang w:bidi="ar"/>
        </w:rPr>
        <w:t xml:space="preserve"> Firm Appointment” in the 2020 Proxy Statement and is incorporated herein by reference.</w:t>
      </w:r>
    </w:p>
    <w:p w14:paraId="5A3806A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6AA"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89</w:t>
      </w:r>
    </w:p>
    <w:p w14:paraId="5A3806A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A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A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A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28" w:name="eolPage91"/>
      <w:bookmarkEnd w:id="228"/>
      <w:r>
        <w:rPr>
          <w:rFonts w:ascii="Times New Roman" w:eastAsia="宋体" w:hAnsi="Times New Roman" w:cs="Times New Roman"/>
          <w:sz w:val="24"/>
          <w:lang w:bidi="ar"/>
        </w:rPr>
        <w:t xml:space="preserve"> </w:t>
      </w:r>
    </w:p>
    <w:p w14:paraId="5A3806AF"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B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6B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29" w:name="FIS_PART_IV"/>
      <w:bookmarkStart w:id="230" w:name="FIS_EXHIBITS"/>
      <w:bookmarkEnd w:id="229"/>
      <w:bookmarkEnd w:id="230"/>
    </w:p>
    <w:p w14:paraId="5A3806B2" w14:textId="77777777" w:rsidR="00C61B56" w:rsidRDefault="00282077">
      <w:pPr>
        <w:widowControl/>
        <w:rPr>
          <w:rFonts w:ascii="Times New Roman" w:eastAsia="宋体" w:hAnsi="Times New Roman" w:cs="Times New Roman"/>
          <w:sz w:val="24"/>
        </w:rPr>
      </w:pPr>
      <w:bookmarkStart w:id="231" w:name="ALV_10K_20191231_HTM_ITEM_15_EXHIBITS_FI"/>
      <w:bookmarkEnd w:id="231"/>
      <w:r>
        <w:rPr>
          <w:rFonts w:ascii="Arial" w:eastAsia="宋体" w:hAnsi="Arial" w:cs="Arial"/>
          <w:b/>
          <w:sz w:val="22"/>
          <w:szCs w:val="22"/>
          <w:lang w:bidi="ar"/>
        </w:rPr>
        <w:t>Item 15. Exhibits and Financial Statement Schedules</w:t>
      </w:r>
    </w:p>
    <w:tbl>
      <w:tblPr>
        <w:tblW w:w="0" w:type="auto"/>
        <w:tblInd w:w="108" w:type="dxa"/>
        <w:tblLayout w:type="fixed"/>
        <w:tblCellMar>
          <w:left w:w="0" w:type="dxa"/>
          <w:right w:w="0" w:type="dxa"/>
        </w:tblCellMar>
        <w:tblLook w:val="04A0" w:firstRow="1" w:lastRow="0" w:firstColumn="1" w:lastColumn="0" w:noHBand="0" w:noVBand="1"/>
      </w:tblPr>
      <w:tblGrid>
        <w:gridCol w:w="532"/>
        <w:gridCol w:w="531"/>
        <w:gridCol w:w="15"/>
        <w:gridCol w:w="10443"/>
      </w:tblGrid>
      <w:tr w:rsidR="00C61B56" w14:paraId="5A3806B5" w14:textId="77777777">
        <w:tc>
          <w:tcPr>
            <w:tcW w:w="532" w:type="dxa"/>
            <w:tcBorders>
              <w:top w:val="nil"/>
              <w:left w:val="nil"/>
              <w:bottom w:val="nil"/>
              <w:right w:val="nil"/>
            </w:tcBorders>
            <w:shd w:val="clear" w:color="auto" w:fill="auto"/>
          </w:tcPr>
          <w:p w14:paraId="5A3806B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(a)</w:t>
            </w:r>
          </w:p>
        </w:tc>
        <w:tc>
          <w:tcPr>
            <w:tcW w:w="10988" w:type="dxa"/>
            <w:gridSpan w:val="3"/>
            <w:tcBorders>
              <w:top w:val="nil"/>
              <w:left w:val="nil"/>
              <w:bottom w:val="nil"/>
              <w:right w:val="nil"/>
            </w:tcBorders>
            <w:shd w:val="clear" w:color="auto" w:fill="auto"/>
          </w:tcPr>
          <w:p w14:paraId="5A3806B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Documents Filed as Part of this Report</w:t>
            </w:r>
          </w:p>
        </w:tc>
      </w:tr>
      <w:tr w:rsidR="00C61B56" w14:paraId="5A3806B8" w14:textId="77777777">
        <w:tc>
          <w:tcPr>
            <w:tcW w:w="532" w:type="dxa"/>
            <w:tcBorders>
              <w:top w:val="nil"/>
              <w:left w:val="nil"/>
              <w:bottom w:val="nil"/>
              <w:right w:val="nil"/>
            </w:tcBorders>
            <w:shd w:val="clear" w:color="auto" w:fill="auto"/>
          </w:tcPr>
          <w:p w14:paraId="5A3806B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w:t>
            </w:r>
          </w:p>
        </w:tc>
        <w:tc>
          <w:tcPr>
            <w:tcW w:w="10988" w:type="dxa"/>
            <w:gridSpan w:val="3"/>
            <w:tcBorders>
              <w:top w:val="nil"/>
              <w:left w:val="nil"/>
              <w:bottom w:val="nil"/>
              <w:right w:val="nil"/>
            </w:tcBorders>
            <w:shd w:val="clear" w:color="auto" w:fill="auto"/>
          </w:tcPr>
          <w:p w14:paraId="5A3806B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Financial Statements</w:t>
            </w:r>
          </w:p>
        </w:tc>
      </w:tr>
      <w:tr w:rsidR="00C61B56" w14:paraId="5A3806BC" w14:textId="77777777">
        <w:tc>
          <w:tcPr>
            <w:tcW w:w="531" w:type="dxa"/>
            <w:tcBorders>
              <w:top w:val="nil"/>
              <w:left w:val="nil"/>
              <w:bottom w:val="nil"/>
              <w:right w:val="nil"/>
            </w:tcBorders>
            <w:shd w:val="clear" w:color="auto" w:fill="auto"/>
          </w:tcPr>
          <w:p w14:paraId="5A3806B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806B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w:t>
            </w:r>
          </w:p>
        </w:tc>
        <w:tc>
          <w:tcPr>
            <w:tcW w:w="10458" w:type="dxa"/>
            <w:gridSpan w:val="2"/>
            <w:tcBorders>
              <w:top w:val="nil"/>
              <w:left w:val="nil"/>
              <w:bottom w:val="nil"/>
              <w:right w:val="nil"/>
            </w:tcBorders>
            <w:shd w:val="clear" w:color="auto" w:fill="auto"/>
          </w:tcPr>
          <w:p w14:paraId="5A3806B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Consolidated Statements of Net Income – Years ended December 31, 2019, 2018 and 2017;</w:t>
            </w:r>
          </w:p>
        </w:tc>
      </w:tr>
      <w:tr w:rsidR="00C61B56" w14:paraId="5A3806C0" w14:textId="77777777">
        <w:tc>
          <w:tcPr>
            <w:tcW w:w="531" w:type="dxa"/>
            <w:tcBorders>
              <w:top w:val="nil"/>
              <w:left w:val="nil"/>
              <w:bottom w:val="nil"/>
              <w:right w:val="nil"/>
            </w:tcBorders>
            <w:shd w:val="clear" w:color="auto" w:fill="auto"/>
          </w:tcPr>
          <w:p w14:paraId="5A3806B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806BE"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(ii)</w:t>
            </w:r>
          </w:p>
        </w:tc>
        <w:tc>
          <w:tcPr>
            <w:tcW w:w="10458" w:type="dxa"/>
            <w:gridSpan w:val="2"/>
            <w:tcBorders>
              <w:top w:val="nil"/>
              <w:left w:val="nil"/>
              <w:bottom w:val="nil"/>
              <w:right w:val="nil"/>
            </w:tcBorders>
            <w:shd w:val="clear" w:color="auto" w:fill="auto"/>
          </w:tcPr>
          <w:p w14:paraId="5A3806BF" w14:textId="77777777" w:rsidR="00C61B56" w:rsidRDefault="00282077">
            <w:pPr>
              <w:widowControl/>
              <w:ind w:right="16"/>
              <w:rPr>
                <w:rFonts w:ascii="Times New Roman" w:eastAsia="宋体" w:hAnsi="Times New Roman" w:cs="Times New Roman"/>
                <w:sz w:val="24"/>
              </w:rPr>
            </w:pPr>
            <w:r>
              <w:rPr>
                <w:rFonts w:ascii="Arial" w:eastAsia="宋体" w:hAnsi="Arial" w:cs="Arial"/>
                <w:spacing w:val="32767"/>
                <w:sz w:val="18"/>
                <w:szCs w:val="18"/>
                <w:lang w:bidi="ar"/>
              </w:rPr>
              <w:t>Consolidated Statements of Comprehensive Income – Years ended December 31, 2019, 2018 and 2017;</w:t>
            </w:r>
          </w:p>
        </w:tc>
      </w:tr>
      <w:tr w:rsidR="00C61B56" w14:paraId="5A3806C4" w14:textId="77777777">
        <w:tc>
          <w:tcPr>
            <w:tcW w:w="531" w:type="dxa"/>
            <w:tcBorders>
              <w:top w:val="nil"/>
              <w:left w:val="nil"/>
              <w:bottom w:val="nil"/>
              <w:right w:val="nil"/>
            </w:tcBorders>
            <w:shd w:val="clear" w:color="auto" w:fill="auto"/>
          </w:tcPr>
          <w:p w14:paraId="5A3806C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46" w:type="dxa"/>
            <w:gridSpan w:val="2"/>
            <w:tcBorders>
              <w:top w:val="nil"/>
              <w:left w:val="nil"/>
              <w:bottom w:val="nil"/>
              <w:right w:val="nil"/>
            </w:tcBorders>
            <w:shd w:val="clear" w:color="auto" w:fill="auto"/>
          </w:tcPr>
          <w:p w14:paraId="5A3806C2"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(iii)</w:t>
            </w:r>
          </w:p>
        </w:tc>
        <w:tc>
          <w:tcPr>
            <w:tcW w:w="10443" w:type="dxa"/>
            <w:tcBorders>
              <w:top w:val="nil"/>
              <w:left w:val="nil"/>
              <w:bottom w:val="nil"/>
              <w:right w:val="nil"/>
            </w:tcBorders>
            <w:shd w:val="clear" w:color="auto" w:fill="auto"/>
          </w:tcPr>
          <w:p w14:paraId="5A3806C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Consolidated Balance Sheets – as of </w:t>
            </w:r>
            <w:r>
              <w:rPr>
                <w:rFonts w:ascii="Arial" w:eastAsia="宋体" w:hAnsi="Arial" w:cs="Arial"/>
                <w:sz w:val="18"/>
                <w:szCs w:val="18"/>
                <w:lang w:bidi="ar"/>
              </w:rPr>
              <w:t>December 31, 2019 and 2018;</w:t>
            </w:r>
          </w:p>
        </w:tc>
      </w:tr>
      <w:tr w:rsidR="00C61B56" w14:paraId="5A3806C8" w14:textId="77777777">
        <w:tc>
          <w:tcPr>
            <w:tcW w:w="531" w:type="dxa"/>
            <w:tcBorders>
              <w:top w:val="nil"/>
              <w:left w:val="nil"/>
              <w:bottom w:val="nil"/>
              <w:right w:val="nil"/>
            </w:tcBorders>
            <w:shd w:val="clear" w:color="auto" w:fill="auto"/>
          </w:tcPr>
          <w:p w14:paraId="5A3806C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806C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(iv)</w:t>
            </w:r>
          </w:p>
        </w:tc>
        <w:tc>
          <w:tcPr>
            <w:tcW w:w="10458" w:type="dxa"/>
            <w:gridSpan w:val="2"/>
            <w:tcBorders>
              <w:top w:val="nil"/>
              <w:left w:val="nil"/>
              <w:bottom w:val="nil"/>
              <w:right w:val="nil"/>
            </w:tcBorders>
            <w:shd w:val="clear" w:color="auto" w:fill="auto"/>
          </w:tcPr>
          <w:p w14:paraId="5A3806C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Consolidated Statements of Cash Flows – Years ended December 31, 2019, 2018 and 2017;</w:t>
            </w:r>
          </w:p>
        </w:tc>
      </w:tr>
      <w:tr w:rsidR="00C61B56" w14:paraId="5A3806CC" w14:textId="77777777">
        <w:tc>
          <w:tcPr>
            <w:tcW w:w="531" w:type="dxa"/>
            <w:tcBorders>
              <w:top w:val="nil"/>
              <w:left w:val="nil"/>
              <w:bottom w:val="nil"/>
              <w:right w:val="nil"/>
            </w:tcBorders>
            <w:shd w:val="clear" w:color="auto" w:fill="auto"/>
          </w:tcPr>
          <w:p w14:paraId="5A3806C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806C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(v)</w:t>
            </w:r>
          </w:p>
        </w:tc>
        <w:tc>
          <w:tcPr>
            <w:tcW w:w="10458" w:type="dxa"/>
            <w:gridSpan w:val="2"/>
            <w:tcBorders>
              <w:top w:val="nil"/>
              <w:left w:val="nil"/>
              <w:bottom w:val="nil"/>
              <w:right w:val="nil"/>
            </w:tcBorders>
            <w:shd w:val="clear" w:color="auto" w:fill="auto"/>
          </w:tcPr>
          <w:p w14:paraId="5A3806C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Consolidated Statements of Total Equity – as of December 31, 2019, 2018 and 2017;</w:t>
            </w:r>
          </w:p>
        </w:tc>
      </w:tr>
      <w:tr w:rsidR="00C61B56" w14:paraId="5A3806D0" w14:textId="77777777">
        <w:tc>
          <w:tcPr>
            <w:tcW w:w="531" w:type="dxa"/>
            <w:tcBorders>
              <w:top w:val="nil"/>
              <w:left w:val="nil"/>
              <w:bottom w:val="nil"/>
              <w:right w:val="nil"/>
            </w:tcBorders>
            <w:shd w:val="clear" w:color="auto" w:fill="auto"/>
          </w:tcPr>
          <w:p w14:paraId="5A3806CD"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31" w:type="dxa"/>
            <w:tcBorders>
              <w:top w:val="nil"/>
              <w:left w:val="nil"/>
              <w:bottom w:val="nil"/>
              <w:right w:val="nil"/>
            </w:tcBorders>
            <w:shd w:val="clear" w:color="auto" w:fill="auto"/>
          </w:tcPr>
          <w:p w14:paraId="5A3806CE"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(vi)</w:t>
            </w:r>
          </w:p>
        </w:tc>
        <w:tc>
          <w:tcPr>
            <w:tcW w:w="10458" w:type="dxa"/>
            <w:gridSpan w:val="2"/>
            <w:tcBorders>
              <w:top w:val="nil"/>
              <w:left w:val="nil"/>
              <w:bottom w:val="nil"/>
              <w:right w:val="nil"/>
            </w:tcBorders>
            <w:shd w:val="clear" w:color="auto" w:fill="auto"/>
          </w:tcPr>
          <w:p w14:paraId="5A3806CF"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Notes to Consolidated </w:t>
            </w:r>
            <w:r>
              <w:rPr>
                <w:rFonts w:ascii="Arial" w:eastAsia="宋体" w:hAnsi="Arial" w:cs="Arial"/>
                <w:sz w:val="18"/>
                <w:szCs w:val="18"/>
                <w:lang w:bidi="ar"/>
              </w:rPr>
              <w:t>Financial Statements; and</w:t>
            </w:r>
          </w:p>
        </w:tc>
      </w:tr>
      <w:tr w:rsidR="00C61B56" w14:paraId="5A3806D4" w14:textId="77777777">
        <w:tc>
          <w:tcPr>
            <w:tcW w:w="531" w:type="dxa"/>
            <w:tcBorders>
              <w:top w:val="nil"/>
              <w:left w:val="nil"/>
              <w:bottom w:val="nil"/>
              <w:right w:val="nil"/>
            </w:tcBorders>
            <w:shd w:val="clear" w:color="auto" w:fill="auto"/>
          </w:tcPr>
          <w:p w14:paraId="5A3806D1"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w:t>
            </w:r>
          </w:p>
        </w:tc>
        <w:tc>
          <w:tcPr>
            <w:tcW w:w="546" w:type="dxa"/>
            <w:gridSpan w:val="2"/>
            <w:tcBorders>
              <w:top w:val="nil"/>
              <w:left w:val="nil"/>
              <w:bottom w:val="nil"/>
              <w:right w:val="nil"/>
            </w:tcBorders>
            <w:shd w:val="clear" w:color="auto" w:fill="auto"/>
          </w:tcPr>
          <w:p w14:paraId="5A3806D2"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(vii)</w:t>
            </w:r>
          </w:p>
        </w:tc>
        <w:tc>
          <w:tcPr>
            <w:tcW w:w="10443" w:type="dxa"/>
            <w:tcBorders>
              <w:top w:val="nil"/>
              <w:left w:val="nil"/>
              <w:bottom w:val="nil"/>
              <w:right w:val="nil"/>
            </w:tcBorders>
            <w:shd w:val="clear" w:color="auto" w:fill="auto"/>
          </w:tcPr>
          <w:p w14:paraId="5A3806D3"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Reports of Independent Registered Public Accounting Firm.</w:t>
            </w:r>
          </w:p>
        </w:tc>
      </w:tr>
      <w:tr w:rsidR="00C61B56" w14:paraId="5A3806D7" w14:textId="77777777">
        <w:tc>
          <w:tcPr>
            <w:tcW w:w="532" w:type="dxa"/>
            <w:tcBorders>
              <w:top w:val="nil"/>
              <w:left w:val="nil"/>
              <w:bottom w:val="nil"/>
              <w:right w:val="nil"/>
            </w:tcBorders>
            <w:shd w:val="clear" w:color="auto" w:fill="auto"/>
          </w:tcPr>
          <w:p w14:paraId="5A3806D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(2)</w:t>
            </w:r>
          </w:p>
        </w:tc>
        <w:tc>
          <w:tcPr>
            <w:tcW w:w="10988" w:type="dxa"/>
            <w:gridSpan w:val="3"/>
            <w:tcBorders>
              <w:top w:val="nil"/>
              <w:left w:val="nil"/>
              <w:bottom w:val="nil"/>
              <w:right w:val="nil"/>
            </w:tcBorders>
            <w:shd w:val="clear" w:color="auto" w:fill="auto"/>
          </w:tcPr>
          <w:p w14:paraId="5A3806D6"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Financial Statement Schedules</w:t>
            </w:r>
          </w:p>
        </w:tc>
      </w:tr>
    </w:tbl>
    <w:p w14:paraId="5A3806D8"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18"/>
          <w:szCs w:val="18"/>
          <w:lang w:bidi="ar"/>
        </w:rPr>
        <w:t xml:space="preserve">All of the schedules specified under Regulation S-X to be provided by Autoliv have been omitted either because they are not </w:t>
      </w:r>
      <w:r>
        <w:rPr>
          <w:rFonts w:ascii="Arial" w:eastAsia="宋体" w:hAnsi="Arial" w:cs="Arial"/>
          <w:sz w:val="18"/>
          <w:szCs w:val="18"/>
          <w:lang w:bidi="ar"/>
        </w:rPr>
        <w:t>applicable, they are not required, or the information required is included in the financial statements or notes thereto.</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6DB" w14:textId="77777777">
        <w:tc>
          <w:tcPr>
            <w:tcW w:w="532" w:type="dxa"/>
            <w:tcBorders>
              <w:top w:val="nil"/>
              <w:left w:val="nil"/>
              <w:bottom w:val="nil"/>
              <w:right w:val="nil"/>
            </w:tcBorders>
            <w:shd w:val="clear" w:color="auto" w:fill="auto"/>
          </w:tcPr>
          <w:p w14:paraId="5A3806D9"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(3)</w:t>
            </w:r>
          </w:p>
        </w:tc>
        <w:tc>
          <w:tcPr>
            <w:tcW w:w="10988" w:type="dxa"/>
            <w:tcBorders>
              <w:top w:val="nil"/>
              <w:left w:val="nil"/>
              <w:bottom w:val="nil"/>
              <w:right w:val="nil"/>
            </w:tcBorders>
            <w:shd w:val="clear" w:color="auto" w:fill="auto"/>
          </w:tcPr>
          <w:p w14:paraId="5A3806DA" w14:textId="77777777" w:rsidR="00C61B56" w:rsidRDefault="00282077">
            <w:pPr>
              <w:widowControl/>
              <w:ind w:right="16"/>
              <w:rPr>
                <w:rFonts w:ascii="Times New Roman" w:eastAsia="宋体" w:hAnsi="Times New Roman" w:cs="Times New Roman"/>
                <w:sz w:val="24"/>
              </w:rPr>
            </w:pPr>
            <w:bookmarkStart w:id="232" w:name="ALV_10K_20191231_HTM_N3_EXHIBITS"/>
            <w:r>
              <w:rPr>
                <w:rFonts w:ascii="Arial" w:eastAsia="宋体" w:hAnsi="Arial" w:cs="Arial"/>
                <w:sz w:val="18"/>
                <w:szCs w:val="18"/>
                <w:lang w:bidi="ar"/>
              </w:rPr>
              <w:t>Exhibits</w:t>
            </w:r>
            <w:bookmarkEnd w:id="232"/>
          </w:p>
        </w:tc>
      </w:tr>
    </w:tbl>
    <w:p w14:paraId="5A3806D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bookmarkStart w:id="233" w:name="FIS_UNIDENTIFIED_TABLE_82"/>
      <w:bookmarkEnd w:id="233"/>
    </w:p>
    <w:tbl>
      <w:tblPr>
        <w:tblW w:w="0" w:type="auto"/>
        <w:tblInd w:w="108" w:type="dxa"/>
        <w:tblLayout w:type="fixed"/>
        <w:tblCellMar>
          <w:left w:w="0" w:type="dxa"/>
          <w:right w:w="0" w:type="dxa"/>
        </w:tblCellMar>
        <w:tblLook w:val="04A0" w:firstRow="1" w:lastRow="0" w:firstColumn="1" w:lastColumn="0" w:noHBand="0" w:noVBand="1"/>
      </w:tblPr>
      <w:tblGrid>
        <w:gridCol w:w="856"/>
        <w:gridCol w:w="133"/>
        <w:gridCol w:w="10531"/>
      </w:tblGrid>
      <w:tr w:rsidR="00C61B56" w14:paraId="5A3806E0" w14:textId="77777777">
        <w:tc>
          <w:tcPr>
            <w:tcW w:w="856" w:type="dxa"/>
            <w:tcBorders>
              <w:top w:val="nil"/>
              <w:left w:val="nil"/>
              <w:bottom w:val="nil"/>
              <w:right w:val="nil"/>
            </w:tcBorders>
            <w:shd w:val="clear" w:color="auto" w:fill="auto"/>
            <w:vAlign w:val="center"/>
          </w:tcPr>
          <w:p w14:paraId="5A3806DD" w14:textId="77777777" w:rsidR="00C61B56" w:rsidRDefault="00C61B56">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5A3806DE" w14:textId="77777777" w:rsidR="00C61B56" w:rsidRDefault="00C61B56">
            <w:pPr>
              <w:widowControl/>
              <w:spacing w:line="1" w:lineRule="exact"/>
              <w:jc w:val="left"/>
              <w:rPr>
                <w:rFonts w:ascii="Times New Roman" w:eastAsia="宋体" w:hAnsi="Times New Roman" w:cs="Times New Roman"/>
                <w:sz w:val="24"/>
              </w:rPr>
            </w:pPr>
          </w:p>
        </w:tc>
        <w:tc>
          <w:tcPr>
            <w:tcW w:w="10531" w:type="dxa"/>
            <w:tcBorders>
              <w:top w:val="nil"/>
              <w:left w:val="nil"/>
              <w:bottom w:val="nil"/>
              <w:right w:val="nil"/>
            </w:tcBorders>
            <w:shd w:val="clear" w:color="auto" w:fill="auto"/>
            <w:vAlign w:val="center"/>
          </w:tcPr>
          <w:p w14:paraId="5A3806DF" w14:textId="77777777" w:rsidR="00C61B56" w:rsidRDefault="00C61B56">
            <w:pPr>
              <w:widowControl/>
              <w:spacing w:line="1" w:lineRule="exact"/>
              <w:jc w:val="left"/>
              <w:rPr>
                <w:rFonts w:ascii="Times New Roman" w:eastAsia="宋体" w:hAnsi="Times New Roman" w:cs="Times New Roman"/>
                <w:sz w:val="24"/>
              </w:rPr>
            </w:pPr>
          </w:p>
        </w:tc>
      </w:tr>
      <w:tr w:rsidR="00C61B56" w14:paraId="5A3806E5" w14:textId="77777777">
        <w:tc>
          <w:tcPr>
            <w:tcW w:w="856" w:type="dxa"/>
            <w:tcBorders>
              <w:top w:val="nil"/>
              <w:left w:val="nil"/>
              <w:bottom w:val="single" w:sz="6" w:space="0" w:color="000000"/>
              <w:right w:val="nil"/>
            </w:tcBorders>
            <w:shd w:val="clear" w:color="auto" w:fill="auto"/>
            <w:vAlign w:val="bottom"/>
          </w:tcPr>
          <w:p w14:paraId="5A3806E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Exhibit</w:t>
            </w:r>
          </w:p>
          <w:p w14:paraId="5A3806E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No.</w:t>
            </w:r>
          </w:p>
        </w:tc>
        <w:tc>
          <w:tcPr>
            <w:tcW w:w="133" w:type="dxa"/>
            <w:tcBorders>
              <w:top w:val="nil"/>
              <w:left w:val="nil"/>
              <w:bottom w:val="nil"/>
              <w:right w:val="nil"/>
            </w:tcBorders>
            <w:shd w:val="clear" w:color="auto" w:fill="auto"/>
          </w:tcPr>
          <w:p w14:paraId="5A3806E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31" w:type="dxa"/>
            <w:tcBorders>
              <w:top w:val="nil"/>
              <w:left w:val="nil"/>
              <w:bottom w:val="single" w:sz="6" w:space="0" w:color="000000"/>
              <w:right w:val="nil"/>
            </w:tcBorders>
            <w:shd w:val="clear" w:color="auto" w:fill="auto"/>
            <w:vAlign w:val="bottom"/>
          </w:tcPr>
          <w:p w14:paraId="5A3806E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Description</w:t>
            </w:r>
          </w:p>
        </w:tc>
      </w:tr>
      <w:tr w:rsidR="00C61B56" w14:paraId="5A3806E9" w14:textId="77777777">
        <w:tc>
          <w:tcPr>
            <w:tcW w:w="856" w:type="dxa"/>
            <w:tcBorders>
              <w:top w:val="single" w:sz="6" w:space="0" w:color="000000"/>
              <w:left w:val="nil"/>
              <w:bottom w:val="nil"/>
              <w:right w:val="nil"/>
            </w:tcBorders>
            <w:shd w:val="clear" w:color="auto" w:fill="auto"/>
          </w:tcPr>
          <w:p w14:paraId="5A3806E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6E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single" w:sz="6" w:space="0" w:color="000000"/>
              <w:left w:val="nil"/>
              <w:bottom w:val="nil"/>
              <w:right w:val="nil"/>
            </w:tcBorders>
            <w:shd w:val="clear" w:color="auto" w:fill="auto"/>
          </w:tcPr>
          <w:p w14:paraId="5A3806E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6ED" w14:textId="77777777">
        <w:tc>
          <w:tcPr>
            <w:tcW w:w="856" w:type="dxa"/>
            <w:tcBorders>
              <w:top w:val="nil"/>
              <w:left w:val="nil"/>
              <w:bottom w:val="nil"/>
              <w:right w:val="nil"/>
            </w:tcBorders>
            <w:shd w:val="clear" w:color="auto" w:fill="auto"/>
          </w:tcPr>
          <w:p w14:paraId="5A3806E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2.1</w:t>
            </w:r>
          </w:p>
        </w:tc>
        <w:tc>
          <w:tcPr>
            <w:tcW w:w="133" w:type="dxa"/>
            <w:tcBorders>
              <w:top w:val="nil"/>
              <w:left w:val="nil"/>
              <w:bottom w:val="nil"/>
              <w:right w:val="nil"/>
            </w:tcBorders>
            <w:shd w:val="clear" w:color="auto" w:fill="auto"/>
          </w:tcPr>
          <w:p w14:paraId="5A3806E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6EC" w14:textId="77777777" w:rsidR="00C61B56" w:rsidRDefault="00282077">
            <w:pPr>
              <w:widowControl/>
              <w:ind w:right="16"/>
              <w:rPr>
                <w:rFonts w:ascii="Times New Roman" w:eastAsia="宋体" w:hAnsi="Times New Roman" w:cs="Times New Roman"/>
                <w:sz w:val="24"/>
              </w:rPr>
            </w:pPr>
            <w:hyperlink r:id="rId8" w:history="1">
              <w:r>
                <w:rPr>
                  <w:rStyle w:val="a3"/>
                  <w:rFonts w:ascii="Arial" w:eastAsia="宋体" w:hAnsi="Arial" w:cs="Arial"/>
                  <w:sz w:val="18"/>
                  <w:szCs w:val="18"/>
                </w:rPr>
                <w:t>Distribution Agreement, dated June 28, 2018, between Veoneer, Inc. and Au</w:t>
              </w:r>
              <w:r>
                <w:rPr>
                  <w:rStyle w:val="a3"/>
                  <w:rFonts w:ascii="Arial" w:eastAsia="宋体" w:hAnsi="Arial" w:cs="Arial"/>
                  <w:sz w:val="18"/>
                  <w:szCs w:val="18"/>
                </w:rPr>
                <w:t>toliv, Inc., incorporated herein by reference to Exhibit 2.1 to the Current Report on Form 8-K (File No. 001-12933, filing date July 2, 2018).</w:t>
              </w:r>
            </w:hyperlink>
          </w:p>
        </w:tc>
      </w:tr>
      <w:tr w:rsidR="00C61B56" w14:paraId="5A3806F1" w14:textId="77777777">
        <w:tc>
          <w:tcPr>
            <w:tcW w:w="856" w:type="dxa"/>
            <w:tcBorders>
              <w:top w:val="nil"/>
              <w:left w:val="nil"/>
              <w:bottom w:val="nil"/>
              <w:right w:val="nil"/>
            </w:tcBorders>
            <w:shd w:val="clear" w:color="auto" w:fill="auto"/>
          </w:tcPr>
          <w:p w14:paraId="5A3806E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6E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6F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6F5" w14:textId="77777777">
        <w:tc>
          <w:tcPr>
            <w:tcW w:w="856" w:type="dxa"/>
            <w:tcBorders>
              <w:top w:val="nil"/>
              <w:left w:val="nil"/>
              <w:bottom w:val="nil"/>
              <w:right w:val="nil"/>
            </w:tcBorders>
            <w:shd w:val="clear" w:color="auto" w:fill="auto"/>
          </w:tcPr>
          <w:p w14:paraId="5A3806F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3.1</w:t>
            </w:r>
          </w:p>
        </w:tc>
        <w:tc>
          <w:tcPr>
            <w:tcW w:w="133" w:type="dxa"/>
            <w:tcBorders>
              <w:top w:val="nil"/>
              <w:left w:val="nil"/>
              <w:bottom w:val="nil"/>
              <w:right w:val="nil"/>
            </w:tcBorders>
            <w:shd w:val="clear" w:color="auto" w:fill="auto"/>
          </w:tcPr>
          <w:p w14:paraId="5A3806F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6F4" w14:textId="77777777" w:rsidR="00C61B56" w:rsidRDefault="00282077">
            <w:pPr>
              <w:widowControl/>
              <w:ind w:right="16"/>
              <w:jc w:val="left"/>
              <w:rPr>
                <w:rFonts w:ascii="Times New Roman" w:eastAsia="宋体" w:hAnsi="Times New Roman" w:cs="Times New Roman"/>
                <w:sz w:val="24"/>
              </w:rPr>
            </w:pPr>
            <w:hyperlink r:id="rId9" w:history="1">
              <w:r>
                <w:rPr>
                  <w:rStyle w:val="a3"/>
                  <w:rFonts w:ascii="Arial" w:eastAsia="宋体" w:hAnsi="Arial" w:cs="Arial"/>
                  <w:sz w:val="18"/>
                  <w:szCs w:val="18"/>
                </w:rPr>
                <w:t>Autoliv’s Restated Certificate of Incorporation, as amended, incorporated</w:t>
              </w:r>
              <w:r>
                <w:rPr>
                  <w:rStyle w:val="a3"/>
                  <w:rFonts w:ascii="Arial" w:eastAsia="宋体" w:hAnsi="Arial" w:cs="Arial"/>
                  <w:sz w:val="18"/>
                  <w:szCs w:val="18"/>
                </w:rPr>
                <w:t xml:space="preserve"> herein by reference to Exhibit 3.1 to the Quarterly Report on Form 10-Q (File No. 001-12933, filing date April 22, 2015).</w:t>
              </w:r>
            </w:hyperlink>
          </w:p>
        </w:tc>
      </w:tr>
      <w:tr w:rsidR="00C61B56" w14:paraId="5A3806F9" w14:textId="77777777">
        <w:tc>
          <w:tcPr>
            <w:tcW w:w="856" w:type="dxa"/>
            <w:tcBorders>
              <w:top w:val="nil"/>
              <w:left w:val="nil"/>
              <w:bottom w:val="nil"/>
              <w:right w:val="nil"/>
            </w:tcBorders>
            <w:shd w:val="clear" w:color="auto" w:fill="auto"/>
          </w:tcPr>
          <w:p w14:paraId="5A3806F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6F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6F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6FD" w14:textId="77777777">
        <w:tc>
          <w:tcPr>
            <w:tcW w:w="856" w:type="dxa"/>
            <w:tcBorders>
              <w:top w:val="nil"/>
              <w:left w:val="nil"/>
              <w:bottom w:val="nil"/>
              <w:right w:val="nil"/>
            </w:tcBorders>
            <w:shd w:val="clear" w:color="auto" w:fill="auto"/>
          </w:tcPr>
          <w:p w14:paraId="5A3806F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3.2</w:t>
            </w:r>
          </w:p>
        </w:tc>
        <w:tc>
          <w:tcPr>
            <w:tcW w:w="133" w:type="dxa"/>
            <w:tcBorders>
              <w:top w:val="nil"/>
              <w:left w:val="nil"/>
              <w:bottom w:val="nil"/>
              <w:right w:val="nil"/>
            </w:tcBorders>
            <w:shd w:val="clear" w:color="auto" w:fill="auto"/>
          </w:tcPr>
          <w:p w14:paraId="5A3806F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6FC" w14:textId="77777777" w:rsidR="00C61B56" w:rsidRDefault="00282077">
            <w:pPr>
              <w:widowControl/>
              <w:ind w:right="16"/>
              <w:rPr>
                <w:rFonts w:ascii="Times New Roman" w:eastAsia="宋体" w:hAnsi="Times New Roman" w:cs="Times New Roman"/>
                <w:sz w:val="24"/>
              </w:rPr>
            </w:pPr>
            <w:hyperlink r:id="rId10" w:history="1">
              <w:r>
                <w:rPr>
                  <w:rStyle w:val="a3"/>
                  <w:rFonts w:ascii="Arial" w:eastAsia="宋体" w:hAnsi="Arial" w:cs="Arial"/>
                  <w:sz w:val="18"/>
                  <w:szCs w:val="18"/>
                </w:rPr>
                <w:t>Autoliv’s Third Restated By-Laws, incorporated herein by reference to Exhibit 3.1 to the Current Report on Form 8-K (File No. 001-12933, filing date December 18, 2015).</w:t>
              </w:r>
            </w:hyperlink>
          </w:p>
        </w:tc>
      </w:tr>
      <w:tr w:rsidR="00C61B56" w14:paraId="5A380701" w14:textId="77777777">
        <w:tc>
          <w:tcPr>
            <w:tcW w:w="856" w:type="dxa"/>
            <w:tcBorders>
              <w:top w:val="nil"/>
              <w:left w:val="nil"/>
              <w:bottom w:val="nil"/>
              <w:right w:val="nil"/>
            </w:tcBorders>
            <w:shd w:val="clear" w:color="auto" w:fill="auto"/>
          </w:tcPr>
          <w:p w14:paraId="5A3806F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6F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0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05" w14:textId="77777777">
        <w:tc>
          <w:tcPr>
            <w:tcW w:w="856" w:type="dxa"/>
            <w:tcBorders>
              <w:top w:val="nil"/>
              <w:left w:val="nil"/>
              <w:bottom w:val="nil"/>
              <w:right w:val="nil"/>
            </w:tcBorders>
            <w:shd w:val="clear" w:color="auto" w:fill="auto"/>
          </w:tcPr>
          <w:p w14:paraId="5A38070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4.1</w:t>
            </w:r>
          </w:p>
        </w:tc>
        <w:tc>
          <w:tcPr>
            <w:tcW w:w="133" w:type="dxa"/>
            <w:tcBorders>
              <w:top w:val="nil"/>
              <w:left w:val="nil"/>
              <w:bottom w:val="nil"/>
              <w:right w:val="nil"/>
            </w:tcBorders>
            <w:shd w:val="clear" w:color="auto" w:fill="auto"/>
          </w:tcPr>
          <w:p w14:paraId="5A38070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04" w14:textId="77777777" w:rsidR="00C61B56" w:rsidRDefault="00282077">
            <w:pPr>
              <w:widowControl/>
              <w:ind w:right="16"/>
              <w:rPr>
                <w:rFonts w:ascii="Times New Roman" w:eastAsia="宋体" w:hAnsi="Times New Roman" w:cs="Times New Roman"/>
                <w:sz w:val="24"/>
              </w:rPr>
            </w:pPr>
            <w:hyperlink r:id="rId11" w:history="1">
              <w:r>
                <w:rPr>
                  <w:rStyle w:val="a3"/>
                  <w:rFonts w:ascii="Arial" w:eastAsia="宋体" w:hAnsi="Arial" w:cs="Arial"/>
                  <w:sz w:val="18"/>
                  <w:szCs w:val="18"/>
                </w:rPr>
                <w:t>Indenture, dated March 30, 2009, between Autoliv, Inc. and U.S. Bank National As</w:t>
              </w:r>
              <w:r>
                <w:rPr>
                  <w:rStyle w:val="a3"/>
                  <w:rFonts w:ascii="Arial" w:eastAsia="宋体" w:hAnsi="Arial" w:cs="Arial"/>
                  <w:sz w:val="18"/>
                  <w:szCs w:val="18"/>
                </w:rPr>
                <w:t>sociation, as trustee, incorporated herein by reference to Exhibit 4.1 to Autoliv’s Registration Statement on Form 8-A (File No. 001-12933, filing date March 30, 2009).</w:t>
              </w:r>
            </w:hyperlink>
          </w:p>
        </w:tc>
      </w:tr>
      <w:tr w:rsidR="00C61B56" w14:paraId="5A380709" w14:textId="77777777">
        <w:tc>
          <w:tcPr>
            <w:tcW w:w="856" w:type="dxa"/>
            <w:tcBorders>
              <w:top w:val="nil"/>
              <w:left w:val="nil"/>
              <w:bottom w:val="nil"/>
              <w:right w:val="nil"/>
            </w:tcBorders>
            <w:shd w:val="clear" w:color="auto" w:fill="auto"/>
          </w:tcPr>
          <w:p w14:paraId="5A38070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0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0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0D" w14:textId="77777777">
        <w:tc>
          <w:tcPr>
            <w:tcW w:w="856" w:type="dxa"/>
            <w:tcBorders>
              <w:top w:val="nil"/>
              <w:left w:val="nil"/>
              <w:bottom w:val="nil"/>
              <w:right w:val="nil"/>
            </w:tcBorders>
            <w:shd w:val="clear" w:color="auto" w:fill="auto"/>
          </w:tcPr>
          <w:p w14:paraId="5A38070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4.2</w:t>
            </w:r>
          </w:p>
        </w:tc>
        <w:tc>
          <w:tcPr>
            <w:tcW w:w="133" w:type="dxa"/>
            <w:tcBorders>
              <w:top w:val="nil"/>
              <w:left w:val="nil"/>
              <w:bottom w:val="nil"/>
              <w:right w:val="nil"/>
            </w:tcBorders>
            <w:shd w:val="clear" w:color="auto" w:fill="auto"/>
          </w:tcPr>
          <w:p w14:paraId="5A38070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0C" w14:textId="77777777" w:rsidR="00C61B56" w:rsidRDefault="00282077">
            <w:pPr>
              <w:widowControl/>
              <w:ind w:right="16"/>
              <w:rPr>
                <w:rFonts w:ascii="Times New Roman" w:eastAsia="宋体" w:hAnsi="Times New Roman" w:cs="Times New Roman"/>
                <w:sz w:val="24"/>
              </w:rPr>
            </w:pPr>
            <w:hyperlink r:id="rId12" w:history="1">
              <w:r>
                <w:rPr>
                  <w:rStyle w:val="a3"/>
                  <w:rFonts w:ascii="Arial" w:eastAsia="宋体" w:hAnsi="Arial" w:cs="Arial"/>
                  <w:sz w:val="18"/>
                  <w:szCs w:val="18"/>
                </w:rPr>
                <w:t>Second Supplemental Indenture (including Form of Global Note), dated March 15, 2012, between Autoliv, Inc. and U.S. Bank National Association</w:t>
              </w:r>
              <w:r>
                <w:rPr>
                  <w:rStyle w:val="a3"/>
                  <w:rFonts w:ascii="Arial" w:eastAsia="宋体" w:hAnsi="Arial" w:cs="Arial"/>
                  <w:sz w:val="18"/>
                  <w:szCs w:val="18"/>
                </w:rPr>
                <w:t>, as trustee, incorporated herein by reference to Exhibit 4.1 to the Current Report on Form 8-K (File No. 001-12933, filing date March 15, 2012).</w:t>
              </w:r>
            </w:hyperlink>
          </w:p>
        </w:tc>
      </w:tr>
      <w:tr w:rsidR="00C61B56" w14:paraId="5A380711" w14:textId="77777777">
        <w:tc>
          <w:tcPr>
            <w:tcW w:w="856" w:type="dxa"/>
            <w:tcBorders>
              <w:top w:val="nil"/>
              <w:left w:val="nil"/>
              <w:bottom w:val="nil"/>
              <w:right w:val="nil"/>
            </w:tcBorders>
            <w:shd w:val="clear" w:color="auto" w:fill="auto"/>
          </w:tcPr>
          <w:p w14:paraId="5A38070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0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1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15" w14:textId="77777777">
        <w:tc>
          <w:tcPr>
            <w:tcW w:w="856" w:type="dxa"/>
            <w:tcBorders>
              <w:top w:val="nil"/>
              <w:left w:val="nil"/>
              <w:bottom w:val="nil"/>
              <w:right w:val="nil"/>
            </w:tcBorders>
            <w:shd w:val="clear" w:color="auto" w:fill="auto"/>
          </w:tcPr>
          <w:p w14:paraId="5A3807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4.3</w:t>
            </w:r>
          </w:p>
        </w:tc>
        <w:tc>
          <w:tcPr>
            <w:tcW w:w="133" w:type="dxa"/>
            <w:tcBorders>
              <w:top w:val="nil"/>
              <w:left w:val="nil"/>
              <w:bottom w:val="nil"/>
              <w:right w:val="nil"/>
            </w:tcBorders>
            <w:shd w:val="clear" w:color="auto" w:fill="auto"/>
          </w:tcPr>
          <w:p w14:paraId="5A38071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14" w14:textId="77777777" w:rsidR="00C61B56" w:rsidRDefault="00282077">
            <w:pPr>
              <w:widowControl/>
              <w:ind w:right="16"/>
              <w:rPr>
                <w:rFonts w:ascii="Times New Roman" w:eastAsia="宋体" w:hAnsi="Times New Roman" w:cs="Times New Roman"/>
                <w:sz w:val="24"/>
              </w:rPr>
            </w:pPr>
            <w:hyperlink r:id="rId13" w:history="1">
              <w:r>
                <w:rPr>
                  <w:rStyle w:val="a3"/>
                  <w:rFonts w:ascii="Arial" w:eastAsia="宋体" w:hAnsi="Arial" w:cs="Arial"/>
                  <w:sz w:val="18"/>
                  <w:szCs w:val="18"/>
                </w:rPr>
                <w:t xml:space="preserve">Form of Note Purchase and Guaranty Agreement dated April 23, 2014, among </w:t>
              </w:r>
              <w:r>
                <w:rPr>
                  <w:rStyle w:val="a3"/>
                  <w:rFonts w:ascii="Arial" w:eastAsia="宋体" w:hAnsi="Arial" w:cs="Arial"/>
                  <w:sz w:val="18"/>
                  <w:szCs w:val="18"/>
                </w:rPr>
                <w:t>Autoliv ASP, Inc., Autoliv, Inc. and the purchasers named therein, incorporated herein by reference to Exhibit 4.6 to the Quarterly Report on Form 10-Q (File No. 001-12933, filing date April 25, 2014).</w:t>
              </w:r>
            </w:hyperlink>
          </w:p>
        </w:tc>
      </w:tr>
      <w:tr w:rsidR="00C61B56" w14:paraId="5A380719" w14:textId="77777777">
        <w:tc>
          <w:tcPr>
            <w:tcW w:w="856" w:type="dxa"/>
            <w:tcBorders>
              <w:top w:val="nil"/>
              <w:left w:val="nil"/>
              <w:bottom w:val="nil"/>
              <w:right w:val="nil"/>
            </w:tcBorders>
            <w:shd w:val="clear" w:color="auto" w:fill="auto"/>
          </w:tcPr>
          <w:p w14:paraId="5A38071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1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1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1D" w14:textId="77777777">
        <w:tc>
          <w:tcPr>
            <w:tcW w:w="856" w:type="dxa"/>
            <w:tcBorders>
              <w:top w:val="nil"/>
              <w:left w:val="nil"/>
              <w:bottom w:val="nil"/>
              <w:right w:val="nil"/>
            </w:tcBorders>
            <w:shd w:val="clear" w:color="auto" w:fill="auto"/>
          </w:tcPr>
          <w:p w14:paraId="5A38071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4.4</w:t>
            </w:r>
          </w:p>
        </w:tc>
        <w:tc>
          <w:tcPr>
            <w:tcW w:w="133" w:type="dxa"/>
            <w:tcBorders>
              <w:top w:val="nil"/>
              <w:left w:val="nil"/>
              <w:bottom w:val="nil"/>
              <w:right w:val="nil"/>
            </w:tcBorders>
            <w:shd w:val="clear" w:color="auto" w:fill="auto"/>
          </w:tcPr>
          <w:p w14:paraId="5A38071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1C" w14:textId="77777777" w:rsidR="00C61B56" w:rsidRDefault="00282077">
            <w:pPr>
              <w:widowControl/>
              <w:ind w:right="16"/>
              <w:rPr>
                <w:rFonts w:ascii="Times New Roman" w:eastAsia="宋体" w:hAnsi="Times New Roman" w:cs="Times New Roman"/>
                <w:sz w:val="24"/>
              </w:rPr>
            </w:pPr>
            <w:hyperlink r:id="rId14" w:history="1">
              <w:r>
                <w:rPr>
                  <w:rStyle w:val="a3"/>
                  <w:rFonts w:ascii="Arial" w:eastAsia="宋体" w:hAnsi="Arial" w:cs="Arial"/>
                  <w:sz w:val="18"/>
                  <w:szCs w:val="18"/>
                </w:rPr>
                <w:t>Amendment and Waiver 2014 Note Purchase and Guaranty Agreement, dated May</w:t>
              </w:r>
              <w:r>
                <w:rPr>
                  <w:rStyle w:val="a3"/>
                  <w:rFonts w:ascii="Arial" w:eastAsia="宋体" w:hAnsi="Arial" w:cs="Arial"/>
                  <w:sz w:val="18"/>
                  <w:szCs w:val="18"/>
                </w:rPr>
                <w:t xml:space="preserve"> 24, 2018 among Autoliv, Inc., Autoliv ASP, Inc. and the noteholders named therein, incorporated herein by reference to Exhibit 4.4 to the Quarterly Report on Form 10-Q (File No. 001-12933, filing date July 27, 2018).</w:t>
              </w:r>
            </w:hyperlink>
          </w:p>
        </w:tc>
      </w:tr>
      <w:tr w:rsidR="00C61B56" w14:paraId="5A380721" w14:textId="77777777">
        <w:tc>
          <w:tcPr>
            <w:tcW w:w="856" w:type="dxa"/>
            <w:tcBorders>
              <w:top w:val="nil"/>
              <w:left w:val="nil"/>
              <w:bottom w:val="nil"/>
              <w:right w:val="nil"/>
            </w:tcBorders>
            <w:shd w:val="clear" w:color="auto" w:fill="auto"/>
          </w:tcPr>
          <w:p w14:paraId="5A38071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1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2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25" w14:textId="77777777">
        <w:tc>
          <w:tcPr>
            <w:tcW w:w="856" w:type="dxa"/>
            <w:tcBorders>
              <w:top w:val="nil"/>
              <w:left w:val="nil"/>
              <w:bottom w:val="nil"/>
              <w:right w:val="nil"/>
            </w:tcBorders>
            <w:shd w:val="clear" w:color="auto" w:fill="auto"/>
          </w:tcPr>
          <w:p w14:paraId="5A3807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4.5</w:t>
            </w:r>
          </w:p>
        </w:tc>
        <w:tc>
          <w:tcPr>
            <w:tcW w:w="133" w:type="dxa"/>
            <w:tcBorders>
              <w:top w:val="nil"/>
              <w:left w:val="nil"/>
              <w:bottom w:val="nil"/>
              <w:right w:val="nil"/>
            </w:tcBorders>
            <w:shd w:val="clear" w:color="auto" w:fill="auto"/>
          </w:tcPr>
          <w:p w14:paraId="5A38072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24" w14:textId="77777777" w:rsidR="00C61B56" w:rsidRDefault="00282077">
            <w:pPr>
              <w:widowControl/>
              <w:ind w:right="16"/>
              <w:rPr>
                <w:rFonts w:ascii="Times New Roman" w:eastAsia="宋体" w:hAnsi="Times New Roman" w:cs="Times New Roman"/>
                <w:sz w:val="24"/>
              </w:rPr>
            </w:pPr>
            <w:hyperlink r:id="rId15" w:history="1">
              <w:r>
                <w:rPr>
                  <w:rStyle w:val="a3"/>
                  <w:rFonts w:ascii="Arial" w:eastAsia="宋体" w:hAnsi="Arial" w:cs="Arial"/>
                  <w:sz w:val="18"/>
                  <w:szCs w:val="18"/>
                </w:rPr>
                <w:t xml:space="preserve">General Terms and Conditions for Swedish Depository Receipts in Autoliv, </w:t>
              </w:r>
              <w:r>
                <w:rPr>
                  <w:rStyle w:val="a3"/>
                  <w:rFonts w:ascii="Arial" w:eastAsia="宋体" w:hAnsi="Arial" w:cs="Arial"/>
                  <w:sz w:val="18"/>
                  <w:szCs w:val="18"/>
                </w:rPr>
                <w:t>Inc., representing common shares in Autoliv, Inc., effective as of May 30, 2018 with Skandinaviska Enskilda Banken AB (publ) serving as a custodian, incorporated herein by reference to Exhibit 4.5 to the Quarterly Report on Form 10-Q (File No. 001-12933, f</w:t>
              </w:r>
              <w:r>
                <w:rPr>
                  <w:rStyle w:val="a3"/>
                  <w:rFonts w:ascii="Arial" w:eastAsia="宋体" w:hAnsi="Arial" w:cs="Arial"/>
                  <w:sz w:val="18"/>
                  <w:szCs w:val="18"/>
                </w:rPr>
                <w:t>iling date July 27, 2018).</w:t>
              </w:r>
            </w:hyperlink>
          </w:p>
        </w:tc>
      </w:tr>
      <w:tr w:rsidR="00C61B56" w14:paraId="5A380729" w14:textId="77777777">
        <w:tc>
          <w:tcPr>
            <w:tcW w:w="856" w:type="dxa"/>
            <w:tcBorders>
              <w:top w:val="nil"/>
              <w:left w:val="nil"/>
              <w:bottom w:val="nil"/>
              <w:right w:val="nil"/>
            </w:tcBorders>
            <w:shd w:val="clear" w:color="auto" w:fill="auto"/>
          </w:tcPr>
          <w:p w14:paraId="5A38072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2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2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2D" w14:textId="77777777">
        <w:tc>
          <w:tcPr>
            <w:tcW w:w="856" w:type="dxa"/>
            <w:tcBorders>
              <w:top w:val="nil"/>
              <w:left w:val="nil"/>
              <w:bottom w:val="nil"/>
              <w:right w:val="nil"/>
            </w:tcBorders>
            <w:shd w:val="clear" w:color="auto" w:fill="auto"/>
          </w:tcPr>
          <w:p w14:paraId="5A3807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4.6</w:t>
            </w:r>
          </w:p>
        </w:tc>
        <w:tc>
          <w:tcPr>
            <w:tcW w:w="133" w:type="dxa"/>
            <w:tcBorders>
              <w:top w:val="nil"/>
              <w:left w:val="nil"/>
              <w:bottom w:val="nil"/>
              <w:right w:val="nil"/>
            </w:tcBorders>
            <w:shd w:val="clear" w:color="auto" w:fill="auto"/>
          </w:tcPr>
          <w:p w14:paraId="5A38072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2C" w14:textId="77777777" w:rsidR="00C61B56" w:rsidRDefault="00282077">
            <w:pPr>
              <w:widowControl/>
              <w:ind w:right="16"/>
              <w:rPr>
                <w:rFonts w:ascii="Times New Roman" w:eastAsia="宋体" w:hAnsi="Times New Roman" w:cs="Times New Roman"/>
                <w:sz w:val="24"/>
              </w:rPr>
            </w:pPr>
            <w:hyperlink r:id="rId16" w:history="1">
              <w:r>
                <w:rPr>
                  <w:rStyle w:val="a3"/>
                  <w:rFonts w:ascii="Arial" w:eastAsia="宋体" w:hAnsi="Arial" w:cs="Arial"/>
                  <w:sz w:val="18"/>
                  <w:szCs w:val="18"/>
                </w:rPr>
                <w:t>Agency Agreement dated June</w:t>
              </w:r>
              <w:r>
                <w:rPr>
                  <w:rStyle w:val="a3"/>
                  <w:rFonts w:ascii="Arial" w:eastAsia="宋体" w:hAnsi="Arial" w:cs="Arial"/>
                  <w:sz w:val="18"/>
                  <w:szCs w:val="18"/>
                </w:rPr>
                <w:t xml:space="preserve"> 26, 2018 among Autoliv, Inc., Autoliv ASP Inc. and HSBC Bank PLC, incorporated herein by reference to Exhibit 4.6 to the Quarterly Report on Form 10-Q (File No. 001-12933, filing date July 27, 2018).</w:t>
              </w:r>
            </w:hyperlink>
          </w:p>
        </w:tc>
      </w:tr>
      <w:tr w:rsidR="00C61B56" w14:paraId="5A380731" w14:textId="77777777">
        <w:tc>
          <w:tcPr>
            <w:tcW w:w="856" w:type="dxa"/>
            <w:tcBorders>
              <w:top w:val="nil"/>
              <w:left w:val="nil"/>
              <w:bottom w:val="nil"/>
              <w:right w:val="nil"/>
            </w:tcBorders>
            <w:shd w:val="clear" w:color="auto" w:fill="auto"/>
          </w:tcPr>
          <w:p w14:paraId="5A38072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2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3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35" w14:textId="77777777">
        <w:tc>
          <w:tcPr>
            <w:tcW w:w="856" w:type="dxa"/>
            <w:tcBorders>
              <w:top w:val="nil"/>
              <w:left w:val="nil"/>
              <w:bottom w:val="nil"/>
              <w:right w:val="nil"/>
            </w:tcBorders>
            <w:shd w:val="clear" w:color="auto" w:fill="auto"/>
          </w:tcPr>
          <w:p w14:paraId="5A38073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4.7</w:t>
            </w:r>
          </w:p>
        </w:tc>
        <w:tc>
          <w:tcPr>
            <w:tcW w:w="133" w:type="dxa"/>
            <w:tcBorders>
              <w:top w:val="nil"/>
              <w:left w:val="nil"/>
              <w:bottom w:val="nil"/>
              <w:right w:val="nil"/>
            </w:tcBorders>
            <w:shd w:val="clear" w:color="auto" w:fill="auto"/>
          </w:tcPr>
          <w:p w14:paraId="5A38073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34" w14:textId="77777777" w:rsidR="00C61B56" w:rsidRDefault="00282077">
            <w:pPr>
              <w:widowControl/>
              <w:ind w:right="16"/>
              <w:rPr>
                <w:rFonts w:ascii="Times New Roman" w:eastAsia="宋体" w:hAnsi="Times New Roman" w:cs="Times New Roman"/>
                <w:sz w:val="24"/>
              </w:rPr>
            </w:pPr>
            <w:hyperlink r:id="rId17" w:history="1">
              <w:r>
                <w:rPr>
                  <w:rStyle w:val="a3"/>
                  <w:rFonts w:ascii="Arial" w:eastAsia="宋体" w:hAnsi="Arial" w:cs="Arial"/>
                  <w:sz w:val="18"/>
                  <w:szCs w:val="18"/>
                </w:rPr>
                <w:t xml:space="preserve">Base listing particulars Agreement, dated April 11, 2019, among Autoliv, </w:t>
              </w:r>
              <w:r>
                <w:rPr>
                  <w:rStyle w:val="a3"/>
                  <w:rFonts w:ascii="Arial" w:eastAsia="宋体" w:hAnsi="Arial" w:cs="Arial"/>
                  <w:sz w:val="18"/>
                  <w:szCs w:val="18"/>
                </w:rPr>
                <w:t>Inc., Autoliv ASP, Inc. and the dealers named therein, incorporated herein by reference to Exhibit 4.7 to the Quarterly Report on Form 10-Q (File No. 001-12933, filing date April 26, 2019).</w:t>
              </w:r>
            </w:hyperlink>
          </w:p>
        </w:tc>
      </w:tr>
      <w:tr w:rsidR="00C61B56" w14:paraId="5A380739" w14:textId="77777777">
        <w:tc>
          <w:tcPr>
            <w:tcW w:w="856" w:type="dxa"/>
            <w:tcBorders>
              <w:top w:val="nil"/>
              <w:left w:val="nil"/>
              <w:bottom w:val="nil"/>
              <w:right w:val="nil"/>
            </w:tcBorders>
            <w:shd w:val="clear" w:color="auto" w:fill="auto"/>
          </w:tcPr>
          <w:p w14:paraId="5A38073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3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3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3D" w14:textId="77777777">
        <w:tc>
          <w:tcPr>
            <w:tcW w:w="856" w:type="dxa"/>
            <w:tcBorders>
              <w:top w:val="nil"/>
              <w:left w:val="nil"/>
              <w:bottom w:val="nil"/>
              <w:right w:val="nil"/>
            </w:tcBorders>
            <w:shd w:val="clear" w:color="auto" w:fill="auto"/>
          </w:tcPr>
          <w:p w14:paraId="5A3807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4.8</w:t>
            </w:r>
          </w:p>
        </w:tc>
        <w:tc>
          <w:tcPr>
            <w:tcW w:w="133" w:type="dxa"/>
            <w:tcBorders>
              <w:top w:val="nil"/>
              <w:left w:val="nil"/>
              <w:bottom w:val="nil"/>
              <w:right w:val="nil"/>
            </w:tcBorders>
            <w:shd w:val="clear" w:color="auto" w:fill="auto"/>
          </w:tcPr>
          <w:p w14:paraId="5A38073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3C" w14:textId="77777777" w:rsidR="00C61B56" w:rsidRDefault="00282077">
            <w:pPr>
              <w:widowControl/>
              <w:ind w:right="16"/>
              <w:rPr>
                <w:rFonts w:ascii="Times New Roman" w:eastAsia="宋体" w:hAnsi="Times New Roman" w:cs="Times New Roman"/>
                <w:sz w:val="24"/>
              </w:rPr>
            </w:pPr>
            <w:hyperlink r:id="rId18" w:history="1">
              <w:r>
                <w:rPr>
                  <w:rStyle w:val="a3"/>
                  <w:rFonts w:ascii="Arial" w:eastAsia="宋体" w:hAnsi="Arial" w:cs="Arial"/>
                  <w:sz w:val="18"/>
                  <w:szCs w:val="18"/>
                </w:rPr>
                <w:t>Programme Agreement, dated April 11, 2019, among Autoliv, Inc., Autoliv ASP, Inc. and the dealers named therein, incorpo</w:t>
              </w:r>
              <w:r>
                <w:rPr>
                  <w:rStyle w:val="a3"/>
                  <w:rFonts w:ascii="Arial" w:eastAsia="宋体" w:hAnsi="Arial" w:cs="Arial"/>
                  <w:sz w:val="18"/>
                  <w:szCs w:val="18"/>
                </w:rPr>
                <w:t>rated herein by reference to Exhibit 4.8 to the Quarterly Report on Form 10-Q (File No. 001-12933, filing date April 26, 2019).</w:t>
              </w:r>
            </w:hyperlink>
          </w:p>
        </w:tc>
      </w:tr>
      <w:tr w:rsidR="00C61B56" w14:paraId="5A380741" w14:textId="77777777">
        <w:tc>
          <w:tcPr>
            <w:tcW w:w="856" w:type="dxa"/>
            <w:tcBorders>
              <w:top w:val="nil"/>
              <w:left w:val="nil"/>
              <w:bottom w:val="nil"/>
              <w:right w:val="nil"/>
            </w:tcBorders>
            <w:shd w:val="clear" w:color="auto" w:fill="auto"/>
          </w:tcPr>
          <w:p w14:paraId="5A3807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3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4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45" w14:textId="77777777">
        <w:tc>
          <w:tcPr>
            <w:tcW w:w="856" w:type="dxa"/>
            <w:tcBorders>
              <w:top w:val="nil"/>
              <w:left w:val="nil"/>
              <w:bottom w:val="nil"/>
              <w:right w:val="nil"/>
            </w:tcBorders>
            <w:shd w:val="clear" w:color="auto" w:fill="auto"/>
          </w:tcPr>
          <w:p w14:paraId="5A3807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4.9</w:t>
            </w:r>
          </w:p>
        </w:tc>
        <w:tc>
          <w:tcPr>
            <w:tcW w:w="133" w:type="dxa"/>
            <w:tcBorders>
              <w:top w:val="nil"/>
              <w:left w:val="nil"/>
              <w:bottom w:val="nil"/>
              <w:right w:val="nil"/>
            </w:tcBorders>
            <w:shd w:val="clear" w:color="auto" w:fill="auto"/>
          </w:tcPr>
          <w:p w14:paraId="5A38074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44" w14:textId="77777777" w:rsidR="00C61B56" w:rsidRDefault="00282077">
            <w:pPr>
              <w:widowControl/>
              <w:ind w:right="16"/>
              <w:rPr>
                <w:rFonts w:ascii="Times New Roman" w:eastAsia="宋体" w:hAnsi="Times New Roman" w:cs="Times New Roman"/>
                <w:sz w:val="24"/>
              </w:rPr>
            </w:pPr>
            <w:hyperlink r:id="rId19" w:history="1">
              <w:r>
                <w:rPr>
                  <w:rStyle w:val="a3"/>
                  <w:rFonts w:ascii="Arial" w:eastAsia="宋体" w:hAnsi="Arial" w:cs="Arial"/>
                  <w:sz w:val="18"/>
                  <w:szCs w:val="18"/>
                </w:rPr>
                <w:t>Agency Agreement, dated April 11, 2019, among Autoliv, Inc., Autoliv ASP,</w:t>
              </w:r>
              <w:r>
                <w:rPr>
                  <w:rStyle w:val="a3"/>
                  <w:rFonts w:ascii="Arial" w:eastAsia="宋体" w:hAnsi="Arial" w:cs="Arial"/>
                  <w:sz w:val="18"/>
                  <w:szCs w:val="18"/>
                </w:rPr>
                <w:t xml:space="preserve"> Inc. and the dealers named therein, incorporated herein by reference to Exhibit 4.9 to the Quarterly Report on Form 10-Q (File No. 001-12933, filing date April 26, 2019).</w:t>
              </w:r>
            </w:hyperlink>
          </w:p>
        </w:tc>
      </w:tr>
      <w:tr w:rsidR="00C61B56" w14:paraId="5A380749" w14:textId="77777777">
        <w:tc>
          <w:tcPr>
            <w:tcW w:w="856" w:type="dxa"/>
            <w:tcBorders>
              <w:top w:val="nil"/>
              <w:left w:val="nil"/>
              <w:bottom w:val="nil"/>
              <w:right w:val="nil"/>
            </w:tcBorders>
            <w:shd w:val="clear" w:color="auto" w:fill="auto"/>
          </w:tcPr>
          <w:p w14:paraId="5A38074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4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4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4D" w14:textId="77777777">
        <w:tc>
          <w:tcPr>
            <w:tcW w:w="856" w:type="dxa"/>
            <w:tcBorders>
              <w:top w:val="nil"/>
              <w:left w:val="nil"/>
              <w:bottom w:val="nil"/>
              <w:right w:val="nil"/>
            </w:tcBorders>
            <w:shd w:val="clear" w:color="auto" w:fill="auto"/>
          </w:tcPr>
          <w:p w14:paraId="5A3807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4.10*</w:t>
            </w:r>
          </w:p>
        </w:tc>
        <w:tc>
          <w:tcPr>
            <w:tcW w:w="133" w:type="dxa"/>
            <w:tcBorders>
              <w:top w:val="nil"/>
              <w:left w:val="nil"/>
              <w:bottom w:val="nil"/>
              <w:right w:val="nil"/>
            </w:tcBorders>
            <w:shd w:val="clear" w:color="auto" w:fill="auto"/>
          </w:tcPr>
          <w:p w14:paraId="5A38074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4C" w14:textId="77777777" w:rsidR="00C61B56" w:rsidRDefault="00282077">
            <w:pPr>
              <w:widowControl/>
              <w:ind w:right="16"/>
              <w:rPr>
                <w:rFonts w:ascii="Times New Roman" w:eastAsia="宋体" w:hAnsi="Times New Roman" w:cs="Times New Roman"/>
                <w:sz w:val="24"/>
              </w:rPr>
            </w:pPr>
            <w:hyperlink w:anchor="ALV_EX410_715_HTM" w:history="1">
              <w:r>
                <w:rPr>
                  <w:rStyle w:val="a3"/>
                  <w:rFonts w:ascii="Arial" w:eastAsia="宋体" w:hAnsi="Arial" w:cs="Arial"/>
                  <w:sz w:val="18"/>
                  <w:szCs w:val="18"/>
                </w:rPr>
                <w:t>Description of Registrant´s Securities.</w:t>
              </w:r>
            </w:hyperlink>
          </w:p>
        </w:tc>
      </w:tr>
      <w:tr w:rsidR="00C61B56" w14:paraId="5A380751" w14:textId="77777777">
        <w:tc>
          <w:tcPr>
            <w:tcW w:w="856" w:type="dxa"/>
            <w:tcBorders>
              <w:top w:val="nil"/>
              <w:left w:val="nil"/>
              <w:bottom w:val="nil"/>
              <w:right w:val="nil"/>
            </w:tcBorders>
            <w:shd w:val="clear" w:color="auto" w:fill="auto"/>
          </w:tcPr>
          <w:p w14:paraId="5A38074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4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5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55" w14:textId="77777777">
        <w:tc>
          <w:tcPr>
            <w:tcW w:w="856" w:type="dxa"/>
            <w:tcBorders>
              <w:top w:val="nil"/>
              <w:left w:val="nil"/>
              <w:bottom w:val="nil"/>
              <w:right w:val="nil"/>
            </w:tcBorders>
            <w:shd w:val="clear" w:color="auto" w:fill="auto"/>
          </w:tcPr>
          <w:p w14:paraId="5A3807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w:t>
            </w:r>
          </w:p>
        </w:tc>
        <w:tc>
          <w:tcPr>
            <w:tcW w:w="133" w:type="dxa"/>
            <w:tcBorders>
              <w:top w:val="nil"/>
              <w:left w:val="nil"/>
              <w:bottom w:val="nil"/>
              <w:right w:val="nil"/>
            </w:tcBorders>
            <w:shd w:val="clear" w:color="auto" w:fill="auto"/>
          </w:tcPr>
          <w:p w14:paraId="5A38075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54" w14:textId="77777777" w:rsidR="00C61B56" w:rsidRDefault="00282077">
            <w:pPr>
              <w:widowControl/>
              <w:ind w:right="16"/>
              <w:rPr>
                <w:rFonts w:ascii="Times New Roman" w:eastAsia="宋体" w:hAnsi="Times New Roman" w:cs="Times New Roman"/>
                <w:sz w:val="24"/>
              </w:rPr>
            </w:pPr>
            <w:hyperlink r:id="rId20" w:history="1">
              <w:r>
                <w:rPr>
                  <w:rStyle w:val="a3"/>
                  <w:rFonts w:ascii="Arial" w:eastAsia="宋体" w:hAnsi="Arial" w:cs="Arial"/>
                  <w:sz w:val="18"/>
                  <w:szCs w:val="18"/>
                </w:rPr>
                <w:t>Form of Employment Agreement between Autoliv, Inc. and certain of its execut</w:t>
              </w:r>
              <w:r>
                <w:rPr>
                  <w:rStyle w:val="a3"/>
                  <w:rFonts w:ascii="Arial" w:eastAsia="宋体" w:hAnsi="Arial" w:cs="Arial"/>
                  <w:sz w:val="18"/>
                  <w:szCs w:val="18"/>
                </w:rPr>
                <w:t>ive officers, incorporated herein by reference to Exhibit 10.4 to the Annual Report on Form 10-K/A (File No. 001-12933, filing date July 2, 2002).</w:t>
              </w:r>
            </w:hyperlink>
          </w:p>
        </w:tc>
      </w:tr>
    </w:tbl>
    <w:p w14:paraId="5A380756"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90</w:t>
      </w:r>
    </w:p>
    <w:p w14:paraId="5A38075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75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75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75A"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34" w:name="eolPage92"/>
      <w:bookmarkEnd w:id="234"/>
      <w:r>
        <w:rPr>
          <w:rFonts w:ascii="Times New Roman" w:eastAsia="宋体" w:hAnsi="Times New Roman" w:cs="Times New Roman"/>
          <w:sz w:val="24"/>
          <w:lang w:bidi="ar"/>
        </w:rPr>
        <w:t xml:space="preserve"> </w:t>
      </w:r>
    </w:p>
    <w:p w14:paraId="5A38075B"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75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75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35" w:name="FIS_UNIDENTIFIED_TABLE_83"/>
      <w:bookmarkEnd w:id="235"/>
    </w:p>
    <w:tbl>
      <w:tblPr>
        <w:tblW w:w="0" w:type="auto"/>
        <w:tblInd w:w="108" w:type="dxa"/>
        <w:tblLayout w:type="fixed"/>
        <w:tblCellMar>
          <w:left w:w="0" w:type="dxa"/>
          <w:right w:w="0" w:type="dxa"/>
        </w:tblCellMar>
        <w:tblLook w:val="04A0" w:firstRow="1" w:lastRow="0" w:firstColumn="1" w:lastColumn="0" w:noHBand="0" w:noVBand="1"/>
      </w:tblPr>
      <w:tblGrid>
        <w:gridCol w:w="856"/>
        <w:gridCol w:w="133"/>
        <w:gridCol w:w="10531"/>
      </w:tblGrid>
      <w:tr w:rsidR="00C61B56" w14:paraId="5A380761" w14:textId="77777777">
        <w:tc>
          <w:tcPr>
            <w:tcW w:w="856" w:type="dxa"/>
            <w:tcBorders>
              <w:top w:val="nil"/>
              <w:left w:val="nil"/>
              <w:bottom w:val="nil"/>
              <w:right w:val="nil"/>
            </w:tcBorders>
            <w:shd w:val="clear" w:color="auto" w:fill="auto"/>
            <w:vAlign w:val="center"/>
          </w:tcPr>
          <w:p w14:paraId="5A38075E" w14:textId="77777777" w:rsidR="00C61B56" w:rsidRDefault="00C61B56">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5A38075F" w14:textId="77777777" w:rsidR="00C61B56" w:rsidRDefault="00C61B56">
            <w:pPr>
              <w:widowControl/>
              <w:spacing w:line="1" w:lineRule="exact"/>
              <w:jc w:val="left"/>
              <w:rPr>
                <w:rFonts w:ascii="Times New Roman" w:eastAsia="宋体" w:hAnsi="Times New Roman" w:cs="Times New Roman"/>
                <w:sz w:val="24"/>
              </w:rPr>
            </w:pPr>
          </w:p>
        </w:tc>
        <w:tc>
          <w:tcPr>
            <w:tcW w:w="10531" w:type="dxa"/>
            <w:tcBorders>
              <w:top w:val="nil"/>
              <w:left w:val="nil"/>
              <w:bottom w:val="nil"/>
              <w:right w:val="nil"/>
            </w:tcBorders>
            <w:shd w:val="clear" w:color="auto" w:fill="auto"/>
            <w:vAlign w:val="center"/>
          </w:tcPr>
          <w:p w14:paraId="5A380760" w14:textId="77777777" w:rsidR="00C61B56" w:rsidRDefault="00C61B56">
            <w:pPr>
              <w:widowControl/>
              <w:spacing w:line="1" w:lineRule="exact"/>
              <w:jc w:val="left"/>
              <w:rPr>
                <w:rFonts w:ascii="Times New Roman" w:eastAsia="宋体" w:hAnsi="Times New Roman" w:cs="Times New Roman"/>
                <w:sz w:val="24"/>
              </w:rPr>
            </w:pPr>
          </w:p>
        </w:tc>
      </w:tr>
      <w:tr w:rsidR="00C61B56" w14:paraId="5A380766" w14:textId="77777777">
        <w:tc>
          <w:tcPr>
            <w:tcW w:w="856" w:type="dxa"/>
            <w:tcBorders>
              <w:top w:val="nil"/>
              <w:left w:val="nil"/>
              <w:bottom w:val="single" w:sz="6" w:space="0" w:color="000000"/>
              <w:right w:val="nil"/>
            </w:tcBorders>
            <w:shd w:val="clear" w:color="auto" w:fill="auto"/>
            <w:vAlign w:val="bottom"/>
          </w:tcPr>
          <w:p w14:paraId="5A38076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Exhibit</w:t>
            </w:r>
          </w:p>
          <w:p w14:paraId="5A38076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No.</w:t>
            </w:r>
          </w:p>
        </w:tc>
        <w:tc>
          <w:tcPr>
            <w:tcW w:w="133" w:type="dxa"/>
            <w:tcBorders>
              <w:top w:val="nil"/>
              <w:left w:val="nil"/>
              <w:bottom w:val="nil"/>
              <w:right w:val="nil"/>
            </w:tcBorders>
            <w:shd w:val="clear" w:color="auto" w:fill="auto"/>
          </w:tcPr>
          <w:p w14:paraId="5A38076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31" w:type="dxa"/>
            <w:tcBorders>
              <w:top w:val="nil"/>
              <w:left w:val="nil"/>
              <w:bottom w:val="single" w:sz="6" w:space="0" w:color="000000"/>
              <w:right w:val="nil"/>
            </w:tcBorders>
            <w:shd w:val="clear" w:color="auto" w:fill="auto"/>
            <w:vAlign w:val="bottom"/>
          </w:tcPr>
          <w:p w14:paraId="5A38076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Description</w:t>
            </w:r>
          </w:p>
        </w:tc>
      </w:tr>
      <w:tr w:rsidR="00C61B56" w14:paraId="5A38076A" w14:textId="77777777">
        <w:tc>
          <w:tcPr>
            <w:tcW w:w="856" w:type="dxa"/>
            <w:tcBorders>
              <w:top w:val="single" w:sz="6" w:space="0" w:color="000000"/>
              <w:left w:val="nil"/>
              <w:bottom w:val="nil"/>
              <w:right w:val="nil"/>
            </w:tcBorders>
            <w:shd w:val="clear" w:color="auto" w:fill="auto"/>
          </w:tcPr>
          <w:p w14:paraId="5A38076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6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single" w:sz="6" w:space="0" w:color="000000"/>
              <w:left w:val="nil"/>
              <w:bottom w:val="nil"/>
              <w:right w:val="nil"/>
            </w:tcBorders>
            <w:shd w:val="clear" w:color="auto" w:fill="auto"/>
          </w:tcPr>
          <w:p w14:paraId="5A38076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6E" w14:textId="77777777">
        <w:tc>
          <w:tcPr>
            <w:tcW w:w="856" w:type="dxa"/>
            <w:tcBorders>
              <w:top w:val="nil"/>
              <w:left w:val="nil"/>
              <w:bottom w:val="nil"/>
              <w:right w:val="nil"/>
            </w:tcBorders>
            <w:shd w:val="clear" w:color="auto" w:fill="auto"/>
          </w:tcPr>
          <w:p w14:paraId="5A38076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w:t>
            </w:r>
          </w:p>
        </w:tc>
        <w:tc>
          <w:tcPr>
            <w:tcW w:w="133" w:type="dxa"/>
            <w:tcBorders>
              <w:top w:val="nil"/>
              <w:left w:val="nil"/>
              <w:bottom w:val="nil"/>
              <w:right w:val="nil"/>
            </w:tcBorders>
            <w:shd w:val="clear" w:color="auto" w:fill="auto"/>
          </w:tcPr>
          <w:p w14:paraId="5A38076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6D" w14:textId="77777777" w:rsidR="00C61B56" w:rsidRDefault="00282077">
            <w:pPr>
              <w:widowControl/>
              <w:ind w:right="16"/>
              <w:rPr>
                <w:rFonts w:ascii="Times New Roman" w:eastAsia="宋体" w:hAnsi="Times New Roman" w:cs="Times New Roman"/>
                <w:sz w:val="24"/>
              </w:rPr>
            </w:pPr>
            <w:hyperlink r:id="rId21" w:history="1">
              <w:r>
                <w:rPr>
                  <w:rStyle w:val="a3"/>
                  <w:rFonts w:ascii="Arial" w:eastAsia="宋体" w:hAnsi="Arial" w:cs="Arial"/>
                  <w:sz w:val="18"/>
                  <w:szCs w:val="18"/>
                </w:rPr>
                <w:t>Form of Supplementary Agreement to the Employment Agreement between Autoliv,</w:t>
              </w:r>
              <w:r>
                <w:rPr>
                  <w:rStyle w:val="a3"/>
                  <w:rFonts w:ascii="Arial" w:eastAsia="宋体" w:hAnsi="Arial" w:cs="Arial"/>
                  <w:sz w:val="18"/>
                  <w:szCs w:val="18"/>
                </w:rPr>
                <w:t xml:space="preserve"> Inc. and certain of its executive officers, incorporated herein by reference to Exhibit 10.5 to the Annual Report on Form 10-K/A (File No. 001-12933, filing date July 2, 2002).</w:t>
              </w:r>
            </w:hyperlink>
          </w:p>
        </w:tc>
      </w:tr>
      <w:tr w:rsidR="00C61B56" w14:paraId="5A380772" w14:textId="77777777">
        <w:tc>
          <w:tcPr>
            <w:tcW w:w="856" w:type="dxa"/>
            <w:tcBorders>
              <w:top w:val="nil"/>
              <w:left w:val="nil"/>
              <w:bottom w:val="nil"/>
              <w:right w:val="nil"/>
            </w:tcBorders>
            <w:shd w:val="clear" w:color="auto" w:fill="auto"/>
          </w:tcPr>
          <w:p w14:paraId="5A38076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7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7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76" w14:textId="77777777">
        <w:tc>
          <w:tcPr>
            <w:tcW w:w="856" w:type="dxa"/>
            <w:tcBorders>
              <w:top w:val="nil"/>
              <w:left w:val="nil"/>
              <w:bottom w:val="nil"/>
              <w:right w:val="nil"/>
            </w:tcBorders>
            <w:shd w:val="clear" w:color="auto" w:fill="auto"/>
          </w:tcPr>
          <w:p w14:paraId="5A38077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w:t>
            </w:r>
          </w:p>
        </w:tc>
        <w:tc>
          <w:tcPr>
            <w:tcW w:w="133" w:type="dxa"/>
            <w:tcBorders>
              <w:top w:val="nil"/>
              <w:left w:val="nil"/>
              <w:bottom w:val="nil"/>
              <w:right w:val="nil"/>
            </w:tcBorders>
            <w:shd w:val="clear" w:color="auto" w:fill="auto"/>
          </w:tcPr>
          <w:p w14:paraId="5A38077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75" w14:textId="77777777" w:rsidR="00C61B56" w:rsidRDefault="00282077">
            <w:pPr>
              <w:widowControl/>
              <w:ind w:right="16"/>
              <w:rPr>
                <w:rFonts w:ascii="Times New Roman" w:eastAsia="宋体" w:hAnsi="Times New Roman" w:cs="Times New Roman"/>
                <w:sz w:val="24"/>
              </w:rPr>
            </w:pPr>
            <w:hyperlink r:id="rId22" w:history="1">
              <w:r>
                <w:rPr>
                  <w:rStyle w:val="a3"/>
                  <w:rFonts w:ascii="Arial" w:eastAsia="宋体" w:hAnsi="Arial" w:cs="Arial"/>
                  <w:sz w:val="18"/>
                  <w:szCs w:val="18"/>
                </w:rPr>
                <w:t>Form of Severance Agreement between Autoliv, Inc. and certain of its executi</w:t>
              </w:r>
              <w:r>
                <w:rPr>
                  <w:rStyle w:val="a3"/>
                  <w:rFonts w:ascii="Arial" w:eastAsia="宋体" w:hAnsi="Arial" w:cs="Arial"/>
                  <w:sz w:val="18"/>
                  <w:szCs w:val="18"/>
                </w:rPr>
                <w:t>ve officers, incorporated herein by reference to Exhibit 10.7 to the Annual Report on Form 10-K/A (File No. 001-12933, filing date July 2, 2002).</w:t>
              </w:r>
            </w:hyperlink>
          </w:p>
        </w:tc>
      </w:tr>
      <w:tr w:rsidR="00C61B56" w14:paraId="5A38077A" w14:textId="77777777">
        <w:tc>
          <w:tcPr>
            <w:tcW w:w="856" w:type="dxa"/>
            <w:tcBorders>
              <w:top w:val="nil"/>
              <w:left w:val="nil"/>
              <w:bottom w:val="nil"/>
              <w:right w:val="nil"/>
            </w:tcBorders>
            <w:shd w:val="clear" w:color="auto" w:fill="auto"/>
          </w:tcPr>
          <w:p w14:paraId="5A38077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7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7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7E" w14:textId="77777777">
        <w:tc>
          <w:tcPr>
            <w:tcW w:w="856" w:type="dxa"/>
            <w:tcBorders>
              <w:top w:val="nil"/>
              <w:left w:val="nil"/>
              <w:bottom w:val="nil"/>
              <w:right w:val="nil"/>
            </w:tcBorders>
            <w:shd w:val="clear" w:color="auto" w:fill="auto"/>
          </w:tcPr>
          <w:p w14:paraId="5A38077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w:t>
            </w:r>
          </w:p>
        </w:tc>
        <w:tc>
          <w:tcPr>
            <w:tcW w:w="133" w:type="dxa"/>
            <w:tcBorders>
              <w:top w:val="nil"/>
              <w:left w:val="nil"/>
              <w:bottom w:val="nil"/>
              <w:right w:val="nil"/>
            </w:tcBorders>
            <w:shd w:val="clear" w:color="auto" w:fill="auto"/>
          </w:tcPr>
          <w:p w14:paraId="5A38077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7D" w14:textId="77777777" w:rsidR="00C61B56" w:rsidRDefault="00282077">
            <w:pPr>
              <w:widowControl/>
              <w:ind w:right="16"/>
              <w:rPr>
                <w:rFonts w:ascii="Times New Roman" w:eastAsia="宋体" w:hAnsi="Times New Roman" w:cs="Times New Roman"/>
                <w:sz w:val="24"/>
              </w:rPr>
            </w:pPr>
            <w:hyperlink r:id="rId23" w:history="1">
              <w:r>
                <w:rPr>
                  <w:rStyle w:val="a3"/>
                  <w:rFonts w:ascii="Arial" w:eastAsia="宋体" w:hAnsi="Arial" w:cs="Arial"/>
                  <w:sz w:val="18"/>
                  <w:szCs w:val="18"/>
                </w:rPr>
                <w:t>Form of Amendment to Employment Agreement between Autoliv, Inc. and certain of its executive officers – notice, incorporated herein by reference to Exhibit 10.9 to t</w:t>
              </w:r>
              <w:r>
                <w:rPr>
                  <w:rStyle w:val="a3"/>
                  <w:rFonts w:ascii="Arial" w:eastAsia="宋体" w:hAnsi="Arial" w:cs="Arial"/>
                  <w:sz w:val="18"/>
                  <w:szCs w:val="18"/>
                </w:rPr>
                <w:t>he Annual Report on Form 10-K (File No. 001-12933, filing date March 14, 2003).</w:t>
              </w:r>
            </w:hyperlink>
          </w:p>
        </w:tc>
      </w:tr>
      <w:tr w:rsidR="00C61B56" w14:paraId="5A380782" w14:textId="77777777">
        <w:tc>
          <w:tcPr>
            <w:tcW w:w="856" w:type="dxa"/>
            <w:tcBorders>
              <w:top w:val="nil"/>
              <w:left w:val="nil"/>
              <w:bottom w:val="nil"/>
              <w:right w:val="nil"/>
            </w:tcBorders>
            <w:shd w:val="clear" w:color="auto" w:fill="auto"/>
          </w:tcPr>
          <w:p w14:paraId="5A38077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8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8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86" w14:textId="77777777">
        <w:tc>
          <w:tcPr>
            <w:tcW w:w="856" w:type="dxa"/>
            <w:tcBorders>
              <w:top w:val="nil"/>
              <w:left w:val="nil"/>
              <w:bottom w:val="nil"/>
              <w:right w:val="nil"/>
            </w:tcBorders>
            <w:shd w:val="clear" w:color="auto" w:fill="auto"/>
          </w:tcPr>
          <w:p w14:paraId="5A38078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w:t>
            </w:r>
          </w:p>
        </w:tc>
        <w:tc>
          <w:tcPr>
            <w:tcW w:w="133" w:type="dxa"/>
            <w:tcBorders>
              <w:top w:val="nil"/>
              <w:left w:val="nil"/>
              <w:bottom w:val="nil"/>
              <w:right w:val="nil"/>
            </w:tcBorders>
            <w:shd w:val="clear" w:color="auto" w:fill="auto"/>
          </w:tcPr>
          <w:p w14:paraId="5A38078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85" w14:textId="77777777" w:rsidR="00C61B56" w:rsidRDefault="00282077">
            <w:pPr>
              <w:widowControl/>
              <w:ind w:right="16"/>
              <w:jc w:val="left"/>
              <w:rPr>
                <w:rFonts w:ascii="Times New Roman" w:eastAsia="宋体" w:hAnsi="Times New Roman" w:cs="Times New Roman"/>
                <w:sz w:val="24"/>
              </w:rPr>
            </w:pPr>
            <w:hyperlink r:id="rId24" w:history="1">
              <w:r>
                <w:rPr>
                  <w:rStyle w:val="a3"/>
                  <w:rFonts w:ascii="Arial" w:eastAsia="宋体" w:hAnsi="Arial" w:cs="Arial"/>
                  <w:sz w:val="18"/>
                  <w:szCs w:val="18"/>
                </w:rPr>
                <w:t>Form of Supplementary Agreement to Employment Agreement between Autoliv, In</w:t>
              </w:r>
              <w:r>
                <w:rPr>
                  <w:rStyle w:val="a3"/>
                  <w:rFonts w:ascii="Arial" w:eastAsia="宋体" w:hAnsi="Arial" w:cs="Arial"/>
                  <w:sz w:val="18"/>
                  <w:szCs w:val="18"/>
                </w:rPr>
                <w:t>c. and certain of its executive officers – pension, incorporated herein by reference to Exhibit 10.10 to the Annual Report on Form 10-K (File No. 001-12933, filing date March 14, 2003).</w:t>
              </w:r>
            </w:hyperlink>
          </w:p>
        </w:tc>
      </w:tr>
      <w:tr w:rsidR="00C61B56" w14:paraId="5A38078A" w14:textId="77777777">
        <w:tc>
          <w:tcPr>
            <w:tcW w:w="856" w:type="dxa"/>
            <w:tcBorders>
              <w:top w:val="nil"/>
              <w:left w:val="nil"/>
              <w:bottom w:val="nil"/>
              <w:right w:val="nil"/>
            </w:tcBorders>
            <w:shd w:val="clear" w:color="auto" w:fill="auto"/>
          </w:tcPr>
          <w:p w14:paraId="5A38078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8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8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8E" w14:textId="77777777">
        <w:tc>
          <w:tcPr>
            <w:tcW w:w="856" w:type="dxa"/>
            <w:tcBorders>
              <w:top w:val="nil"/>
              <w:left w:val="nil"/>
              <w:bottom w:val="nil"/>
              <w:right w:val="nil"/>
            </w:tcBorders>
            <w:shd w:val="clear" w:color="auto" w:fill="auto"/>
          </w:tcPr>
          <w:p w14:paraId="5A38078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10.6+</w:t>
            </w:r>
          </w:p>
        </w:tc>
        <w:tc>
          <w:tcPr>
            <w:tcW w:w="133" w:type="dxa"/>
            <w:tcBorders>
              <w:top w:val="nil"/>
              <w:left w:val="nil"/>
              <w:bottom w:val="nil"/>
              <w:right w:val="nil"/>
            </w:tcBorders>
            <w:shd w:val="clear" w:color="auto" w:fill="auto"/>
          </w:tcPr>
          <w:p w14:paraId="5A38078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8D" w14:textId="77777777" w:rsidR="00C61B56" w:rsidRDefault="00282077">
            <w:pPr>
              <w:widowControl/>
              <w:ind w:right="16"/>
              <w:jc w:val="left"/>
              <w:rPr>
                <w:rFonts w:ascii="Times New Roman" w:eastAsia="宋体" w:hAnsi="Times New Roman" w:cs="Times New Roman"/>
                <w:sz w:val="24"/>
              </w:rPr>
            </w:pPr>
            <w:hyperlink r:id="rId25" w:history="1">
              <w:r>
                <w:rPr>
                  <w:rStyle w:val="a3"/>
                  <w:rFonts w:ascii="Arial" w:eastAsia="宋体" w:hAnsi="Arial" w:cs="Arial"/>
                  <w:sz w:val="18"/>
                  <w:szCs w:val="18"/>
                </w:rPr>
                <w:t>Form of Pension Agreement between Autoliv, Inc. and certain of its executive officers – additional pension, incorporated he</w:t>
              </w:r>
              <w:r>
                <w:rPr>
                  <w:rStyle w:val="a3"/>
                  <w:rFonts w:ascii="Arial" w:eastAsia="宋体" w:hAnsi="Arial" w:cs="Arial"/>
                  <w:sz w:val="18"/>
                  <w:szCs w:val="18"/>
                </w:rPr>
                <w:t>rein by reference to Exhibit 10.11 to the Annual Report on Form 10-K (File No. 001-12933, filing date March 14, 2003).</w:t>
              </w:r>
            </w:hyperlink>
          </w:p>
        </w:tc>
      </w:tr>
      <w:tr w:rsidR="00C61B56" w14:paraId="5A380792" w14:textId="77777777">
        <w:tc>
          <w:tcPr>
            <w:tcW w:w="856" w:type="dxa"/>
            <w:tcBorders>
              <w:top w:val="nil"/>
              <w:left w:val="nil"/>
              <w:bottom w:val="nil"/>
              <w:right w:val="nil"/>
            </w:tcBorders>
            <w:shd w:val="clear" w:color="auto" w:fill="auto"/>
          </w:tcPr>
          <w:p w14:paraId="5A38078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9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9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96" w14:textId="77777777">
        <w:tc>
          <w:tcPr>
            <w:tcW w:w="856" w:type="dxa"/>
            <w:tcBorders>
              <w:top w:val="nil"/>
              <w:left w:val="nil"/>
              <w:bottom w:val="nil"/>
              <w:right w:val="nil"/>
            </w:tcBorders>
            <w:shd w:val="clear" w:color="auto" w:fill="auto"/>
          </w:tcPr>
          <w:p w14:paraId="5A38079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10.7+</w:t>
            </w:r>
          </w:p>
        </w:tc>
        <w:tc>
          <w:tcPr>
            <w:tcW w:w="133" w:type="dxa"/>
            <w:tcBorders>
              <w:top w:val="nil"/>
              <w:left w:val="nil"/>
              <w:bottom w:val="nil"/>
              <w:right w:val="nil"/>
            </w:tcBorders>
            <w:shd w:val="clear" w:color="auto" w:fill="auto"/>
          </w:tcPr>
          <w:p w14:paraId="5A38079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95" w14:textId="77777777" w:rsidR="00C61B56" w:rsidRDefault="00282077">
            <w:pPr>
              <w:widowControl/>
              <w:ind w:right="16"/>
              <w:jc w:val="left"/>
              <w:rPr>
                <w:rFonts w:ascii="Times New Roman" w:eastAsia="宋体" w:hAnsi="Times New Roman" w:cs="Times New Roman"/>
                <w:sz w:val="24"/>
              </w:rPr>
            </w:pPr>
            <w:hyperlink r:id="rId26" w:history="1">
              <w:r>
                <w:rPr>
                  <w:rStyle w:val="a3"/>
                  <w:rFonts w:ascii="Arial" w:eastAsia="宋体" w:hAnsi="Arial" w:cs="Arial"/>
                  <w:sz w:val="18"/>
                  <w:szCs w:val="18"/>
                </w:rPr>
                <w:t>Autoliv, Inc. 1997 Stock Incentive Plan, as amended and restated on May 6, 200</w:t>
              </w:r>
              <w:r>
                <w:rPr>
                  <w:rStyle w:val="a3"/>
                  <w:rFonts w:ascii="Arial" w:eastAsia="宋体" w:hAnsi="Arial" w:cs="Arial"/>
                  <w:sz w:val="18"/>
                  <w:szCs w:val="18"/>
                </w:rPr>
                <w:t>9, incorporated herein by reference to Appendix A of the Definitive Proxy Statement of Autoliv, Inc. on Schedule 14A (filing date March 23, 2009).</w:t>
              </w:r>
            </w:hyperlink>
          </w:p>
        </w:tc>
      </w:tr>
      <w:tr w:rsidR="00C61B56" w14:paraId="5A38079A" w14:textId="77777777">
        <w:tc>
          <w:tcPr>
            <w:tcW w:w="856" w:type="dxa"/>
            <w:tcBorders>
              <w:top w:val="nil"/>
              <w:left w:val="nil"/>
              <w:bottom w:val="nil"/>
              <w:right w:val="nil"/>
            </w:tcBorders>
            <w:shd w:val="clear" w:color="auto" w:fill="auto"/>
          </w:tcPr>
          <w:p w14:paraId="5A38079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9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9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9E" w14:textId="77777777">
        <w:tc>
          <w:tcPr>
            <w:tcW w:w="856" w:type="dxa"/>
            <w:tcBorders>
              <w:top w:val="nil"/>
              <w:left w:val="nil"/>
              <w:bottom w:val="nil"/>
              <w:right w:val="nil"/>
            </w:tcBorders>
            <w:shd w:val="clear" w:color="auto" w:fill="auto"/>
          </w:tcPr>
          <w:p w14:paraId="5A38079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10.8</w:t>
            </w:r>
          </w:p>
        </w:tc>
        <w:tc>
          <w:tcPr>
            <w:tcW w:w="133" w:type="dxa"/>
            <w:tcBorders>
              <w:top w:val="nil"/>
              <w:left w:val="nil"/>
              <w:bottom w:val="nil"/>
              <w:right w:val="nil"/>
            </w:tcBorders>
            <w:shd w:val="clear" w:color="auto" w:fill="auto"/>
          </w:tcPr>
          <w:p w14:paraId="5A38079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9D" w14:textId="77777777" w:rsidR="00C61B56" w:rsidRDefault="00282077">
            <w:pPr>
              <w:widowControl/>
              <w:ind w:right="16"/>
              <w:jc w:val="left"/>
              <w:rPr>
                <w:rFonts w:ascii="Times New Roman" w:eastAsia="宋体" w:hAnsi="Times New Roman" w:cs="Times New Roman"/>
                <w:sz w:val="24"/>
              </w:rPr>
            </w:pPr>
            <w:hyperlink r:id="rId27" w:history="1">
              <w:r>
                <w:rPr>
                  <w:rStyle w:val="a3"/>
                  <w:rFonts w:ascii="Arial" w:eastAsia="宋体" w:hAnsi="Arial" w:cs="Arial"/>
                  <w:sz w:val="18"/>
                  <w:szCs w:val="18"/>
                </w:rPr>
                <w:t xml:space="preserve">Revolving Credit Facility Agreement, dated June 21, 2010, between Autoliv AB, </w:t>
              </w:r>
              <w:r>
                <w:rPr>
                  <w:rStyle w:val="a3"/>
                  <w:rFonts w:ascii="Arial" w:eastAsia="宋体" w:hAnsi="Arial" w:cs="Arial"/>
                  <w:sz w:val="18"/>
                  <w:szCs w:val="18"/>
                </w:rPr>
                <w:t>Autoliv, Inc., and Nordea Bank AB (publ), incorporated herein by reference to Exhibit 10.21 to the Quarterly Report on Form 10-Q (File No. 001-12933, filing date July 23, 2010).</w:t>
              </w:r>
            </w:hyperlink>
          </w:p>
        </w:tc>
      </w:tr>
      <w:tr w:rsidR="00C61B56" w14:paraId="5A3807A2" w14:textId="77777777">
        <w:tc>
          <w:tcPr>
            <w:tcW w:w="856" w:type="dxa"/>
            <w:tcBorders>
              <w:top w:val="nil"/>
              <w:left w:val="nil"/>
              <w:bottom w:val="nil"/>
              <w:right w:val="nil"/>
            </w:tcBorders>
            <w:shd w:val="clear" w:color="auto" w:fill="auto"/>
          </w:tcPr>
          <w:p w14:paraId="5A38079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A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A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A6" w14:textId="77777777">
        <w:tc>
          <w:tcPr>
            <w:tcW w:w="856" w:type="dxa"/>
            <w:tcBorders>
              <w:top w:val="nil"/>
              <w:left w:val="nil"/>
              <w:bottom w:val="nil"/>
              <w:right w:val="nil"/>
            </w:tcBorders>
            <w:shd w:val="clear" w:color="auto" w:fill="auto"/>
          </w:tcPr>
          <w:p w14:paraId="5A3807A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10.9</w:t>
            </w:r>
          </w:p>
        </w:tc>
        <w:tc>
          <w:tcPr>
            <w:tcW w:w="133" w:type="dxa"/>
            <w:tcBorders>
              <w:top w:val="nil"/>
              <w:left w:val="nil"/>
              <w:bottom w:val="nil"/>
              <w:right w:val="nil"/>
            </w:tcBorders>
            <w:shd w:val="clear" w:color="auto" w:fill="auto"/>
          </w:tcPr>
          <w:p w14:paraId="5A3807A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A5" w14:textId="77777777" w:rsidR="00C61B56" w:rsidRDefault="00282077">
            <w:pPr>
              <w:widowControl/>
              <w:ind w:right="16"/>
              <w:jc w:val="left"/>
              <w:rPr>
                <w:rFonts w:ascii="Times New Roman" w:eastAsia="宋体" w:hAnsi="Times New Roman" w:cs="Times New Roman"/>
                <w:sz w:val="24"/>
              </w:rPr>
            </w:pPr>
            <w:hyperlink r:id="rId28" w:history="1">
              <w:r>
                <w:rPr>
                  <w:rStyle w:val="a3"/>
                  <w:rFonts w:ascii="Arial" w:eastAsia="宋体" w:hAnsi="Arial" w:cs="Arial"/>
                  <w:sz w:val="18"/>
                  <w:szCs w:val="18"/>
                </w:rPr>
                <w:t>Facility Agreement, dated June 21, 2010, among Autoliv, Inc., Autoliv AB, Swed</w:t>
              </w:r>
              <w:r>
                <w:rPr>
                  <w:rStyle w:val="a3"/>
                  <w:rFonts w:ascii="Arial" w:eastAsia="宋体" w:hAnsi="Arial" w:cs="Arial"/>
                  <w:sz w:val="18"/>
                  <w:szCs w:val="18"/>
                </w:rPr>
                <w:t>ish Export Credit Corporation, National Export Credits Guarantee Board and Skandinaviska Enskilda Banken AB (publ), incorporated herein by reference to Exhibit 10.22 to the Quarterly Report on Form 10-Q (File No. 001-12933, filing date July 23, 2010).</w:t>
              </w:r>
            </w:hyperlink>
          </w:p>
        </w:tc>
      </w:tr>
      <w:tr w:rsidR="00C61B56" w14:paraId="5A3807AA" w14:textId="77777777">
        <w:tc>
          <w:tcPr>
            <w:tcW w:w="856" w:type="dxa"/>
            <w:tcBorders>
              <w:top w:val="nil"/>
              <w:left w:val="nil"/>
              <w:bottom w:val="nil"/>
              <w:right w:val="nil"/>
            </w:tcBorders>
            <w:shd w:val="clear" w:color="auto" w:fill="auto"/>
          </w:tcPr>
          <w:p w14:paraId="5A3807A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A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A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AE" w14:textId="77777777">
        <w:tc>
          <w:tcPr>
            <w:tcW w:w="856" w:type="dxa"/>
            <w:tcBorders>
              <w:top w:val="nil"/>
              <w:left w:val="nil"/>
              <w:bottom w:val="nil"/>
              <w:right w:val="nil"/>
            </w:tcBorders>
            <w:shd w:val="clear" w:color="auto" w:fill="auto"/>
          </w:tcPr>
          <w:p w14:paraId="5A3807A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10.10+</w:t>
            </w:r>
          </w:p>
        </w:tc>
        <w:tc>
          <w:tcPr>
            <w:tcW w:w="133" w:type="dxa"/>
            <w:tcBorders>
              <w:top w:val="nil"/>
              <w:left w:val="nil"/>
              <w:bottom w:val="nil"/>
              <w:right w:val="nil"/>
            </w:tcBorders>
            <w:shd w:val="clear" w:color="auto" w:fill="auto"/>
          </w:tcPr>
          <w:p w14:paraId="5A3807A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AD" w14:textId="77777777" w:rsidR="00C61B56" w:rsidRDefault="00282077">
            <w:pPr>
              <w:widowControl/>
              <w:ind w:right="16"/>
              <w:rPr>
                <w:rFonts w:ascii="Times New Roman" w:eastAsia="宋体" w:hAnsi="Times New Roman" w:cs="Times New Roman"/>
                <w:sz w:val="24"/>
              </w:rPr>
            </w:pPr>
            <w:hyperlink r:id="rId29" w:history="1">
              <w:r>
                <w:rPr>
                  <w:rStyle w:val="a3"/>
                  <w:rFonts w:ascii="Arial" w:eastAsia="宋体" w:hAnsi="Arial" w:cs="Arial"/>
                  <w:sz w:val="18"/>
                  <w:szCs w:val="18"/>
                </w:rPr>
                <w:t xml:space="preserve">Amendment No. 1 to the Autoliv, Inc. 1997 Stock Incentive Plan as amended and </w:t>
              </w:r>
              <w:r>
                <w:rPr>
                  <w:rStyle w:val="a3"/>
                  <w:rFonts w:ascii="Arial" w:eastAsia="宋体" w:hAnsi="Arial" w:cs="Arial"/>
                  <w:sz w:val="18"/>
                  <w:szCs w:val="18"/>
                </w:rPr>
                <w:t>restated on May 6, 2009, dated December 17, 2010, incorporated herein by reference to Exhibit 10.24 to the Annual Report on Form 10-K (File No. 001-12933, filing date February 23, 2011).</w:t>
              </w:r>
            </w:hyperlink>
          </w:p>
        </w:tc>
      </w:tr>
      <w:tr w:rsidR="00C61B56" w14:paraId="5A3807B2" w14:textId="77777777">
        <w:tc>
          <w:tcPr>
            <w:tcW w:w="856" w:type="dxa"/>
            <w:tcBorders>
              <w:top w:val="nil"/>
              <w:left w:val="nil"/>
              <w:bottom w:val="nil"/>
              <w:right w:val="nil"/>
            </w:tcBorders>
            <w:shd w:val="clear" w:color="auto" w:fill="auto"/>
          </w:tcPr>
          <w:p w14:paraId="5A3807A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B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B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B6" w14:textId="77777777">
        <w:tc>
          <w:tcPr>
            <w:tcW w:w="856" w:type="dxa"/>
            <w:tcBorders>
              <w:top w:val="nil"/>
              <w:left w:val="nil"/>
              <w:bottom w:val="nil"/>
              <w:right w:val="nil"/>
            </w:tcBorders>
            <w:shd w:val="clear" w:color="auto" w:fill="auto"/>
          </w:tcPr>
          <w:p w14:paraId="5A3807B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10.11+</w:t>
            </w:r>
          </w:p>
        </w:tc>
        <w:tc>
          <w:tcPr>
            <w:tcW w:w="133" w:type="dxa"/>
            <w:tcBorders>
              <w:top w:val="nil"/>
              <w:left w:val="nil"/>
              <w:bottom w:val="nil"/>
              <w:right w:val="nil"/>
            </w:tcBorders>
            <w:shd w:val="clear" w:color="auto" w:fill="auto"/>
          </w:tcPr>
          <w:p w14:paraId="5A3807B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B5" w14:textId="77777777" w:rsidR="00C61B56" w:rsidRDefault="00282077">
            <w:pPr>
              <w:widowControl/>
              <w:ind w:right="16"/>
              <w:jc w:val="left"/>
              <w:rPr>
                <w:rFonts w:ascii="Times New Roman" w:eastAsia="宋体" w:hAnsi="Times New Roman" w:cs="Times New Roman"/>
                <w:sz w:val="24"/>
              </w:rPr>
            </w:pPr>
            <w:hyperlink r:id="rId30" w:history="1">
              <w:r>
                <w:rPr>
                  <w:rStyle w:val="a3"/>
                  <w:rFonts w:ascii="Arial" w:eastAsia="宋体" w:hAnsi="Arial" w:cs="Arial"/>
                  <w:sz w:val="18"/>
                  <w:szCs w:val="18"/>
                </w:rPr>
                <w:t>Form of Amendment to Employment Agreement between Autoliv, Inc. and cer</w:t>
              </w:r>
              <w:r>
                <w:rPr>
                  <w:rStyle w:val="a3"/>
                  <w:rFonts w:ascii="Arial" w:eastAsia="宋体" w:hAnsi="Arial" w:cs="Arial"/>
                  <w:sz w:val="18"/>
                  <w:szCs w:val="18"/>
                </w:rPr>
                <w:t>tain of its executive officers – pension, incorporated herein by reference to Exhibit 10.26 to the Annual Report on Form 10-K (File No. 001-12933, filing date February 23, 2012).</w:t>
              </w:r>
            </w:hyperlink>
          </w:p>
        </w:tc>
      </w:tr>
      <w:tr w:rsidR="00C61B56" w14:paraId="5A3807BA" w14:textId="77777777">
        <w:tc>
          <w:tcPr>
            <w:tcW w:w="856" w:type="dxa"/>
            <w:tcBorders>
              <w:top w:val="nil"/>
              <w:left w:val="nil"/>
              <w:bottom w:val="nil"/>
              <w:right w:val="nil"/>
            </w:tcBorders>
            <w:shd w:val="clear" w:color="auto" w:fill="auto"/>
          </w:tcPr>
          <w:p w14:paraId="5A3807B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B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B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BE" w14:textId="77777777">
        <w:tc>
          <w:tcPr>
            <w:tcW w:w="856" w:type="dxa"/>
            <w:tcBorders>
              <w:top w:val="nil"/>
              <w:left w:val="nil"/>
              <w:bottom w:val="nil"/>
              <w:right w:val="nil"/>
            </w:tcBorders>
            <w:shd w:val="clear" w:color="auto" w:fill="auto"/>
          </w:tcPr>
          <w:p w14:paraId="5A3807B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10.12+</w:t>
            </w:r>
          </w:p>
        </w:tc>
        <w:tc>
          <w:tcPr>
            <w:tcW w:w="133" w:type="dxa"/>
            <w:tcBorders>
              <w:top w:val="nil"/>
              <w:left w:val="nil"/>
              <w:bottom w:val="nil"/>
              <w:right w:val="nil"/>
            </w:tcBorders>
            <w:shd w:val="clear" w:color="auto" w:fill="auto"/>
          </w:tcPr>
          <w:p w14:paraId="5A3807B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BD" w14:textId="77777777" w:rsidR="00C61B56" w:rsidRDefault="00282077">
            <w:pPr>
              <w:widowControl/>
              <w:ind w:right="16"/>
              <w:jc w:val="left"/>
              <w:rPr>
                <w:rFonts w:ascii="Times New Roman" w:eastAsia="宋体" w:hAnsi="Times New Roman" w:cs="Times New Roman"/>
                <w:sz w:val="24"/>
              </w:rPr>
            </w:pPr>
            <w:hyperlink r:id="rId31" w:history="1">
              <w:r>
                <w:rPr>
                  <w:rStyle w:val="a3"/>
                  <w:rFonts w:ascii="Arial" w:eastAsia="宋体" w:hAnsi="Arial" w:cs="Arial"/>
                  <w:sz w:val="18"/>
                  <w:szCs w:val="18"/>
                </w:rPr>
                <w:t>Form of Amendment to Employment Agreement between Autoliv, Inc. and certain of its executive officers – non-equity incentive awa</w:t>
              </w:r>
              <w:r>
                <w:rPr>
                  <w:rStyle w:val="a3"/>
                  <w:rFonts w:ascii="Arial" w:eastAsia="宋体" w:hAnsi="Arial" w:cs="Arial"/>
                  <w:sz w:val="18"/>
                  <w:szCs w:val="18"/>
                </w:rPr>
                <w:t>rd, incorporated herein by reference to Exhibit 10.27 to the Annual Report on Form 10-K (File No. 001-12933, filing date February 23, 2012).</w:t>
              </w:r>
            </w:hyperlink>
          </w:p>
        </w:tc>
      </w:tr>
      <w:tr w:rsidR="00C61B56" w14:paraId="5A3807C2" w14:textId="77777777">
        <w:tc>
          <w:tcPr>
            <w:tcW w:w="856" w:type="dxa"/>
            <w:tcBorders>
              <w:top w:val="nil"/>
              <w:left w:val="nil"/>
              <w:bottom w:val="nil"/>
              <w:right w:val="nil"/>
            </w:tcBorders>
            <w:shd w:val="clear" w:color="auto" w:fill="auto"/>
          </w:tcPr>
          <w:p w14:paraId="5A3807B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C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C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C6" w14:textId="77777777">
        <w:tc>
          <w:tcPr>
            <w:tcW w:w="856" w:type="dxa"/>
            <w:tcBorders>
              <w:top w:val="nil"/>
              <w:left w:val="nil"/>
              <w:bottom w:val="nil"/>
              <w:right w:val="nil"/>
            </w:tcBorders>
            <w:shd w:val="clear" w:color="auto" w:fill="auto"/>
          </w:tcPr>
          <w:p w14:paraId="5A3807C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10.13</w:t>
            </w:r>
          </w:p>
        </w:tc>
        <w:tc>
          <w:tcPr>
            <w:tcW w:w="133" w:type="dxa"/>
            <w:tcBorders>
              <w:top w:val="nil"/>
              <w:left w:val="nil"/>
              <w:bottom w:val="nil"/>
              <w:right w:val="nil"/>
            </w:tcBorders>
            <w:shd w:val="clear" w:color="auto" w:fill="auto"/>
          </w:tcPr>
          <w:p w14:paraId="5A3807C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C5" w14:textId="77777777" w:rsidR="00C61B56" w:rsidRDefault="00282077">
            <w:pPr>
              <w:widowControl/>
              <w:ind w:right="16"/>
              <w:jc w:val="left"/>
              <w:rPr>
                <w:rFonts w:ascii="Times New Roman" w:eastAsia="宋体" w:hAnsi="Times New Roman" w:cs="Times New Roman"/>
                <w:sz w:val="24"/>
              </w:rPr>
            </w:pPr>
            <w:hyperlink r:id="rId32" w:history="1">
              <w:r>
                <w:rPr>
                  <w:rStyle w:val="a3"/>
                  <w:rFonts w:ascii="Arial" w:eastAsia="宋体" w:hAnsi="Arial" w:cs="Arial"/>
                  <w:sz w:val="18"/>
                  <w:szCs w:val="18"/>
                </w:rPr>
                <w:t xml:space="preserve">Remarketing Agreement, dated as of February 9, 2012, incorporated herein </w:t>
              </w:r>
              <w:r>
                <w:rPr>
                  <w:rStyle w:val="a3"/>
                  <w:rFonts w:ascii="Arial" w:eastAsia="宋体" w:hAnsi="Arial" w:cs="Arial"/>
                  <w:sz w:val="18"/>
                  <w:szCs w:val="18"/>
                </w:rPr>
                <w:t>by reference to Exhibit 1.1 to the Current Report on Form 8-K (File No. 001-12933, filing date March 15, 2012).</w:t>
              </w:r>
            </w:hyperlink>
          </w:p>
        </w:tc>
      </w:tr>
      <w:tr w:rsidR="00C61B56" w14:paraId="5A3807CA" w14:textId="77777777">
        <w:tc>
          <w:tcPr>
            <w:tcW w:w="856" w:type="dxa"/>
            <w:tcBorders>
              <w:top w:val="nil"/>
              <w:left w:val="nil"/>
              <w:bottom w:val="nil"/>
              <w:right w:val="nil"/>
            </w:tcBorders>
            <w:shd w:val="clear" w:color="auto" w:fill="auto"/>
          </w:tcPr>
          <w:p w14:paraId="5A3807C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C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C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CE" w14:textId="77777777">
        <w:tc>
          <w:tcPr>
            <w:tcW w:w="856" w:type="dxa"/>
            <w:tcBorders>
              <w:top w:val="nil"/>
              <w:left w:val="nil"/>
              <w:bottom w:val="nil"/>
              <w:right w:val="nil"/>
            </w:tcBorders>
            <w:shd w:val="clear" w:color="auto" w:fill="auto"/>
          </w:tcPr>
          <w:p w14:paraId="5A3807C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10.14+</w:t>
            </w:r>
          </w:p>
        </w:tc>
        <w:tc>
          <w:tcPr>
            <w:tcW w:w="133" w:type="dxa"/>
            <w:tcBorders>
              <w:top w:val="nil"/>
              <w:left w:val="nil"/>
              <w:bottom w:val="nil"/>
              <w:right w:val="nil"/>
            </w:tcBorders>
            <w:shd w:val="clear" w:color="auto" w:fill="auto"/>
          </w:tcPr>
          <w:p w14:paraId="5A3807C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CD" w14:textId="77777777" w:rsidR="00C61B56" w:rsidRDefault="00282077">
            <w:pPr>
              <w:widowControl/>
              <w:ind w:right="16"/>
              <w:jc w:val="left"/>
              <w:rPr>
                <w:rFonts w:ascii="Times New Roman" w:eastAsia="宋体" w:hAnsi="Times New Roman" w:cs="Times New Roman"/>
                <w:sz w:val="24"/>
              </w:rPr>
            </w:pPr>
            <w:hyperlink r:id="rId33" w:history="1">
              <w:r>
                <w:rPr>
                  <w:rStyle w:val="a3"/>
                  <w:rFonts w:ascii="Arial" w:eastAsia="宋体" w:hAnsi="Arial" w:cs="Arial"/>
                  <w:sz w:val="18"/>
                  <w:szCs w:val="18"/>
                </w:rPr>
                <w:t>Amendment No. 2 to the Autoliv, Inc. 1997 Stock Incentive Plan, as amended and restated on May 6, 2009, dated May 8, 2012, incorporated herein by reference to Exhibit 10.29 to the Quarterly Repor</w:t>
              </w:r>
              <w:r>
                <w:rPr>
                  <w:rStyle w:val="a3"/>
                  <w:rFonts w:ascii="Arial" w:eastAsia="宋体" w:hAnsi="Arial" w:cs="Arial"/>
                  <w:sz w:val="18"/>
                  <w:szCs w:val="18"/>
                </w:rPr>
                <w:t>t on Form 10-Q (File No. 001-12933, filing date July 20, 2012).</w:t>
              </w:r>
            </w:hyperlink>
          </w:p>
        </w:tc>
      </w:tr>
      <w:tr w:rsidR="00C61B56" w14:paraId="5A3807D2" w14:textId="77777777">
        <w:tc>
          <w:tcPr>
            <w:tcW w:w="856" w:type="dxa"/>
            <w:tcBorders>
              <w:top w:val="nil"/>
              <w:left w:val="nil"/>
              <w:bottom w:val="nil"/>
              <w:right w:val="nil"/>
            </w:tcBorders>
            <w:shd w:val="clear" w:color="auto" w:fill="auto"/>
          </w:tcPr>
          <w:p w14:paraId="5A3807C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D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D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D6" w14:textId="77777777">
        <w:tc>
          <w:tcPr>
            <w:tcW w:w="856" w:type="dxa"/>
            <w:tcBorders>
              <w:top w:val="nil"/>
              <w:left w:val="nil"/>
              <w:bottom w:val="nil"/>
              <w:right w:val="nil"/>
            </w:tcBorders>
            <w:shd w:val="clear" w:color="auto" w:fill="auto"/>
          </w:tcPr>
          <w:p w14:paraId="5A3807D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10.15+</w:t>
            </w:r>
          </w:p>
        </w:tc>
        <w:tc>
          <w:tcPr>
            <w:tcW w:w="133" w:type="dxa"/>
            <w:tcBorders>
              <w:top w:val="nil"/>
              <w:left w:val="nil"/>
              <w:bottom w:val="nil"/>
              <w:right w:val="nil"/>
            </w:tcBorders>
            <w:shd w:val="clear" w:color="auto" w:fill="auto"/>
          </w:tcPr>
          <w:p w14:paraId="5A3807D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D5" w14:textId="77777777" w:rsidR="00C61B56" w:rsidRDefault="00282077">
            <w:pPr>
              <w:widowControl/>
              <w:ind w:right="16"/>
              <w:jc w:val="left"/>
              <w:rPr>
                <w:rFonts w:ascii="Times New Roman" w:eastAsia="宋体" w:hAnsi="Times New Roman" w:cs="Times New Roman"/>
                <w:sz w:val="24"/>
              </w:rPr>
            </w:pPr>
            <w:hyperlink r:id="rId34" w:history="1">
              <w:r>
                <w:rPr>
                  <w:rStyle w:val="a3"/>
                  <w:rFonts w:ascii="Arial" w:eastAsia="宋体" w:hAnsi="Arial" w:cs="Arial"/>
                  <w:sz w:val="18"/>
                  <w:szCs w:val="18"/>
                </w:rPr>
                <w:t>Form of Employment Agreement between Autoliv, Inc. and certain of its e</w:t>
              </w:r>
              <w:r>
                <w:rPr>
                  <w:rStyle w:val="a3"/>
                  <w:rFonts w:ascii="Arial" w:eastAsia="宋体" w:hAnsi="Arial" w:cs="Arial"/>
                  <w:sz w:val="18"/>
                  <w:szCs w:val="18"/>
                </w:rPr>
                <w:t>xecutive officers (with Change-in-Control Severance Agreement), incorporated herein by reference to Exhibit 10.34 to the Annual Report on Form 10-K (File No. 001-12933, filing date February 22, 2013).</w:t>
              </w:r>
            </w:hyperlink>
          </w:p>
        </w:tc>
      </w:tr>
      <w:tr w:rsidR="00C61B56" w14:paraId="5A3807DA" w14:textId="77777777">
        <w:tc>
          <w:tcPr>
            <w:tcW w:w="856" w:type="dxa"/>
            <w:tcBorders>
              <w:top w:val="nil"/>
              <w:left w:val="nil"/>
              <w:bottom w:val="nil"/>
              <w:right w:val="nil"/>
            </w:tcBorders>
            <w:shd w:val="clear" w:color="auto" w:fill="auto"/>
          </w:tcPr>
          <w:p w14:paraId="5A3807D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D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D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DE" w14:textId="77777777">
        <w:tc>
          <w:tcPr>
            <w:tcW w:w="856" w:type="dxa"/>
            <w:tcBorders>
              <w:top w:val="nil"/>
              <w:left w:val="nil"/>
              <w:bottom w:val="nil"/>
              <w:right w:val="nil"/>
            </w:tcBorders>
            <w:shd w:val="clear" w:color="auto" w:fill="auto"/>
          </w:tcPr>
          <w:p w14:paraId="5A3807D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10.16+</w:t>
            </w:r>
          </w:p>
        </w:tc>
        <w:tc>
          <w:tcPr>
            <w:tcW w:w="133" w:type="dxa"/>
            <w:tcBorders>
              <w:top w:val="nil"/>
              <w:left w:val="nil"/>
              <w:bottom w:val="nil"/>
              <w:right w:val="nil"/>
            </w:tcBorders>
            <w:shd w:val="clear" w:color="auto" w:fill="auto"/>
          </w:tcPr>
          <w:p w14:paraId="5A3807D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DD" w14:textId="77777777" w:rsidR="00C61B56" w:rsidRDefault="00282077">
            <w:pPr>
              <w:widowControl/>
              <w:ind w:right="16"/>
              <w:jc w:val="left"/>
              <w:rPr>
                <w:rFonts w:ascii="Times New Roman" w:eastAsia="宋体" w:hAnsi="Times New Roman" w:cs="Times New Roman"/>
                <w:sz w:val="24"/>
              </w:rPr>
            </w:pPr>
            <w:hyperlink r:id="rId35" w:history="1">
              <w:r>
                <w:rPr>
                  <w:rStyle w:val="a3"/>
                  <w:rFonts w:ascii="Arial" w:eastAsia="宋体" w:hAnsi="Arial" w:cs="Arial"/>
                  <w:sz w:val="18"/>
                  <w:szCs w:val="18"/>
                </w:rPr>
                <w:t>Form of Employment Agreement between Autoliv, Inc. and certain of its e</w:t>
              </w:r>
              <w:r>
                <w:rPr>
                  <w:rStyle w:val="a3"/>
                  <w:rFonts w:ascii="Arial" w:eastAsia="宋体" w:hAnsi="Arial" w:cs="Arial"/>
                  <w:sz w:val="18"/>
                  <w:szCs w:val="18"/>
                </w:rPr>
                <w:t>xecutive officers (without Change-in-Control Severance Agreement), incorporated herein by reference to Exhibit 10.35 to the Annual Report on Form 10-K (File No. 001-12933, filing date February 22, 2013).</w:t>
              </w:r>
            </w:hyperlink>
          </w:p>
        </w:tc>
      </w:tr>
      <w:tr w:rsidR="00C61B56" w14:paraId="5A3807E2" w14:textId="77777777">
        <w:tc>
          <w:tcPr>
            <w:tcW w:w="856" w:type="dxa"/>
            <w:tcBorders>
              <w:top w:val="nil"/>
              <w:left w:val="nil"/>
              <w:bottom w:val="nil"/>
              <w:right w:val="nil"/>
            </w:tcBorders>
            <w:shd w:val="clear" w:color="auto" w:fill="auto"/>
          </w:tcPr>
          <w:p w14:paraId="5A3807D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E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E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E6" w14:textId="77777777">
        <w:tc>
          <w:tcPr>
            <w:tcW w:w="856" w:type="dxa"/>
            <w:tcBorders>
              <w:top w:val="nil"/>
              <w:left w:val="nil"/>
              <w:bottom w:val="nil"/>
              <w:right w:val="nil"/>
            </w:tcBorders>
            <w:shd w:val="clear" w:color="auto" w:fill="auto"/>
          </w:tcPr>
          <w:p w14:paraId="5A3807E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10.17+</w:t>
            </w:r>
          </w:p>
        </w:tc>
        <w:tc>
          <w:tcPr>
            <w:tcW w:w="133" w:type="dxa"/>
            <w:tcBorders>
              <w:top w:val="nil"/>
              <w:left w:val="nil"/>
              <w:bottom w:val="nil"/>
              <w:right w:val="nil"/>
            </w:tcBorders>
            <w:shd w:val="clear" w:color="auto" w:fill="auto"/>
          </w:tcPr>
          <w:p w14:paraId="5A3807E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E5" w14:textId="77777777" w:rsidR="00C61B56" w:rsidRDefault="00282077">
            <w:pPr>
              <w:widowControl/>
              <w:ind w:right="16"/>
              <w:jc w:val="left"/>
              <w:rPr>
                <w:rFonts w:ascii="Times New Roman" w:eastAsia="宋体" w:hAnsi="Times New Roman" w:cs="Times New Roman"/>
                <w:sz w:val="24"/>
              </w:rPr>
            </w:pPr>
            <w:hyperlink r:id="rId36" w:history="1">
              <w:r>
                <w:rPr>
                  <w:rStyle w:val="a3"/>
                  <w:rFonts w:ascii="Arial" w:eastAsia="宋体" w:hAnsi="Arial" w:cs="Arial"/>
                  <w:sz w:val="18"/>
                  <w:szCs w:val="18"/>
                </w:rPr>
                <w:t>Form of Change-in-Control Severance Agreement between Autoliv, Inc. and</w:t>
              </w:r>
              <w:r>
                <w:rPr>
                  <w:rStyle w:val="a3"/>
                  <w:rFonts w:ascii="Arial" w:eastAsia="宋体" w:hAnsi="Arial" w:cs="Arial"/>
                  <w:sz w:val="18"/>
                  <w:szCs w:val="18"/>
                </w:rPr>
                <w:t xml:space="preserve"> certain of its executive officers, incorporated herein by reference to Exhibit 10.36 to the Annual Report on Form 10-K (File No. 001-12933, filing date February 22, 2013).</w:t>
              </w:r>
            </w:hyperlink>
          </w:p>
        </w:tc>
      </w:tr>
      <w:tr w:rsidR="00C61B56" w14:paraId="5A3807EA" w14:textId="77777777">
        <w:tc>
          <w:tcPr>
            <w:tcW w:w="856" w:type="dxa"/>
            <w:tcBorders>
              <w:top w:val="nil"/>
              <w:left w:val="nil"/>
              <w:bottom w:val="nil"/>
              <w:right w:val="nil"/>
            </w:tcBorders>
            <w:shd w:val="clear" w:color="auto" w:fill="auto"/>
          </w:tcPr>
          <w:p w14:paraId="5A3807E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E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E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EE" w14:textId="77777777">
        <w:tc>
          <w:tcPr>
            <w:tcW w:w="856" w:type="dxa"/>
            <w:tcBorders>
              <w:top w:val="nil"/>
              <w:left w:val="nil"/>
              <w:bottom w:val="nil"/>
              <w:right w:val="nil"/>
            </w:tcBorders>
            <w:shd w:val="clear" w:color="auto" w:fill="auto"/>
          </w:tcPr>
          <w:p w14:paraId="5A3807E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10.18</w:t>
            </w:r>
          </w:p>
        </w:tc>
        <w:tc>
          <w:tcPr>
            <w:tcW w:w="133" w:type="dxa"/>
            <w:tcBorders>
              <w:top w:val="nil"/>
              <w:left w:val="nil"/>
              <w:bottom w:val="nil"/>
              <w:right w:val="nil"/>
            </w:tcBorders>
            <w:shd w:val="clear" w:color="auto" w:fill="auto"/>
          </w:tcPr>
          <w:p w14:paraId="5A3807E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ED" w14:textId="77777777" w:rsidR="00C61B56" w:rsidRDefault="00282077">
            <w:pPr>
              <w:widowControl/>
              <w:ind w:right="16"/>
              <w:jc w:val="left"/>
              <w:rPr>
                <w:rFonts w:ascii="Times New Roman" w:eastAsia="宋体" w:hAnsi="Times New Roman" w:cs="Times New Roman"/>
                <w:sz w:val="24"/>
              </w:rPr>
            </w:pPr>
            <w:hyperlink r:id="rId37" w:history="1">
              <w:r>
                <w:rPr>
                  <w:rStyle w:val="a3"/>
                  <w:rFonts w:ascii="Arial" w:eastAsia="宋体" w:hAnsi="Arial" w:cs="Arial"/>
                  <w:sz w:val="18"/>
                  <w:szCs w:val="18"/>
                </w:rPr>
                <w:t>Form of Indemnification Agreement between Autoliv, Inc. and its director</w:t>
              </w:r>
              <w:r>
                <w:rPr>
                  <w:rStyle w:val="a3"/>
                  <w:rFonts w:ascii="Arial" w:eastAsia="宋体" w:hAnsi="Arial" w:cs="Arial"/>
                  <w:sz w:val="18"/>
                  <w:szCs w:val="18"/>
                </w:rPr>
                <w:t>s and certain of its executive officers, incorporated herein by reference to Exhibit 99.i to the Annual Report on Form 10-K (File No. 001-12933, filing date February 24, 2009).</w:t>
              </w:r>
            </w:hyperlink>
          </w:p>
        </w:tc>
      </w:tr>
      <w:tr w:rsidR="00C61B56" w14:paraId="5A3807F2" w14:textId="77777777">
        <w:tc>
          <w:tcPr>
            <w:tcW w:w="856" w:type="dxa"/>
            <w:tcBorders>
              <w:top w:val="nil"/>
              <w:left w:val="nil"/>
              <w:bottom w:val="nil"/>
              <w:right w:val="nil"/>
            </w:tcBorders>
            <w:shd w:val="clear" w:color="auto" w:fill="auto"/>
          </w:tcPr>
          <w:p w14:paraId="5A3807E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F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F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F6" w14:textId="77777777">
        <w:tc>
          <w:tcPr>
            <w:tcW w:w="856" w:type="dxa"/>
            <w:tcBorders>
              <w:top w:val="nil"/>
              <w:left w:val="nil"/>
              <w:bottom w:val="nil"/>
              <w:right w:val="nil"/>
            </w:tcBorders>
            <w:shd w:val="clear" w:color="auto" w:fill="auto"/>
          </w:tcPr>
          <w:p w14:paraId="5A3807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10.19†</w:t>
            </w:r>
          </w:p>
        </w:tc>
        <w:tc>
          <w:tcPr>
            <w:tcW w:w="133" w:type="dxa"/>
            <w:tcBorders>
              <w:top w:val="nil"/>
              <w:left w:val="nil"/>
              <w:bottom w:val="nil"/>
              <w:right w:val="nil"/>
            </w:tcBorders>
            <w:shd w:val="clear" w:color="auto" w:fill="auto"/>
          </w:tcPr>
          <w:p w14:paraId="5A3807F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F5" w14:textId="77777777" w:rsidR="00C61B56" w:rsidRDefault="00282077">
            <w:pPr>
              <w:widowControl/>
              <w:ind w:right="16"/>
              <w:jc w:val="left"/>
              <w:rPr>
                <w:rFonts w:ascii="Times New Roman" w:eastAsia="宋体" w:hAnsi="Times New Roman" w:cs="Times New Roman"/>
                <w:sz w:val="24"/>
              </w:rPr>
            </w:pPr>
            <w:hyperlink r:id="rId38" w:history="1">
              <w:r>
                <w:rPr>
                  <w:rStyle w:val="a3"/>
                  <w:rFonts w:ascii="Arial" w:eastAsia="宋体" w:hAnsi="Arial" w:cs="Arial"/>
                  <w:sz w:val="18"/>
                  <w:szCs w:val="18"/>
                </w:rPr>
                <w:t>Finance Contract, dated July 16, 2013, among European Investment Bank, A</w:t>
              </w:r>
              <w:r>
                <w:rPr>
                  <w:rStyle w:val="a3"/>
                  <w:rFonts w:ascii="Arial" w:eastAsia="宋体" w:hAnsi="Arial" w:cs="Arial"/>
                  <w:sz w:val="18"/>
                  <w:szCs w:val="18"/>
                </w:rPr>
                <w:t>utoliv AB (publ) and Autoliv, Inc., incorporated herein by reference to Exhibit 10.1 to the Quarterly Report on Form 10-Q (File No. 001-12933, filing date October 24, 2013).</w:t>
              </w:r>
            </w:hyperlink>
          </w:p>
        </w:tc>
      </w:tr>
      <w:tr w:rsidR="00C61B56" w14:paraId="5A3807FA" w14:textId="77777777">
        <w:tc>
          <w:tcPr>
            <w:tcW w:w="856" w:type="dxa"/>
            <w:tcBorders>
              <w:top w:val="nil"/>
              <w:left w:val="nil"/>
              <w:bottom w:val="nil"/>
              <w:right w:val="nil"/>
            </w:tcBorders>
            <w:shd w:val="clear" w:color="auto" w:fill="auto"/>
          </w:tcPr>
          <w:p w14:paraId="5A3807F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7F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7F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7FE" w14:textId="77777777">
        <w:tc>
          <w:tcPr>
            <w:tcW w:w="856" w:type="dxa"/>
            <w:tcBorders>
              <w:top w:val="nil"/>
              <w:left w:val="nil"/>
              <w:bottom w:val="nil"/>
              <w:right w:val="nil"/>
            </w:tcBorders>
            <w:shd w:val="clear" w:color="auto" w:fill="auto"/>
          </w:tcPr>
          <w:p w14:paraId="5A3807FB"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10.20</w:t>
            </w:r>
          </w:p>
        </w:tc>
        <w:tc>
          <w:tcPr>
            <w:tcW w:w="133" w:type="dxa"/>
            <w:tcBorders>
              <w:top w:val="nil"/>
              <w:left w:val="nil"/>
              <w:bottom w:val="nil"/>
              <w:right w:val="nil"/>
            </w:tcBorders>
            <w:shd w:val="clear" w:color="auto" w:fill="auto"/>
          </w:tcPr>
          <w:p w14:paraId="5A3807F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7FD" w14:textId="77777777" w:rsidR="00C61B56" w:rsidRDefault="00282077">
            <w:pPr>
              <w:widowControl/>
              <w:ind w:right="16"/>
              <w:jc w:val="left"/>
              <w:rPr>
                <w:rFonts w:ascii="Times New Roman" w:eastAsia="宋体" w:hAnsi="Times New Roman" w:cs="Times New Roman"/>
                <w:sz w:val="24"/>
              </w:rPr>
            </w:pPr>
            <w:hyperlink r:id="rId39" w:history="1">
              <w:r>
                <w:rPr>
                  <w:rStyle w:val="a3"/>
                  <w:rFonts w:ascii="Arial" w:eastAsia="宋体" w:hAnsi="Arial" w:cs="Arial"/>
                  <w:spacing w:val="32767"/>
                  <w:sz w:val="18"/>
                  <w:szCs w:val="18"/>
                </w:rPr>
                <w:t xml:space="preserve">Guarantee Agreement, dated July 16, 2013, between European Investment Bank and Autoliv, Inc., incorporated herein by reference to </w:t>
              </w:r>
              <w:r>
                <w:rPr>
                  <w:rStyle w:val="a3"/>
                  <w:rFonts w:ascii="Arial" w:eastAsia="宋体" w:hAnsi="Arial" w:cs="Arial"/>
                  <w:spacing w:val="32767"/>
                  <w:sz w:val="18"/>
                  <w:szCs w:val="18"/>
                </w:rPr>
                <w:t>Exhibit 10.12 to the Quarterly Report on Form 10-Q (File No. 001-12933, filing date October 24, 2013).</w:t>
              </w:r>
            </w:hyperlink>
          </w:p>
        </w:tc>
      </w:tr>
      <w:tr w:rsidR="00C61B56" w14:paraId="5A380802" w14:textId="77777777">
        <w:tc>
          <w:tcPr>
            <w:tcW w:w="856" w:type="dxa"/>
            <w:tcBorders>
              <w:top w:val="nil"/>
              <w:left w:val="nil"/>
              <w:bottom w:val="nil"/>
              <w:right w:val="nil"/>
            </w:tcBorders>
            <w:shd w:val="clear" w:color="auto" w:fill="auto"/>
          </w:tcPr>
          <w:p w14:paraId="5A3807F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0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0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06" w14:textId="77777777">
        <w:tc>
          <w:tcPr>
            <w:tcW w:w="856" w:type="dxa"/>
            <w:tcBorders>
              <w:top w:val="nil"/>
              <w:left w:val="nil"/>
              <w:bottom w:val="nil"/>
              <w:right w:val="nil"/>
            </w:tcBorders>
            <w:shd w:val="clear" w:color="auto" w:fill="auto"/>
          </w:tcPr>
          <w:p w14:paraId="5A38080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10.21</w:t>
            </w:r>
          </w:p>
        </w:tc>
        <w:tc>
          <w:tcPr>
            <w:tcW w:w="133" w:type="dxa"/>
            <w:tcBorders>
              <w:top w:val="nil"/>
              <w:left w:val="nil"/>
              <w:bottom w:val="nil"/>
              <w:right w:val="nil"/>
            </w:tcBorders>
            <w:shd w:val="clear" w:color="auto" w:fill="auto"/>
          </w:tcPr>
          <w:p w14:paraId="5A38080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805" w14:textId="77777777" w:rsidR="00C61B56" w:rsidRDefault="00282077">
            <w:pPr>
              <w:widowControl/>
              <w:ind w:right="16"/>
              <w:jc w:val="left"/>
              <w:rPr>
                <w:rFonts w:ascii="Times New Roman" w:eastAsia="宋体" w:hAnsi="Times New Roman" w:cs="Times New Roman"/>
                <w:sz w:val="24"/>
              </w:rPr>
            </w:pPr>
            <w:hyperlink r:id="rId40" w:history="1">
              <w:r>
                <w:rPr>
                  <w:rStyle w:val="a3"/>
                  <w:rFonts w:ascii="Arial" w:eastAsia="宋体" w:hAnsi="Arial" w:cs="Arial"/>
                  <w:sz w:val="18"/>
                  <w:szCs w:val="18"/>
                </w:rPr>
                <w:t>Form of Note Purchase and Guaranty Agreement, dated April 23, 2014, among</w:t>
              </w:r>
              <w:r>
                <w:rPr>
                  <w:rStyle w:val="a3"/>
                  <w:rFonts w:ascii="Arial" w:eastAsia="宋体" w:hAnsi="Arial" w:cs="Arial"/>
                  <w:sz w:val="18"/>
                  <w:szCs w:val="18"/>
                </w:rPr>
                <w:t xml:space="preserve"> Autoliv ASP, Inc., Autoliv, Inc. and the purchasers named therein, incorporated herein by reference to Exhibit 4.6 to the Quarterly Report on Form 10-Q (File No. 001-12933, filing date April 25, 2014).</w:t>
              </w:r>
            </w:hyperlink>
          </w:p>
        </w:tc>
      </w:tr>
    </w:tbl>
    <w:p w14:paraId="5A38080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91</w:t>
      </w:r>
    </w:p>
    <w:p w14:paraId="5A38080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0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0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36" w:name="eolPage93"/>
      <w:bookmarkEnd w:id="236"/>
      <w:r>
        <w:rPr>
          <w:rFonts w:ascii="Times New Roman" w:eastAsia="宋体" w:hAnsi="Times New Roman" w:cs="Times New Roman"/>
          <w:sz w:val="24"/>
          <w:lang w:bidi="ar"/>
        </w:rPr>
        <w:t xml:space="preserve"> </w:t>
      </w:r>
    </w:p>
    <w:p w14:paraId="5A38080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0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37" w:name="FIS_UNIDENTIFIED_TABLE_84"/>
      <w:bookmarkEnd w:id="237"/>
    </w:p>
    <w:tbl>
      <w:tblPr>
        <w:tblW w:w="0" w:type="auto"/>
        <w:tblInd w:w="108" w:type="dxa"/>
        <w:tblLayout w:type="fixed"/>
        <w:tblCellMar>
          <w:left w:w="0" w:type="dxa"/>
          <w:right w:w="0" w:type="dxa"/>
        </w:tblCellMar>
        <w:tblLook w:val="04A0" w:firstRow="1" w:lastRow="0" w:firstColumn="1" w:lastColumn="0" w:noHBand="0" w:noVBand="1"/>
      </w:tblPr>
      <w:tblGrid>
        <w:gridCol w:w="856"/>
        <w:gridCol w:w="133"/>
        <w:gridCol w:w="10531"/>
      </w:tblGrid>
      <w:tr w:rsidR="00C61B56" w14:paraId="5A380812" w14:textId="77777777">
        <w:tc>
          <w:tcPr>
            <w:tcW w:w="856" w:type="dxa"/>
            <w:tcBorders>
              <w:top w:val="nil"/>
              <w:left w:val="nil"/>
              <w:bottom w:val="nil"/>
              <w:right w:val="nil"/>
            </w:tcBorders>
            <w:shd w:val="clear" w:color="auto" w:fill="auto"/>
            <w:vAlign w:val="center"/>
          </w:tcPr>
          <w:p w14:paraId="5A38080F" w14:textId="77777777" w:rsidR="00C61B56" w:rsidRDefault="00C61B56">
            <w:pPr>
              <w:widowControl/>
              <w:spacing w:line="1" w:lineRule="exact"/>
              <w:jc w:val="left"/>
              <w:rPr>
                <w:rFonts w:ascii="Times New Roman" w:eastAsia="宋体" w:hAnsi="Times New Roman" w:cs="Times New Roman"/>
                <w:sz w:val="24"/>
              </w:rPr>
            </w:pPr>
          </w:p>
        </w:tc>
        <w:tc>
          <w:tcPr>
            <w:tcW w:w="133" w:type="dxa"/>
            <w:tcBorders>
              <w:top w:val="nil"/>
              <w:left w:val="nil"/>
              <w:bottom w:val="nil"/>
              <w:right w:val="nil"/>
            </w:tcBorders>
            <w:shd w:val="clear" w:color="auto" w:fill="auto"/>
            <w:vAlign w:val="center"/>
          </w:tcPr>
          <w:p w14:paraId="5A380810" w14:textId="77777777" w:rsidR="00C61B56" w:rsidRDefault="00C61B56">
            <w:pPr>
              <w:widowControl/>
              <w:spacing w:line="1" w:lineRule="exact"/>
              <w:jc w:val="left"/>
              <w:rPr>
                <w:rFonts w:ascii="Times New Roman" w:eastAsia="宋体" w:hAnsi="Times New Roman" w:cs="Times New Roman"/>
                <w:sz w:val="24"/>
              </w:rPr>
            </w:pPr>
          </w:p>
        </w:tc>
        <w:tc>
          <w:tcPr>
            <w:tcW w:w="10531" w:type="dxa"/>
            <w:tcBorders>
              <w:top w:val="nil"/>
              <w:left w:val="nil"/>
              <w:bottom w:val="nil"/>
              <w:right w:val="nil"/>
            </w:tcBorders>
            <w:shd w:val="clear" w:color="auto" w:fill="auto"/>
            <w:vAlign w:val="center"/>
          </w:tcPr>
          <w:p w14:paraId="5A380811" w14:textId="77777777" w:rsidR="00C61B56" w:rsidRDefault="00C61B56">
            <w:pPr>
              <w:widowControl/>
              <w:spacing w:line="1" w:lineRule="exact"/>
              <w:jc w:val="left"/>
              <w:rPr>
                <w:rFonts w:ascii="Times New Roman" w:eastAsia="宋体" w:hAnsi="Times New Roman" w:cs="Times New Roman"/>
                <w:sz w:val="24"/>
              </w:rPr>
            </w:pPr>
          </w:p>
        </w:tc>
      </w:tr>
      <w:tr w:rsidR="00C61B56" w14:paraId="5A380817" w14:textId="77777777">
        <w:tc>
          <w:tcPr>
            <w:tcW w:w="856" w:type="dxa"/>
            <w:tcBorders>
              <w:top w:val="nil"/>
              <w:left w:val="nil"/>
              <w:bottom w:val="single" w:sz="6" w:space="0" w:color="000000"/>
              <w:right w:val="nil"/>
            </w:tcBorders>
            <w:shd w:val="clear" w:color="auto" w:fill="auto"/>
            <w:vAlign w:val="bottom"/>
          </w:tcPr>
          <w:p w14:paraId="5A38081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Exhibit</w:t>
            </w:r>
          </w:p>
          <w:p w14:paraId="5A380814"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No.</w:t>
            </w:r>
          </w:p>
        </w:tc>
        <w:tc>
          <w:tcPr>
            <w:tcW w:w="133" w:type="dxa"/>
            <w:tcBorders>
              <w:top w:val="nil"/>
              <w:left w:val="nil"/>
              <w:bottom w:val="nil"/>
              <w:right w:val="nil"/>
            </w:tcBorders>
            <w:shd w:val="clear" w:color="auto" w:fill="auto"/>
          </w:tcPr>
          <w:p w14:paraId="5A38081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31" w:type="dxa"/>
            <w:tcBorders>
              <w:top w:val="nil"/>
              <w:left w:val="nil"/>
              <w:bottom w:val="single" w:sz="6" w:space="0" w:color="000000"/>
              <w:right w:val="nil"/>
            </w:tcBorders>
            <w:shd w:val="clear" w:color="auto" w:fill="auto"/>
            <w:vAlign w:val="bottom"/>
          </w:tcPr>
          <w:p w14:paraId="5A380816"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Description</w:t>
            </w:r>
          </w:p>
        </w:tc>
      </w:tr>
      <w:tr w:rsidR="00C61B56" w14:paraId="5A38081B" w14:textId="77777777">
        <w:tc>
          <w:tcPr>
            <w:tcW w:w="856" w:type="dxa"/>
            <w:tcBorders>
              <w:top w:val="single" w:sz="6" w:space="0" w:color="000000"/>
              <w:left w:val="nil"/>
              <w:bottom w:val="nil"/>
              <w:right w:val="nil"/>
            </w:tcBorders>
            <w:shd w:val="clear" w:color="auto" w:fill="auto"/>
          </w:tcPr>
          <w:p w14:paraId="5A38081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1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single" w:sz="6" w:space="0" w:color="000000"/>
              <w:left w:val="nil"/>
              <w:bottom w:val="nil"/>
              <w:right w:val="nil"/>
            </w:tcBorders>
            <w:shd w:val="clear" w:color="auto" w:fill="auto"/>
          </w:tcPr>
          <w:p w14:paraId="5A38081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1F" w14:textId="77777777">
        <w:tc>
          <w:tcPr>
            <w:tcW w:w="856" w:type="dxa"/>
            <w:tcBorders>
              <w:top w:val="nil"/>
              <w:left w:val="nil"/>
              <w:bottom w:val="nil"/>
              <w:right w:val="nil"/>
            </w:tcBorders>
            <w:shd w:val="clear" w:color="auto" w:fill="auto"/>
          </w:tcPr>
          <w:p w14:paraId="5A38081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1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1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23" w14:textId="77777777">
        <w:tc>
          <w:tcPr>
            <w:tcW w:w="856" w:type="dxa"/>
            <w:tcBorders>
              <w:top w:val="nil"/>
              <w:left w:val="nil"/>
              <w:bottom w:val="nil"/>
              <w:right w:val="nil"/>
            </w:tcBorders>
            <w:shd w:val="clear" w:color="auto" w:fill="auto"/>
          </w:tcPr>
          <w:p w14:paraId="5A3808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10.22+</w:t>
            </w:r>
          </w:p>
        </w:tc>
        <w:tc>
          <w:tcPr>
            <w:tcW w:w="133" w:type="dxa"/>
            <w:tcBorders>
              <w:top w:val="nil"/>
              <w:left w:val="nil"/>
              <w:bottom w:val="nil"/>
              <w:right w:val="nil"/>
            </w:tcBorders>
            <w:shd w:val="clear" w:color="auto" w:fill="auto"/>
          </w:tcPr>
          <w:p w14:paraId="5A38082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822" w14:textId="77777777" w:rsidR="00C61B56" w:rsidRDefault="00282077">
            <w:pPr>
              <w:widowControl/>
              <w:ind w:right="16"/>
              <w:jc w:val="left"/>
              <w:rPr>
                <w:rFonts w:ascii="Times New Roman" w:eastAsia="宋体" w:hAnsi="Times New Roman" w:cs="Times New Roman"/>
                <w:sz w:val="24"/>
              </w:rPr>
            </w:pPr>
            <w:hyperlink r:id="rId41" w:history="1">
              <w:r>
                <w:rPr>
                  <w:rStyle w:val="a3"/>
                  <w:rFonts w:ascii="Arial" w:eastAsia="宋体" w:hAnsi="Arial" w:cs="Arial"/>
                  <w:sz w:val="18"/>
                  <w:szCs w:val="18"/>
                </w:rPr>
                <w:t>Form of Supplement to Employment Agreement between Autoliv, Inc. and cer</w:t>
              </w:r>
              <w:r>
                <w:rPr>
                  <w:rStyle w:val="a3"/>
                  <w:rFonts w:ascii="Arial" w:eastAsia="宋体" w:hAnsi="Arial" w:cs="Arial"/>
                  <w:sz w:val="18"/>
                  <w:szCs w:val="18"/>
                </w:rPr>
                <w:t>tain of its executive officers, dated August 13, 2014 and effective as of September 1, 2014, incorporated herein by reference to Exhibit 10.1 to the Quarterly Report on Form 10-Q (File No. 001-12933, filing date October 23, 2014).</w:t>
              </w:r>
            </w:hyperlink>
          </w:p>
        </w:tc>
      </w:tr>
      <w:tr w:rsidR="00C61B56" w14:paraId="5A380827" w14:textId="77777777">
        <w:tc>
          <w:tcPr>
            <w:tcW w:w="856" w:type="dxa"/>
            <w:tcBorders>
              <w:top w:val="nil"/>
              <w:left w:val="nil"/>
              <w:bottom w:val="nil"/>
              <w:right w:val="nil"/>
            </w:tcBorders>
            <w:shd w:val="clear" w:color="auto" w:fill="auto"/>
          </w:tcPr>
          <w:p w14:paraId="5A38082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2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2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2B" w14:textId="77777777">
        <w:tc>
          <w:tcPr>
            <w:tcW w:w="856" w:type="dxa"/>
            <w:tcBorders>
              <w:top w:val="nil"/>
              <w:left w:val="nil"/>
              <w:bottom w:val="nil"/>
              <w:right w:val="nil"/>
            </w:tcBorders>
            <w:shd w:val="clear" w:color="auto" w:fill="auto"/>
          </w:tcPr>
          <w:p w14:paraId="5A38082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10.23</w:t>
            </w:r>
          </w:p>
        </w:tc>
        <w:tc>
          <w:tcPr>
            <w:tcW w:w="133" w:type="dxa"/>
            <w:tcBorders>
              <w:top w:val="nil"/>
              <w:left w:val="nil"/>
              <w:bottom w:val="nil"/>
              <w:right w:val="nil"/>
            </w:tcBorders>
            <w:shd w:val="clear" w:color="auto" w:fill="auto"/>
          </w:tcPr>
          <w:p w14:paraId="5A38082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82A" w14:textId="77777777" w:rsidR="00C61B56" w:rsidRDefault="00282077">
            <w:pPr>
              <w:widowControl/>
              <w:ind w:right="16"/>
              <w:jc w:val="left"/>
              <w:rPr>
                <w:rFonts w:ascii="Times New Roman" w:eastAsia="宋体" w:hAnsi="Times New Roman" w:cs="Times New Roman"/>
                <w:sz w:val="24"/>
              </w:rPr>
            </w:pPr>
            <w:hyperlink r:id="rId42" w:history="1">
              <w:r>
                <w:rPr>
                  <w:rStyle w:val="a3"/>
                  <w:rFonts w:ascii="Arial" w:eastAsia="宋体" w:hAnsi="Arial" w:cs="Arial"/>
                  <w:sz w:val="18"/>
                  <w:szCs w:val="18"/>
                </w:rPr>
                <w:t>Amendment, dated January 27, 2015, to the Finance Contract, dated July 16, 20</w:t>
              </w:r>
              <w:r>
                <w:rPr>
                  <w:rStyle w:val="a3"/>
                  <w:rFonts w:ascii="Arial" w:eastAsia="宋体" w:hAnsi="Arial" w:cs="Arial"/>
                  <w:sz w:val="18"/>
                  <w:szCs w:val="18"/>
                </w:rPr>
                <w:t>13, among European Investment Bank, Autoliv AB (publ) and Autoliv, Inc., incorporated herein by reference to Exhibit 10.36 to the Annual Report on Form 10- K (File No. 001-12933, filing date February 19, 2015).</w:t>
              </w:r>
            </w:hyperlink>
          </w:p>
        </w:tc>
      </w:tr>
      <w:tr w:rsidR="00C61B56" w14:paraId="5A38082F" w14:textId="77777777">
        <w:tc>
          <w:tcPr>
            <w:tcW w:w="856" w:type="dxa"/>
            <w:tcBorders>
              <w:top w:val="nil"/>
              <w:left w:val="nil"/>
              <w:bottom w:val="nil"/>
              <w:right w:val="nil"/>
            </w:tcBorders>
            <w:shd w:val="clear" w:color="auto" w:fill="auto"/>
          </w:tcPr>
          <w:p w14:paraId="5A38082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2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2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33" w14:textId="77777777">
        <w:tc>
          <w:tcPr>
            <w:tcW w:w="856" w:type="dxa"/>
            <w:tcBorders>
              <w:top w:val="nil"/>
              <w:left w:val="nil"/>
              <w:bottom w:val="nil"/>
              <w:right w:val="nil"/>
            </w:tcBorders>
            <w:shd w:val="clear" w:color="auto" w:fill="auto"/>
          </w:tcPr>
          <w:p w14:paraId="5A3808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10.24</w:t>
            </w:r>
          </w:p>
        </w:tc>
        <w:tc>
          <w:tcPr>
            <w:tcW w:w="133" w:type="dxa"/>
            <w:tcBorders>
              <w:top w:val="nil"/>
              <w:left w:val="nil"/>
              <w:bottom w:val="nil"/>
              <w:right w:val="nil"/>
            </w:tcBorders>
            <w:shd w:val="clear" w:color="auto" w:fill="auto"/>
          </w:tcPr>
          <w:p w14:paraId="5A38083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832" w14:textId="77777777" w:rsidR="00C61B56" w:rsidRDefault="00282077">
            <w:pPr>
              <w:widowControl/>
              <w:ind w:right="16"/>
              <w:jc w:val="left"/>
              <w:rPr>
                <w:rFonts w:ascii="Times New Roman" w:eastAsia="宋体" w:hAnsi="Times New Roman" w:cs="Times New Roman"/>
                <w:sz w:val="24"/>
              </w:rPr>
            </w:pPr>
            <w:hyperlink r:id="rId43" w:history="1">
              <w:r>
                <w:rPr>
                  <w:rStyle w:val="a3"/>
                  <w:rFonts w:ascii="Arial" w:eastAsia="宋体" w:hAnsi="Arial" w:cs="Arial"/>
                  <w:sz w:val="18"/>
                  <w:szCs w:val="18"/>
                </w:rPr>
                <w:t xml:space="preserve">General Terms and Conditions for Swedish Depository Receipts in Autoliv, </w:t>
              </w:r>
              <w:r>
                <w:rPr>
                  <w:rStyle w:val="a3"/>
                  <w:rFonts w:ascii="Arial" w:eastAsia="宋体" w:hAnsi="Arial" w:cs="Arial"/>
                  <w:sz w:val="18"/>
                  <w:szCs w:val="18"/>
                </w:rPr>
                <w:t>Inc. representing common shares in Autoliv, Inc., effective as of May 30, 2018, with Skandinaviska Enskilda Banken AB (publ) serving as custodian, incorporated herein by reference to Exhibit 4.5 to the Quarterly Report on Form 10-Q (File No. 001-12933, fil</w:t>
              </w:r>
              <w:r>
                <w:rPr>
                  <w:rStyle w:val="a3"/>
                  <w:rFonts w:ascii="Arial" w:eastAsia="宋体" w:hAnsi="Arial" w:cs="Arial"/>
                  <w:sz w:val="18"/>
                  <w:szCs w:val="18"/>
                </w:rPr>
                <w:t>ing date July 27, 2018).</w:t>
              </w:r>
            </w:hyperlink>
          </w:p>
        </w:tc>
      </w:tr>
      <w:tr w:rsidR="00C61B56" w14:paraId="5A380837" w14:textId="77777777">
        <w:tc>
          <w:tcPr>
            <w:tcW w:w="856" w:type="dxa"/>
            <w:tcBorders>
              <w:top w:val="nil"/>
              <w:left w:val="nil"/>
              <w:bottom w:val="nil"/>
              <w:right w:val="nil"/>
            </w:tcBorders>
            <w:shd w:val="clear" w:color="auto" w:fill="auto"/>
          </w:tcPr>
          <w:p w14:paraId="5A38083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3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3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3B" w14:textId="77777777">
        <w:tc>
          <w:tcPr>
            <w:tcW w:w="856" w:type="dxa"/>
            <w:tcBorders>
              <w:top w:val="nil"/>
              <w:left w:val="nil"/>
              <w:bottom w:val="nil"/>
              <w:right w:val="nil"/>
            </w:tcBorders>
            <w:shd w:val="clear" w:color="auto" w:fill="auto"/>
          </w:tcPr>
          <w:p w14:paraId="5A3808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10.25</w:t>
            </w:r>
          </w:p>
        </w:tc>
        <w:tc>
          <w:tcPr>
            <w:tcW w:w="133" w:type="dxa"/>
            <w:tcBorders>
              <w:top w:val="nil"/>
              <w:left w:val="nil"/>
              <w:bottom w:val="nil"/>
              <w:right w:val="nil"/>
            </w:tcBorders>
            <w:shd w:val="clear" w:color="auto" w:fill="auto"/>
          </w:tcPr>
          <w:p w14:paraId="5A38083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10531" w:type="dxa"/>
            <w:tcBorders>
              <w:top w:val="nil"/>
              <w:left w:val="nil"/>
              <w:bottom w:val="nil"/>
              <w:right w:val="nil"/>
            </w:tcBorders>
            <w:shd w:val="clear" w:color="auto" w:fill="auto"/>
          </w:tcPr>
          <w:p w14:paraId="5A38083A" w14:textId="77777777" w:rsidR="00C61B56" w:rsidRDefault="00282077">
            <w:pPr>
              <w:widowControl/>
              <w:ind w:right="16"/>
              <w:jc w:val="left"/>
              <w:rPr>
                <w:rFonts w:ascii="Times New Roman" w:eastAsia="宋体" w:hAnsi="Times New Roman" w:cs="Times New Roman"/>
                <w:sz w:val="24"/>
              </w:rPr>
            </w:pPr>
            <w:hyperlink r:id="rId44" w:history="1">
              <w:r>
                <w:rPr>
                  <w:rStyle w:val="a3"/>
                  <w:rFonts w:ascii="Arial" w:eastAsia="宋体" w:hAnsi="Arial" w:cs="Arial"/>
                  <w:sz w:val="18"/>
                  <w:szCs w:val="18"/>
                </w:rPr>
                <w:t>Facilities Agreement of $1,1</w:t>
              </w:r>
              <w:r>
                <w:rPr>
                  <w:rStyle w:val="a3"/>
                  <w:rFonts w:ascii="Arial" w:eastAsia="宋体" w:hAnsi="Arial" w:cs="Arial"/>
                  <w:sz w:val="18"/>
                  <w:szCs w:val="18"/>
                </w:rPr>
                <w:t>00,000,000, dated July 14, 2016, among Autoliv, Inc., Autoliv ASP, Inc., Autoliv AB, HSBC Bank PLC, Mizuho Bank, Ltd. and Investment Banking, Skandinaviska Enskilda Banken AB (publ), and the other parties and lenders named therein, incorporated herein by r</w:t>
              </w:r>
              <w:r>
                <w:rPr>
                  <w:rStyle w:val="a3"/>
                  <w:rFonts w:ascii="Arial" w:eastAsia="宋体" w:hAnsi="Arial" w:cs="Arial"/>
                  <w:sz w:val="18"/>
                  <w:szCs w:val="18"/>
                </w:rPr>
                <w:t>eference to Exhibit 10.1 to the Quarterly Report on Form 10-Q (File No. 001-12933, filing date October 27, 2016).</w:t>
              </w:r>
            </w:hyperlink>
          </w:p>
        </w:tc>
      </w:tr>
      <w:tr w:rsidR="00C61B56" w14:paraId="5A38083F" w14:textId="77777777">
        <w:tc>
          <w:tcPr>
            <w:tcW w:w="856" w:type="dxa"/>
            <w:tcBorders>
              <w:top w:val="nil"/>
              <w:left w:val="nil"/>
              <w:bottom w:val="nil"/>
              <w:right w:val="nil"/>
            </w:tcBorders>
            <w:shd w:val="clear" w:color="auto" w:fill="auto"/>
          </w:tcPr>
          <w:p w14:paraId="5A38083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3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43" w14:textId="77777777">
        <w:tc>
          <w:tcPr>
            <w:tcW w:w="856" w:type="dxa"/>
            <w:tcBorders>
              <w:top w:val="nil"/>
              <w:left w:val="nil"/>
              <w:bottom w:val="nil"/>
              <w:right w:val="nil"/>
            </w:tcBorders>
            <w:shd w:val="clear" w:color="auto" w:fill="auto"/>
          </w:tcPr>
          <w:p w14:paraId="5A380840"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10.26+</w:t>
            </w:r>
          </w:p>
        </w:tc>
        <w:tc>
          <w:tcPr>
            <w:tcW w:w="133" w:type="dxa"/>
            <w:tcBorders>
              <w:top w:val="nil"/>
              <w:left w:val="nil"/>
              <w:bottom w:val="nil"/>
              <w:right w:val="nil"/>
            </w:tcBorders>
            <w:shd w:val="clear" w:color="auto" w:fill="auto"/>
          </w:tcPr>
          <w:p w14:paraId="5A38084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42" w14:textId="77777777" w:rsidR="00C61B56" w:rsidRDefault="00282077">
            <w:pPr>
              <w:widowControl/>
              <w:ind w:right="16"/>
              <w:rPr>
                <w:rFonts w:ascii="Times New Roman" w:eastAsia="宋体" w:hAnsi="Times New Roman" w:cs="Times New Roman"/>
                <w:sz w:val="24"/>
              </w:rPr>
            </w:pPr>
            <w:hyperlink r:id="rId45" w:history="1">
              <w:r>
                <w:rPr>
                  <w:rStyle w:val="a3"/>
                  <w:rFonts w:ascii="Arial" w:eastAsia="宋体" w:hAnsi="Arial" w:cs="Arial"/>
                  <w:sz w:val="18"/>
                  <w:szCs w:val="18"/>
                </w:rPr>
                <w:t>Autoliv, Inc. Non-employee Director Compensation Policy, effective Janua</w:t>
              </w:r>
              <w:r>
                <w:rPr>
                  <w:rStyle w:val="a3"/>
                  <w:rFonts w:ascii="Arial" w:eastAsia="宋体" w:hAnsi="Arial" w:cs="Arial"/>
                  <w:sz w:val="18"/>
                  <w:szCs w:val="18"/>
                </w:rPr>
                <w:t>ry 1, 2017, incorporated herein by reference to Exhibit 10.1 to the Quarterly Report on Form 10-Q (File No. 001-12933, filing date April 28, 2017).</w:t>
              </w:r>
            </w:hyperlink>
          </w:p>
        </w:tc>
      </w:tr>
      <w:tr w:rsidR="00C61B56" w14:paraId="5A380847" w14:textId="77777777">
        <w:tc>
          <w:tcPr>
            <w:tcW w:w="856" w:type="dxa"/>
            <w:tcBorders>
              <w:top w:val="nil"/>
              <w:left w:val="nil"/>
              <w:bottom w:val="nil"/>
              <w:right w:val="nil"/>
            </w:tcBorders>
            <w:shd w:val="clear" w:color="auto" w:fill="auto"/>
          </w:tcPr>
          <w:p w14:paraId="5A38084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4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4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4B" w14:textId="77777777">
        <w:tc>
          <w:tcPr>
            <w:tcW w:w="856" w:type="dxa"/>
            <w:tcBorders>
              <w:top w:val="nil"/>
              <w:left w:val="nil"/>
              <w:bottom w:val="nil"/>
              <w:right w:val="nil"/>
            </w:tcBorders>
            <w:shd w:val="clear" w:color="auto" w:fill="auto"/>
          </w:tcPr>
          <w:p w14:paraId="5A38084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10.27+</w:t>
            </w:r>
          </w:p>
        </w:tc>
        <w:tc>
          <w:tcPr>
            <w:tcW w:w="133" w:type="dxa"/>
            <w:tcBorders>
              <w:top w:val="nil"/>
              <w:left w:val="nil"/>
              <w:bottom w:val="nil"/>
              <w:right w:val="nil"/>
            </w:tcBorders>
            <w:shd w:val="clear" w:color="auto" w:fill="auto"/>
          </w:tcPr>
          <w:p w14:paraId="5A38084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4A" w14:textId="77777777" w:rsidR="00C61B56" w:rsidRDefault="00282077">
            <w:pPr>
              <w:widowControl/>
              <w:ind w:right="16"/>
              <w:rPr>
                <w:rFonts w:ascii="Times New Roman" w:eastAsia="宋体" w:hAnsi="Times New Roman" w:cs="Times New Roman"/>
                <w:sz w:val="24"/>
              </w:rPr>
            </w:pPr>
            <w:hyperlink r:id="rId46" w:history="1">
              <w:r>
                <w:rPr>
                  <w:rStyle w:val="a3"/>
                  <w:rFonts w:ascii="Arial" w:eastAsia="宋体" w:hAnsi="Arial" w:cs="Arial"/>
                  <w:sz w:val="18"/>
                  <w:szCs w:val="18"/>
                </w:rPr>
                <w:t>Amendment No. 3 to the Autoliv, Inc. 1997 Stock Incentive Plan, as amend</w:t>
              </w:r>
              <w:r>
                <w:rPr>
                  <w:rStyle w:val="a3"/>
                  <w:rFonts w:ascii="Arial" w:eastAsia="宋体" w:hAnsi="Arial" w:cs="Arial"/>
                  <w:sz w:val="18"/>
                  <w:szCs w:val="18"/>
                </w:rPr>
                <w:t>ed and restated, dated April 24, 2017, incorporated herein by reference to Exhibit 10.2 to the Quarterly Report on Form 10-Q (File No. 001-12933, filing date April 28, 2017).</w:t>
              </w:r>
            </w:hyperlink>
          </w:p>
        </w:tc>
      </w:tr>
      <w:tr w:rsidR="00C61B56" w14:paraId="5A38084F" w14:textId="77777777">
        <w:tc>
          <w:tcPr>
            <w:tcW w:w="856" w:type="dxa"/>
            <w:tcBorders>
              <w:top w:val="nil"/>
              <w:left w:val="nil"/>
              <w:bottom w:val="nil"/>
              <w:right w:val="nil"/>
            </w:tcBorders>
            <w:shd w:val="clear" w:color="auto" w:fill="auto"/>
          </w:tcPr>
          <w:p w14:paraId="5A38084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4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4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53" w14:textId="77777777">
        <w:tc>
          <w:tcPr>
            <w:tcW w:w="856" w:type="dxa"/>
            <w:tcBorders>
              <w:top w:val="nil"/>
              <w:left w:val="nil"/>
              <w:bottom w:val="nil"/>
              <w:right w:val="nil"/>
            </w:tcBorders>
            <w:shd w:val="clear" w:color="auto" w:fill="auto"/>
          </w:tcPr>
          <w:p w14:paraId="5A380850"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10.28+</w:t>
            </w:r>
          </w:p>
        </w:tc>
        <w:tc>
          <w:tcPr>
            <w:tcW w:w="133" w:type="dxa"/>
            <w:tcBorders>
              <w:top w:val="nil"/>
              <w:left w:val="nil"/>
              <w:bottom w:val="nil"/>
              <w:right w:val="nil"/>
            </w:tcBorders>
            <w:shd w:val="clear" w:color="auto" w:fill="auto"/>
          </w:tcPr>
          <w:p w14:paraId="5A38085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52" w14:textId="77777777" w:rsidR="00C61B56" w:rsidRDefault="00282077">
            <w:pPr>
              <w:widowControl/>
              <w:ind w:right="16"/>
              <w:rPr>
                <w:rFonts w:ascii="Times New Roman" w:eastAsia="宋体" w:hAnsi="Times New Roman" w:cs="Times New Roman"/>
                <w:sz w:val="24"/>
              </w:rPr>
            </w:pPr>
            <w:hyperlink r:id="rId47" w:history="1">
              <w:r>
                <w:rPr>
                  <w:rStyle w:val="a3"/>
                  <w:rFonts w:ascii="Arial" w:eastAsia="宋体" w:hAnsi="Arial" w:cs="Arial"/>
                  <w:sz w:val="18"/>
                  <w:szCs w:val="18"/>
                </w:rPr>
                <w:t>Form of Non-Employee Director restricted stock unit award agreement to b</w:t>
              </w:r>
              <w:r>
                <w:rPr>
                  <w:rStyle w:val="a3"/>
                  <w:rFonts w:ascii="Arial" w:eastAsia="宋体" w:hAnsi="Arial" w:cs="Arial"/>
                  <w:sz w:val="18"/>
                  <w:szCs w:val="18"/>
                </w:rPr>
                <w:t>e used under the Autoliv, Inc. 1997 Stock Incentive Plan, as amended and restated, incorporated herein by reference to Exhibit 10.3 to the Quarterly Report on Form 10-Q (File No. 001-12933, filing date April 28, 2017).</w:t>
              </w:r>
            </w:hyperlink>
          </w:p>
        </w:tc>
      </w:tr>
      <w:tr w:rsidR="00C61B56" w14:paraId="5A380857" w14:textId="77777777">
        <w:tc>
          <w:tcPr>
            <w:tcW w:w="856" w:type="dxa"/>
            <w:tcBorders>
              <w:top w:val="nil"/>
              <w:left w:val="nil"/>
              <w:bottom w:val="nil"/>
              <w:right w:val="nil"/>
            </w:tcBorders>
            <w:shd w:val="clear" w:color="auto" w:fill="auto"/>
          </w:tcPr>
          <w:p w14:paraId="5A38085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5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5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5B" w14:textId="77777777">
        <w:tc>
          <w:tcPr>
            <w:tcW w:w="856" w:type="dxa"/>
            <w:tcBorders>
              <w:top w:val="nil"/>
              <w:left w:val="nil"/>
              <w:bottom w:val="nil"/>
              <w:right w:val="nil"/>
            </w:tcBorders>
            <w:shd w:val="clear" w:color="auto" w:fill="auto"/>
          </w:tcPr>
          <w:p w14:paraId="5A38085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10.29+</w:t>
            </w:r>
          </w:p>
        </w:tc>
        <w:tc>
          <w:tcPr>
            <w:tcW w:w="133" w:type="dxa"/>
            <w:tcBorders>
              <w:top w:val="nil"/>
              <w:left w:val="nil"/>
              <w:bottom w:val="nil"/>
              <w:right w:val="nil"/>
            </w:tcBorders>
            <w:shd w:val="clear" w:color="auto" w:fill="auto"/>
          </w:tcPr>
          <w:p w14:paraId="5A38085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5A" w14:textId="77777777" w:rsidR="00C61B56" w:rsidRDefault="00282077">
            <w:pPr>
              <w:widowControl/>
              <w:ind w:right="16"/>
              <w:rPr>
                <w:rFonts w:ascii="Times New Roman" w:eastAsia="宋体" w:hAnsi="Times New Roman" w:cs="Times New Roman"/>
                <w:sz w:val="24"/>
              </w:rPr>
            </w:pPr>
            <w:hyperlink r:id="rId48" w:history="1">
              <w:r>
                <w:rPr>
                  <w:rStyle w:val="a3"/>
                  <w:rFonts w:ascii="Arial" w:eastAsia="宋体" w:hAnsi="Arial" w:cs="Arial"/>
                  <w:sz w:val="18"/>
                  <w:szCs w:val="18"/>
                </w:rPr>
                <w:t>Form of Employee restricted stock unit award agreement (2017) to be used under the Autoli</w:t>
              </w:r>
              <w:r>
                <w:rPr>
                  <w:rStyle w:val="a3"/>
                  <w:rFonts w:ascii="Arial" w:eastAsia="宋体" w:hAnsi="Arial" w:cs="Arial"/>
                  <w:sz w:val="18"/>
                  <w:szCs w:val="18"/>
                </w:rPr>
                <w:t>v, Inc. 1997 Stock Incentive Plan, as amended and restated, incorporated herein by reference to Exhibit 10.4 to the Quarterly Report on Form 10-Q (File No. 001-12933, filing date April 28, 2017).</w:t>
              </w:r>
            </w:hyperlink>
          </w:p>
        </w:tc>
      </w:tr>
      <w:tr w:rsidR="00C61B56" w14:paraId="5A38085F" w14:textId="77777777">
        <w:tc>
          <w:tcPr>
            <w:tcW w:w="856" w:type="dxa"/>
            <w:tcBorders>
              <w:top w:val="nil"/>
              <w:left w:val="nil"/>
              <w:bottom w:val="nil"/>
              <w:right w:val="nil"/>
            </w:tcBorders>
            <w:shd w:val="clear" w:color="auto" w:fill="auto"/>
          </w:tcPr>
          <w:p w14:paraId="5A38085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5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5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63" w14:textId="77777777">
        <w:tc>
          <w:tcPr>
            <w:tcW w:w="856" w:type="dxa"/>
            <w:tcBorders>
              <w:top w:val="nil"/>
              <w:left w:val="nil"/>
              <w:bottom w:val="nil"/>
              <w:right w:val="nil"/>
            </w:tcBorders>
            <w:shd w:val="clear" w:color="auto" w:fill="auto"/>
          </w:tcPr>
          <w:p w14:paraId="5A380860"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10.30+</w:t>
            </w:r>
          </w:p>
        </w:tc>
        <w:tc>
          <w:tcPr>
            <w:tcW w:w="133" w:type="dxa"/>
            <w:tcBorders>
              <w:top w:val="nil"/>
              <w:left w:val="nil"/>
              <w:bottom w:val="nil"/>
              <w:right w:val="nil"/>
            </w:tcBorders>
            <w:shd w:val="clear" w:color="auto" w:fill="auto"/>
          </w:tcPr>
          <w:p w14:paraId="5A38086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62" w14:textId="77777777" w:rsidR="00C61B56" w:rsidRDefault="00282077">
            <w:pPr>
              <w:widowControl/>
              <w:ind w:right="16"/>
              <w:jc w:val="left"/>
              <w:rPr>
                <w:rFonts w:ascii="Times New Roman" w:eastAsia="宋体" w:hAnsi="Times New Roman" w:cs="Times New Roman"/>
                <w:sz w:val="24"/>
              </w:rPr>
            </w:pPr>
            <w:hyperlink r:id="rId49" w:history="1">
              <w:r>
                <w:rPr>
                  <w:rStyle w:val="a3"/>
                  <w:rFonts w:ascii="Arial" w:eastAsia="宋体" w:hAnsi="Arial" w:cs="Arial"/>
                  <w:sz w:val="18"/>
                  <w:szCs w:val="18"/>
                </w:rPr>
                <w:t>Form of performance share award agreement (2017) to be used under the Au</w:t>
              </w:r>
              <w:r>
                <w:rPr>
                  <w:rStyle w:val="a3"/>
                  <w:rFonts w:ascii="Arial" w:eastAsia="宋体" w:hAnsi="Arial" w:cs="Arial"/>
                  <w:sz w:val="18"/>
                  <w:szCs w:val="18"/>
                </w:rPr>
                <w:t>toliv, Inc. 1997 Stock Incentive Plan, as amended and restated, incorporated herein by reference to Exhibit 10.5 to the Quarterly Report on Form 10-Q (File No. 001-12933, filing date April 28, 2017).</w:t>
              </w:r>
            </w:hyperlink>
          </w:p>
        </w:tc>
      </w:tr>
      <w:tr w:rsidR="00C61B56" w14:paraId="5A380867" w14:textId="77777777">
        <w:tc>
          <w:tcPr>
            <w:tcW w:w="856" w:type="dxa"/>
            <w:tcBorders>
              <w:top w:val="nil"/>
              <w:left w:val="nil"/>
              <w:bottom w:val="nil"/>
              <w:right w:val="nil"/>
            </w:tcBorders>
            <w:shd w:val="clear" w:color="auto" w:fill="auto"/>
          </w:tcPr>
          <w:p w14:paraId="5A38086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6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6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6B" w14:textId="77777777">
        <w:tc>
          <w:tcPr>
            <w:tcW w:w="856" w:type="dxa"/>
            <w:tcBorders>
              <w:top w:val="nil"/>
              <w:left w:val="nil"/>
              <w:bottom w:val="nil"/>
              <w:right w:val="nil"/>
            </w:tcBorders>
            <w:shd w:val="clear" w:color="auto" w:fill="auto"/>
          </w:tcPr>
          <w:p w14:paraId="5A3808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10.31</w:t>
            </w:r>
          </w:p>
        </w:tc>
        <w:tc>
          <w:tcPr>
            <w:tcW w:w="133" w:type="dxa"/>
            <w:tcBorders>
              <w:top w:val="nil"/>
              <w:left w:val="nil"/>
              <w:bottom w:val="nil"/>
              <w:right w:val="nil"/>
            </w:tcBorders>
            <w:shd w:val="clear" w:color="auto" w:fill="auto"/>
          </w:tcPr>
          <w:p w14:paraId="5A38086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6A" w14:textId="77777777" w:rsidR="00C61B56" w:rsidRDefault="00282077">
            <w:pPr>
              <w:widowControl/>
              <w:ind w:right="16"/>
              <w:jc w:val="left"/>
              <w:rPr>
                <w:rFonts w:ascii="Times New Roman" w:eastAsia="宋体" w:hAnsi="Times New Roman" w:cs="Times New Roman"/>
                <w:sz w:val="24"/>
              </w:rPr>
            </w:pPr>
            <w:hyperlink r:id="rId50" w:history="1">
              <w:r>
                <w:rPr>
                  <w:rStyle w:val="a3"/>
                  <w:rFonts w:ascii="Arial" w:eastAsia="宋体" w:hAnsi="Arial" w:cs="Arial"/>
                  <w:sz w:val="18"/>
                  <w:szCs w:val="18"/>
                </w:rPr>
                <w:t>Employee Matters Agreement, dated June 28, 2018, between Veoneer, Inc. and Autoliv, Inc., incorporated herein</w:t>
              </w:r>
              <w:r>
                <w:rPr>
                  <w:rStyle w:val="a3"/>
                  <w:rFonts w:ascii="Arial" w:eastAsia="宋体" w:hAnsi="Arial" w:cs="Arial"/>
                  <w:sz w:val="18"/>
                  <w:szCs w:val="18"/>
                </w:rPr>
                <w:t xml:space="preserve"> by reference to Exhibit 10.1 to the Current Report on Form 8-K (File No. 001-12933, filing date July 2, 2018).</w:t>
              </w:r>
            </w:hyperlink>
          </w:p>
        </w:tc>
      </w:tr>
      <w:tr w:rsidR="00C61B56" w14:paraId="5A38086F" w14:textId="77777777">
        <w:tc>
          <w:tcPr>
            <w:tcW w:w="856" w:type="dxa"/>
            <w:tcBorders>
              <w:top w:val="nil"/>
              <w:left w:val="nil"/>
              <w:bottom w:val="nil"/>
              <w:right w:val="nil"/>
            </w:tcBorders>
            <w:shd w:val="clear" w:color="auto" w:fill="auto"/>
          </w:tcPr>
          <w:p w14:paraId="5A38086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6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6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73" w14:textId="77777777">
        <w:tc>
          <w:tcPr>
            <w:tcW w:w="856" w:type="dxa"/>
            <w:tcBorders>
              <w:top w:val="nil"/>
              <w:left w:val="nil"/>
              <w:bottom w:val="nil"/>
              <w:right w:val="nil"/>
            </w:tcBorders>
            <w:shd w:val="clear" w:color="auto" w:fill="auto"/>
          </w:tcPr>
          <w:p w14:paraId="5A38087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10.32</w:t>
            </w:r>
          </w:p>
        </w:tc>
        <w:tc>
          <w:tcPr>
            <w:tcW w:w="133" w:type="dxa"/>
            <w:tcBorders>
              <w:top w:val="nil"/>
              <w:left w:val="nil"/>
              <w:bottom w:val="nil"/>
              <w:right w:val="nil"/>
            </w:tcBorders>
            <w:shd w:val="clear" w:color="auto" w:fill="auto"/>
          </w:tcPr>
          <w:p w14:paraId="5A38087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72" w14:textId="77777777" w:rsidR="00C61B56" w:rsidRDefault="00282077">
            <w:pPr>
              <w:widowControl/>
              <w:ind w:right="16"/>
              <w:jc w:val="left"/>
              <w:rPr>
                <w:rFonts w:ascii="Times New Roman" w:eastAsia="宋体" w:hAnsi="Times New Roman" w:cs="Times New Roman"/>
                <w:sz w:val="24"/>
              </w:rPr>
            </w:pPr>
            <w:hyperlink r:id="rId51" w:history="1">
              <w:r>
                <w:rPr>
                  <w:rStyle w:val="a3"/>
                  <w:rFonts w:ascii="Arial" w:eastAsia="宋体" w:hAnsi="Arial" w:cs="Arial"/>
                  <w:sz w:val="18"/>
                  <w:szCs w:val="18"/>
                </w:rPr>
                <w:t>Tax Matters Agreement, dated June 28, 2018, between Veoneer, Inc. and Au</w:t>
              </w:r>
              <w:r>
                <w:rPr>
                  <w:rStyle w:val="a3"/>
                  <w:rFonts w:ascii="Arial" w:eastAsia="宋体" w:hAnsi="Arial" w:cs="Arial"/>
                  <w:sz w:val="18"/>
                  <w:szCs w:val="18"/>
                </w:rPr>
                <w:t>toliv, Inc., incorporated herein by reference to Exhibit 10.2 to the Current Report on Form 8-K (File No. 001-12933, filing date July 2, 2018).</w:t>
              </w:r>
            </w:hyperlink>
          </w:p>
        </w:tc>
      </w:tr>
      <w:tr w:rsidR="00C61B56" w14:paraId="5A380877" w14:textId="77777777">
        <w:tc>
          <w:tcPr>
            <w:tcW w:w="856" w:type="dxa"/>
            <w:tcBorders>
              <w:top w:val="nil"/>
              <w:left w:val="nil"/>
              <w:bottom w:val="nil"/>
              <w:right w:val="nil"/>
            </w:tcBorders>
            <w:shd w:val="clear" w:color="auto" w:fill="auto"/>
          </w:tcPr>
          <w:p w14:paraId="5A38087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7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7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7B" w14:textId="77777777">
        <w:tc>
          <w:tcPr>
            <w:tcW w:w="856" w:type="dxa"/>
            <w:tcBorders>
              <w:top w:val="nil"/>
              <w:left w:val="nil"/>
              <w:bottom w:val="nil"/>
              <w:right w:val="nil"/>
            </w:tcBorders>
            <w:shd w:val="clear" w:color="auto" w:fill="auto"/>
          </w:tcPr>
          <w:p w14:paraId="5A3808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10.33</w:t>
            </w:r>
          </w:p>
        </w:tc>
        <w:tc>
          <w:tcPr>
            <w:tcW w:w="133" w:type="dxa"/>
            <w:tcBorders>
              <w:top w:val="nil"/>
              <w:left w:val="nil"/>
              <w:bottom w:val="nil"/>
              <w:right w:val="nil"/>
            </w:tcBorders>
            <w:shd w:val="clear" w:color="auto" w:fill="auto"/>
          </w:tcPr>
          <w:p w14:paraId="5A38087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7A" w14:textId="77777777" w:rsidR="00C61B56" w:rsidRDefault="00282077">
            <w:pPr>
              <w:widowControl/>
              <w:ind w:right="16"/>
              <w:jc w:val="left"/>
              <w:rPr>
                <w:rFonts w:ascii="Times New Roman" w:eastAsia="宋体" w:hAnsi="Times New Roman" w:cs="Times New Roman"/>
                <w:sz w:val="24"/>
              </w:rPr>
            </w:pPr>
            <w:hyperlink r:id="rId52" w:history="1">
              <w:r>
                <w:rPr>
                  <w:rStyle w:val="a3"/>
                  <w:rFonts w:ascii="Arial" w:eastAsia="宋体" w:hAnsi="Arial" w:cs="Arial"/>
                  <w:sz w:val="18"/>
                  <w:szCs w:val="18"/>
                </w:rPr>
                <w:t xml:space="preserve">Amended and Restated Transition Services Agreement, dated June 28, 2018, between Veoneer, Inc. and Autoliv, Inc., incorporated herein by reference to Exhibit </w:t>
              </w:r>
              <w:r>
                <w:rPr>
                  <w:rStyle w:val="a3"/>
                  <w:rFonts w:ascii="Arial" w:eastAsia="宋体" w:hAnsi="Arial" w:cs="Arial"/>
                  <w:sz w:val="18"/>
                  <w:szCs w:val="18"/>
                </w:rPr>
                <w:t>10.3 to the Current Report on Form 8-K (File No. 001-12933, filing date July 2, 2018).</w:t>
              </w:r>
            </w:hyperlink>
          </w:p>
        </w:tc>
      </w:tr>
      <w:tr w:rsidR="00C61B56" w14:paraId="5A38087F" w14:textId="77777777">
        <w:tc>
          <w:tcPr>
            <w:tcW w:w="856" w:type="dxa"/>
            <w:tcBorders>
              <w:top w:val="nil"/>
              <w:left w:val="nil"/>
              <w:bottom w:val="nil"/>
              <w:right w:val="nil"/>
            </w:tcBorders>
            <w:shd w:val="clear" w:color="auto" w:fill="auto"/>
          </w:tcPr>
          <w:p w14:paraId="5A38087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7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7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83" w14:textId="77777777">
        <w:tc>
          <w:tcPr>
            <w:tcW w:w="856" w:type="dxa"/>
            <w:tcBorders>
              <w:top w:val="nil"/>
              <w:left w:val="nil"/>
              <w:bottom w:val="nil"/>
              <w:right w:val="nil"/>
            </w:tcBorders>
            <w:shd w:val="clear" w:color="auto" w:fill="auto"/>
          </w:tcPr>
          <w:p w14:paraId="5A3808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10.34</w:t>
            </w:r>
          </w:p>
        </w:tc>
        <w:tc>
          <w:tcPr>
            <w:tcW w:w="133" w:type="dxa"/>
            <w:tcBorders>
              <w:top w:val="nil"/>
              <w:left w:val="nil"/>
              <w:bottom w:val="nil"/>
              <w:right w:val="nil"/>
            </w:tcBorders>
            <w:shd w:val="clear" w:color="auto" w:fill="auto"/>
          </w:tcPr>
          <w:p w14:paraId="5A38088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82" w14:textId="77777777" w:rsidR="00C61B56" w:rsidRDefault="00282077">
            <w:pPr>
              <w:widowControl/>
              <w:ind w:right="16"/>
              <w:jc w:val="left"/>
              <w:rPr>
                <w:rFonts w:ascii="Times New Roman" w:eastAsia="宋体" w:hAnsi="Times New Roman" w:cs="Times New Roman"/>
                <w:sz w:val="24"/>
              </w:rPr>
            </w:pPr>
            <w:hyperlink r:id="rId53" w:history="1">
              <w:r>
                <w:rPr>
                  <w:rStyle w:val="a3"/>
                  <w:rFonts w:ascii="Arial" w:eastAsia="宋体" w:hAnsi="Arial" w:cs="Arial"/>
                  <w:sz w:val="18"/>
                  <w:szCs w:val="18"/>
                </w:rPr>
                <w:t>Facilities Agreement, dated May 24, 2018, among Autoliv, Inc., Autoliv A</w:t>
              </w:r>
              <w:r>
                <w:rPr>
                  <w:rStyle w:val="a3"/>
                  <w:rFonts w:ascii="Arial" w:eastAsia="宋体" w:hAnsi="Arial" w:cs="Arial"/>
                  <w:sz w:val="18"/>
                  <w:szCs w:val="18"/>
                </w:rPr>
                <w:t>SP, J.P. Morgan Securities PLC and Skandinaviska Enskilda Banken AB (publ), incorporated herein by reference to Exhibit 10.4 to the Quarterly Report on Form 10-Q (File No. 001-12933, filing date July 27, 2018).</w:t>
              </w:r>
            </w:hyperlink>
          </w:p>
        </w:tc>
      </w:tr>
      <w:tr w:rsidR="00C61B56" w14:paraId="5A380887" w14:textId="77777777">
        <w:tc>
          <w:tcPr>
            <w:tcW w:w="856" w:type="dxa"/>
            <w:tcBorders>
              <w:top w:val="nil"/>
              <w:left w:val="nil"/>
              <w:bottom w:val="nil"/>
              <w:right w:val="nil"/>
            </w:tcBorders>
            <w:shd w:val="clear" w:color="auto" w:fill="auto"/>
          </w:tcPr>
          <w:p w14:paraId="5A38088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8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8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8B" w14:textId="77777777">
        <w:tc>
          <w:tcPr>
            <w:tcW w:w="856" w:type="dxa"/>
            <w:tcBorders>
              <w:top w:val="nil"/>
              <w:left w:val="nil"/>
              <w:bottom w:val="nil"/>
              <w:right w:val="nil"/>
            </w:tcBorders>
            <w:shd w:val="clear" w:color="auto" w:fill="auto"/>
          </w:tcPr>
          <w:p w14:paraId="5A38088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10.35</w:t>
            </w:r>
          </w:p>
        </w:tc>
        <w:tc>
          <w:tcPr>
            <w:tcW w:w="133" w:type="dxa"/>
            <w:tcBorders>
              <w:top w:val="nil"/>
              <w:left w:val="nil"/>
              <w:bottom w:val="nil"/>
              <w:right w:val="nil"/>
            </w:tcBorders>
            <w:shd w:val="clear" w:color="auto" w:fill="auto"/>
          </w:tcPr>
          <w:p w14:paraId="5A38088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8A" w14:textId="77777777" w:rsidR="00C61B56" w:rsidRDefault="00282077">
            <w:pPr>
              <w:widowControl/>
              <w:ind w:right="16"/>
              <w:jc w:val="left"/>
              <w:rPr>
                <w:rFonts w:ascii="Times New Roman" w:eastAsia="宋体" w:hAnsi="Times New Roman" w:cs="Times New Roman"/>
                <w:sz w:val="24"/>
              </w:rPr>
            </w:pPr>
            <w:hyperlink r:id="rId54" w:history="1">
              <w:r>
                <w:rPr>
                  <w:rStyle w:val="a3"/>
                  <w:rFonts w:ascii="Arial" w:eastAsia="宋体" w:hAnsi="Arial" w:cs="Arial"/>
                  <w:sz w:val="18"/>
                  <w:szCs w:val="18"/>
                </w:rPr>
                <w:t>Employment Agreement, dated November 20, 2015, between Autoliv, Inc. and Mats Backman, incorporate</w:t>
              </w:r>
              <w:r>
                <w:rPr>
                  <w:rStyle w:val="a3"/>
                  <w:rFonts w:ascii="Arial" w:eastAsia="宋体" w:hAnsi="Arial" w:cs="Arial"/>
                  <w:sz w:val="18"/>
                  <w:szCs w:val="18"/>
                </w:rPr>
                <w:t>d herein by reference to Exhibit 10.1 to the Quarterly Report on Form 10-Q (File No. 001-12933, filing date July 22, 2016).</w:t>
              </w:r>
            </w:hyperlink>
          </w:p>
        </w:tc>
      </w:tr>
      <w:tr w:rsidR="00C61B56" w14:paraId="5A38088F" w14:textId="77777777">
        <w:tc>
          <w:tcPr>
            <w:tcW w:w="856" w:type="dxa"/>
            <w:tcBorders>
              <w:top w:val="nil"/>
              <w:left w:val="nil"/>
              <w:bottom w:val="nil"/>
              <w:right w:val="nil"/>
            </w:tcBorders>
            <w:shd w:val="clear" w:color="auto" w:fill="auto"/>
          </w:tcPr>
          <w:p w14:paraId="5A38088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8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8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93" w14:textId="77777777">
        <w:tc>
          <w:tcPr>
            <w:tcW w:w="856" w:type="dxa"/>
            <w:tcBorders>
              <w:top w:val="nil"/>
              <w:left w:val="nil"/>
              <w:bottom w:val="nil"/>
              <w:right w:val="nil"/>
            </w:tcBorders>
            <w:shd w:val="clear" w:color="auto" w:fill="auto"/>
          </w:tcPr>
          <w:p w14:paraId="5A38089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10.36</w:t>
            </w:r>
          </w:p>
        </w:tc>
        <w:tc>
          <w:tcPr>
            <w:tcW w:w="133" w:type="dxa"/>
            <w:tcBorders>
              <w:top w:val="nil"/>
              <w:left w:val="nil"/>
              <w:bottom w:val="nil"/>
              <w:right w:val="nil"/>
            </w:tcBorders>
            <w:shd w:val="clear" w:color="auto" w:fill="auto"/>
          </w:tcPr>
          <w:p w14:paraId="5A38089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92" w14:textId="77777777" w:rsidR="00C61B56" w:rsidRDefault="00282077">
            <w:pPr>
              <w:widowControl/>
              <w:ind w:right="16"/>
              <w:jc w:val="left"/>
              <w:rPr>
                <w:rFonts w:ascii="Times New Roman" w:eastAsia="宋体" w:hAnsi="Times New Roman" w:cs="Times New Roman"/>
                <w:sz w:val="24"/>
              </w:rPr>
            </w:pPr>
            <w:hyperlink r:id="rId55" w:history="1">
              <w:r>
                <w:rPr>
                  <w:rStyle w:val="a3"/>
                  <w:rFonts w:ascii="Arial" w:eastAsia="宋体" w:hAnsi="Arial" w:cs="Arial"/>
                  <w:sz w:val="18"/>
                  <w:szCs w:val="18"/>
                </w:rPr>
                <w:t>Employment Agreement, effective as of June 29, 2018, by and between Auto</w:t>
              </w:r>
              <w:r>
                <w:rPr>
                  <w:rStyle w:val="a3"/>
                  <w:rFonts w:ascii="Arial" w:eastAsia="宋体" w:hAnsi="Arial" w:cs="Arial"/>
                  <w:sz w:val="18"/>
                  <w:szCs w:val="18"/>
                </w:rPr>
                <w:t>liv, Inc. and Mikael Bratt, incorporated herein by reference to Exhibit 10.8 to the Quarterly Report on Form 10-Q (File No. 001-12933, filing date July 27, 2018).</w:t>
              </w:r>
            </w:hyperlink>
          </w:p>
        </w:tc>
      </w:tr>
      <w:tr w:rsidR="00C61B56" w14:paraId="5A380897" w14:textId="77777777">
        <w:tc>
          <w:tcPr>
            <w:tcW w:w="856" w:type="dxa"/>
            <w:tcBorders>
              <w:top w:val="nil"/>
              <w:left w:val="nil"/>
              <w:bottom w:val="nil"/>
              <w:right w:val="nil"/>
            </w:tcBorders>
            <w:shd w:val="clear" w:color="auto" w:fill="auto"/>
          </w:tcPr>
          <w:p w14:paraId="5A38089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9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9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9B" w14:textId="77777777">
        <w:tc>
          <w:tcPr>
            <w:tcW w:w="856" w:type="dxa"/>
            <w:tcBorders>
              <w:top w:val="nil"/>
              <w:left w:val="nil"/>
              <w:bottom w:val="nil"/>
              <w:right w:val="nil"/>
            </w:tcBorders>
            <w:shd w:val="clear" w:color="auto" w:fill="auto"/>
          </w:tcPr>
          <w:p w14:paraId="5A38089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10.37</w:t>
            </w:r>
          </w:p>
        </w:tc>
        <w:tc>
          <w:tcPr>
            <w:tcW w:w="133" w:type="dxa"/>
            <w:tcBorders>
              <w:top w:val="nil"/>
              <w:left w:val="nil"/>
              <w:bottom w:val="nil"/>
              <w:right w:val="nil"/>
            </w:tcBorders>
            <w:shd w:val="clear" w:color="auto" w:fill="auto"/>
          </w:tcPr>
          <w:p w14:paraId="5A38089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9A" w14:textId="77777777" w:rsidR="00C61B56" w:rsidRDefault="00282077">
            <w:pPr>
              <w:widowControl/>
              <w:ind w:right="16"/>
              <w:jc w:val="left"/>
              <w:rPr>
                <w:rFonts w:ascii="Times New Roman" w:eastAsia="宋体" w:hAnsi="Times New Roman" w:cs="Times New Roman"/>
                <w:sz w:val="24"/>
              </w:rPr>
            </w:pPr>
            <w:hyperlink r:id="rId56" w:history="1">
              <w:r>
                <w:rPr>
                  <w:rStyle w:val="a3"/>
                  <w:rFonts w:ascii="Arial" w:eastAsia="宋体" w:hAnsi="Arial" w:cs="Arial"/>
                  <w:sz w:val="18"/>
                  <w:szCs w:val="18"/>
                </w:rPr>
                <w:t>Employment Agreement, effective as of June 29, 2018, by and between Auto</w:t>
              </w:r>
              <w:r>
                <w:rPr>
                  <w:rStyle w:val="a3"/>
                  <w:rFonts w:ascii="Arial" w:eastAsia="宋体" w:hAnsi="Arial" w:cs="Arial"/>
                  <w:sz w:val="18"/>
                  <w:szCs w:val="18"/>
                </w:rPr>
                <w:t>liv, Inc. and Jennifer Cheng, incorporated herein by reference to Exhibit 10.9 to the Quarterly Report on Form 10-Q (File No. 001-12933, filing date July 27, 2018).</w:t>
              </w:r>
            </w:hyperlink>
          </w:p>
        </w:tc>
      </w:tr>
      <w:tr w:rsidR="00C61B56" w14:paraId="5A38089F" w14:textId="77777777">
        <w:tc>
          <w:tcPr>
            <w:tcW w:w="856" w:type="dxa"/>
            <w:tcBorders>
              <w:top w:val="nil"/>
              <w:left w:val="nil"/>
              <w:bottom w:val="nil"/>
              <w:right w:val="nil"/>
            </w:tcBorders>
            <w:shd w:val="clear" w:color="auto" w:fill="auto"/>
          </w:tcPr>
          <w:p w14:paraId="5A38089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9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9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A3" w14:textId="77777777">
        <w:tc>
          <w:tcPr>
            <w:tcW w:w="856" w:type="dxa"/>
            <w:tcBorders>
              <w:top w:val="nil"/>
              <w:left w:val="nil"/>
              <w:bottom w:val="nil"/>
              <w:right w:val="nil"/>
            </w:tcBorders>
            <w:shd w:val="clear" w:color="auto" w:fill="auto"/>
          </w:tcPr>
          <w:p w14:paraId="5A3808A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10.38</w:t>
            </w:r>
          </w:p>
        </w:tc>
        <w:tc>
          <w:tcPr>
            <w:tcW w:w="133" w:type="dxa"/>
            <w:tcBorders>
              <w:top w:val="nil"/>
              <w:left w:val="nil"/>
              <w:bottom w:val="nil"/>
              <w:right w:val="nil"/>
            </w:tcBorders>
            <w:shd w:val="clear" w:color="auto" w:fill="auto"/>
          </w:tcPr>
          <w:p w14:paraId="5A3808A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A2" w14:textId="77777777" w:rsidR="00C61B56" w:rsidRDefault="00282077">
            <w:pPr>
              <w:widowControl/>
              <w:ind w:right="16"/>
              <w:jc w:val="left"/>
              <w:rPr>
                <w:rFonts w:ascii="Times New Roman" w:eastAsia="宋体" w:hAnsi="Times New Roman" w:cs="Times New Roman"/>
                <w:sz w:val="24"/>
              </w:rPr>
            </w:pPr>
            <w:hyperlink r:id="rId57" w:history="1">
              <w:r>
                <w:rPr>
                  <w:rStyle w:val="a3"/>
                  <w:rFonts w:ascii="Arial" w:eastAsia="宋体" w:hAnsi="Arial" w:cs="Arial"/>
                  <w:sz w:val="18"/>
                  <w:szCs w:val="18"/>
                </w:rPr>
                <w:t>Employment Agreement, effective as of June 29, 2018, by and between Aut</w:t>
              </w:r>
              <w:r>
                <w:rPr>
                  <w:rStyle w:val="a3"/>
                  <w:rFonts w:ascii="Arial" w:eastAsia="宋体" w:hAnsi="Arial" w:cs="Arial"/>
                  <w:sz w:val="18"/>
                  <w:szCs w:val="18"/>
                </w:rPr>
                <w:t>oliv, Inc. and Daniel Garceau, incorporated herein by reference to Exhibit 10.10 to the Quarterly Report on Form 10-Q (File No. 001-12933, filing date July 27, 2018).</w:t>
              </w:r>
            </w:hyperlink>
          </w:p>
        </w:tc>
      </w:tr>
      <w:tr w:rsidR="00C61B56" w14:paraId="5A3808A7" w14:textId="77777777">
        <w:tc>
          <w:tcPr>
            <w:tcW w:w="856" w:type="dxa"/>
            <w:tcBorders>
              <w:top w:val="nil"/>
              <w:left w:val="nil"/>
              <w:bottom w:val="nil"/>
              <w:right w:val="nil"/>
            </w:tcBorders>
            <w:shd w:val="clear" w:color="auto" w:fill="auto"/>
          </w:tcPr>
          <w:p w14:paraId="5A3808A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A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A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AB" w14:textId="77777777">
        <w:tc>
          <w:tcPr>
            <w:tcW w:w="856" w:type="dxa"/>
            <w:tcBorders>
              <w:top w:val="nil"/>
              <w:left w:val="nil"/>
              <w:bottom w:val="nil"/>
              <w:right w:val="nil"/>
            </w:tcBorders>
            <w:shd w:val="clear" w:color="auto" w:fill="auto"/>
          </w:tcPr>
          <w:p w14:paraId="5A3808A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10.39</w:t>
            </w:r>
          </w:p>
        </w:tc>
        <w:tc>
          <w:tcPr>
            <w:tcW w:w="133" w:type="dxa"/>
            <w:tcBorders>
              <w:top w:val="nil"/>
              <w:left w:val="nil"/>
              <w:bottom w:val="nil"/>
              <w:right w:val="nil"/>
            </w:tcBorders>
            <w:shd w:val="clear" w:color="auto" w:fill="auto"/>
          </w:tcPr>
          <w:p w14:paraId="5A3808A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AA" w14:textId="77777777" w:rsidR="00C61B56" w:rsidRDefault="00282077">
            <w:pPr>
              <w:widowControl/>
              <w:ind w:right="16"/>
              <w:jc w:val="left"/>
              <w:rPr>
                <w:rFonts w:ascii="Times New Roman" w:eastAsia="宋体" w:hAnsi="Times New Roman" w:cs="Times New Roman"/>
                <w:sz w:val="24"/>
              </w:rPr>
            </w:pPr>
            <w:hyperlink r:id="rId58" w:history="1">
              <w:r>
                <w:rPr>
                  <w:rStyle w:val="a3"/>
                  <w:rFonts w:ascii="Arial" w:eastAsia="宋体" w:hAnsi="Arial" w:cs="Arial"/>
                  <w:sz w:val="18"/>
                  <w:szCs w:val="18"/>
                </w:rPr>
                <w:t>Employment Agreement, effective as of June 29, 2018, by and between Autoliv, Inc. and Michael A. Hague, incorporated herein by reference to E</w:t>
              </w:r>
              <w:r>
                <w:rPr>
                  <w:rStyle w:val="a3"/>
                  <w:rFonts w:ascii="Arial" w:eastAsia="宋体" w:hAnsi="Arial" w:cs="Arial"/>
                  <w:sz w:val="18"/>
                  <w:szCs w:val="18"/>
                </w:rPr>
                <w:t>xhibit 10.11 to the Quarterly Report on Form 10-Q (File No. 001-12933, filing date July 27, 2018).</w:t>
              </w:r>
            </w:hyperlink>
          </w:p>
        </w:tc>
      </w:tr>
      <w:tr w:rsidR="00C61B56" w14:paraId="5A3808AF" w14:textId="77777777">
        <w:tc>
          <w:tcPr>
            <w:tcW w:w="856" w:type="dxa"/>
            <w:tcBorders>
              <w:top w:val="nil"/>
              <w:left w:val="nil"/>
              <w:bottom w:val="nil"/>
              <w:right w:val="nil"/>
            </w:tcBorders>
            <w:shd w:val="clear" w:color="auto" w:fill="auto"/>
          </w:tcPr>
          <w:p w14:paraId="5A3808A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A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A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B3" w14:textId="77777777">
        <w:tc>
          <w:tcPr>
            <w:tcW w:w="856" w:type="dxa"/>
            <w:tcBorders>
              <w:top w:val="nil"/>
              <w:left w:val="nil"/>
              <w:bottom w:val="nil"/>
              <w:right w:val="nil"/>
            </w:tcBorders>
            <w:shd w:val="clear" w:color="auto" w:fill="auto"/>
          </w:tcPr>
          <w:p w14:paraId="5A3808B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10.40</w:t>
            </w:r>
          </w:p>
        </w:tc>
        <w:tc>
          <w:tcPr>
            <w:tcW w:w="133" w:type="dxa"/>
            <w:tcBorders>
              <w:top w:val="nil"/>
              <w:left w:val="nil"/>
              <w:bottom w:val="nil"/>
              <w:right w:val="nil"/>
            </w:tcBorders>
            <w:shd w:val="clear" w:color="auto" w:fill="auto"/>
          </w:tcPr>
          <w:p w14:paraId="5A3808B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B2" w14:textId="77777777" w:rsidR="00C61B56" w:rsidRDefault="00282077">
            <w:pPr>
              <w:widowControl/>
              <w:ind w:right="16"/>
              <w:jc w:val="left"/>
              <w:rPr>
                <w:rFonts w:ascii="Times New Roman" w:eastAsia="宋体" w:hAnsi="Times New Roman" w:cs="Times New Roman"/>
                <w:sz w:val="24"/>
              </w:rPr>
            </w:pPr>
            <w:hyperlink r:id="rId59" w:history="1">
              <w:r>
                <w:rPr>
                  <w:rStyle w:val="a3"/>
                  <w:rFonts w:ascii="Arial" w:eastAsia="宋体" w:hAnsi="Arial" w:cs="Arial"/>
                  <w:sz w:val="18"/>
                  <w:szCs w:val="18"/>
                </w:rPr>
                <w:t>Employment Agreement, effective as of June 29, 2018, by and between Aut</w:t>
              </w:r>
              <w:r>
                <w:rPr>
                  <w:rStyle w:val="a3"/>
                  <w:rFonts w:ascii="Arial" w:eastAsia="宋体" w:hAnsi="Arial" w:cs="Arial"/>
                  <w:sz w:val="18"/>
                  <w:szCs w:val="18"/>
                </w:rPr>
                <w:t>oliv, Inc. and Jordi Lombarte incorporated herein by reference to Exhibit 10.12 to the Quarterly Report on Form 10-Q (File No. 001-12933, filing date July 27, 2018).</w:t>
              </w:r>
            </w:hyperlink>
          </w:p>
        </w:tc>
      </w:tr>
      <w:tr w:rsidR="00C61B56" w14:paraId="5A3808B7" w14:textId="77777777">
        <w:tc>
          <w:tcPr>
            <w:tcW w:w="856" w:type="dxa"/>
            <w:tcBorders>
              <w:top w:val="nil"/>
              <w:left w:val="nil"/>
              <w:bottom w:val="nil"/>
              <w:right w:val="nil"/>
            </w:tcBorders>
            <w:shd w:val="clear" w:color="auto" w:fill="auto"/>
          </w:tcPr>
          <w:p w14:paraId="5A3808B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B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B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BB" w14:textId="77777777">
        <w:tc>
          <w:tcPr>
            <w:tcW w:w="856" w:type="dxa"/>
            <w:tcBorders>
              <w:top w:val="nil"/>
              <w:left w:val="nil"/>
              <w:bottom w:val="nil"/>
              <w:right w:val="nil"/>
            </w:tcBorders>
            <w:shd w:val="clear" w:color="auto" w:fill="auto"/>
          </w:tcPr>
          <w:p w14:paraId="5A3808B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10.41</w:t>
            </w:r>
          </w:p>
        </w:tc>
        <w:tc>
          <w:tcPr>
            <w:tcW w:w="133" w:type="dxa"/>
            <w:tcBorders>
              <w:top w:val="nil"/>
              <w:left w:val="nil"/>
              <w:bottom w:val="nil"/>
              <w:right w:val="nil"/>
            </w:tcBorders>
            <w:shd w:val="clear" w:color="auto" w:fill="auto"/>
          </w:tcPr>
          <w:p w14:paraId="5A3808B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BA" w14:textId="77777777" w:rsidR="00C61B56" w:rsidRDefault="00282077">
            <w:pPr>
              <w:widowControl/>
              <w:ind w:right="16"/>
              <w:jc w:val="left"/>
              <w:rPr>
                <w:rFonts w:ascii="Times New Roman" w:eastAsia="宋体" w:hAnsi="Times New Roman" w:cs="Times New Roman"/>
                <w:sz w:val="24"/>
              </w:rPr>
            </w:pPr>
            <w:hyperlink r:id="rId60" w:history="1">
              <w:r>
                <w:rPr>
                  <w:rStyle w:val="a3"/>
                  <w:rFonts w:ascii="Arial" w:eastAsia="宋体" w:hAnsi="Arial" w:cs="Arial"/>
                  <w:sz w:val="18"/>
                  <w:szCs w:val="18"/>
                </w:rPr>
                <w:t>Employment Agreement, effective as of June 29, 2018, by and between Autoliv, Inc. and Bradley J. Murray, incorporated herein by reference to E</w:t>
              </w:r>
              <w:r>
                <w:rPr>
                  <w:rStyle w:val="a3"/>
                  <w:rFonts w:ascii="Arial" w:eastAsia="宋体" w:hAnsi="Arial" w:cs="Arial"/>
                  <w:sz w:val="18"/>
                  <w:szCs w:val="18"/>
                </w:rPr>
                <w:t>xhibit 10.13 to the Quarterly Report on Form 10-Q (File No. 001-12933, filing date July 27, 2018).</w:t>
              </w:r>
            </w:hyperlink>
          </w:p>
        </w:tc>
      </w:tr>
      <w:tr w:rsidR="00C61B56" w14:paraId="5A3808BF" w14:textId="77777777">
        <w:tc>
          <w:tcPr>
            <w:tcW w:w="856" w:type="dxa"/>
            <w:tcBorders>
              <w:top w:val="nil"/>
              <w:left w:val="nil"/>
              <w:bottom w:val="nil"/>
              <w:right w:val="nil"/>
            </w:tcBorders>
            <w:shd w:val="clear" w:color="auto" w:fill="auto"/>
          </w:tcPr>
          <w:p w14:paraId="5A3808B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33" w:type="dxa"/>
            <w:tcBorders>
              <w:top w:val="nil"/>
              <w:left w:val="nil"/>
              <w:bottom w:val="nil"/>
              <w:right w:val="nil"/>
            </w:tcBorders>
            <w:shd w:val="clear" w:color="auto" w:fill="auto"/>
          </w:tcPr>
          <w:p w14:paraId="5A3808B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B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C3" w14:textId="77777777">
        <w:tc>
          <w:tcPr>
            <w:tcW w:w="856" w:type="dxa"/>
            <w:tcBorders>
              <w:top w:val="nil"/>
              <w:left w:val="nil"/>
              <w:bottom w:val="nil"/>
              <w:right w:val="nil"/>
            </w:tcBorders>
            <w:shd w:val="clear" w:color="auto" w:fill="auto"/>
          </w:tcPr>
          <w:p w14:paraId="5A3808C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10.42</w:t>
            </w:r>
          </w:p>
        </w:tc>
        <w:tc>
          <w:tcPr>
            <w:tcW w:w="133" w:type="dxa"/>
            <w:tcBorders>
              <w:top w:val="nil"/>
              <w:left w:val="nil"/>
              <w:bottom w:val="nil"/>
              <w:right w:val="nil"/>
            </w:tcBorders>
            <w:shd w:val="clear" w:color="auto" w:fill="auto"/>
          </w:tcPr>
          <w:p w14:paraId="5A3808C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1" w:type="dxa"/>
            <w:tcBorders>
              <w:top w:val="nil"/>
              <w:left w:val="nil"/>
              <w:bottom w:val="nil"/>
              <w:right w:val="nil"/>
            </w:tcBorders>
            <w:shd w:val="clear" w:color="auto" w:fill="auto"/>
          </w:tcPr>
          <w:p w14:paraId="5A3808C2" w14:textId="77777777" w:rsidR="00C61B56" w:rsidRDefault="00282077">
            <w:pPr>
              <w:widowControl/>
              <w:ind w:right="16"/>
              <w:jc w:val="left"/>
              <w:rPr>
                <w:rFonts w:ascii="Times New Roman" w:eastAsia="宋体" w:hAnsi="Times New Roman" w:cs="Times New Roman"/>
                <w:sz w:val="24"/>
              </w:rPr>
            </w:pPr>
            <w:hyperlink r:id="rId61" w:history="1">
              <w:r>
                <w:rPr>
                  <w:rStyle w:val="a3"/>
                  <w:rFonts w:ascii="Arial" w:eastAsia="宋体" w:hAnsi="Arial" w:cs="Arial"/>
                  <w:sz w:val="18"/>
                  <w:szCs w:val="18"/>
                </w:rPr>
                <w:t>Employment Agreement, effective as of June 29, 2018, by and between Aut</w:t>
              </w:r>
              <w:r>
                <w:rPr>
                  <w:rStyle w:val="a3"/>
                  <w:rFonts w:ascii="Arial" w:eastAsia="宋体" w:hAnsi="Arial" w:cs="Arial"/>
                  <w:sz w:val="18"/>
                  <w:szCs w:val="18"/>
                </w:rPr>
                <w:t>oliv, Inc. and Anthony J.  Nellis, incorporated herein by reference to Exhibit 10.14 to the Quarterly Report on Form 10-Q (File No. 001-12933, filing date July 27, 2018).</w:t>
              </w:r>
            </w:hyperlink>
          </w:p>
        </w:tc>
      </w:tr>
    </w:tbl>
    <w:p w14:paraId="5A3808C4"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92</w:t>
      </w:r>
    </w:p>
    <w:p w14:paraId="5A3808C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C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C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C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38" w:name="eolPage94"/>
      <w:bookmarkEnd w:id="238"/>
      <w:r>
        <w:rPr>
          <w:rFonts w:ascii="Times New Roman" w:eastAsia="宋体" w:hAnsi="Times New Roman" w:cs="Times New Roman"/>
          <w:sz w:val="24"/>
          <w:lang w:bidi="ar"/>
        </w:rPr>
        <w:t xml:space="preserve"> </w:t>
      </w:r>
    </w:p>
    <w:p w14:paraId="5A3808C9"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C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8C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39" w:name="FIS_UNIDENTIFIED_TABLE_85"/>
      <w:bookmarkEnd w:id="239"/>
    </w:p>
    <w:tbl>
      <w:tblPr>
        <w:tblW w:w="0" w:type="auto"/>
        <w:tblInd w:w="108" w:type="dxa"/>
        <w:tblLayout w:type="fixed"/>
        <w:tblCellMar>
          <w:left w:w="0" w:type="dxa"/>
          <w:right w:w="0" w:type="dxa"/>
        </w:tblCellMar>
        <w:tblLook w:val="04A0" w:firstRow="1" w:lastRow="0" w:firstColumn="1" w:lastColumn="0" w:noHBand="0" w:noVBand="1"/>
      </w:tblPr>
      <w:tblGrid>
        <w:gridCol w:w="861"/>
        <w:gridCol w:w="122"/>
        <w:gridCol w:w="10537"/>
      </w:tblGrid>
      <w:tr w:rsidR="00C61B56" w14:paraId="5A3808CF" w14:textId="77777777">
        <w:tc>
          <w:tcPr>
            <w:tcW w:w="861" w:type="dxa"/>
            <w:tcBorders>
              <w:top w:val="nil"/>
              <w:left w:val="nil"/>
              <w:bottom w:val="nil"/>
              <w:right w:val="nil"/>
            </w:tcBorders>
            <w:shd w:val="clear" w:color="auto" w:fill="auto"/>
            <w:vAlign w:val="center"/>
          </w:tcPr>
          <w:p w14:paraId="5A3808CC" w14:textId="77777777" w:rsidR="00C61B56" w:rsidRDefault="00C61B56">
            <w:pPr>
              <w:widowControl/>
              <w:spacing w:line="1" w:lineRule="exact"/>
              <w:jc w:val="left"/>
              <w:rPr>
                <w:rFonts w:ascii="Times New Roman" w:eastAsia="宋体" w:hAnsi="Times New Roman" w:cs="Times New Roman"/>
                <w:sz w:val="24"/>
              </w:rPr>
            </w:pPr>
          </w:p>
        </w:tc>
        <w:tc>
          <w:tcPr>
            <w:tcW w:w="122" w:type="dxa"/>
            <w:tcBorders>
              <w:top w:val="nil"/>
              <w:left w:val="nil"/>
              <w:bottom w:val="nil"/>
              <w:right w:val="nil"/>
            </w:tcBorders>
            <w:shd w:val="clear" w:color="auto" w:fill="auto"/>
            <w:vAlign w:val="center"/>
          </w:tcPr>
          <w:p w14:paraId="5A3808CD" w14:textId="77777777" w:rsidR="00C61B56" w:rsidRDefault="00C61B56">
            <w:pPr>
              <w:widowControl/>
              <w:spacing w:line="1" w:lineRule="exact"/>
              <w:jc w:val="left"/>
              <w:rPr>
                <w:rFonts w:ascii="Times New Roman" w:eastAsia="宋体" w:hAnsi="Times New Roman" w:cs="Times New Roman"/>
                <w:sz w:val="24"/>
              </w:rPr>
            </w:pPr>
          </w:p>
        </w:tc>
        <w:tc>
          <w:tcPr>
            <w:tcW w:w="10537" w:type="dxa"/>
            <w:tcBorders>
              <w:top w:val="nil"/>
              <w:left w:val="nil"/>
              <w:bottom w:val="nil"/>
              <w:right w:val="nil"/>
            </w:tcBorders>
            <w:shd w:val="clear" w:color="auto" w:fill="auto"/>
            <w:vAlign w:val="center"/>
          </w:tcPr>
          <w:p w14:paraId="5A3808CE" w14:textId="77777777" w:rsidR="00C61B56" w:rsidRDefault="00C61B56">
            <w:pPr>
              <w:widowControl/>
              <w:spacing w:line="1" w:lineRule="exact"/>
              <w:jc w:val="left"/>
              <w:rPr>
                <w:rFonts w:ascii="Times New Roman" w:eastAsia="宋体" w:hAnsi="Times New Roman" w:cs="Times New Roman"/>
                <w:sz w:val="24"/>
              </w:rPr>
            </w:pPr>
          </w:p>
        </w:tc>
      </w:tr>
      <w:tr w:rsidR="00C61B56" w14:paraId="5A3808D4" w14:textId="77777777">
        <w:tc>
          <w:tcPr>
            <w:tcW w:w="861" w:type="dxa"/>
            <w:tcBorders>
              <w:top w:val="nil"/>
              <w:left w:val="nil"/>
              <w:bottom w:val="single" w:sz="6" w:space="0" w:color="000000"/>
              <w:right w:val="nil"/>
            </w:tcBorders>
            <w:shd w:val="clear" w:color="auto" w:fill="auto"/>
            <w:vAlign w:val="bottom"/>
          </w:tcPr>
          <w:p w14:paraId="5A3808D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Exhibit</w:t>
            </w:r>
          </w:p>
          <w:p w14:paraId="5A3808D1"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No.</w:t>
            </w:r>
          </w:p>
        </w:tc>
        <w:tc>
          <w:tcPr>
            <w:tcW w:w="122" w:type="dxa"/>
            <w:tcBorders>
              <w:top w:val="nil"/>
              <w:left w:val="nil"/>
              <w:bottom w:val="nil"/>
              <w:right w:val="nil"/>
            </w:tcBorders>
            <w:shd w:val="clear" w:color="auto" w:fill="auto"/>
          </w:tcPr>
          <w:p w14:paraId="5A3808D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37" w:type="dxa"/>
            <w:tcBorders>
              <w:top w:val="nil"/>
              <w:left w:val="nil"/>
              <w:bottom w:val="single" w:sz="6" w:space="0" w:color="000000"/>
              <w:right w:val="nil"/>
            </w:tcBorders>
            <w:shd w:val="clear" w:color="auto" w:fill="auto"/>
            <w:vAlign w:val="bottom"/>
          </w:tcPr>
          <w:p w14:paraId="5A3808D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Description</w:t>
            </w:r>
          </w:p>
        </w:tc>
      </w:tr>
      <w:tr w:rsidR="00C61B56" w14:paraId="5A3808D8" w14:textId="77777777">
        <w:tc>
          <w:tcPr>
            <w:tcW w:w="861" w:type="dxa"/>
            <w:tcBorders>
              <w:top w:val="single" w:sz="6" w:space="0" w:color="000000"/>
              <w:left w:val="nil"/>
              <w:bottom w:val="nil"/>
              <w:right w:val="nil"/>
            </w:tcBorders>
            <w:shd w:val="clear" w:color="auto" w:fill="auto"/>
          </w:tcPr>
          <w:p w14:paraId="5A3808D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D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single" w:sz="6" w:space="0" w:color="000000"/>
              <w:left w:val="nil"/>
              <w:bottom w:val="nil"/>
              <w:right w:val="nil"/>
            </w:tcBorders>
            <w:shd w:val="clear" w:color="auto" w:fill="auto"/>
          </w:tcPr>
          <w:p w14:paraId="5A3808D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DC" w14:textId="77777777">
        <w:tc>
          <w:tcPr>
            <w:tcW w:w="861" w:type="dxa"/>
            <w:tcBorders>
              <w:top w:val="nil"/>
              <w:left w:val="nil"/>
              <w:bottom w:val="nil"/>
              <w:right w:val="nil"/>
            </w:tcBorders>
            <w:shd w:val="clear" w:color="auto" w:fill="auto"/>
          </w:tcPr>
          <w:p w14:paraId="5A3808D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D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D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E0" w14:textId="77777777">
        <w:tc>
          <w:tcPr>
            <w:tcW w:w="861" w:type="dxa"/>
            <w:tcBorders>
              <w:top w:val="nil"/>
              <w:left w:val="nil"/>
              <w:bottom w:val="nil"/>
              <w:right w:val="nil"/>
            </w:tcBorders>
            <w:shd w:val="clear" w:color="auto" w:fill="auto"/>
          </w:tcPr>
          <w:p w14:paraId="5A3808D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10.43</w:t>
            </w:r>
          </w:p>
        </w:tc>
        <w:tc>
          <w:tcPr>
            <w:tcW w:w="122" w:type="dxa"/>
            <w:tcBorders>
              <w:top w:val="nil"/>
              <w:left w:val="nil"/>
              <w:bottom w:val="nil"/>
              <w:right w:val="nil"/>
            </w:tcBorders>
            <w:shd w:val="clear" w:color="auto" w:fill="auto"/>
          </w:tcPr>
          <w:p w14:paraId="5A3808D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DF" w14:textId="77777777" w:rsidR="00C61B56" w:rsidRDefault="00282077">
            <w:pPr>
              <w:widowControl/>
              <w:ind w:right="16"/>
              <w:jc w:val="left"/>
              <w:rPr>
                <w:rFonts w:ascii="Times New Roman" w:eastAsia="宋体" w:hAnsi="Times New Roman" w:cs="Times New Roman"/>
                <w:sz w:val="24"/>
              </w:rPr>
            </w:pPr>
            <w:hyperlink r:id="rId62" w:history="1">
              <w:r>
                <w:rPr>
                  <w:rStyle w:val="a3"/>
                  <w:rFonts w:ascii="Arial" w:eastAsia="宋体" w:hAnsi="Arial" w:cs="Arial"/>
                  <w:sz w:val="18"/>
                  <w:szCs w:val="18"/>
                </w:rPr>
                <w:t>Employment Agreement, effective as of June 29, 2018, by and between Aut</w:t>
              </w:r>
              <w:r>
                <w:rPr>
                  <w:rStyle w:val="a3"/>
                  <w:rFonts w:ascii="Arial" w:eastAsia="宋体" w:hAnsi="Arial" w:cs="Arial"/>
                  <w:sz w:val="18"/>
                  <w:szCs w:val="18"/>
                </w:rPr>
                <w:t>oliv, Inc. and Sherry Vasa, incorporated herein by reference to Exhibit 10.15 to the Quarterly Report on Form 10-Q (File No. 001-12933, filing date July 27, 2018).</w:t>
              </w:r>
            </w:hyperlink>
          </w:p>
        </w:tc>
      </w:tr>
      <w:tr w:rsidR="00C61B56" w14:paraId="5A3808E4" w14:textId="77777777">
        <w:tc>
          <w:tcPr>
            <w:tcW w:w="861" w:type="dxa"/>
            <w:tcBorders>
              <w:top w:val="nil"/>
              <w:left w:val="nil"/>
              <w:bottom w:val="nil"/>
              <w:right w:val="nil"/>
            </w:tcBorders>
            <w:shd w:val="clear" w:color="auto" w:fill="auto"/>
          </w:tcPr>
          <w:p w14:paraId="5A3808E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E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E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E8" w14:textId="77777777">
        <w:tc>
          <w:tcPr>
            <w:tcW w:w="861" w:type="dxa"/>
            <w:tcBorders>
              <w:top w:val="nil"/>
              <w:left w:val="nil"/>
              <w:bottom w:val="nil"/>
              <w:right w:val="nil"/>
            </w:tcBorders>
            <w:shd w:val="clear" w:color="auto" w:fill="auto"/>
          </w:tcPr>
          <w:p w14:paraId="5A3808E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10.44</w:t>
            </w:r>
          </w:p>
        </w:tc>
        <w:tc>
          <w:tcPr>
            <w:tcW w:w="122" w:type="dxa"/>
            <w:tcBorders>
              <w:top w:val="nil"/>
              <w:left w:val="nil"/>
              <w:bottom w:val="nil"/>
              <w:right w:val="nil"/>
            </w:tcBorders>
            <w:shd w:val="clear" w:color="auto" w:fill="auto"/>
          </w:tcPr>
          <w:p w14:paraId="5A3808E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E7" w14:textId="77777777" w:rsidR="00C61B56" w:rsidRDefault="00282077">
            <w:pPr>
              <w:widowControl/>
              <w:ind w:right="16"/>
              <w:jc w:val="left"/>
              <w:rPr>
                <w:rFonts w:ascii="Times New Roman" w:eastAsia="宋体" w:hAnsi="Times New Roman" w:cs="Times New Roman"/>
                <w:sz w:val="24"/>
              </w:rPr>
            </w:pPr>
            <w:hyperlink r:id="rId63" w:history="1">
              <w:r>
                <w:rPr>
                  <w:rStyle w:val="a3"/>
                  <w:rFonts w:ascii="Arial" w:eastAsia="宋体" w:hAnsi="Arial" w:cs="Arial"/>
                  <w:sz w:val="18"/>
                  <w:szCs w:val="18"/>
                </w:rPr>
                <w:t>Cooperation Agreement, dated March 1, 2019, between Autoliv, Inc. and Cevian Capital II GP Limited, incorporated herein by reference to Exhibit 1</w:t>
              </w:r>
              <w:r>
                <w:rPr>
                  <w:rStyle w:val="a3"/>
                  <w:rFonts w:ascii="Arial" w:eastAsia="宋体" w:hAnsi="Arial" w:cs="Arial"/>
                  <w:sz w:val="18"/>
                  <w:szCs w:val="18"/>
                </w:rPr>
                <w:t>0.1 to the Current Report on Form 8-K (File No. 001-12933, filing date March 1, 2019).</w:t>
              </w:r>
            </w:hyperlink>
          </w:p>
        </w:tc>
      </w:tr>
      <w:tr w:rsidR="00C61B56" w14:paraId="5A3808EC" w14:textId="77777777">
        <w:tc>
          <w:tcPr>
            <w:tcW w:w="861" w:type="dxa"/>
            <w:tcBorders>
              <w:top w:val="nil"/>
              <w:left w:val="nil"/>
              <w:bottom w:val="nil"/>
              <w:right w:val="nil"/>
            </w:tcBorders>
            <w:shd w:val="clear" w:color="auto" w:fill="auto"/>
          </w:tcPr>
          <w:p w14:paraId="5A3808E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E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E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F0" w14:textId="77777777">
        <w:tc>
          <w:tcPr>
            <w:tcW w:w="861" w:type="dxa"/>
            <w:tcBorders>
              <w:top w:val="nil"/>
              <w:left w:val="nil"/>
              <w:bottom w:val="nil"/>
              <w:right w:val="nil"/>
            </w:tcBorders>
            <w:shd w:val="clear" w:color="auto" w:fill="auto"/>
          </w:tcPr>
          <w:p w14:paraId="5A3808E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10.45+</w:t>
            </w:r>
          </w:p>
        </w:tc>
        <w:tc>
          <w:tcPr>
            <w:tcW w:w="122" w:type="dxa"/>
            <w:tcBorders>
              <w:top w:val="nil"/>
              <w:left w:val="nil"/>
              <w:bottom w:val="nil"/>
              <w:right w:val="nil"/>
            </w:tcBorders>
            <w:shd w:val="clear" w:color="auto" w:fill="auto"/>
          </w:tcPr>
          <w:p w14:paraId="5A3808E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EF" w14:textId="77777777" w:rsidR="00C61B56" w:rsidRDefault="00282077">
            <w:pPr>
              <w:widowControl/>
              <w:ind w:right="16"/>
              <w:jc w:val="left"/>
              <w:rPr>
                <w:rFonts w:ascii="Times New Roman" w:eastAsia="宋体" w:hAnsi="Times New Roman" w:cs="Times New Roman"/>
                <w:sz w:val="24"/>
              </w:rPr>
            </w:pPr>
            <w:hyperlink r:id="rId64" w:history="1">
              <w:r>
                <w:rPr>
                  <w:rStyle w:val="a3"/>
                  <w:rFonts w:ascii="Arial" w:eastAsia="宋体" w:hAnsi="Arial" w:cs="Arial"/>
                  <w:sz w:val="18"/>
                  <w:szCs w:val="18"/>
                </w:rPr>
                <w:t>Form of Employee restricted stock unit grant agreement (2019) to be used</w:t>
              </w:r>
              <w:r>
                <w:rPr>
                  <w:rStyle w:val="a3"/>
                  <w:rFonts w:ascii="Arial" w:eastAsia="宋体" w:hAnsi="Arial" w:cs="Arial"/>
                  <w:sz w:val="18"/>
                  <w:szCs w:val="18"/>
                </w:rPr>
                <w:t xml:space="preserve"> under the Autoliv, Inc 1997 Stock Incentive Plan, as amended and restated, incorporated herein by reference to Exhibit 10.2 to the Quarterly Report on Form 10-Q (File No. 001-12933, filing date April 26, 2019</w:t>
              </w:r>
            </w:hyperlink>
            <w:r>
              <w:rPr>
                <w:rFonts w:ascii="Arial" w:eastAsia="宋体" w:hAnsi="Arial" w:cs="Arial"/>
                <w:sz w:val="18"/>
                <w:szCs w:val="18"/>
                <w:u w:val="single"/>
                <w:lang w:bidi="ar"/>
              </w:rPr>
              <w:t>).</w:t>
            </w:r>
          </w:p>
        </w:tc>
      </w:tr>
      <w:tr w:rsidR="00C61B56" w14:paraId="5A3808F4" w14:textId="77777777">
        <w:tc>
          <w:tcPr>
            <w:tcW w:w="861" w:type="dxa"/>
            <w:tcBorders>
              <w:top w:val="nil"/>
              <w:left w:val="nil"/>
              <w:bottom w:val="nil"/>
              <w:right w:val="nil"/>
            </w:tcBorders>
            <w:shd w:val="clear" w:color="auto" w:fill="auto"/>
          </w:tcPr>
          <w:p w14:paraId="5A3808F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F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F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8F8" w14:textId="77777777">
        <w:tc>
          <w:tcPr>
            <w:tcW w:w="861" w:type="dxa"/>
            <w:tcBorders>
              <w:top w:val="nil"/>
              <w:left w:val="nil"/>
              <w:bottom w:val="nil"/>
              <w:right w:val="nil"/>
            </w:tcBorders>
            <w:shd w:val="clear" w:color="auto" w:fill="auto"/>
          </w:tcPr>
          <w:p w14:paraId="5A3808F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10.46+</w:t>
            </w:r>
          </w:p>
        </w:tc>
        <w:tc>
          <w:tcPr>
            <w:tcW w:w="122" w:type="dxa"/>
            <w:tcBorders>
              <w:top w:val="nil"/>
              <w:left w:val="nil"/>
              <w:bottom w:val="nil"/>
              <w:right w:val="nil"/>
            </w:tcBorders>
            <w:shd w:val="clear" w:color="auto" w:fill="auto"/>
          </w:tcPr>
          <w:p w14:paraId="5A3808F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F7" w14:textId="77777777" w:rsidR="00C61B56" w:rsidRDefault="00282077">
            <w:pPr>
              <w:widowControl/>
              <w:ind w:right="16"/>
              <w:jc w:val="left"/>
              <w:rPr>
                <w:rFonts w:ascii="Times New Roman" w:eastAsia="宋体" w:hAnsi="Times New Roman" w:cs="Times New Roman"/>
                <w:sz w:val="24"/>
              </w:rPr>
            </w:pPr>
            <w:hyperlink r:id="rId65" w:history="1">
              <w:r>
                <w:rPr>
                  <w:rStyle w:val="a3"/>
                  <w:rFonts w:ascii="Arial" w:eastAsia="宋体" w:hAnsi="Arial" w:cs="Arial"/>
                  <w:sz w:val="18"/>
                  <w:szCs w:val="18"/>
                </w:rPr>
                <w:t>Form of Employee performance share grant agreement (2019) to be used und</w:t>
              </w:r>
              <w:r>
                <w:rPr>
                  <w:rStyle w:val="a3"/>
                  <w:rFonts w:ascii="Arial" w:eastAsia="宋体" w:hAnsi="Arial" w:cs="Arial"/>
                  <w:sz w:val="18"/>
                  <w:szCs w:val="18"/>
                </w:rPr>
                <w:t>er the Autoliv, Inc 1997 Stock Incentive Plan, as amended and restated, incorporated herein by reference to Exhibit 10.3 to the Quarterly Report on Form 10-Q (File No. 001-12933, filing date April 26, 2019</w:t>
              </w:r>
            </w:hyperlink>
            <w:r>
              <w:rPr>
                <w:rFonts w:ascii="Arial" w:eastAsia="宋体" w:hAnsi="Arial" w:cs="Arial"/>
                <w:sz w:val="18"/>
                <w:szCs w:val="18"/>
                <w:u w:val="single"/>
                <w:lang w:bidi="ar"/>
              </w:rPr>
              <w:t>).</w:t>
            </w:r>
          </w:p>
        </w:tc>
      </w:tr>
      <w:tr w:rsidR="00C61B56" w14:paraId="5A3808FC" w14:textId="77777777">
        <w:tc>
          <w:tcPr>
            <w:tcW w:w="861" w:type="dxa"/>
            <w:tcBorders>
              <w:top w:val="nil"/>
              <w:left w:val="nil"/>
              <w:bottom w:val="nil"/>
              <w:right w:val="nil"/>
            </w:tcBorders>
            <w:shd w:val="clear" w:color="auto" w:fill="auto"/>
          </w:tcPr>
          <w:p w14:paraId="5A3808F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8F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F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00" w14:textId="77777777">
        <w:tc>
          <w:tcPr>
            <w:tcW w:w="861" w:type="dxa"/>
            <w:tcBorders>
              <w:top w:val="nil"/>
              <w:left w:val="nil"/>
              <w:bottom w:val="nil"/>
              <w:right w:val="nil"/>
            </w:tcBorders>
            <w:shd w:val="clear" w:color="auto" w:fill="auto"/>
          </w:tcPr>
          <w:p w14:paraId="5A3808F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10.47+</w:t>
            </w:r>
          </w:p>
        </w:tc>
        <w:tc>
          <w:tcPr>
            <w:tcW w:w="122" w:type="dxa"/>
            <w:tcBorders>
              <w:top w:val="nil"/>
              <w:left w:val="nil"/>
              <w:bottom w:val="nil"/>
              <w:right w:val="nil"/>
            </w:tcBorders>
            <w:shd w:val="clear" w:color="auto" w:fill="auto"/>
          </w:tcPr>
          <w:p w14:paraId="5A3808F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8FF" w14:textId="77777777" w:rsidR="00C61B56" w:rsidRDefault="00282077">
            <w:pPr>
              <w:widowControl/>
              <w:ind w:right="16"/>
              <w:jc w:val="left"/>
              <w:rPr>
                <w:rFonts w:ascii="Times New Roman" w:eastAsia="宋体" w:hAnsi="Times New Roman" w:cs="Times New Roman"/>
                <w:sz w:val="24"/>
              </w:rPr>
            </w:pPr>
            <w:hyperlink r:id="rId66" w:history="1">
              <w:r>
                <w:rPr>
                  <w:rStyle w:val="a3"/>
                  <w:rFonts w:ascii="Arial" w:eastAsia="宋体" w:hAnsi="Arial" w:cs="Arial"/>
                  <w:sz w:val="18"/>
                  <w:szCs w:val="18"/>
                </w:rPr>
                <w:t>Addendum, dated April 24, 2019, to the International Assignment Agreemen</w:t>
              </w:r>
              <w:r>
                <w:rPr>
                  <w:rStyle w:val="a3"/>
                  <w:rFonts w:ascii="Arial" w:eastAsia="宋体" w:hAnsi="Arial" w:cs="Arial"/>
                  <w:sz w:val="18"/>
                  <w:szCs w:val="18"/>
                </w:rPr>
                <w:t>t, dated March 21, 2018, between Autoliv, Inc. and Brad Murray, incorporated herein by reference to Exhibit 10.1 to the Quarterly Report on Form 10-Q (File No. 001-12933, filing date July 19, 2019).</w:t>
              </w:r>
            </w:hyperlink>
          </w:p>
        </w:tc>
      </w:tr>
      <w:tr w:rsidR="00C61B56" w14:paraId="5A380904" w14:textId="77777777">
        <w:tc>
          <w:tcPr>
            <w:tcW w:w="861" w:type="dxa"/>
            <w:tcBorders>
              <w:top w:val="nil"/>
              <w:left w:val="nil"/>
              <w:bottom w:val="nil"/>
              <w:right w:val="nil"/>
            </w:tcBorders>
            <w:shd w:val="clear" w:color="auto" w:fill="auto"/>
          </w:tcPr>
          <w:p w14:paraId="5A38090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0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0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08" w14:textId="77777777">
        <w:tc>
          <w:tcPr>
            <w:tcW w:w="861" w:type="dxa"/>
            <w:tcBorders>
              <w:top w:val="nil"/>
              <w:left w:val="nil"/>
              <w:bottom w:val="nil"/>
              <w:right w:val="nil"/>
            </w:tcBorders>
            <w:shd w:val="clear" w:color="auto" w:fill="auto"/>
          </w:tcPr>
          <w:p w14:paraId="5A38090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10.48</w:t>
            </w:r>
          </w:p>
        </w:tc>
        <w:tc>
          <w:tcPr>
            <w:tcW w:w="122" w:type="dxa"/>
            <w:tcBorders>
              <w:top w:val="nil"/>
              <w:left w:val="nil"/>
              <w:bottom w:val="nil"/>
              <w:right w:val="nil"/>
            </w:tcBorders>
            <w:shd w:val="clear" w:color="auto" w:fill="auto"/>
          </w:tcPr>
          <w:p w14:paraId="5A38090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07" w14:textId="77777777" w:rsidR="00C61B56" w:rsidRDefault="00282077">
            <w:pPr>
              <w:widowControl/>
              <w:ind w:right="16"/>
              <w:jc w:val="left"/>
              <w:rPr>
                <w:rFonts w:ascii="Times New Roman" w:eastAsia="宋体" w:hAnsi="Times New Roman" w:cs="Times New Roman"/>
                <w:sz w:val="24"/>
              </w:rPr>
            </w:pPr>
            <w:hyperlink r:id="rId67" w:history="1">
              <w:r>
                <w:rPr>
                  <w:rStyle w:val="a3"/>
                  <w:rFonts w:ascii="Arial" w:eastAsia="宋体" w:hAnsi="Arial" w:cs="Arial"/>
                  <w:sz w:val="18"/>
                  <w:szCs w:val="18"/>
                </w:rPr>
                <w:t xml:space="preserve">SEK Facility Agreement dated June 24, 2019 between Autoliv, Inc., Autoliv ASP, Inc. and AB Svensk </w:t>
              </w:r>
              <w:r>
                <w:rPr>
                  <w:rStyle w:val="a3"/>
                  <w:rFonts w:ascii="Arial" w:eastAsia="宋体" w:hAnsi="Arial" w:cs="Arial"/>
                  <w:sz w:val="18"/>
                  <w:szCs w:val="18"/>
                </w:rPr>
                <w:t>Exportkredit (Publ), incorporated herein by reference to Exhibit 10.2 to the Quarterly Report on Form 10-Q (File No. 001-12933, filing date July 19, 2019).</w:t>
              </w:r>
            </w:hyperlink>
          </w:p>
        </w:tc>
      </w:tr>
      <w:tr w:rsidR="00C61B56" w14:paraId="5A38090C" w14:textId="77777777">
        <w:tc>
          <w:tcPr>
            <w:tcW w:w="861" w:type="dxa"/>
            <w:tcBorders>
              <w:top w:val="nil"/>
              <w:left w:val="nil"/>
              <w:bottom w:val="nil"/>
              <w:right w:val="nil"/>
            </w:tcBorders>
            <w:shd w:val="clear" w:color="auto" w:fill="auto"/>
          </w:tcPr>
          <w:p w14:paraId="5A38090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0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10" w14:textId="77777777">
        <w:tc>
          <w:tcPr>
            <w:tcW w:w="861" w:type="dxa"/>
            <w:tcBorders>
              <w:top w:val="nil"/>
              <w:left w:val="nil"/>
              <w:bottom w:val="nil"/>
              <w:right w:val="nil"/>
            </w:tcBorders>
            <w:shd w:val="clear" w:color="auto" w:fill="auto"/>
          </w:tcPr>
          <w:p w14:paraId="5A38090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10.49+</w:t>
            </w:r>
          </w:p>
        </w:tc>
        <w:tc>
          <w:tcPr>
            <w:tcW w:w="122" w:type="dxa"/>
            <w:tcBorders>
              <w:top w:val="nil"/>
              <w:left w:val="nil"/>
              <w:bottom w:val="nil"/>
              <w:right w:val="nil"/>
            </w:tcBorders>
            <w:shd w:val="clear" w:color="auto" w:fill="auto"/>
          </w:tcPr>
          <w:p w14:paraId="5A38090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0F" w14:textId="77777777" w:rsidR="00C61B56" w:rsidRDefault="00282077">
            <w:pPr>
              <w:widowControl/>
              <w:ind w:right="16"/>
              <w:jc w:val="left"/>
              <w:rPr>
                <w:rFonts w:ascii="Times New Roman" w:eastAsia="宋体" w:hAnsi="Times New Roman" w:cs="Times New Roman"/>
                <w:sz w:val="24"/>
              </w:rPr>
            </w:pPr>
            <w:hyperlink r:id="rId68" w:history="1">
              <w:r>
                <w:rPr>
                  <w:rStyle w:val="a3"/>
                  <w:rFonts w:ascii="Arial" w:eastAsia="宋体" w:hAnsi="Arial" w:cs="Arial"/>
                  <w:sz w:val="18"/>
                  <w:szCs w:val="18"/>
                </w:rPr>
                <w:t>Supplement to Employment Agreement, dated June 20, 2019, between Autoliv</w:t>
              </w:r>
              <w:r>
                <w:rPr>
                  <w:rStyle w:val="a3"/>
                  <w:rFonts w:ascii="Arial" w:eastAsia="宋体" w:hAnsi="Arial" w:cs="Arial"/>
                  <w:sz w:val="18"/>
                  <w:szCs w:val="18"/>
                </w:rPr>
                <w:t>, Inc. and Daniel Garceau, incorporated herein by reference to Exhibit 10.3 to the Quarterly Report on Form 10-Q (File No. 001-12933, filing date July 19, 2019).</w:t>
              </w:r>
            </w:hyperlink>
          </w:p>
        </w:tc>
      </w:tr>
      <w:tr w:rsidR="00C61B56" w14:paraId="5A380914" w14:textId="77777777">
        <w:tc>
          <w:tcPr>
            <w:tcW w:w="861" w:type="dxa"/>
            <w:tcBorders>
              <w:top w:val="nil"/>
              <w:left w:val="nil"/>
              <w:bottom w:val="nil"/>
              <w:right w:val="nil"/>
            </w:tcBorders>
            <w:shd w:val="clear" w:color="auto" w:fill="auto"/>
          </w:tcPr>
          <w:p w14:paraId="5A38091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1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1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18" w14:textId="77777777">
        <w:tc>
          <w:tcPr>
            <w:tcW w:w="861" w:type="dxa"/>
            <w:tcBorders>
              <w:top w:val="nil"/>
              <w:left w:val="nil"/>
              <w:bottom w:val="nil"/>
              <w:right w:val="nil"/>
            </w:tcBorders>
            <w:shd w:val="clear" w:color="auto" w:fill="auto"/>
          </w:tcPr>
          <w:p w14:paraId="5A38091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10.50+</w:t>
            </w:r>
          </w:p>
        </w:tc>
        <w:tc>
          <w:tcPr>
            <w:tcW w:w="122" w:type="dxa"/>
            <w:tcBorders>
              <w:top w:val="nil"/>
              <w:left w:val="nil"/>
              <w:bottom w:val="nil"/>
              <w:right w:val="nil"/>
            </w:tcBorders>
            <w:shd w:val="clear" w:color="auto" w:fill="auto"/>
          </w:tcPr>
          <w:p w14:paraId="5A38091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17" w14:textId="77777777" w:rsidR="00C61B56" w:rsidRDefault="00282077">
            <w:pPr>
              <w:widowControl/>
              <w:ind w:right="16"/>
              <w:jc w:val="left"/>
              <w:rPr>
                <w:rFonts w:ascii="Times New Roman" w:eastAsia="宋体" w:hAnsi="Times New Roman" w:cs="Times New Roman"/>
                <w:sz w:val="24"/>
              </w:rPr>
            </w:pPr>
            <w:hyperlink r:id="rId69" w:history="1">
              <w:r>
                <w:rPr>
                  <w:rStyle w:val="a3"/>
                  <w:rFonts w:ascii="Arial" w:eastAsia="宋体" w:hAnsi="Arial" w:cs="Arial"/>
                  <w:sz w:val="18"/>
                  <w:szCs w:val="18"/>
                </w:rPr>
                <w:t>Mutual Separation Agreement, dated July 1, 2019, between Autoliv, Inc. and Mike Hague, incorporated herein by reference to Exhibit 10.4 to the Qua</w:t>
              </w:r>
              <w:r>
                <w:rPr>
                  <w:rStyle w:val="a3"/>
                  <w:rFonts w:ascii="Arial" w:eastAsia="宋体" w:hAnsi="Arial" w:cs="Arial"/>
                  <w:sz w:val="18"/>
                  <w:szCs w:val="18"/>
                </w:rPr>
                <w:t>rterly Report on Form 10-Q (File No. 001-12933, filing date July 19, 2019).</w:t>
              </w:r>
            </w:hyperlink>
          </w:p>
        </w:tc>
      </w:tr>
      <w:tr w:rsidR="00C61B56" w14:paraId="5A38091C" w14:textId="77777777">
        <w:tc>
          <w:tcPr>
            <w:tcW w:w="861" w:type="dxa"/>
            <w:tcBorders>
              <w:top w:val="nil"/>
              <w:left w:val="nil"/>
              <w:bottom w:val="nil"/>
              <w:right w:val="nil"/>
            </w:tcBorders>
            <w:shd w:val="clear" w:color="auto" w:fill="auto"/>
          </w:tcPr>
          <w:p w14:paraId="5A38091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1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1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20" w14:textId="77777777">
        <w:tc>
          <w:tcPr>
            <w:tcW w:w="861" w:type="dxa"/>
            <w:tcBorders>
              <w:top w:val="nil"/>
              <w:left w:val="nil"/>
              <w:bottom w:val="nil"/>
              <w:right w:val="nil"/>
            </w:tcBorders>
            <w:shd w:val="clear" w:color="auto" w:fill="auto"/>
          </w:tcPr>
          <w:p w14:paraId="5A38091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10.51+</w:t>
            </w:r>
          </w:p>
        </w:tc>
        <w:tc>
          <w:tcPr>
            <w:tcW w:w="122" w:type="dxa"/>
            <w:tcBorders>
              <w:top w:val="nil"/>
              <w:left w:val="nil"/>
              <w:bottom w:val="nil"/>
              <w:right w:val="nil"/>
            </w:tcBorders>
            <w:shd w:val="clear" w:color="auto" w:fill="auto"/>
          </w:tcPr>
          <w:p w14:paraId="5A38091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1F" w14:textId="77777777" w:rsidR="00C61B56" w:rsidRDefault="00282077">
            <w:pPr>
              <w:widowControl/>
              <w:ind w:right="16"/>
              <w:jc w:val="left"/>
              <w:rPr>
                <w:rFonts w:ascii="Times New Roman" w:eastAsia="宋体" w:hAnsi="Times New Roman" w:cs="Times New Roman"/>
                <w:sz w:val="24"/>
              </w:rPr>
            </w:pPr>
            <w:hyperlink r:id="rId70" w:history="1">
              <w:r>
                <w:rPr>
                  <w:rStyle w:val="a3"/>
                  <w:rFonts w:ascii="Arial" w:eastAsia="宋体" w:hAnsi="Arial" w:cs="Arial"/>
                  <w:sz w:val="18"/>
                  <w:szCs w:val="18"/>
                </w:rPr>
                <w:t>Employment Agreement, dated July 14, 2016, between Autoliv, Inc. and Chr</w:t>
              </w:r>
              <w:r>
                <w:rPr>
                  <w:rStyle w:val="a3"/>
                  <w:rFonts w:ascii="Arial" w:eastAsia="宋体" w:hAnsi="Arial" w:cs="Arial"/>
                  <w:sz w:val="18"/>
                  <w:szCs w:val="18"/>
                </w:rPr>
                <w:t>istian Hanke, incorporated herein by reference to Exhibit 10.2 to the Quarterly Report on Form 10-Q (File No. 001-12933, filing date October 25, 2019).</w:t>
              </w:r>
            </w:hyperlink>
          </w:p>
        </w:tc>
      </w:tr>
      <w:tr w:rsidR="00C61B56" w14:paraId="5A380924" w14:textId="77777777">
        <w:tc>
          <w:tcPr>
            <w:tcW w:w="861" w:type="dxa"/>
            <w:tcBorders>
              <w:top w:val="nil"/>
              <w:left w:val="nil"/>
              <w:bottom w:val="nil"/>
              <w:right w:val="nil"/>
            </w:tcBorders>
            <w:shd w:val="clear" w:color="auto" w:fill="auto"/>
          </w:tcPr>
          <w:p w14:paraId="5A38092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2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2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28" w14:textId="77777777">
        <w:tc>
          <w:tcPr>
            <w:tcW w:w="861" w:type="dxa"/>
            <w:tcBorders>
              <w:top w:val="nil"/>
              <w:left w:val="nil"/>
              <w:bottom w:val="nil"/>
              <w:right w:val="nil"/>
            </w:tcBorders>
            <w:shd w:val="clear" w:color="auto" w:fill="auto"/>
          </w:tcPr>
          <w:p w14:paraId="5A38092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10.52+</w:t>
            </w:r>
          </w:p>
        </w:tc>
        <w:tc>
          <w:tcPr>
            <w:tcW w:w="122" w:type="dxa"/>
            <w:tcBorders>
              <w:top w:val="nil"/>
              <w:left w:val="nil"/>
              <w:bottom w:val="nil"/>
              <w:right w:val="nil"/>
            </w:tcBorders>
            <w:shd w:val="clear" w:color="auto" w:fill="auto"/>
          </w:tcPr>
          <w:p w14:paraId="5A38092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27" w14:textId="77777777" w:rsidR="00C61B56" w:rsidRDefault="00282077">
            <w:pPr>
              <w:widowControl/>
              <w:ind w:right="16"/>
              <w:jc w:val="left"/>
              <w:rPr>
                <w:rFonts w:ascii="Times New Roman" w:eastAsia="宋体" w:hAnsi="Times New Roman" w:cs="Times New Roman"/>
                <w:sz w:val="24"/>
              </w:rPr>
            </w:pPr>
            <w:hyperlink r:id="rId71" w:history="1">
              <w:r>
                <w:rPr>
                  <w:rStyle w:val="a3"/>
                  <w:rFonts w:ascii="Arial" w:eastAsia="宋体" w:hAnsi="Arial" w:cs="Arial"/>
                  <w:sz w:val="18"/>
                  <w:szCs w:val="18"/>
                </w:rPr>
                <w:t>Employment Agreement, dated April 23, 2019, between Autoliv, Inc. and Fr</w:t>
              </w:r>
              <w:r>
                <w:rPr>
                  <w:rStyle w:val="a3"/>
                  <w:rFonts w:ascii="Arial" w:eastAsia="宋体" w:hAnsi="Arial" w:cs="Arial"/>
                  <w:sz w:val="18"/>
                  <w:szCs w:val="18"/>
                </w:rPr>
                <w:t>ithjof Oldorff, incorporated herein by reference to Exhibit 10.3 to the Quarterly Report on Form 10-Q (File No. 001-12933, filing date October 25, 2019).</w:t>
              </w:r>
            </w:hyperlink>
          </w:p>
        </w:tc>
      </w:tr>
      <w:tr w:rsidR="00C61B56" w14:paraId="5A38092C" w14:textId="77777777">
        <w:tc>
          <w:tcPr>
            <w:tcW w:w="861" w:type="dxa"/>
            <w:tcBorders>
              <w:top w:val="nil"/>
              <w:left w:val="nil"/>
              <w:bottom w:val="nil"/>
              <w:right w:val="nil"/>
            </w:tcBorders>
            <w:shd w:val="clear" w:color="auto" w:fill="auto"/>
          </w:tcPr>
          <w:p w14:paraId="5A38092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2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2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30" w14:textId="77777777">
        <w:tc>
          <w:tcPr>
            <w:tcW w:w="861" w:type="dxa"/>
            <w:tcBorders>
              <w:top w:val="nil"/>
              <w:left w:val="nil"/>
              <w:bottom w:val="nil"/>
              <w:right w:val="nil"/>
            </w:tcBorders>
            <w:shd w:val="clear" w:color="auto" w:fill="auto"/>
          </w:tcPr>
          <w:p w14:paraId="5A38092D"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10.53+</w:t>
            </w:r>
          </w:p>
        </w:tc>
        <w:tc>
          <w:tcPr>
            <w:tcW w:w="122" w:type="dxa"/>
            <w:tcBorders>
              <w:top w:val="nil"/>
              <w:left w:val="nil"/>
              <w:bottom w:val="nil"/>
              <w:right w:val="nil"/>
            </w:tcBorders>
            <w:shd w:val="clear" w:color="auto" w:fill="auto"/>
          </w:tcPr>
          <w:p w14:paraId="5A38092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2F" w14:textId="77777777" w:rsidR="00C61B56" w:rsidRDefault="00282077">
            <w:pPr>
              <w:widowControl/>
              <w:ind w:right="16"/>
              <w:jc w:val="left"/>
              <w:rPr>
                <w:rFonts w:ascii="Times New Roman" w:eastAsia="宋体" w:hAnsi="Times New Roman" w:cs="Times New Roman"/>
                <w:sz w:val="24"/>
              </w:rPr>
            </w:pPr>
            <w:hyperlink r:id="rId72" w:history="1">
              <w:r>
                <w:rPr>
                  <w:rStyle w:val="a3"/>
                  <w:rFonts w:ascii="Arial" w:eastAsia="宋体" w:hAnsi="Arial" w:cs="Arial"/>
                  <w:sz w:val="18"/>
                  <w:szCs w:val="18"/>
                </w:rPr>
                <w:t>Employment Agreement, dated March 18, 2019, between Autoliv, Inc. and Ch</w:t>
              </w:r>
              <w:r>
                <w:rPr>
                  <w:rStyle w:val="a3"/>
                  <w:rFonts w:ascii="Arial" w:eastAsia="宋体" w:hAnsi="Arial" w:cs="Arial"/>
                  <w:sz w:val="18"/>
                  <w:szCs w:val="18"/>
                </w:rPr>
                <w:t>ristian Swahn, incorporated herein by reference to Exhibit 10.4 to the Quarterly Report on Form 10-Q (File No. 001-12933, filing date October 25, 2019).</w:t>
              </w:r>
            </w:hyperlink>
          </w:p>
        </w:tc>
      </w:tr>
      <w:tr w:rsidR="00C61B56" w14:paraId="5A380934" w14:textId="77777777">
        <w:tc>
          <w:tcPr>
            <w:tcW w:w="861" w:type="dxa"/>
            <w:tcBorders>
              <w:top w:val="nil"/>
              <w:left w:val="nil"/>
              <w:bottom w:val="nil"/>
              <w:right w:val="nil"/>
            </w:tcBorders>
            <w:shd w:val="clear" w:color="auto" w:fill="auto"/>
          </w:tcPr>
          <w:p w14:paraId="5A38093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3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3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39" w14:textId="77777777">
        <w:tc>
          <w:tcPr>
            <w:tcW w:w="861" w:type="dxa"/>
            <w:tcBorders>
              <w:top w:val="nil"/>
              <w:left w:val="nil"/>
              <w:bottom w:val="nil"/>
              <w:right w:val="nil"/>
            </w:tcBorders>
            <w:shd w:val="clear" w:color="auto" w:fill="auto"/>
          </w:tcPr>
          <w:p w14:paraId="5A380935"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10.54+</w:t>
            </w:r>
          </w:p>
        </w:tc>
        <w:tc>
          <w:tcPr>
            <w:tcW w:w="122" w:type="dxa"/>
            <w:tcBorders>
              <w:top w:val="nil"/>
              <w:left w:val="nil"/>
              <w:bottom w:val="nil"/>
              <w:right w:val="nil"/>
            </w:tcBorders>
            <w:shd w:val="clear" w:color="auto" w:fill="auto"/>
          </w:tcPr>
          <w:p w14:paraId="5A38093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37" w14:textId="77777777" w:rsidR="00C61B56" w:rsidRDefault="00282077">
            <w:pPr>
              <w:widowControl/>
              <w:ind w:right="16"/>
              <w:jc w:val="left"/>
              <w:rPr>
                <w:rFonts w:ascii="Times New Roman" w:eastAsia="宋体" w:hAnsi="Times New Roman" w:cs="Times New Roman"/>
                <w:sz w:val="24"/>
              </w:rPr>
            </w:pPr>
            <w:hyperlink r:id="rId73" w:history="1">
              <w:r>
                <w:rPr>
                  <w:rStyle w:val="a3"/>
                  <w:rFonts w:ascii="Arial" w:eastAsia="宋体" w:hAnsi="Arial" w:cs="Arial"/>
                  <w:sz w:val="18"/>
                  <w:szCs w:val="18"/>
                </w:rPr>
                <w:t>Employment Agreement, dated February 15, 2019, between Autoliv, Inc. and Magnus Jarlegren, incorporated herein by reference to Exhibit 10.5 to the Quarterl</w:t>
              </w:r>
              <w:r>
                <w:rPr>
                  <w:rStyle w:val="a3"/>
                  <w:rFonts w:ascii="Arial" w:eastAsia="宋体" w:hAnsi="Arial" w:cs="Arial"/>
                  <w:sz w:val="18"/>
                  <w:szCs w:val="18"/>
                </w:rPr>
                <w:t>y Report on Form 10-Q (File No. 001-12933, filing date October 25, 2019).</w:t>
              </w:r>
            </w:hyperlink>
          </w:p>
          <w:p w14:paraId="5A38093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3D" w14:textId="77777777">
        <w:tc>
          <w:tcPr>
            <w:tcW w:w="861" w:type="dxa"/>
            <w:tcBorders>
              <w:top w:val="nil"/>
              <w:left w:val="nil"/>
              <w:bottom w:val="nil"/>
              <w:right w:val="nil"/>
            </w:tcBorders>
            <w:shd w:val="clear" w:color="auto" w:fill="auto"/>
          </w:tcPr>
          <w:p w14:paraId="5A38093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10.55</w:t>
            </w:r>
          </w:p>
        </w:tc>
        <w:tc>
          <w:tcPr>
            <w:tcW w:w="122" w:type="dxa"/>
            <w:tcBorders>
              <w:top w:val="nil"/>
              <w:left w:val="nil"/>
              <w:bottom w:val="nil"/>
              <w:right w:val="nil"/>
            </w:tcBorders>
            <w:shd w:val="clear" w:color="auto" w:fill="auto"/>
          </w:tcPr>
          <w:p w14:paraId="5A38093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3C" w14:textId="77777777" w:rsidR="00C61B56" w:rsidRDefault="00282077">
            <w:pPr>
              <w:widowControl/>
              <w:ind w:right="16"/>
              <w:jc w:val="left"/>
              <w:rPr>
                <w:rFonts w:ascii="Times New Roman" w:eastAsia="宋体" w:hAnsi="Times New Roman" w:cs="Times New Roman"/>
                <w:sz w:val="24"/>
              </w:rPr>
            </w:pPr>
            <w:hyperlink r:id="rId74" w:history="1">
              <w:r>
                <w:rPr>
                  <w:rStyle w:val="a3"/>
                  <w:rFonts w:ascii="Arial" w:eastAsia="宋体" w:hAnsi="Arial" w:cs="Arial"/>
                  <w:sz w:val="18"/>
                  <w:szCs w:val="18"/>
                </w:rPr>
                <w:t>Form of Indemnification Agreement between Autoliv, Inc. and its director</w:t>
              </w:r>
              <w:r>
                <w:rPr>
                  <w:rStyle w:val="a3"/>
                  <w:rFonts w:ascii="Arial" w:eastAsia="宋体" w:hAnsi="Arial" w:cs="Arial"/>
                  <w:sz w:val="18"/>
                  <w:szCs w:val="18"/>
                </w:rPr>
                <w:t>s and certain of its executive officers, incorporated herein by reference to Exhibit 10.6 to the Quarterly Report on Form 10-Q (File No. 001-12933, filing date October 25, 2019).</w:t>
              </w:r>
            </w:hyperlink>
          </w:p>
        </w:tc>
      </w:tr>
      <w:tr w:rsidR="00C61B56" w14:paraId="5A380941" w14:textId="77777777">
        <w:tc>
          <w:tcPr>
            <w:tcW w:w="861" w:type="dxa"/>
            <w:tcBorders>
              <w:top w:val="nil"/>
              <w:left w:val="nil"/>
              <w:bottom w:val="nil"/>
              <w:right w:val="nil"/>
            </w:tcBorders>
            <w:shd w:val="clear" w:color="auto" w:fill="auto"/>
          </w:tcPr>
          <w:p w14:paraId="5A3809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3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4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45" w14:textId="77777777">
        <w:tc>
          <w:tcPr>
            <w:tcW w:w="861" w:type="dxa"/>
            <w:tcBorders>
              <w:top w:val="nil"/>
              <w:left w:val="nil"/>
              <w:bottom w:val="nil"/>
              <w:right w:val="nil"/>
            </w:tcBorders>
            <w:shd w:val="clear" w:color="auto" w:fill="auto"/>
          </w:tcPr>
          <w:p w14:paraId="5A3809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10.56+*</w:t>
            </w:r>
          </w:p>
        </w:tc>
        <w:tc>
          <w:tcPr>
            <w:tcW w:w="122" w:type="dxa"/>
            <w:tcBorders>
              <w:top w:val="nil"/>
              <w:left w:val="nil"/>
              <w:bottom w:val="nil"/>
              <w:right w:val="nil"/>
            </w:tcBorders>
            <w:shd w:val="clear" w:color="auto" w:fill="auto"/>
          </w:tcPr>
          <w:p w14:paraId="5A38094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44" w14:textId="77777777" w:rsidR="00C61B56" w:rsidRDefault="00282077">
            <w:pPr>
              <w:widowControl/>
              <w:ind w:right="16"/>
              <w:jc w:val="left"/>
              <w:rPr>
                <w:rFonts w:ascii="Times New Roman" w:eastAsia="宋体" w:hAnsi="Times New Roman" w:cs="Times New Roman"/>
                <w:sz w:val="24"/>
              </w:rPr>
            </w:pPr>
            <w:hyperlink w:anchor="ALV_EX1056_501_HTM" w:history="1">
              <w:r>
                <w:rPr>
                  <w:rStyle w:val="a3"/>
                  <w:rFonts w:ascii="Arial" w:eastAsia="宋体" w:hAnsi="Arial" w:cs="Arial"/>
                  <w:sz w:val="18"/>
                  <w:szCs w:val="18"/>
                </w:rPr>
                <w:t>Employment Agreement, dated November 26, 2019, between Autoliv, Inc. and Fredrik Westin</w:t>
              </w:r>
            </w:hyperlink>
            <w:r>
              <w:rPr>
                <w:rFonts w:ascii="Arial" w:eastAsia="宋体" w:hAnsi="Arial" w:cs="Arial"/>
                <w:sz w:val="18"/>
                <w:szCs w:val="18"/>
                <w:u w:val="single"/>
                <w:lang w:bidi="ar"/>
              </w:rPr>
              <w:t>.</w:t>
            </w:r>
          </w:p>
        </w:tc>
      </w:tr>
      <w:tr w:rsidR="00C61B56" w14:paraId="5A380949" w14:textId="77777777">
        <w:tc>
          <w:tcPr>
            <w:tcW w:w="861" w:type="dxa"/>
            <w:tcBorders>
              <w:top w:val="nil"/>
              <w:left w:val="nil"/>
              <w:bottom w:val="nil"/>
              <w:right w:val="nil"/>
            </w:tcBorders>
            <w:shd w:val="clear" w:color="auto" w:fill="auto"/>
          </w:tcPr>
          <w:p w14:paraId="5A38094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4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4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4D" w14:textId="77777777">
        <w:tc>
          <w:tcPr>
            <w:tcW w:w="861" w:type="dxa"/>
            <w:tcBorders>
              <w:top w:val="nil"/>
              <w:left w:val="nil"/>
              <w:bottom w:val="nil"/>
              <w:right w:val="nil"/>
            </w:tcBorders>
            <w:shd w:val="clear" w:color="auto" w:fill="auto"/>
          </w:tcPr>
          <w:p w14:paraId="5A38094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10.57+*</w:t>
            </w:r>
          </w:p>
        </w:tc>
        <w:tc>
          <w:tcPr>
            <w:tcW w:w="122" w:type="dxa"/>
            <w:tcBorders>
              <w:top w:val="nil"/>
              <w:left w:val="nil"/>
              <w:bottom w:val="nil"/>
              <w:right w:val="nil"/>
            </w:tcBorders>
            <w:shd w:val="clear" w:color="auto" w:fill="auto"/>
          </w:tcPr>
          <w:p w14:paraId="5A38094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4C" w14:textId="77777777" w:rsidR="00C61B56" w:rsidRDefault="00282077">
            <w:pPr>
              <w:widowControl/>
              <w:ind w:right="16"/>
              <w:jc w:val="left"/>
              <w:rPr>
                <w:rFonts w:ascii="Times New Roman" w:eastAsia="宋体" w:hAnsi="Times New Roman" w:cs="Times New Roman"/>
                <w:sz w:val="24"/>
              </w:rPr>
            </w:pPr>
            <w:hyperlink w:anchor="ALV_EX1057_499_HTM" w:history="1">
              <w:r>
                <w:rPr>
                  <w:rStyle w:val="a3"/>
                  <w:rFonts w:ascii="Arial" w:eastAsia="宋体" w:hAnsi="Arial" w:cs="Arial"/>
                  <w:sz w:val="18"/>
                  <w:szCs w:val="18"/>
                </w:rPr>
                <w:t xml:space="preserve">Employment Agreement, dated January 23, 2020, between Autoliv, </w:t>
              </w:r>
              <w:r>
                <w:rPr>
                  <w:rStyle w:val="a3"/>
                  <w:rFonts w:ascii="Arial" w:eastAsia="宋体" w:hAnsi="Arial" w:cs="Arial"/>
                  <w:sz w:val="18"/>
                  <w:szCs w:val="18"/>
                </w:rPr>
                <w:t>Inc. and Bradley Murray.</w:t>
              </w:r>
            </w:hyperlink>
          </w:p>
        </w:tc>
      </w:tr>
      <w:tr w:rsidR="00C61B56" w14:paraId="5A380951" w14:textId="77777777">
        <w:tc>
          <w:tcPr>
            <w:tcW w:w="861" w:type="dxa"/>
            <w:tcBorders>
              <w:top w:val="nil"/>
              <w:left w:val="nil"/>
              <w:bottom w:val="nil"/>
              <w:right w:val="nil"/>
            </w:tcBorders>
            <w:shd w:val="clear" w:color="auto" w:fill="auto"/>
          </w:tcPr>
          <w:p w14:paraId="5A38094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4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5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55" w14:textId="77777777">
        <w:tc>
          <w:tcPr>
            <w:tcW w:w="861" w:type="dxa"/>
            <w:tcBorders>
              <w:top w:val="nil"/>
              <w:left w:val="nil"/>
              <w:bottom w:val="nil"/>
              <w:right w:val="nil"/>
            </w:tcBorders>
            <w:shd w:val="clear" w:color="auto" w:fill="auto"/>
          </w:tcPr>
          <w:p w14:paraId="5A38095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10.58+*</w:t>
            </w:r>
          </w:p>
        </w:tc>
        <w:tc>
          <w:tcPr>
            <w:tcW w:w="122" w:type="dxa"/>
            <w:tcBorders>
              <w:top w:val="nil"/>
              <w:left w:val="nil"/>
              <w:bottom w:val="nil"/>
              <w:right w:val="nil"/>
            </w:tcBorders>
            <w:shd w:val="clear" w:color="auto" w:fill="auto"/>
          </w:tcPr>
          <w:p w14:paraId="5A38095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54" w14:textId="77777777" w:rsidR="00C61B56" w:rsidRDefault="00282077">
            <w:pPr>
              <w:widowControl/>
              <w:ind w:right="16"/>
              <w:jc w:val="left"/>
              <w:rPr>
                <w:rFonts w:ascii="Times New Roman" w:eastAsia="宋体" w:hAnsi="Times New Roman" w:cs="Times New Roman"/>
                <w:sz w:val="24"/>
              </w:rPr>
            </w:pPr>
            <w:hyperlink w:anchor="ALV_EX1058_498_HTM" w:history="1">
              <w:r>
                <w:rPr>
                  <w:rStyle w:val="a3"/>
                  <w:rFonts w:ascii="Arial" w:eastAsia="宋体" w:hAnsi="Arial" w:cs="Arial"/>
                  <w:sz w:val="18"/>
                  <w:szCs w:val="18"/>
                </w:rPr>
                <w:t>Employment Agreement, dated January 23, 2020, between Autoliv, Inc. and Svante Mogefors.</w:t>
              </w:r>
            </w:hyperlink>
          </w:p>
        </w:tc>
      </w:tr>
      <w:tr w:rsidR="00C61B56" w14:paraId="5A380959" w14:textId="77777777">
        <w:tc>
          <w:tcPr>
            <w:tcW w:w="861" w:type="dxa"/>
            <w:tcBorders>
              <w:top w:val="nil"/>
              <w:left w:val="nil"/>
              <w:bottom w:val="nil"/>
              <w:right w:val="nil"/>
            </w:tcBorders>
            <w:shd w:val="clear" w:color="auto" w:fill="auto"/>
          </w:tcPr>
          <w:p w14:paraId="5A38095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5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5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5D" w14:textId="77777777">
        <w:tc>
          <w:tcPr>
            <w:tcW w:w="861" w:type="dxa"/>
            <w:tcBorders>
              <w:top w:val="nil"/>
              <w:left w:val="nil"/>
              <w:bottom w:val="nil"/>
              <w:right w:val="nil"/>
            </w:tcBorders>
            <w:shd w:val="clear" w:color="auto" w:fill="auto"/>
          </w:tcPr>
          <w:p w14:paraId="5A3809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21*</w:t>
            </w:r>
          </w:p>
        </w:tc>
        <w:tc>
          <w:tcPr>
            <w:tcW w:w="122" w:type="dxa"/>
            <w:tcBorders>
              <w:top w:val="nil"/>
              <w:left w:val="nil"/>
              <w:bottom w:val="nil"/>
              <w:right w:val="nil"/>
            </w:tcBorders>
            <w:shd w:val="clear" w:color="auto" w:fill="auto"/>
          </w:tcPr>
          <w:p w14:paraId="5A38095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5C" w14:textId="77777777" w:rsidR="00C61B56" w:rsidRDefault="00282077">
            <w:pPr>
              <w:widowControl/>
              <w:ind w:right="16"/>
              <w:jc w:val="left"/>
              <w:rPr>
                <w:rFonts w:ascii="Times New Roman" w:eastAsia="宋体" w:hAnsi="Times New Roman" w:cs="Times New Roman"/>
                <w:sz w:val="24"/>
              </w:rPr>
            </w:pPr>
            <w:hyperlink w:anchor="ALV_EX21_10_HTM" w:history="1">
              <w:r>
                <w:rPr>
                  <w:rStyle w:val="a3"/>
                  <w:rFonts w:ascii="Arial" w:eastAsia="宋体" w:hAnsi="Arial" w:cs="Arial"/>
                  <w:sz w:val="18"/>
                  <w:szCs w:val="18"/>
                </w:rPr>
                <w:t>Autoliv’s List of Subsidiaries.</w:t>
              </w:r>
            </w:hyperlink>
          </w:p>
        </w:tc>
      </w:tr>
      <w:tr w:rsidR="00C61B56" w14:paraId="5A380961" w14:textId="77777777">
        <w:tc>
          <w:tcPr>
            <w:tcW w:w="861" w:type="dxa"/>
            <w:tcBorders>
              <w:top w:val="nil"/>
              <w:left w:val="nil"/>
              <w:bottom w:val="nil"/>
              <w:right w:val="nil"/>
            </w:tcBorders>
            <w:shd w:val="clear" w:color="auto" w:fill="auto"/>
          </w:tcPr>
          <w:p w14:paraId="5A38095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5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6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65" w14:textId="77777777">
        <w:tc>
          <w:tcPr>
            <w:tcW w:w="861" w:type="dxa"/>
            <w:tcBorders>
              <w:top w:val="nil"/>
              <w:left w:val="nil"/>
              <w:bottom w:val="nil"/>
              <w:right w:val="nil"/>
            </w:tcBorders>
            <w:shd w:val="clear" w:color="auto" w:fill="auto"/>
          </w:tcPr>
          <w:p w14:paraId="5A38096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23*</w:t>
            </w:r>
          </w:p>
        </w:tc>
        <w:tc>
          <w:tcPr>
            <w:tcW w:w="122" w:type="dxa"/>
            <w:tcBorders>
              <w:top w:val="nil"/>
              <w:left w:val="nil"/>
              <w:bottom w:val="nil"/>
              <w:right w:val="nil"/>
            </w:tcBorders>
            <w:shd w:val="clear" w:color="auto" w:fill="auto"/>
          </w:tcPr>
          <w:p w14:paraId="5A38096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64" w14:textId="77777777" w:rsidR="00C61B56" w:rsidRDefault="00282077">
            <w:pPr>
              <w:widowControl/>
              <w:ind w:right="16"/>
              <w:jc w:val="left"/>
              <w:rPr>
                <w:rFonts w:ascii="Times New Roman" w:eastAsia="宋体" w:hAnsi="Times New Roman" w:cs="Times New Roman"/>
                <w:sz w:val="24"/>
              </w:rPr>
            </w:pPr>
            <w:hyperlink w:anchor="ALV_EX23_9_HTM" w:history="1">
              <w:r>
                <w:rPr>
                  <w:rStyle w:val="a3"/>
                  <w:rFonts w:ascii="Arial" w:eastAsia="宋体" w:hAnsi="Arial" w:cs="Arial"/>
                  <w:sz w:val="18"/>
                  <w:szCs w:val="18"/>
                </w:rPr>
                <w:t>Consent of Independent Registered Public Accounting Firm.</w:t>
              </w:r>
            </w:hyperlink>
          </w:p>
        </w:tc>
      </w:tr>
      <w:tr w:rsidR="00C61B56" w14:paraId="5A380969" w14:textId="77777777">
        <w:tc>
          <w:tcPr>
            <w:tcW w:w="861" w:type="dxa"/>
            <w:tcBorders>
              <w:top w:val="nil"/>
              <w:left w:val="nil"/>
              <w:bottom w:val="nil"/>
              <w:right w:val="nil"/>
            </w:tcBorders>
            <w:shd w:val="clear" w:color="auto" w:fill="auto"/>
          </w:tcPr>
          <w:p w14:paraId="5A38096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6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6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6D" w14:textId="77777777">
        <w:tc>
          <w:tcPr>
            <w:tcW w:w="861" w:type="dxa"/>
            <w:tcBorders>
              <w:top w:val="nil"/>
              <w:left w:val="nil"/>
              <w:bottom w:val="nil"/>
              <w:right w:val="nil"/>
            </w:tcBorders>
            <w:shd w:val="clear" w:color="auto" w:fill="auto"/>
          </w:tcPr>
          <w:p w14:paraId="5A38096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31.1*</w:t>
            </w:r>
          </w:p>
        </w:tc>
        <w:tc>
          <w:tcPr>
            <w:tcW w:w="122" w:type="dxa"/>
            <w:tcBorders>
              <w:top w:val="nil"/>
              <w:left w:val="nil"/>
              <w:bottom w:val="nil"/>
              <w:right w:val="nil"/>
            </w:tcBorders>
            <w:shd w:val="clear" w:color="auto" w:fill="auto"/>
          </w:tcPr>
          <w:p w14:paraId="5A38096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6C" w14:textId="77777777" w:rsidR="00C61B56" w:rsidRDefault="00282077">
            <w:pPr>
              <w:widowControl/>
              <w:ind w:right="16"/>
              <w:jc w:val="left"/>
              <w:rPr>
                <w:rFonts w:ascii="Times New Roman" w:eastAsia="宋体" w:hAnsi="Times New Roman" w:cs="Times New Roman"/>
                <w:sz w:val="24"/>
              </w:rPr>
            </w:pPr>
            <w:hyperlink w:anchor="ALV_EX311_6_HTM" w:history="1">
              <w:r>
                <w:rPr>
                  <w:rStyle w:val="a3"/>
                  <w:rFonts w:ascii="Arial" w:eastAsia="宋体" w:hAnsi="Arial" w:cs="Arial"/>
                  <w:sz w:val="18"/>
                  <w:szCs w:val="18"/>
                </w:rPr>
                <w:t>Certification of Chief Executive Officer, pursuant to Rule 13a-14(a) promulgated under the Securities Exchange Act of 1934, as amended.</w:t>
              </w:r>
            </w:hyperlink>
          </w:p>
        </w:tc>
      </w:tr>
      <w:tr w:rsidR="00C61B56" w14:paraId="5A380971" w14:textId="77777777">
        <w:tc>
          <w:tcPr>
            <w:tcW w:w="861" w:type="dxa"/>
            <w:tcBorders>
              <w:top w:val="nil"/>
              <w:left w:val="nil"/>
              <w:bottom w:val="nil"/>
              <w:right w:val="nil"/>
            </w:tcBorders>
            <w:shd w:val="clear" w:color="auto" w:fill="auto"/>
          </w:tcPr>
          <w:p w14:paraId="5A38096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6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7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75" w14:textId="77777777">
        <w:tc>
          <w:tcPr>
            <w:tcW w:w="861" w:type="dxa"/>
            <w:tcBorders>
              <w:top w:val="nil"/>
              <w:left w:val="nil"/>
              <w:bottom w:val="nil"/>
              <w:right w:val="nil"/>
            </w:tcBorders>
            <w:shd w:val="clear" w:color="auto" w:fill="auto"/>
          </w:tcPr>
          <w:p w14:paraId="5A3809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31.2*</w:t>
            </w:r>
          </w:p>
        </w:tc>
        <w:tc>
          <w:tcPr>
            <w:tcW w:w="122" w:type="dxa"/>
            <w:tcBorders>
              <w:top w:val="nil"/>
              <w:left w:val="nil"/>
              <w:bottom w:val="nil"/>
              <w:right w:val="nil"/>
            </w:tcBorders>
            <w:shd w:val="clear" w:color="auto" w:fill="auto"/>
          </w:tcPr>
          <w:p w14:paraId="5A38097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74" w14:textId="77777777" w:rsidR="00C61B56" w:rsidRDefault="00282077">
            <w:pPr>
              <w:widowControl/>
              <w:ind w:right="16"/>
              <w:jc w:val="left"/>
              <w:rPr>
                <w:rFonts w:ascii="Times New Roman" w:eastAsia="宋体" w:hAnsi="Times New Roman" w:cs="Times New Roman"/>
                <w:sz w:val="24"/>
              </w:rPr>
            </w:pPr>
            <w:hyperlink w:anchor="ALV_EX312_7_HTM" w:history="1">
              <w:r>
                <w:rPr>
                  <w:rStyle w:val="a3"/>
                  <w:rFonts w:ascii="Arial" w:eastAsia="宋体" w:hAnsi="Arial" w:cs="Arial"/>
                  <w:sz w:val="18"/>
                  <w:szCs w:val="18"/>
                </w:rPr>
                <w:t>Certification of Chief Financia</w:t>
              </w:r>
              <w:r>
                <w:rPr>
                  <w:rStyle w:val="a3"/>
                  <w:rFonts w:ascii="Arial" w:eastAsia="宋体" w:hAnsi="Arial" w:cs="Arial"/>
                  <w:sz w:val="18"/>
                  <w:szCs w:val="18"/>
                </w:rPr>
                <w:t>l Officer, pursuant to Rule 13a-14(a) promulgated under the Securities Exchange Act of 1934, as amended.</w:t>
              </w:r>
            </w:hyperlink>
          </w:p>
        </w:tc>
      </w:tr>
      <w:tr w:rsidR="00C61B56" w14:paraId="5A380979" w14:textId="77777777">
        <w:tc>
          <w:tcPr>
            <w:tcW w:w="861" w:type="dxa"/>
            <w:tcBorders>
              <w:top w:val="nil"/>
              <w:left w:val="nil"/>
              <w:bottom w:val="nil"/>
              <w:right w:val="nil"/>
            </w:tcBorders>
            <w:shd w:val="clear" w:color="auto" w:fill="auto"/>
          </w:tcPr>
          <w:p w14:paraId="5A38097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7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7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7D" w14:textId="77777777">
        <w:tc>
          <w:tcPr>
            <w:tcW w:w="861" w:type="dxa"/>
            <w:tcBorders>
              <w:top w:val="nil"/>
              <w:left w:val="nil"/>
              <w:bottom w:val="nil"/>
              <w:right w:val="nil"/>
            </w:tcBorders>
            <w:shd w:val="clear" w:color="auto" w:fill="auto"/>
          </w:tcPr>
          <w:p w14:paraId="5A38097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32.1*</w:t>
            </w:r>
          </w:p>
        </w:tc>
        <w:tc>
          <w:tcPr>
            <w:tcW w:w="122" w:type="dxa"/>
            <w:tcBorders>
              <w:top w:val="nil"/>
              <w:left w:val="nil"/>
              <w:bottom w:val="nil"/>
              <w:right w:val="nil"/>
            </w:tcBorders>
            <w:shd w:val="clear" w:color="auto" w:fill="auto"/>
          </w:tcPr>
          <w:p w14:paraId="5A38097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7C" w14:textId="77777777" w:rsidR="00C61B56" w:rsidRDefault="00282077">
            <w:pPr>
              <w:widowControl/>
              <w:ind w:right="16"/>
              <w:jc w:val="left"/>
              <w:rPr>
                <w:rFonts w:ascii="Times New Roman" w:eastAsia="宋体" w:hAnsi="Times New Roman" w:cs="Times New Roman"/>
                <w:sz w:val="24"/>
              </w:rPr>
            </w:pPr>
            <w:hyperlink w:anchor="ALV_EX321_8_HTM" w:history="1">
              <w:r>
                <w:rPr>
                  <w:rStyle w:val="a3"/>
                  <w:rFonts w:ascii="Arial" w:eastAsia="宋体" w:hAnsi="Arial" w:cs="Arial"/>
                  <w:sz w:val="18"/>
                  <w:szCs w:val="18"/>
                </w:rPr>
                <w:t xml:space="preserve">Certification of Chief Executive Officer, pursuant to 18 U.S.C. Section 1350, as adopted </w:t>
              </w:r>
              <w:r>
                <w:rPr>
                  <w:rStyle w:val="a3"/>
                  <w:rFonts w:ascii="Arial" w:eastAsia="宋体" w:hAnsi="Arial" w:cs="Arial"/>
                  <w:sz w:val="18"/>
                  <w:szCs w:val="18"/>
                </w:rPr>
                <w:t>pursuant to section 906 of the Sarbanes-Oxley Act of 2002.</w:t>
              </w:r>
            </w:hyperlink>
          </w:p>
        </w:tc>
      </w:tr>
      <w:tr w:rsidR="00C61B56" w14:paraId="5A380981" w14:textId="77777777">
        <w:tc>
          <w:tcPr>
            <w:tcW w:w="861" w:type="dxa"/>
            <w:tcBorders>
              <w:top w:val="nil"/>
              <w:left w:val="nil"/>
              <w:bottom w:val="nil"/>
              <w:right w:val="nil"/>
            </w:tcBorders>
            <w:shd w:val="clear" w:color="auto" w:fill="auto"/>
          </w:tcPr>
          <w:p w14:paraId="5A38097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7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8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85" w14:textId="77777777">
        <w:tc>
          <w:tcPr>
            <w:tcW w:w="861" w:type="dxa"/>
            <w:tcBorders>
              <w:top w:val="nil"/>
              <w:left w:val="nil"/>
              <w:bottom w:val="nil"/>
              <w:right w:val="nil"/>
            </w:tcBorders>
            <w:shd w:val="clear" w:color="auto" w:fill="auto"/>
          </w:tcPr>
          <w:p w14:paraId="5A38098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32.2*</w:t>
            </w:r>
          </w:p>
        </w:tc>
        <w:tc>
          <w:tcPr>
            <w:tcW w:w="122" w:type="dxa"/>
            <w:tcBorders>
              <w:top w:val="nil"/>
              <w:left w:val="nil"/>
              <w:bottom w:val="nil"/>
              <w:right w:val="nil"/>
            </w:tcBorders>
            <w:shd w:val="clear" w:color="auto" w:fill="auto"/>
          </w:tcPr>
          <w:p w14:paraId="5A38098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84" w14:textId="77777777" w:rsidR="00C61B56" w:rsidRDefault="00282077">
            <w:pPr>
              <w:widowControl/>
              <w:ind w:right="16"/>
              <w:jc w:val="left"/>
              <w:rPr>
                <w:rFonts w:ascii="Times New Roman" w:eastAsia="宋体" w:hAnsi="Times New Roman" w:cs="Times New Roman"/>
                <w:sz w:val="24"/>
              </w:rPr>
            </w:pPr>
            <w:hyperlink w:anchor="ALV_EX322_11_HTM" w:history="1">
              <w:r>
                <w:rPr>
                  <w:rStyle w:val="a3"/>
                  <w:rFonts w:ascii="Arial" w:eastAsia="宋体" w:hAnsi="Arial" w:cs="Arial"/>
                  <w:sz w:val="18"/>
                  <w:szCs w:val="18"/>
                </w:rPr>
                <w:t xml:space="preserve">Certification of Chief Financial Officer, pursuant to 18 U.S.C. Section 1350, as adopted pursuant to section 906 of the Sarbanes-Oxley Act of </w:t>
              </w:r>
              <w:r>
                <w:rPr>
                  <w:rStyle w:val="a3"/>
                  <w:rFonts w:ascii="Arial" w:eastAsia="宋体" w:hAnsi="Arial" w:cs="Arial"/>
                  <w:sz w:val="18"/>
                  <w:szCs w:val="18"/>
                </w:rPr>
                <w:t>2002.</w:t>
              </w:r>
            </w:hyperlink>
          </w:p>
        </w:tc>
      </w:tr>
      <w:tr w:rsidR="00C61B56" w14:paraId="5A380989" w14:textId="77777777">
        <w:tc>
          <w:tcPr>
            <w:tcW w:w="861" w:type="dxa"/>
            <w:tcBorders>
              <w:top w:val="nil"/>
              <w:left w:val="nil"/>
              <w:bottom w:val="nil"/>
              <w:right w:val="nil"/>
            </w:tcBorders>
            <w:shd w:val="clear" w:color="auto" w:fill="auto"/>
          </w:tcPr>
          <w:p w14:paraId="5A38098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8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8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8D" w14:textId="77777777">
        <w:tc>
          <w:tcPr>
            <w:tcW w:w="861" w:type="dxa"/>
            <w:tcBorders>
              <w:top w:val="nil"/>
              <w:left w:val="nil"/>
              <w:bottom w:val="nil"/>
              <w:right w:val="nil"/>
            </w:tcBorders>
            <w:shd w:val="clear" w:color="auto" w:fill="auto"/>
          </w:tcPr>
          <w:p w14:paraId="5A38098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101.INS*</w:t>
            </w:r>
          </w:p>
        </w:tc>
        <w:tc>
          <w:tcPr>
            <w:tcW w:w="122" w:type="dxa"/>
            <w:tcBorders>
              <w:top w:val="nil"/>
              <w:left w:val="nil"/>
              <w:bottom w:val="nil"/>
              <w:right w:val="nil"/>
            </w:tcBorders>
            <w:shd w:val="clear" w:color="auto" w:fill="auto"/>
          </w:tcPr>
          <w:p w14:paraId="5A38098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8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Inline XBRL Instance Document – The instance document does not appear in the Interactive Date File because its XBRL tags are embedded within the inline XBRL document.</w:t>
            </w:r>
          </w:p>
        </w:tc>
      </w:tr>
      <w:tr w:rsidR="00C61B56" w14:paraId="5A380991" w14:textId="77777777">
        <w:tc>
          <w:tcPr>
            <w:tcW w:w="861" w:type="dxa"/>
            <w:tcBorders>
              <w:top w:val="nil"/>
              <w:left w:val="nil"/>
              <w:bottom w:val="nil"/>
              <w:right w:val="nil"/>
            </w:tcBorders>
            <w:shd w:val="clear" w:color="auto" w:fill="auto"/>
          </w:tcPr>
          <w:p w14:paraId="5A38098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8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9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95" w14:textId="77777777">
        <w:tc>
          <w:tcPr>
            <w:tcW w:w="861" w:type="dxa"/>
            <w:tcBorders>
              <w:top w:val="nil"/>
              <w:left w:val="nil"/>
              <w:bottom w:val="nil"/>
              <w:right w:val="nil"/>
            </w:tcBorders>
            <w:shd w:val="clear" w:color="auto" w:fill="auto"/>
          </w:tcPr>
          <w:p w14:paraId="5A38099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101.SCH*</w:t>
            </w:r>
          </w:p>
        </w:tc>
        <w:tc>
          <w:tcPr>
            <w:tcW w:w="122" w:type="dxa"/>
            <w:tcBorders>
              <w:top w:val="nil"/>
              <w:left w:val="nil"/>
              <w:bottom w:val="nil"/>
              <w:right w:val="nil"/>
            </w:tcBorders>
            <w:shd w:val="clear" w:color="auto" w:fill="auto"/>
          </w:tcPr>
          <w:p w14:paraId="5A38099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9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 xml:space="preserve">Inline XBRL Taxonomy Extension </w:t>
            </w:r>
            <w:r>
              <w:rPr>
                <w:rFonts w:ascii="Arial" w:eastAsia="宋体" w:hAnsi="Arial" w:cs="Arial"/>
                <w:spacing w:val="32767"/>
                <w:sz w:val="18"/>
                <w:szCs w:val="18"/>
                <w:lang w:bidi="ar"/>
              </w:rPr>
              <w:t>Schema Document.</w:t>
            </w:r>
          </w:p>
        </w:tc>
      </w:tr>
      <w:tr w:rsidR="00C61B56" w14:paraId="5A380999" w14:textId="77777777">
        <w:tc>
          <w:tcPr>
            <w:tcW w:w="861" w:type="dxa"/>
            <w:tcBorders>
              <w:top w:val="nil"/>
              <w:left w:val="nil"/>
              <w:bottom w:val="nil"/>
              <w:right w:val="nil"/>
            </w:tcBorders>
            <w:shd w:val="clear" w:color="auto" w:fill="auto"/>
          </w:tcPr>
          <w:p w14:paraId="5A38099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9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9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9D" w14:textId="77777777">
        <w:tc>
          <w:tcPr>
            <w:tcW w:w="861" w:type="dxa"/>
            <w:tcBorders>
              <w:top w:val="nil"/>
              <w:left w:val="nil"/>
              <w:bottom w:val="nil"/>
              <w:right w:val="nil"/>
            </w:tcBorders>
            <w:shd w:val="clear" w:color="auto" w:fill="auto"/>
          </w:tcPr>
          <w:p w14:paraId="5A38099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101.CAL*</w:t>
            </w:r>
          </w:p>
        </w:tc>
        <w:tc>
          <w:tcPr>
            <w:tcW w:w="122" w:type="dxa"/>
            <w:tcBorders>
              <w:top w:val="nil"/>
              <w:left w:val="nil"/>
              <w:bottom w:val="nil"/>
              <w:right w:val="nil"/>
            </w:tcBorders>
            <w:shd w:val="clear" w:color="auto" w:fill="auto"/>
          </w:tcPr>
          <w:p w14:paraId="5A38099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9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Inline XBRL Taxonomy Extension Calculation Linkbase Document.</w:t>
            </w:r>
          </w:p>
        </w:tc>
      </w:tr>
      <w:tr w:rsidR="00C61B56" w14:paraId="5A3809A1" w14:textId="77777777">
        <w:tc>
          <w:tcPr>
            <w:tcW w:w="861" w:type="dxa"/>
            <w:tcBorders>
              <w:top w:val="nil"/>
              <w:left w:val="nil"/>
              <w:bottom w:val="nil"/>
              <w:right w:val="nil"/>
            </w:tcBorders>
            <w:shd w:val="clear" w:color="auto" w:fill="auto"/>
          </w:tcPr>
          <w:p w14:paraId="5A38099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9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A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A5" w14:textId="77777777">
        <w:tc>
          <w:tcPr>
            <w:tcW w:w="861" w:type="dxa"/>
            <w:tcBorders>
              <w:top w:val="nil"/>
              <w:left w:val="nil"/>
              <w:bottom w:val="nil"/>
              <w:right w:val="nil"/>
            </w:tcBorders>
            <w:shd w:val="clear" w:color="auto" w:fill="auto"/>
          </w:tcPr>
          <w:p w14:paraId="5A3809A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101.DEF*</w:t>
            </w:r>
          </w:p>
        </w:tc>
        <w:tc>
          <w:tcPr>
            <w:tcW w:w="122" w:type="dxa"/>
            <w:tcBorders>
              <w:top w:val="nil"/>
              <w:left w:val="nil"/>
              <w:bottom w:val="nil"/>
              <w:right w:val="nil"/>
            </w:tcBorders>
            <w:shd w:val="clear" w:color="auto" w:fill="auto"/>
          </w:tcPr>
          <w:p w14:paraId="5A3809A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A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Inline XBRL Taxonomy Extension Definition Linkbase Document.</w:t>
            </w:r>
          </w:p>
        </w:tc>
      </w:tr>
    </w:tbl>
    <w:p w14:paraId="5A3809A6"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93</w:t>
      </w:r>
    </w:p>
    <w:p w14:paraId="5A3809A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A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A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AA"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0" w:name="eolPage95"/>
      <w:bookmarkEnd w:id="240"/>
      <w:r>
        <w:rPr>
          <w:rFonts w:ascii="Times New Roman" w:eastAsia="宋体" w:hAnsi="Times New Roman" w:cs="Times New Roman"/>
          <w:sz w:val="24"/>
          <w:lang w:bidi="ar"/>
        </w:rPr>
        <w:t xml:space="preserve"> </w:t>
      </w:r>
    </w:p>
    <w:p w14:paraId="5A3809AB"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A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A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41" w:name="FIS_UNIDENTIFIED_TABLE_86"/>
      <w:bookmarkEnd w:id="241"/>
    </w:p>
    <w:tbl>
      <w:tblPr>
        <w:tblW w:w="0" w:type="auto"/>
        <w:tblInd w:w="108" w:type="dxa"/>
        <w:tblLayout w:type="fixed"/>
        <w:tblCellMar>
          <w:left w:w="0" w:type="dxa"/>
          <w:right w:w="0" w:type="dxa"/>
        </w:tblCellMar>
        <w:tblLook w:val="04A0" w:firstRow="1" w:lastRow="0" w:firstColumn="1" w:lastColumn="0" w:noHBand="0" w:noVBand="1"/>
      </w:tblPr>
      <w:tblGrid>
        <w:gridCol w:w="861"/>
        <w:gridCol w:w="122"/>
        <w:gridCol w:w="10537"/>
      </w:tblGrid>
      <w:tr w:rsidR="00C61B56" w14:paraId="5A3809B1" w14:textId="77777777">
        <w:tc>
          <w:tcPr>
            <w:tcW w:w="861" w:type="dxa"/>
            <w:tcBorders>
              <w:top w:val="nil"/>
              <w:left w:val="nil"/>
              <w:bottom w:val="nil"/>
              <w:right w:val="nil"/>
            </w:tcBorders>
            <w:shd w:val="clear" w:color="auto" w:fill="auto"/>
            <w:vAlign w:val="center"/>
          </w:tcPr>
          <w:p w14:paraId="5A3809AE" w14:textId="77777777" w:rsidR="00C61B56" w:rsidRDefault="00C61B56">
            <w:pPr>
              <w:widowControl/>
              <w:spacing w:line="1" w:lineRule="exact"/>
              <w:jc w:val="left"/>
              <w:rPr>
                <w:rFonts w:ascii="Times New Roman" w:eastAsia="宋体" w:hAnsi="Times New Roman" w:cs="Times New Roman"/>
                <w:sz w:val="24"/>
              </w:rPr>
            </w:pPr>
          </w:p>
        </w:tc>
        <w:tc>
          <w:tcPr>
            <w:tcW w:w="122" w:type="dxa"/>
            <w:tcBorders>
              <w:top w:val="nil"/>
              <w:left w:val="nil"/>
              <w:bottom w:val="nil"/>
              <w:right w:val="nil"/>
            </w:tcBorders>
            <w:shd w:val="clear" w:color="auto" w:fill="auto"/>
            <w:vAlign w:val="center"/>
          </w:tcPr>
          <w:p w14:paraId="5A3809AF" w14:textId="77777777" w:rsidR="00C61B56" w:rsidRDefault="00C61B56">
            <w:pPr>
              <w:widowControl/>
              <w:spacing w:line="1" w:lineRule="exact"/>
              <w:jc w:val="left"/>
              <w:rPr>
                <w:rFonts w:ascii="Times New Roman" w:eastAsia="宋体" w:hAnsi="Times New Roman" w:cs="Times New Roman"/>
                <w:sz w:val="24"/>
              </w:rPr>
            </w:pPr>
          </w:p>
        </w:tc>
        <w:tc>
          <w:tcPr>
            <w:tcW w:w="10537" w:type="dxa"/>
            <w:tcBorders>
              <w:top w:val="nil"/>
              <w:left w:val="nil"/>
              <w:bottom w:val="nil"/>
              <w:right w:val="nil"/>
            </w:tcBorders>
            <w:shd w:val="clear" w:color="auto" w:fill="auto"/>
            <w:vAlign w:val="center"/>
          </w:tcPr>
          <w:p w14:paraId="5A3809B0" w14:textId="77777777" w:rsidR="00C61B56" w:rsidRDefault="00C61B56">
            <w:pPr>
              <w:widowControl/>
              <w:spacing w:line="1" w:lineRule="exact"/>
              <w:jc w:val="left"/>
              <w:rPr>
                <w:rFonts w:ascii="Times New Roman" w:eastAsia="宋体" w:hAnsi="Times New Roman" w:cs="Times New Roman"/>
                <w:sz w:val="24"/>
              </w:rPr>
            </w:pPr>
          </w:p>
        </w:tc>
      </w:tr>
      <w:tr w:rsidR="00C61B56" w14:paraId="5A3809B6" w14:textId="77777777">
        <w:tc>
          <w:tcPr>
            <w:tcW w:w="861" w:type="dxa"/>
            <w:tcBorders>
              <w:top w:val="nil"/>
              <w:left w:val="nil"/>
              <w:bottom w:val="single" w:sz="6" w:space="0" w:color="000000"/>
              <w:right w:val="nil"/>
            </w:tcBorders>
            <w:shd w:val="clear" w:color="auto" w:fill="auto"/>
            <w:vAlign w:val="bottom"/>
          </w:tcPr>
          <w:p w14:paraId="5A3809B2"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Exhibit</w:t>
            </w:r>
          </w:p>
          <w:p w14:paraId="5A3809B3"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No.</w:t>
            </w:r>
          </w:p>
        </w:tc>
        <w:tc>
          <w:tcPr>
            <w:tcW w:w="122" w:type="dxa"/>
            <w:tcBorders>
              <w:top w:val="nil"/>
              <w:left w:val="nil"/>
              <w:bottom w:val="nil"/>
              <w:right w:val="nil"/>
            </w:tcBorders>
            <w:shd w:val="clear" w:color="auto" w:fill="auto"/>
          </w:tcPr>
          <w:p w14:paraId="5A3809B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6"/>
                <w:szCs w:val="16"/>
                <w:lang w:bidi="ar"/>
              </w:rPr>
              <w:t> </w:t>
            </w:r>
          </w:p>
        </w:tc>
        <w:tc>
          <w:tcPr>
            <w:tcW w:w="10537" w:type="dxa"/>
            <w:tcBorders>
              <w:top w:val="nil"/>
              <w:left w:val="nil"/>
              <w:bottom w:val="single" w:sz="6" w:space="0" w:color="000000"/>
              <w:right w:val="nil"/>
            </w:tcBorders>
            <w:shd w:val="clear" w:color="auto" w:fill="auto"/>
            <w:vAlign w:val="bottom"/>
          </w:tcPr>
          <w:p w14:paraId="5A3809B5"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6"/>
                <w:szCs w:val="16"/>
                <w:lang w:bidi="ar"/>
              </w:rPr>
              <w:t>Description</w:t>
            </w:r>
          </w:p>
        </w:tc>
      </w:tr>
      <w:tr w:rsidR="00C61B56" w14:paraId="5A3809BA" w14:textId="77777777">
        <w:tc>
          <w:tcPr>
            <w:tcW w:w="861" w:type="dxa"/>
            <w:tcBorders>
              <w:top w:val="single" w:sz="6" w:space="0" w:color="000000"/>
              <w:left w:val="nil"/>
              <w:bottom w:val="nil"/>
              <w:right w:val="nil"/>
            </w:tcBorders>
            <w:shd w:val="clear" w:color="auto" w:fill="auto"/>
          </w:tcPr>
          <w:p w14:paraId="5A3809B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B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single" w:sz="6" w:space="0" w:color="000000"/>
              <w:left w:val="nil"/>
              <w:bottom w:val="nil"/>
              <w:right w:val="nil"/>
            </w:tcBorders>
            <w:shd w:val="clear" w:color="auto" w:fill="auto"/>
          </w:tcPr>
          <w:p w14:paraId="5A3809B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BE" w14:textId="77777777">
        <w:tc>
          <w:tcPr>
            <w:tcW w:w="861" w:type="dxa"/>
            <w:tcBorders>
              <w:top w:val="nil"/>
              <w:left w:val="nil"/>
              <w:bottom w:val="nil"/>
              <w:right w:val="nil"/>
            </w:tcBorders>
            <w:shd w:val="clear" w:color="auto" w:fill="auto"/>
          </w:tcPr>
          <w:p w14:paraId="5A3809B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B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B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C2" w14:textId="77777777">
        <w:tc>
          <w:tcPr>
            <w:tcW w:w="861" w:type="dxa"/>
            <w:tcBorders>
              <w:top w:val="nil"/>
              <w:left w:val="nil"/>
              <w:bottom w:val="nil"/>
              <w:right w:val="nil"/>
            </w:tcBorders>
            <w:shd w:val="clear" w:color="auto" w:fill="auto"/>
          </w:tcPr>
          <w:p w14:paraId="5A3809B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101.LAB*</w:t>
            </w:r>
          </w:p>
        </w:tc>
        <w:tc>
          <w:tcPr>
            <w:tcW w:w="122" w:type="dxa"/>
            <w:tcBorders>
              <w:top w:val="nil"/>
              <w:left w:val="nil"/>
              <w:bottom w:val="nil"/>
              <w:right w:val="nil"/>
            </w:tcBorders>
            <w:shd w:val="clear" w:color="auto" w:fill="auto"/>
          </w:tcPr>
          <w:p w14:paraId="5A3809C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C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Inline XBRL Taxonomy Extension Label Linkbase Document.</w:t>
            </w:r>
          </w:p>
        </w:tc>
      </w:tr>
      <w:tr w:rsidR="00C61B56" w14:paraId="5A3809C6" w14:textId="77777777">
        <w:tc>
          <w:tcPr>
            <w:tcW w:w="861" w:type="dxa"/>
            <w:tcBorders>
              <w:top w:val="nil"/>
              <w:left w:val="nil"/>
              <w:bottom w:val="nil"/>
              <w:right w:val="nil"/>
            </w:tcBorders>
            <w:shd w:val="clear" w:color="auto" w:fill="auto"/>
          </w:tcPr>
          <w:p w14:paraId="5A3809C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C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C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CA" w14:textId="77777777">
        <w:tc>
          <w:tcPr>
            <w:tcW w:w="861" w:type="dxa"/>
            <w:tcBorders>
              <w:top w:val="nil"/>
              <w:left w:val="nil"/>
              <w:bottom w:val="nil"/>
              <w:right w:val="nil"/>
            </w:tcBorders>
            <w:shd w:val="clear" w:color="auto" w:fill="auto"/>
          </w:tcPr>
          <w:p w14:paraId="5A3809C7"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101.PRE*</w:t>
            </w:r>
          </w:p>
        </w:tc>
        <w:tc>
          <w:tcPr>
            <w:tcW w:w="122" w:type="dxa"/>
            <w:tcBorders>
              <w:top w:val="nil"/>
              <w:left w:val="nil"/>
              <w:bottom w:val="nil"/>
              <w:right w:val="nil"/>
            </w:tcBorders>
            <w:shd w:val="clear" w:color="auto" w:fill="auto"/>
          </w:tcPr>
          <w:p w14:paraId="5A3809C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C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Inline XBRL Taxonomy Extension Presentation Linkbase Document.</w:t>
            </w:r>
          </w:p>
        </w:tc>
      </w:tr>
      <w:tr w:rsidR="00C61B56" w14:paraId="5A3809CE" w14:textId="77777777">
        <w:tc>
          <w:tcPr>
            <w:tcW w:w="861" w:type="dxa"/>
            <w:tcBorders>
              <w:top w:val="nil"/>
              <w:left w:val="nil"/>
              <w:bottom w:val="nil"/>
              <w:right w:val="nil"/>
            </w:tcBorders>
            <w:shd w:val="clear" w:color="auto" w:fill="auto"/>
          </w:tcPr>
          <w:p w14:paraId="5A3809C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22" w:type="dxa"/>
            <w:tcBorders>
              <w:top w:val="nil"/>
              <w:left w:val="nil"/>
              <w:bottom w:val="nil"/>
              <w:right w:val="nil"/>
            </w:tcBorders>
            <w:shd w:val="clear" w:color="auto" w:fill="auto"/>
          </w:tcPr>
          <w:p w14:paraId="5A3809C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10537" w:type="dxa"/>
            <w:tcBorders>
              <w:top w:val="nil"/>
              <w:left w:val="nil"/>
              <w:bottom w:val="nil"/>
              <w:right w:val="nil"/>
            </w:tcBorders>
            <w:shd w:val="clear" w:color="auto" w:fill="auto"/>
          </w:tcPr>
          <w:p w14:paraId="5A3809C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D2" w14:textId="77777777">
        <w:tc>
          <w:tcPr>
            <w:tcW w:w="861" w:type="dxa"/>
            <w:tcBorders>
              <w:top w:val="nil"/>
              <w:left w:val="nil"/>
              <w:bottom w:val="nil"/>
              <w:right w:val="nil"/>
            </w:tcBorders>
            <w:shd w:val="clear" w:color="auto" w:fill="auto"/>
          </w:tcPr>
          <w:p w14:paraId="5A3809CF"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104*</w:t>
            </w:r>
          </w:p>
        </w:tc>
        <w:tc>
          <w:tcPr>
            <w:tcW w:w="122" w:type="dxa"/>
            <w:tcBorders>
              <w:top w:val="nil"/>
              <w:left w:val="nil"/>
              <w:bottom w:val="nil"/>
              <w:right w:val="nil"/>
            </w:tcBorders>
            <w:shd w:val="clear" w:color="auto" w:fill="auto"/>
          </w:tcPr>
          <w:p w14:paraId="5A3809D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10537" w:type="dxa"/>
            <w:tcBorders>
              <w:top w:val="nil"/>
              <w:left w:val="nil"/>
              <w:bottom w:val="nil"/>
              <w:right w:val="nil"/>
            </w:tcBorders>
            <w:shd w:val="clear" w:color="auto" w:fill="auto"/>
          </w:tcPr>
          <w:p w14:paraId="5A3809D1"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Cover Page Interactive Data File (embedded within the inline XBRL document).</w:t>
            </w:r>
          </w:p>
        </w:tc>
      </w:tr>
    </w:tbl>
    <w:p w14:paraId="5A3809D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32"/>
        <w:gridCol w:w="10988"/>
      </w:tblGrid>
      <w:tr w:rsidR="00C61B56" w14:paraId="5A3809D6" w14:textId="77777777">
        <w:tc>
          <w:tcPr>
            <w:tcW w:w="532" w:type="dxa"/>
            <w:tcBorders>
              <w:top w:val="nil"/>
              <w:left w:val="nil"/>
              <w:bottom w:val="nil"/>
              <w:right w:val="nil"/>
            </w:tcBorders>
            <w:shd w:val="clear" w:color="auto" w:fill="auto"/>
          </w:tcPr>
          <w:p w14:paraId="5A3809D4"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w:t>
            </w:r>
          </w:p>
        </w:tc>
        <w:tc>
          <w:tcPr>
            <w:tcW w:w="10988" w:type="dxa"/>
            <w:tcBorders>
              <w:top w:val="nil"/>
              <w:left w:val="nil"/>
              <w:bottom w:val="nil"/>
              <w:right w:val="nil"/>
            </w:tcBorders>
            <w:shd w:val="clear" w:color="auto" w:fill="auto"/>
          </w:tcPr>
          <w:p w14:paraId="5A3809D5"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 xml:space="preserve">Filed </w:t>
            </w:r>
            <w:r>
              <w:rPr>
                <w:rFonts w:ascii="Arial" w:eastAsia="宋体" w:hAnsi="Arial" w:cs="Arial"/>
                <w:sz w:val="18"/>
                <w:szCs w:val="18"/>
                <w:lang w:bidi="ar"/>
              </w:rPr>
              <w:t>herewith.</w:t>
            </w:r>
          </w:p>
        </w:tc>
      </w:tr>
      <w:tr w:rsidR="00C61B56" w14:paraId="5A3809D9" w14:textId="77777777">
        <w:tc>
          <w:tcPr>
            <w:tcW w:w="532" w:type="dxa"/>
            <w:tcBorders>
              <w:top w:val="nil"/>
              <w:left w:val="nil"/>
              <w:bottom w:val="nil"/>
              <w:right w:val="nil"/>
            </w:tcBorders>
            <w:shd w:val="clear" w:color="auto" w:fill="auto"/>
          </w:tcPr>
          <w:p w14:paraId="5A3809D7"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w:t>
            </w:r>
          </w:p>
        </w:tc>
        <w:tc>
          <w:tcPr>
            <w:tcW w:w="10988" w:type="dxa"/>
            <w:tcBorders>
              <w:top w:val="nil"/>
              <w:left w:val="nil"/>
              <w:bottom w:val="nil"/>
              <w:right w:val="nil"/>
            </w:tcBorders>
            <w:shd w:val="clear" w:color="auto" w:fill="auto"/>
          </w:tcPr>
          <w:p w14:paraId="5A3809D8"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Management contract or compensatory plan.</w:t>
            </w:r>
          </w:p>
        </w:tc>
      </w:tr>
      <w:tr w:rsidR="00C61B56" w14:paraId="5A3809DC" w14:textId="77777777">
        <w:tc>
          <w:tcPr>
            <w:tcW w:w="532" w:type="dxa"/>
            <w:tcBorders>
              <w:top w:val="nil"/>
              <w:left w:val="nil"/>
              <w:bottom w:val="nil"/>
              <w:right w:val="nil"/>
            </w:tcBorders>
            <w:shd w:val="clear" w:color="auto" w:fill="auto"/>
          </w:tcPr>
          <w:p w14:paraId="5A3809DA"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w:t>
            </w:r>
          </w:p>
        </w:tc>
        <w:tc>
          <w:tcPr>
            <w:tcW w:w="10988" w:type="dxa"/>
            <w:tcBorders>
              <w:top w:val="nil"/>
              <w:left w:val="nil"/>
              <w:bottom w:val="nil"/>
              <w:right w:val="nil"/>
            </w:tcBorders>
            <w:shd w:val="clear" w:color="auto" w:fill="auto"/>
          </w:tcPr>
          <w:p w14:paraId="5A3809DB" w14:textId="77777777" w:rsidR="00C61B56" w:rsidRDefault="00282077">
            <w:pPr>
              <w:widowControl/>
              <w:ind w:right="16"/>
              <w:rPr>
                <w:rFonts w:ascii="Times New Roman" w:eastAsia="宋体" w:hAnsi="Times New Roman" w:cs="Times New Roman"/>
                <w:sz w:val="24"/>
              </w:rPr>
            </w:pPr>
            <w:r>
              <w:rPr>
                <w:rFonts w:ascii="Arial" w:eastAsia="宋体" w:hAnsi="Arial" w:cs="Arial"/>
                <w:sz w:val="18"/>
                <w:szCs w:val="18"/>
                <w:lang w:bidi="ar"/>
              </w:rPr>
              <w:t>Confidential treatment requested as to portions of the exhibit. Confidential materials omitted and filed separately with the Securities and Exchange Commission.</w:t>
            </w:r>
          </w:p>
        </w:tc>
      </w:tr>
    </w:tbl>
    <w:p w14:paraId="5A3809DD" w14:textId="77777777" w:rsidR="00C61B56" w:rsidRDefault="00282077">
      <w:pPr>
        <w:widowControl/>
        <w:spacing w:before="120"/>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9DE"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94</w:t>
      </w:r>
    </w:p>
    <w:p w14:paraId="5A3809D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E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E1"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E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2" w:name="eolPage96"/>
      <w:bookmarkEnd w:id="242"/>
      <w:r>
        <w:rPr>
          <w:rFonts w:ascii="Times New Roman" w:eastAsia="宋体" w:hAnsi="Times New Roman" w:cs="Times New Roman"/>
          <w:sz w:val="24"/>
          <w:lang w:bidi="ar"/>
        </w:rPr>
        <w:t xml:space="preserve"> </w:t>
      </w:r>
    </w:p>
    <w:p w14:paraId="5A3809E3"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E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9E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43" w:name="FIS_SIGNATURES"/>
      <w:bookmarkEnd w:id="243"/>
    </w:p>
    <w:p w14:paraId="5A3809E6" w14:textId="77777777" w:rsidR="00C61B56" w:rsidRDefault="00282077">
      <w:pPr>
        <w:widowControl/>
        <w:jc w:val="left"/>
        <w:rPr>
          <w:rFonts w:ascii="Times New Roman" w:eastAsia="宋体" w:hAnsi="Times New Roman" w:cs="Times New Roman"/>
          <w:sz w:val="24"/>
        </w:rPr>
      </w:pPr>
      <w:bookmarkStart w:id="244" w:name="ALV_10K_20191231_HTM_SIGNATURES"/>
      <w:bookmarkEnd w:id="244"/>
      <w:r>
        <w:rPr>
          <w:rFonts w:ascii="Arial" w:eastAsia="宋体" w:hAnsi="Arial" w:cs="Arial"/>
          <w:b/>
          <w:spacing w:val="32767"/>
          <w:sz w:val="18"/>
          <w:szCs w:val="18"/>
          <w:lang w:bidi="ar"/>
        </w:rPr>
        <w:t>SIGNATURES</w:t>
      </w:r>
    </w:p>
    <w:p w14:paraId="5A3809E7"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Pur</w:t>
      </w:r>
      <w:r>
        <w:rPr>
          <w:rFonts w:ascii="Arial" w:eastAsia="宋体" w:hAnsi="Arial" w:cs="Arial"/>
          <w:spacing w:val="32767"/>
          <w:sz w:val="18"/>
          <w:szCs w:val="18"/>
          <w:lang w:bidi="ar"/>
        </w:rPr>
        <w:t>s</w:t>
      </w:r>
      <w:r>
        <w:rPr>
          <w:rFonts w:ascii="Arial" w:eastAsia="宋体" w:hAnsi="Arial" w:cs="Arial"/>
          <w:sz w:val="18"/>
          <w:szCs w:val="18"/>
          <w:lang w:bidi="ar"/>
        </w:rPr>
        <w:t>uant to the requirements of Sec</w:t>
      </w:r>
      <w:r>
        <w:rPr>
          <w:rFonts w:ascii="Arial" w:eastAsia="宋体" w:hAnsi="Arial" w:cs="Arial"/>
          <w:spacing w:val="32767"/>
          <w:sz w:val="18"/>
          <w:szCs w:val="18"/>
          <w:lang w:bidi="ar"/>
        </w:rPr>
        <w:t>t</w:t>
      </w:r>
      <w:r>
        <w:rPr>
          <w:rFonts w:ascii="Arial" w:eastAsia="宋体" w:hAnsi="Arial" w:cs="Arial"/>
          <w:sz w:val="18"/>
          <w:szCs w:val="18"/>
          <w:lang w:bidi="ar"/>
        </w:rPr>
        <w:t>ion 13 or 15(d) of the Secur</w:t>
      </w:r>
      <w:r>
        <w:rPr>
          <w:rFonts w:ascii="Arial" w:eastAsia="宋体" w:hAnsi="Arial" w:cs="Arial"/>
          <w:spacing w:val="32767"/>
          <w:sz w:val="18"/>
          <w:szCs w:val="18"/>
          <w:lang w:bidi="ar"/>
        </w:rPr>
        <w:t>i</w:t>
      </w:r>
      <w:r>
        <w:rPr>
          <w:rFonts w:ascii="Arial" w:eastAsia="宋体" w:hAnsi="Arial" w:cs="Arial"/>
          <w:sz w:val="18"/>
          <w:szCs w:val="18"/>
          <w:lang w:bidi="ar"/>
        </w:rPr>
        <w:t>ties Exchange Act of 1934, the regis</w:t>
      </w:r>
      <w:r>
        <w:rPr>
          <w:rFonts w:ascii="Arial" w:eastAsia="宋体" w:hAnsi="Arial" w:cs="Arial"/>
          <w:spacing w:val="32767"/>
          <w:sz w:val="18"/>
          <w:szCs w:val="18"/>
          <w:lang w:bidi="ar"/>
        </w:rPr>
        <w:t>t</w:t>
      </w:r>
      <w:r>
        <w:rPr>
          <w:rFonts w:ascii="Arial" w:eastAsia="宋体" w:hAnsi="Arial" w:cs="Arial"/>
          <w:sz w:val="18"/>
          <w:szCs w:val="18"/>
          <w:lang w:bidi="ar"/>
        </w:rPr>
        <w:t xml:space="preserve">rant has duly caused </w:t>
      </w:r>
      <w:r>
        <w:rPr>
          <w:rFonts w:ascii="Arial" w:eastAsia="宋体" w:hAnsi="Arial" w:cs="Arial"/>
          <w:spacing w:val="32767"/>
          <w:sz w:val="18"/>
          <w:szCs w:val="18"/>
          <w:lang w:bidi="ar"/>
        </w:rPr>
        <w:t>th</w:t>
      </w:r>
      <w:r>
        <w:rPr>
          <w:rFonts w:ascii="Arial" w:eastAsia="宋体" w:hAnsi="Arial" w:cs="Arial"/>
          <w:sz w:val="18"/>
          <w:szCs w:val="18"/>
          <w:lang w:bidi="ar"/>
        </w:rPr>
        <w:t>is rep</w:t>
      </w:r>
      <w:r>
        <w:rPr>
          <w:rFonts w:ascii="Arial" w:eastAsia="宋体" w:hAnsi="Arial" w:cs="Arial"/>
          <w:spacing w:val="32767"/>
          <w:sz w:val="18"/>
          <w:szCs w:val="18"/>
          <w:lang w:bidi="ar"/>
        </w:rPr>
        <w:t>o</w:t>
      </w:r>
      <w:r>
        <w:rPr>
          <w:rFonts w:ascii="Arial" w:eastAsia="宋体" w:hAnsi="Arial" w:cs="Arial"/>
          <w:sz w:val="18"/>
          <w:szCs w:val="18"/>
          <w:lang w:bidi="ar"/>
        </w:rPr>
        <w:t xml:space="preserve">rt to be signed on </w:t>
      </w:r>
      <w:r>
        <w:rPr>
          <w:rFonts w:ascii="Arial" w:eastAsia="宋体" w:hAnsi="Arial" w:cs="Arial"/>
          <w:spacing w:val="32767"/>
          <w:sz w:val="18"/>
          <w:szCs w:val="18"/>
          <w:lang w:bidi="ar"/>
        </w:rPr>
        <w:t>i</w:t>
      </w:r>
      <w:r>
        <w:rPr>
          <w:rFonts w:ascii="Arial" w:eastAsia="宋体" w:hAnsi="Arial" w:cs="Arial"/>
          <w:sz w:val="18"/>
          <w:szCs w:val="18"/>
          <w:lang w:bidi="ar"/>
        </w:rPr>
        <w:t>ts beha</w:t>
      </w:r>
      <w:r>
        <w:rPr>
          <w:rFonts w:ascii="Arial" w:eastAsia="宋体" w:hAnsi="Arial" w:cs="Arial"/>
          <w:spacing w:val="32767"/>
          <w:sz w:val="18"/>
          <w:szCs w:val="18"/>
          <w:lang w:bidi="ar"/>
        </w:rPr>
        <w:t>l</w:t>
      </w:r>
      <w:r>
        <w:rPr>
          <w:rFonts w:ascii="Arial" w:eastAsia="宋体" w:hAnsi="Arial" w:cs="Arial"/>
          <w:sz w:val="18"/>
          <w:szCs w:val="18"/>
          <w:lang w:bidi="ar"/>
        </w:rPr>
        <w:t xml:space="preserve">f by the undersigned, </w:t>
      </w:r>
      <w:r>
        <w:rPr>
          <w:rFonts w:ascii="Arial" w:eastAsia="宋体" w:hAnsi="Arial" w:cs="Arial"/>
          <w:spacing w:val="32767"/>
          <w:sz w:val="18"/>
          <w:szCs w:val="18"/>
          <w:lang w:bidi="ar"/>
        </w:rPr>
        <w:t>th</w:t>
      </w:r>
      <w:r>
        <w:rPr>
          <w:rFonts w:ascii="Arial" w:eastAsia="宋体" w:hAnsi="Arial" w:cs="Arial"/>
          <w:sz w:val="18"/>
          <w:szCs w:val="18"/>
          <w:lang w:bidi="ar"/>
        </w:rPr>
        <w:t>ereunto duly author</w:t>
      </w:r>
      <w:r>
        <w:rPr>
          <w:rFonts w:ascii="Arial" w:eastAsia="宋体" w:hAnsi="Arial" w:cs="Arial"/>
          <w:spacing w:val="32767"/>
          <w:sz w:val="18"/>
          <w:szCs w:val="18"/>
          <w:lang w:bidi="ar"/>
        </w:rPr>
        <w:t>i</w:t>
      </w:r>
      <w:r>
        <w:rPr>
          <w:rFonts w:ascii="Arial" w:eastAsia="宋体" w:hAnsi="Arial" w:cs="Arial"/>
          <w:sz w:val="18"/>
          <w:szCs w:val="18"/>
          <w:lang w:bidi="ar"/>
        </w:rPr>
        <w:t>zed, as of February 21, 2020.</w:t>
      </w:r>
    </w:p>
    <w:p w14:paraId="5A3809E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40"/>
        <w:gridCol w:w="5125"/>
      </w:tblGrid>
      <w:tr w:rsidR="00C61B56" w14:paraId="5A3809EB" w14:textId="77777777">
        <w:tc>
          <w:tcPr>
            <w:tcW w:w="540" w:type="dxa"/>
            <w:tcBorders>
              <w:top w:val="nil"/>
              <w:left w:val="nil"/>
              <w:bottom w:val="nil"/>
              <w:right w:val="nil"/>
            </w:tcBorders>
            <w:shd w:val="clear" w:color="auto" w:fill="auto"/>
            <w:vAlign w:val="center"/>
          </w:tcPr>
          <w:p w14:paraId="5A3809E9" w14:textId="77777777" w:rsidR="00C61B56" w:rsidRDefault="00C61B56">
            <w:pPr>
              <w:widowControl/>
              <w:spacing w:line="1" w:lineRule="exact"/>
              <w:jc w:val="left"/>
              <w:rPr>
                <w:rFonts w:ascii="Times New Roman" w:eastAsia="宋体" w:hAnsi="Times New Roman" w:cs="Times New Roman"/>
                <w:sz w:val="24"/>
              </w:rPr>
            </w:pPr>
          </w:p>
        </w:tc>
        <w:tc>
          <w:tcPr>
            <w:tcW w:w="5125" w:type="dxa"/>
            <w:tcBorders>
              <w:top w:val="nil"/>
              <w:left w:val="nil"/>
              <w:bottom w:val="nil"/>
              <w:right w:val="nil"/>
            </w:tcBorders>
            <w:shd w:val="clear" w:color="auto" w:fill="auto"/>
            <w:vAlign w:val="center"/>
          </w:tcPr>
          <w:p w14:paraId="5A3809EA" w14:textId="77777777" w:rsidR="00C61B56" w:rsidRDefault="00C61B56">
            <w:pPr>
              <w:widowControl/>
              <w:spacing w:line="1" w:lineRule="exact"/>
              <w:jc w:val="left"/>
              <w:rPr>
                <w:rFonts w:ascii="Times New Roman" w:eastAsia="宋体" w:hAnsi="Times New Roman" w:cs="Times New Roman"/>
                <w:sz w:val="24"/>
              </w:rPr>
            </w:pPr>
          </w:p>
        </w:tc>
      </w:tr>
      <w:tr w:rsidR="00C61B56" w14:paraId="5A3809ED" w14:textId="77777777">
        <w:tc>
          <w:tcPr>
            <w:tcW w:w="5665" w:type="dxa"/>
            <w:gridSpan w:val="2"/>
            <w:tcBorders>
              <w:top w:val="nil"/>
              <w:left w:val="nil"/>
              <w:bottom w:val="nil"/>
              <w:right w:val="nil"/>
            </w:tcBorders>
            <w:shd w:val="clear" w:color="auto" w:fill="auto"/>
            <w:vAlign w:val="bottom"/>
          </w:tcPr>
          <w:p w14:paraId="5A3809EC" w14:textId="77777777" w:rsidR="00C61B56" w:rsidRDefault="00282077">
            <w:pPr>
              <w:widowControl/>
              <w:ind w:right="35"/>
              <w:jc w:val="left"/>
              <w:rPr>
                <w:rFonts w:ascii="Times New Roman" w:eastAsia="宋体" w:hAnsi="Times New Roman" w:cs="Times New Roman"/>
                <w:sz w:val="24"/>
              </w:rPr>
            </w:pPr>
            <w:r>
              <w:rPr>
                <w:rFonts w:ascii="Arial" w:eastAsia="宋体" w:hAnsi="Arial" w:cs="Arial"/>
                <w:spacing w:val="32767"/>
                <w:sz w:val="18"/>
                <w:szCs w:val="18"/>
                <w:lang w:bidi="ar"/>
              </w:rPr>
              <w:t>AUTOLIV, INC.</w:t>
            </w:r>
          </w:p>
        </w:tc>
      </w:tr>
      <w:tr w:rsidR="00C61B56" w14:paraId="5A3809EF" w14:textId="77777777">
        <w:tc>
          <w:tcPr>
            <w:tcW w:w="5665" w:type="dxa"/>
            <w:gridSpan w:val="2"/>
            <w:tcBorders>
              <w:top w:val="nil"/>
              <w:left w:val="nil"/>
              <w:bottom w:val="nil"/>
              <w:right w:val="nil"/>
            </w:tcBorders>
            <w:shd w:val="clear" w:color="auto" w:fill="auto"/>
            <w:vAlign w:val="bottom"/>
          </w:tcPr>
          <w:p w14:paraId="5A3809EE" w14:textId="77777777" w:rsidR="00C61B56" w:rsidRDefault="00282077">
            <w:pPr>
              <w:widowControl/>
              <w:ind w:right="35"/>
              <w:jc w:val="left"/>
              <w:rPr>
                <w:rFonts w:ascii="Times New Roman" w:eastAsia="宋体" w:hAnsi="Times New Roman" w:cs="Times New Roman"/>
                <w:sz w:val="24"/>
              </w:rPr>
            </w:pPr>
            <w:r>
              <w:rPr>
                <w:rFonts w:ascii="Arial" w:eastAsia="宋体" w:hAnsi="Arial" w:cs="Arial"/>
                <w:sz w:val="18"/>
                <w:szCs w:val="18"/>
                <w:lang w:bidi="ar"/>
              </w:rPr>
              <w:t>(Registrant)</w:t>
            </w:r>
          </w:p>
        </w:tc>
      </w:tr>
      <w:tr w:rsidR="00C61B56" w14:paraId="5A3809F1" w14:textId="77777777">
        <w:tc>
          <w:tcPr>
            <w:tcW w:w="5665" w:type="dxa"/>
            <w:gridSpan w:val="2"/>
            <w:tcBorders>
              <w:top w:val="nil"/>
              <w:left w:val="nil"/>
              <w:bottom w:val="nil"/>
              <w:right w:val="nil"/>
            </w:tcBorders>
            <w:shd w:val="clear" w:color="auto" w:fill="auto"/>
            <w:vAlign w:val="bottom"/>
          </w:tcPr>
          <w:p w14:paraId="5A3809F0" w14:textId="77777777" w:rsidR="00C61B56" w:rsidRDefault="00282077">
            <w:pPr>
              <w:widowControl/>
              <w:ind w:right="35"/>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9F4" w14:textId="77777777">
        <w:tc>
          <w:tcPr>
            <w:tcW w:w="540" w:type="dxa"/>
            <w:tcBorders>
              <w:top w:val="nil"/>
              <w:left w:val="nil"/>
              <w:bottom w:val="single" w:sz="6" w:space="0" w:color="000000"/>
              <w:right w:val="nil"/>
            </w:tcBorders>
            <w:shd w:val="clear" w:color="auto" w:fill="auto"/>
            <w:vAlign w:val="bottom"/>
          </w:tcPr>
          <w:p w14:paraId="5A3809F2" w14:textId="77777777" w:rsidR="00C61B56" w:rsidRDefault="00282077">
            <w:pPr>
              <w:widowControl/>
              <w:ind w:right="15"/>
              <w:jc w:val="left"/>
              <w:rPr>
                <w:rFonts w:ascii="Times New Roman" w:eastAsia="宋体" w:hAnsi="Times New Roman" w:cs="Times New Roman"/>
                <w:sz w:val="24"/>
              </w:rPr>
            </w:pPr>
            <w:r>
              <w:rPr>
                <w:rFonts w:ascii="Arial" w:eastAsia="宋体" w:hAnsi="Arial" w:cs="Arial"/>
                <w:sz w:val="18"/>
                <w:szCs w:val="18"/>
                <w:lang w:bidi="ar"/>
              </w:rPr>
              <w:t>By</w:t>
            </w:r>
          </w:p>
        </w:tc>
        <w:tc>
          <w:tcPr>
            <w:tcW w:w="5125" w:type="dxa"/>
            <w:tcBorders>
              <w:top w:val="nil"/>
              <w:left w:val="nil"/>
              <w:bottom w:val="single" w:sz="6" w:space="0" w:color="000000"/>
              <w:right w:val="nil"/>
            </w:tcBorders>
            <w:shd w:val="clear" w:color="auto" w:fill="auto"/>
            <w:vAlign w:val="bottom"/>
          </w:tcPr>
          <w:p w14:paraId="5A3809F3"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/s/ </w:t>
            </w:r>
            <w:r>
              <w:rPr>
                <w:rFonts w:ascii="Arial" w:eastAsia="宋体" w:hAnsi="Arial" w:cs="Arial"/>
                <w:spacing w:val="32767"/>
                <w:sz w:val="18"/>
                <w:szCs w:val="18"/>
                <w:lang w:bidi="ar"/>
              </w:rPr>
              <w:t>Christian Hanke</w:t>
            </w:r>
          </w:p>
        </w:tc>
      </w:tr>
      <w:tr w:rsidR="00C61B56" w14:paraId="5A3809F7" w14:textId="77777777">
        <w:tc>
          <w:tcPr>
            <w:tcW w:w="540" w:type="dxa"/>
            <w:tcBorders>
              <w:top w:val="nil"/>
              <w:left w:val="nil"/>
              <w:bottom w:val="nil"/>
              <w:right w:val="nil"/>
            </w:tcBorders>
            <w:shd w:val="clear" w:color="auto" w:fill="auto"/>
            <w:vAlign w:val="bottom"/>
          </w:tcPr>
          <w:p w14:paraId="5A3809F5"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125" w:type="dxa"/>
            <w:tcBorders>
              <w:top w:val="nil"/>
              <w:left w:val="nil"/>
              <w:bottom w:val="nil"/>
              <w:right w:val="nil"/>
            </w:tcBorders>
            <w:shd w:val="clear" w:color="auto" w:fill="auto"/>
            <w:vAlign w:val="bottom"/>
          </w:tcPr>
          <w:p w14:paraId="5A3809F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Christian Hanke</w:t>
            </w:r>
          </w:p>
        </w:tc>
      </w:tr>
      <w:tr w:rsidR="00C61B56" w14:paraId="5A3809FA" w14:textId="77777777">
        <w:tc>
          <w:tcPr>
            <w:tcW w:w="540" w:type="dxa"/>
            <w:tcBorders>
              <w:top w:val="nil"/>
              <w:left w:val="nil"/>
              <w:bottom w:val="nil"/>
              <w:right w:val="nil"/>
            </w:tcBorders>
            <w:shd w:val="clear" w:color="auto" w:fill="auto"/>
            <w:vAlign w:val="bottom"/>
          </w:tcPr>
          <w:p w14:paraId="5A3809F8"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125" w:type="dxa"/>
            <w:tcBorders>
              <w:top w:val="nil"/>
              <w:left w:val="nil"/>
              <w:bottom w:val="nil"/>
              <w:right w:val="nil"/>
            </w:tcBorders>
            <w:shd w:val="clear" w:color="auto" w:fill="auto"/>
            <w:vAlign w:val="bottom"/>
          </w:tcPr>
          <w:p w14:paraId="5A3809F9"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Interim Chief Financial Officer</w:t>
            </w:r>
          </w:p>
        </w:tc>
      </w:tr>
    </w:tbl>
    <w:p w14:paraId="5A3809F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9FC" w14:textId="77777777" w:rsidR="00C61B56" w:rsidRDefault="00282077">
      <w:pPr>
        <w:widowControl/>
        <w:spacing w:before="60"/>
        <w:rPr>
          <w:rFonts w:ascii="Times New Roman" w:eastAsia="宋体" w:hAnsi="Times New Roman" w:cs="Times New Roman"/>
          <w:sz w:val="24"/>
        </w:rPr>
      </w:pPr>
      <w:r>
        <w:rPr>
          <w:rFonts w:ascii="Arial" w:eastAsia="宋体" w:hAnsi="Arial" w:cs="Arial"/>
          <w:sz w:val="18"/>
          <w:szCs w:val="18"/>
          <w:lang w:bidi="ar"/>
        </w:rPr>
        <w:t xml:space="preserve">Pursuant to </w:t>
      </w:r>
      <w:r>
        <w:rPr>
          <w:rFonts w:ascii="Arial" w:eastAsia="宋体" w:hAnsi="Arial" w:cs="Arial"/>
          <w:spacing w:val="32767"/>
          <w:sz w:val="18"/>
          <w:szCs w:val="18"/>
          <w:lang w:bidi="ar"/>
        </w:rPr>
        <w:t>th</w:t>
      </w:r>
      <w:r>
        <w:rPr>
          <w:rFonts w:ascii="Arial" w:eastAsia="宋体" w:hAnsi="Arial" w:cs="Arial"/>
          <w:sz w:val="18"/>
          <w:szCs w:val="18"/>
          <w:lang w:bidi="ar"/>
        </w:rPr>
        <w:t xml:space="preserve">e requirements of the Securities Exchange Act of 1934, </w:t>
      </w:r>
      <w:r>
        <w:rPr>
          <w:rFonts w:ascii="Arial" w:eastAsia="宋体" w:hAnsi="Arial" w:cs="Arial"/>
          <w:spacing w:val="32767"/>
          <w:sz w:val="18"/>
          <w:szCs w:val="18"/>
          <w:lang w:bidi="ar"/>
        </w:rPr>
        <w:t>th</w:t>
      </w:r>
      <w:r>
        <w:rPr>
          <w:rFonts w:ascii="Arial" w:eastAsia="宋体" w:hAnsi="Arial" w:cs="Arial"/>
          <w:sz w:val="18"/>
          <w:szCs w:val="18"/>
          <w:lang w:bidi="ar"/>
        </w:rPr>
        <w:t>is report has been s</w:t>
      </w:r>
      <w:r>
        <w:rPr>
          <w:rFonts w:ascii="Arial" w:eastAsia="宋体" w:hAnsi="Arial" w:cs="Arial"/>
          <w:spacing w:val="32767"/>
          <w:sz w:val="18"/>
          <w:szCs w:val="18"/>
          <w:lang w:bidi="ar"/>
        </w:rPr>
        <w:t>i</w:t>
      </w:r>
      <w:r>
        <w:rPr>
          <w:rFonts w:ascii="Arial" w:eastAsia="宋体" w:hAnsi="Arial" w:cs="Arial"/>
          <w:sz w:val="18"/>
          <w:szCs w:val="18"/>
          <w:lang w:bidi="ar"/>
        </w:rPr>
        <w:t xml:space="preserve">gned below by the following persons on behalf of </w:t>
      </w:r>
      <w:r>
        <w:rPr>
          <w:rFonts w:ascii="Arial" w:eastAsia="宋体" w:hAnsi="Arial" w:cs="Arial"/>
          <w:sz w:val="18"/>
          <w:szCs w:val="18"/>
          <w:lang w:bidi="ar"/>
        </w:rPr>
        <w:t>the registrant and in the capac</w:t>
      </w:r>
      <w:r>
        <w:rPr>
          <w:rFonts w:ascii="Arial" w:eastAsia="宋体" w:hAnsi="Arial" w:cs="Arial"/>
          <w:spacing w:val="-32768"/>
          <w:sz w:val="18"/>
          <w:szCs w:val="18"/>
          <w:lang w:bidi="ar"/>
        </w:rPr>
        <w:t>i</w:t>
      </w:r>
      <w:r>
        <w:rPr>
          <w:rFonts w:ascii="Arial" w:eastAsia="宋体" w:hAnsi="Arial" w:cs="Arial"/>
          <w:sz w:val="18"/>
          <w:szCs w:val="18"/>
          <w:lang w:bidi="ar"/>
        </w:rPr>
        <w:t>ties indicated, as of February 21, 2020.</w:t>
      </w:r>
    </w:p>
    <w:p w14:paraId="5A3809F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93"/>
        <w:gridCol w:w="359"/>
        <w:gridCol w:w="5468"/>
      </w:tblGrid>
      <w:tr w:rsidR="00C61B56" w14:paraId="5A380A01" w14:textId="77777777">
        <w:tc>
          <w:tcPr>
            <w:tcW w:w="5693" w:type="dxa"/>
            <w:tcBorders>
              <w:top w:val="nil"/>
              <w:left w:val="nil"/>
              <w:bottom w:val="single" w:sz="6" w:space="0" w:color="000000"/>
              <w:right w:val="nil"/>
            </w:tcBorders>
            <w:shd w:val="clear" w:color="auto" w:fill="auto"/>
          </w:tcPr>
          <w:p w14:paraId="5A3809FE"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Title</w:t>
            </w:r>
          </w:p>
        </w:tc>
        <w:tc>
          <w:tcPr>
            <w:tcW w:w="359" w:type="dxa"/>
            <w:tcBorders>
              <w:top w:val="nil"/>
              <w:left w:val="nil"/>
              <w:bottom w:val="single" w:sz="6" w:space="0" w:color="000000"/>
              <w:right w:val="nil"/>
            </w:tcBorders>
            <w:shd w:val="clear" w:color="auto" w:fill="auto"/>
          </w:tcPr>
          <w:p w14:paraId="5A3809FF"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b/>
                <w:sz w:val="18"/>
                <w:szCs w:val="18"/>
                <w:lang w:bidi="ar"/>
              </w:rPr>
              <w:t> </w:t>
            </w:r>
          </w:p>
        </w:tc>
        <w:tc>
          <w:tcPr>
            <w:tcW w:w="5468" w:type="dxa"/>
            <w:tcBorders>
              <w:top w:val="nil"/>
              <w:left w:val="nil"/>
              <w:bottom w:val="single" w:sz="6" w:space="0" w:color="000000"/>
              <w:right w:val="nil"/>
            </w:tcBorders>
            <w:shd w:val="clear" w:color="auto" w:fill="auto"/>
          </w:tcPr>
          <w:p w14:paraId="5A380A00" w14:textId="77777777" w:rsidR="00C61B56" w:rsidRDefault="00282077">
            <w:pPr>
              <w:widowControl/>
              <w:ind w:right="16"/>
              <w:jc w:val="center"/>
              <w:rPr>
                <w:rFonts w:ascii="Times New Roman" w:eastAsia="宋体" w:hAnsi="Times New Roman" w:cs="Times New Roman"/>
                <w:sz w:val="24"/>
              </w:rPr>
            </w:pPr>
            <w:r>
              <w:rPr>
                <w:rFonts w:ascii="Arial" w:eastAsia="宋体" w:hAnsi="Arial" w:cs="Arial"/>
                <w:b/>
                <w:sz w:val="18"/>
                <w:szCs w:val="18"/>
                <w:lang w:bidi="ar"/>
              </w:rPr>
              <w:t>Na</w:t>
            </w:r>
            <w:r>
              <w:rPr>
                <w:rFonts w:ascii="Arial" w:eastAsia="宋体" w:hAnsi="Arial" w:cs="Arial"/>
                <w:b/>
                <w:spacing w:val="32767"/>
                <w:sz w:val="18"/>
                <w:szCs w:val="18"/>
                <w:lang w:bidi="ar"/>
              </w:rPr>
              <w:t>m</w:t>
            </w:r>
            <w:r>
              <w:rPr>
                <w:rFonts w:ascii="Arial" w:eastAsia="宋体" w:hAnsi="Arial" w:cs="Arial"/>
                <w:b/>
                <w:sz w:val="18"/>
                <w:szCs w:val="18"/>
                <w:lang w:bidi="ar"/>
              </w:rPr>
              <w:t>e</w:t>
            </w:r>
          </w:p>
        </w:tc>
      </w:tr>
      <w:tr w:rsidR="00C61B56" w14:paraId="5A380A05" w14:textId="77777777">
        <w:tc>
          <w:tcPr>
            <w:tcW w:w="5693" w:type="dxa"/>
            <w:tcBorders>
              <w:top w:val="single" w:sz="6" w:space="0" w:color="000000"/>
              <w:left w:val="nil"/>
              <w:bottom w:val="nil"/>
              <w:right w:val="nil"/>
            </w:tcBorders>
            <w:shd w:val="clear" w:color="auto" w:fill="auto"/>
          </w:tcPr>
          <w:p w14:paraId="5A380A0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0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single" w:sz="6" w:space="0" w:color="000000"/>
              <w:left w:val="nil"/>
              <w:bottom w:val="nil"/>
              <w:right w:val="nil"/>
            </w:tcBorders>
            <w:shd w:val="clear" w:color="auto" w:fill="auto"/>
          </w:tcPr>
          <w:p w14:paraId="5A380A0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09" w14:textId="77777777">
        <w:tc>
          <w:tcPr>
            <w:tcW w:w="5693" w:type="dxa"/>
            <w:tcBorders>
              <w:top w:val="nil"/>
              <w:left w:val="nil"/>
              <w:bottom w:val="single" w:sz="6" w:space="0" w:color="000000"/>
              <w:right w:val="nil"/>
            </w:tcBorders>
            <w:shd w:val="clear" w:color="auto" w:fill="auto"/>
          </w:tcPr>
          <w:p w14:paraId="5A380A0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Chairman of the Board of Directors</w:t>
            </w:r>
          </w:p>
        </w:tc>
        <w:tc>
          <w:tcPr>
            <w:tcW w:w="359" w:type="dxa"/>
            <w:tcBorders>
              <w:top w:val="nil"/>
              <w:left w:val="nil"/>
              <w:bottom w:val="single" w:sz="6" w:space="0" w:color="000000"/>
              <w:right w:val="nil"/>
            </w:tcBorders>
            <w:shd w:val="clear" w:color="auto" w:fill="auto"/>
          </w:tcPr>
          <w:p w14:paraId="5A380A0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0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Jan Carlson</w:t>
            </w:r>
          </w:p>
        </w:tc>
      </w:tr>
      <w:tr w:rsidR="00C61B56" w14:paraId="5A380A0D" w14:textId="77777777">
        <w:tc>
          <w:tcPr>
            <w:tcW w:w="5693" w:type="dxa"/>
            <w:tcBorders>
              <w:top w:val="nil"/>
              <w:left w:val="nil"/>
              <w:bottom w:val="nil"/>
              <w:right w:val="nil"/>
            </w:tcBorders>
            <w:shd w:val="clear" w:color="auto" w:fill="auto"/>
          </w:tcPr>
          <w:p w14:paraId="5A380A0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0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Jan Carlson</w:t>
            </w:r>
          </w:p>
        </w:tc>
      </w:tr>
      <w:tr w:rsidR="00C61B56" w14:paraId="5A380A11" w14:textId="77777777">
        <w:tc>
          <w:tcPr>
            <w:tcW w:w="5693" w:type="dxa"/>
            <w:tcBorders>
              <w:top w:val="nil"/>
              <w:left w:val="nil"/>
              <w:bottom w:val="nil"/>
              <w:right w:val="nil"/>
            </w:tcBorders>
            <w:shd w:val="clear" w:color="auto" w:fill="auto"/>
          </w:tcPr>
          <w:p w14:paraId="5A380A0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0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1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15" w14:textId="77777777">
        <w:tc>
          <w:tcPr>
            <w:tcW w:w="5693" w:type="dxa"/>
            <w:tcBorders>
              <w:top w:val="nil"/>
              <w:left w:val="nil"/>
              <w:bottom w:val="single" w:sz="6" w:space="0" w:color="000000"/>
              <w:right w:val="nil"/>
            </w:tcBorders>
            <w:shd w:val="clear" w:color="auto" w:fill="auto"/>
          </w:tcPr>
          <w:p w14:paraId="5A380A1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Chief Executive Officer and President (Principal Executive Officer)</w:t>
            </w:r>
          </w:p>
        </w:tc>
        <w:tc>
          <w:tcPr>
            <w:tcW w:w="359" w:type="dxa"/>
            <w:tcBorders>
              <w:top w:val="nil"/>
              <w:left w:val="nil"/>
              <w:bottom w:val="single" w:sz="6" w:space="0" w:color="000000"/>
              <w:right w:val="nil"/>
            </w:tcBorders>
            <w:shd w:val="clear" w:color="auto" w:fill="auto"/>
          </w:tcPr>
          <w:p w14:paraId="5A380A1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1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 xml:space="preserve">/s/ </w:t>
            </w:r>
            <w:r>
              <w:rPr>
                <w:rFonts w:ascii="Arial" w:eastAsia="宋体" w:hAnsi="Arial" w:cs="Arial"/>
                <w:sz w:val="18"/>
                <w:szCs w:val="18"/>
                <w:lang w:bidi="ar"/>
              </w:rPr>
              <w:t>Mikael Bratt</w:t>
            </w:r>
          </w:p>
        </w:tc>
      </w:tr>
      <w:tr w:rsidR="00C61B56" w14:paraId="5A380A19" w14:textId="77777777">
        <w:tc>
          <w:tcPr>
            <w:tcW w:w="5693" w:type="dxa"/>
            <w:tcBorders>
              <w:top w:val="nil"/>
              <w:left w:val="nil"/>
              <w:bottom w:val="nil"/>
              <w:right w:val="nil"/>
            </w:tcBorders>
            <w:shd w:val="clear" w:color="auto" w:fill="auto"/>
          </w:tcPr>
          <w:p w14:paraId="5A380A1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and Director</w:t>
            </w:r>
          </w:p>
        </w:tc>
        <w:tc>
          <w:tcPr>
            <w:tcW w:w="359" w:type="dxa"/>
            <w:tcBorders>
              <w:top w:val="nil"/>
              <w:left w:val="nil"/>
              <w:bottom w:val="nil"/>
              <w:right w:val="nil"/>
            </w:tcBorders>
            <w:shd w:val="clear" w:color="auto" w:fill="auto"/>
          </w:tcPr>
          <w:p w14:paraId="5A380A1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1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Mikael Bratt</w:t>
            </w:r>
          </w:p>
        </w:tc>
      </w:tr>
      <w:tr w:rsidR="00C61B56" w14:paraId="5A380A1D" w14:textId="77777777">
        <w:tc>
          <w:tcPr>
            <w:tcW w:w="5693" w:type="dxa"/>
            <w:tcBorders>
              <w:top w:val="nil"/>
              <w:left w:val="nil"/>
              <w:bottom w:val="nil"/>
              <w:right w:val="nil"/>
            </w:tcBorders>
            <w:shd w:val="clear" w:color="auto" w:fill="auto"/>
          </w:tcPr>
          <w:p w14:paraId="5A380A1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1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1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21" w14:textId="77777777">
        <w:tc>
          <w:tcPr>
            <w:tcW w:w="5693" w:type="dxa"/>
            <w:tcBorders>
              <w:top w:val="nil"/>
              <w:left w:val="nil"/>
              <w:bottom w:val="single" w:sz="6" w:space="0" w:color="000000"/>
              <w:right w:val="nil"/>
            </w:tcBorders>
            <w:shd w:val="clear" w:color="auto" w:fill="auto"/>
          </w:tcPr>
          <w:p w14:paraId="5A380A1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Interim C</w:t>
            </w:r>
            <w:r>
              <w:rPr>
                <w:rFonts w:ascii="Arial" w:eastAsia="宋体" w:hAnsi="Arial" w:cs="Arial"/>
                <w:spacing w:val="32767"/>
                <w:sz w:val="18"/>
                <w:szCs w:val="18"/>
                <w:lang w:bidi="ar"/>
              </w:rPr>
              <w:t>h</w:t>
            </w:r>
            <w:r>
              <w:rPr>
                <w:rFonts w:ascii="Arial" w:eastAsia="宋体" w:hAnsi="Arial" w:cs="Arial"/>
                <w:sz w:val="18"/>
                <w:szCs w:val="18"/>
                <w:lang w:bidi="ar"/>
              </w:rPr>
              <w:t>ief Financial Officer</w:t>
            </w:r>
          </w:p>
        </w:tc>
        <w:tc>
          <w:tcPr>
            <w:tcW w:w="359" w:type="dxa"/>
            <w:tcBorders>
              <w:top w:val="nil"/>
              <w:left w:val="nil"/>
              <w:bottom w:val="single" w:sz="6" w:space="0" w:color="000000"/>
              <w:right w:val="nil"/>
            </w:tcBorders>
            <w:shd w:val="clear" w:color="auto" w:fill="auto"/>
          </w:tcPr>
          <w:p w14:paraId="5A380A1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2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Christian Hanke</w:t>
            </w:r>
          </w:p>
        </w:tc>
      </w:tr>
      <w:tr w:rsidR="00C61B56" w14:paraId="5A380A25" w14:textId="77777777">
        <w:tc>
          <w:tcPr>
            <w:tcW w:w="5693" w:type="dxa"/>
            <w:tcBorders>
              <w:top w:val="nil"/>
              <w:left w:val="nil"/>
              <w:bottom w:val="nil"/>
              <w:right w:val="nil"/>
            </w:tcBorders>
            <w:shd w:val="clear" w:color="auto" w:fill="auto"/>
          </w:tcPr>
          <w:p w14:paraId="5A380A2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(Princ</w:t>
            </w:r>
            <w:r>
              <w:rPr>
                <w:rFonts w:ascii="Arial" w:eastAsia="宋体" w:hAnsi="Arial" w:cs="Arial"/>
                <w:spacing w:val="32767"/>
                <w:sz w:val="18"/>
                <w:szCs w:val="18"/>
                <w:lang w:bidi="ar"/>
              </w:rPr>
              <w:t>ip</w:t>
            </w:r>
            <w:r>
              <w:rPr>
                <w:rFonts w:ascii="Arial" w:eastAsia="宋体" w:hAnsi="Arial" w:cs="Arial"/>
                <w:sz w:val="18"/>
                <w:szCs w:val="18"/>
                <w:lang w:bidi="ar"/>
              </w:rPr>
              <w:t>al Financ</w:t>
            </w:r>
            <w:r>
              <w:rPr>
                <w:rFonts w:ascii="Arial" w:eastAsia="宋体" w:hAnsi="Arial" w:cs="Arial"/>
                <w:spacing w:val="32767"/>
                <w:sz w:val="18"/>
                <w:szCs w:val="18"/>
                <w:lang w:bidi="ar"/>
              </w:rPr>
              <w:t>i</w:t>
            </w:r>
            <w:r>
              <w:rPr>
                <w:rFonts w:ascii="Arial" w:eastAsia="宋体" w:hAnsi="Arial" w:cs="Arial"/>
                <w:sz w:val="18"/>
                <w:szCs w:val="18"/>
                <w:lang w:bidi="ar"/>
              </w:rPr>
              <w:t>al and Pr</w:t>
            </w:r>
            <w:r>
              <w:rPr>
                <w:rFonts w:ascii="Arial" w:eastAsia="宋体" w:hAnsi="Arial" w:cs="Arial"/>
                <w:spacing w:val="32767"/>
                <w:sz w:val="18"/>
                <w:szCs w:val="18"/>
                <w:lang w:bidi="ar"/>
              </w:rPr>
              <w:t>in</w:t>
            </w:r>
            <w:r>
              <w:rPr>
                <w:rFonts w:ascii="Arial" w:eastAsia="宋体" w:hAnsi="Arial" w:cs="Arial"/>
                <w:sz w:val="18"/>
                <w:szCs w:val="18"/>
                <w:lang w:bidi="ar"/>
              </w:rPr>
              <w:t>cipal Accounting Officer)</w:t>
            </w:r>
          </w:p>
        </w:tc>
        <w:tc>
          <w:tcPr>
            <w:tcW w:w="359" w:type="dxa"/>
            <w:tcBorders>
              <w:top w:val="nil"/>
              <w:left w:val="nil"/>
              <w:bottom w:val="nil"/>
              <w:right w:val="nil"/>
            </w:tcBorders>
            <w:shd w:val="clear" w:color="auto" w:fill="auto"/>
          </w:tcPr>
          <w:p w14:paraId="5A380A2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2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Christian Hanke</w:t>
            </w:r>
          </w:p>
        </w:tc>
      </w:tr>
      <w:tr w:rsidR="00C61B56" w14:paraId="5A380A29" w14:textId="77777777">
        <w:tc>
          <w:tcPr>
            <w:tcW w:w="5693" w:type="dxa"/>
            <w:tcBorders>
              <w:top w:val="nil"/>
              <w:left w:val="nil"/>
              <w:bottom w:val="nil"/>
              <w:right w:val="nil"/>
            </w:tcBorders>
            <w:shd w:val="clear" w:color="auto" w:fill="auto"/>
          </w:tcPr>
          <w:p w14:paraId="5A380A2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2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2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2D" w14:textId="77777777">
        <w:tc>
          <w:tcPr>
            <w:tcW w:w="5693" w:type="dxa"/>
            <w:tcBorders>
              <w:top w:val="nil"/>
              <w:left w:val="nil"/>
              <w:bottom w:val="single" w:sz="6" w:space="0" w:color="000000"/>
              <w:right w:val="nil"/>
            </w:tcBorders>
            <w:shd w:val="clear" w:color="auto" w:fill="auto"/>
          </w:tcPr>
          <w:p w14:paraId="5A380A2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2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2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/s/ Hasse Johansson</w:t>
            </w:r>
          </w:p>
        </w:tc>
      </w:tr>
      <w:tr w:rsidR="00C61B56" w14:paraId="5A380A31" w14:textId="77777777">
        <w:tc>
          <w:tcPr>
            <w:tcW w:w="5693" w:type="dxa"/>
            <w:tcBorders>
              <w:top w:val="nil"/>
              <w:left w:val="nil"/>
              <w:bottom w:val="nil"/>
              <w:right w:val="nil"/>
            </w:tcBorders>
            <w:shd w:val="clear" w:color="auto" w:fill="auto"/>
          </w:tcPr>
          <w:p w14:paraId="5A380A2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59" w:type="dxa"/>
            <w:tcBorders>
              <w:top w:val="nil"/>
              <w:left w:val="nil"/>
              <w:bottom w:val="nil"/>
              <w:right w:val="nil"/>
            </w:tcBorders>
            <w:shd w:val="clear" w:color="auto" w:fill="auto"/>
          </w:tcPr>
          <w:p w14:paraId="5A380A2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3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Hasse Johansson</w:t>
            </w:r>
          </w:p>
        </w:tc>
      </w:tr>
      <w:tr w:rsidR="00C61B56" w14:paraId="5A380A35" w14:textId="77777777">
        <w:tc>
          <w:tcPr>
            <w:tcW w:w="5693" w:type="dxa"/>
            <w:tcBorders>
              <w:top w:val="nil"/>
              <w:left w:val="nil"/>
              <w:bottom w:val="nil"/>
              <w:right w:val="nil"/>
            </w:tcBorders>
            <w:shd w:val="clear" w:color="auto" w:fill="auto"/>
          </w:tcPr>
          <w:p w14:paraId="5A380A3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3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3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39" w14:textId="77777777">
        <w:tc>
          <w:tcPr>
            <w:tcW w:w="5693" w:type="dxa"/>
            <w:tcBorders>
              <w:top w:val="nil"/>
              <w:left w:val="nil"/>
              <w:bottom w:val="single" w:sz="6" w:space="0" w:color="000000"/>
              <w:right w:val="nil"/>
            </w:tcBorders>
            <w:shd w:val="clear" w:color="auto" w:fill="auto"/>
          </w:tcPr>
          <w:p w14:paraId="5A380A3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3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3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Leif Johansson</w:t>
            </w:r>
          </w:p>
        </w:tc>
      </w:tr>
      <w:tr w:rsidR="00C61B56" w14:paraId="5A380A3D" w14:textId="77777777">
        <w:tc>
          <w:tcPr>
            <w:tcW w:w="5693" w:type="dxa"/>
            <w:tcBorders>
              <w:top w:val="nil"/>
              <w:left w:val="nil"/>
              <w:bottom w:val="nil"/>
              <w:right w:val="nil"/>
            </w:tcBorders>
            <w:shd w:val="clear" w:color="auto" w:fill="auto"/>
          </w:tcPr>
          <w:p w14:paraId="5A380A3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3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3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Leif Johansson</w:t>
            </w:r>
          </w:p>
        </w:tc>
      </w:tr>
      <w:tr w:rsidR="00C61B56" w14:paraId="5A380A41" w14:textId="77777777">
        <w:tc>
          <w:tcPr>
            <w:tcW w:w="5693" w:type="dxa"/>
            <w:tcBorders>
              <w:top w:val="nil"/>
              <w:left w:val="nil"/>
              <w:bottom w:val="nil"/>
              <w:right w:val="nil"/>
            </w:tcBorders>
            <w:shd w:val="clear" w:color="auto" w:fill="auto"/>
          </w:tcPr>
          <w:p w14:paraId="5A380A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3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4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45" w14:textId="77777777">
        <w:tc>
          <w:tcPr>
            <w:tcW w:w="5693" w:type="dxa"/>
            <w:tcBorders>
              <w:top w:val="nil"/>
              <w:left w:val="nil"/>
              <w:bottom w:val="single" w:sz="6" w:space="0" w:color="000000"/>
              <w:right w:val="nil"/>
            </w:tcBorders>
            <w:shd w:val="clear" w:color="auto" w:fill="auto"/>
          </w:tcPr>
          <w:p w14:paraId="5A380A4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4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4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David E. Kepl</w:t>
            </w:r>
            <w:r>
              <w:rPr>
                <w:rFonts w:ascii="Arial" w:eastAsia="宋体" w:hAnsi="Arial" w:cs="Arial"/>
                <w:spacing w:val="32767"/>
                <w:sz w:val="18"/>
                <w:szCs w:val="18"/>
                <w:lang w:bidi="ar"/>
              </w:rPr>
              <w:t>e</w:t>
            </w:r>
            <w:r>
              <w:rPr>
                <w:rFonts w:ascii="Arial" w:eastAsia="宋体" w:hAnsi="Arial" w:cs="Arial"/>
                <w:sz w:val="18"/>
                <w:szCs w:val="18"/>
                <w:lang w:bidi="ar"/>
              </w:rPr>
              <w:t>r</w:t>
            </w:r>
          </w:p>
        </w:tc>
      </w:tr>
      <w:tr w:rsidR="00C61B56" w14:paraId="5A380A49" w14:textId="77777777">
        <w:tc>
          <w:tcPr>
            <w:tcW w:w="5693" w:type="dxa"/>
            <w:tcBorders>
              <w:top w:val="nil"/>
              <w:left w:val="nil"/>
              <w:bottom w:val="nil"/>
              <w:right w:val="nil"/>
            </w:tcBorders>
            <w:shd w:val="clear" w:color="auto" w:fill="auto"/>
          </w:tcPr>
          <w:p w14:paraId="5A380A4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4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4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David E. Kepl</w:t>
            </w:r>
            <w:r>
              <w:rPr>
                <w:rFonts w:ascii="Arial" w:eastAsia="宋体" w:hAnsi="Arial" w:cs="Arial"/>
                <w:spacing w:val="32767"/>
                <w:sz w:val="18"/>
                <w:szCs w:val="18"/>
                <w:lang w:bidi="ar"/>
              </w:rPr>
              <w:t>e</w:t>
            </w:r>
            <w:r>
              <w:rPr>
                <w:rFonts w:ascii="Arial" w:eastAsia="宋体" w:hAnsi="Arial" w:cs="Arial"/>
                <w:sz w:val="18"/>
                <w:szCs w:val="18"/>
                <w:lang w:bidi="ar"/>
              </w:rPr>
              <w:t>r</w:t>
            </w:r>
          </w:p>
        </w:tc>
      </w:tr>
      <w:tr w:rsidR="00C61B56" w14:paraId="5A380A4D" w14:textId="77777777">
        <w:tc>
          <w:tcPr>
            <w:tcW w:w="5693" w:type="dxa"/>
            <w:tcBorders>
              <w:top w:val="nil"/>
              <w:left w:val="nil"/>
              <w:bottom w:val="nil"/>
              <w:right w:val="nil"/>
            </w:tcBorders>
            <w:shd w:val="clear" w:color="auto" w:fill="auto"/>
          </w:tcPr>
          <w:p w14:paraId="5A380A4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4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4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51" w14:textId="77777777">
        <w:tc>
          <w:tcPr>
            <w:tcW w:w="5693" w:type="dxa"/>
            <w:tcBorders>
              <w:top w:val="nil"/>
              <w:left w:val="nil"/>
              <w:bottom w:val="single" w:sz="6" w:space="0" w:color="000000"/>
              <w:right w:val="nil"/>
            </w:tcBorders>
            <w:shd w:val="clear" w:color="auto" w:fill="auto"/>
          </w:tcPr>
          <w:p w14:paraId="5A380A4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4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5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Franz-Josef Kor</w:t>
            </w:r>
            <w:r>
              <w:rPr>
                <w:rFonts w:ascii="Arial" w:eastAsia="宋体" w:hAnsi="Arial" w:cs="Arial"/>
                <w:spacing w:val="32767"/>
                <w:sz w:val="18"/>
                <w:szCs w:val="18"/>
                <w:lang w:bidi="ar"/>
              </w:rPr>
              <w:t>t</w:t>
            </w:r>
            <w:r>
              <w:rPr>
                <w:rFonts w:ascii="Arial" w:eastAsia="宋体" w:hAnsi="Arial" w:cs="Arial"/>
                <w:sz w:val="18"/>
                <w:szCs w:val="18"/>
                <w:lang w:bidi="ar"/>
              </w:rPr>
              <w:t>üm</w:t>
            </w:r>
          </w:p>
        </w:tc>
      </w:tr>
      <w:tr w:rsidR="00C61B56" w14:paraId="5A380A55" w14:textId="77777777">
        <w:tc>
          <w:tcPr>
            <w:tcW w:w="5693" w:type="dxa"/>
            <w:tcBorders>
              <w:top w:val="nil"/>
              <w:left w:val="nil"/>
              <w:bottom w:val="nil"/>
              <w:right w:val="nil"/>
            </w:tcBorders>
            <w:shd w:val="clear" w:color="auto" w:fill="auto"/>
          </w:tcPr>
          <w:p w14:paraId="5A380A52"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5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5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Fran</w:t>
            </w:r>
            <w:r>
              <w:rPr>
                <w:rFonts w:ascii="Arial" w:eastAsia="宋体" w:hAnsi="Arial" w:cs="Arial"/>
                <w:spacing w:val="32767"/>
                <w:sz w:val="18"/>
                <w:szCs w:val="18"/>
                <w:lang w:bidi="ar"/>
              </w:rPr>
              <w:t>z-</w:t>
            </w:r>
            <w:r>
              <w:rPr>
                <w:rFonts w:ascii="Arial" w:eastAsia="宋体" w:hAnsi="Arial" w:cs="Arial"/>
                <w:sz w:val="18"/>
                <w:szCs w:val="18"/>
                <w:lang w:bidi="ar"/>
              </w:rPr>
              <w:t>Josef Kortüm</w:t>
            </w:r>
          </w:p>
        </w:tc>
      </w:tr>
      <w:tr w:rsidR="00C61B56" w14:paraId="5A380A59" w14:textId="77777777">
        <w:tc>
          <w:tcPr>
            <w:tcW w:w="5693" w:type="dxa"/>
            <w:tcBorders>
              <w:top w:val="nil"/>
              <w:left w:val="nil"/>
              <w:bottom w:val="nil"/>
              <w:right w:val="nil"/>
            </w:tcBorders>
            <w:shd w:val="clear" w:color="auto" w:fill="auto"/>
          </w:tcPr>
          <w:p w14:paraId="5A380A5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5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5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5D" w14:textId="77777777">
        <w:tc>
          <w:tcPr>
            <w:tcW w:w="5693" w:type="dxa"/>
            <w:tcBorders>
              <w:top w:val="nil"/>
              <w:left w:val="nil"/>
              <w:bottom w:val="single" w:sz="6" w:space="0" w:color="000000"/>
              <w:right w:val="nil"/>
            </w:tcBorders>
            <w:shd w:val="clear" w:color="auto" w:fill="auto"/>
          </w:tcPr>
          <w:p w14:paraId="5A380A5A"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5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5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Min Liu</w:t>
            </w:r>
          </w:p>
        </w:tc>
      </w:tr>
      <w:tr w:rsidR="00C61B56" w14:paraId="5A380A61" w14:textId="77777777">
        <w:tc>
          <w:tcPr>
            <w:tcW w:w="5693" w:type="dxa"/>
            <w:tcBorders>
              <w:top w:val="nil"/>
              <w:left w:val="nil"/>
              <w:bottom w:val="nil"/>
              <w:right w:val="nil"/>
            </w:tcBorders>
            <w:shd w:val="clear" w:color="auto" w:fill="auto"/>
          </w:tcPr>
          <w:p w14:paraId="5A380A5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359" w:type="dxa"/>
            <w:tcBorders>
              <w:top w:val="nil"/>
              <w:left w:val="nil"/>
              <w:bottom w:val="nil"/>
              <w:right w:val="nil"/>
            </w:tcBorders>
            <w:shd w:val="clear" w:color="auto" w:fill="auto"/>
          </w:tcPr>
          <w:p w14:paraId="5A380A5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6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Min Liu</w:t>
            </w:r>
          </w:p>
        </w:tc>
      </w:tr>
      <w:tr w:rsidR="00C61B56" w14:paraId="5A380A65" w14:textId="77777777">
        <w:tc>
          <w:tcPr>
            <w:tcW w:w="5693" w:type="dxa"/>
            <w:tcBorders>
              <w:top w:val="nil"/>
              <w:left w:val="nil"/>
              <w:bottom w:val="nil"/>
              <w:right w:val="nil"/>
            </w:tcBorders>
            <w:shd w:val="clear" w:color="auto" w:fill="auto"/>
          </w:tcPr>
          <w:p w14:paraId="5A380A6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6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6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69" w14:textId="77777777">
        <w:tc>
          <w:tcPr>
            <w:tcW w:w="5693" w:type="dxa"/>
            <w:tcBorders>
              <w:top w:val="nil"/>
              <w:left w:val="nil"/>
              <w:bottom w:val="single" w:sz="6" w:space="0" w:color="000000"/>
              <w:right w:val="nil"/>
            </w:tcBorders>
            <w:shd w:val="clear" w:color="auto" w:fill="auto"/>
          </w:tcPr>
          <w:p w14:paraId="5A380A66"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6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6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X</w:t>
            </w:r>
            <w:r>
              <w:rPr>
                <w:rFonts w:ascii="Arial" w:eastAsia="宋体" w:hAnsi="Arial" w:cs="Arial"/>
                <w:spacing w:val="32767"/>
                <w:sz w:val="18"/>
                <w:szCs w:val="18"/>
                <w:lang w:bidi="ar"/>
              </w:rPr>
              <w:t>i</w:t>
            </w:r>
            <w:r>
              <w:rPr>
                <w:rFonts w:ascii="Arial" w:eastAsia="宋体" w:hAnsi="Arial" w:cs="Arial"/>
                <w:sz w:val="18"/>
                <w:szCs w:val="18"/>
                <w:lang w:bidi="ar"/>
              </w:rPr>
              <w:t xml:space="preserve">aozhi </w:t>
            </w:r>
            <w:r>
              <w:rPr>
                <w:rFonts w:ascii="Arial" w:eastAsia="宋体" w:hAnsi="Arial" w:cs="Arial"/>
                <w:sz w:val="18"/>
                <w:szCs w:val="18"/>
                <w:lang w:bidi="ar"/>
              </w:rPr>
              <w:t>Liu</w:t>
            </w:r>
          </w:p>
        </w:tc>
      </w:tr>
      <w:tr w:rsidR="00C61B56" w14:paraId="5A380A6D" w14:textId="77777777">
        <w:tc>
          <w:tcPr>
            <w:tcW w:w="5693" w:type="dxa"/>
            <w:tcBorders>
              <w:top w:val="nil"/>
              <w:left w:val="nil"/>
              <w:bottom w:val="nil"/>
              <w:right w:val="nil"/>
            </w:tcBorders>
            <w:shd w:val="clear" w:color="auto" w:fill="auto"/>
          </w:tcPr>
          <w:p w14:paraId="5A380A6A"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6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6C"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Xiaozhi Liu</w:t>
            </w:r>
          </w:p>
        </w:tc>
      </w:tr>
      <w:tr w:rsidR="00C61B56" w14:paraId="5A380A71" w14:textId="77777777">
        <w:tc>
          <w:tcPr>
            <w:tcW w:w="5693" w:type="dxa"/>
            <w:tcBorders>
              <w:top w:val="nil"/>
              <w:left w:val="nil"/>
              <w:bottom w:val="nil"/>
              <w:right w:val="nil"/>
            </w:tcBorders>
            <w:shd w:val="clear" w:color="auto" w:fill="auto"/>
          </w:tcPr>
          <w:p w14:paraId="5A380A6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6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7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75" w14:textId="77777777">
        <w:tc>
          <w:tcPr>
            <w:tcW w:w="5693" w:type="dxa"/>
            <w:tcBorders>
              <w:top w:val="nil"/>
              <w:left w:val="nil"/>
              <w:bottom w:val="single" w:sz="6" w:space="0" w:color="000000"/>
              <w:right w:val="nil"/>
            </w:tcBorders>
            <w:shd w:val="clear" w:color="auto" w:fill="auto"/>
          </w:tcPr>
          <w:p w14:paraId="5A380A72"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7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7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James M. Ringl</w:t>
            </w:r>
            <w:r>
              <w:rPr>
                <w:rFonts w:ascii="Arial" w:eastAsia="宋体" w:hAnsi="Arial" w:cs="Arial"/>
                <w:spacing w:val="32767"/>
                <w:sz w:val="18"/>
                <w:szCs w:val="18"/>
                <w:lang w:bidi="ar"/>
              </w:rPr>
              <w:t>e</w:t>
            </w:r>
            <w:r>
              <w:rPr>
                <w:rFonts w:ascii="Arial" w:eastAsia="宋体" w:hAnsi="Arial" w:cs="Arial"/>
                <w:sz w:val="18"/>
                <w:szCs w:val="18"/>
                <w:lang w:bidi="ar"/>
              </w:rPr>
              <w:t>r</w:t>
            </w:r>
          </w:p>
        </w:tc>
      </w:tr>
      <w:tr w:rsidR="00C61B56" w14:paraId="5A380A79" w14:textId="77777777">
        <w:tc>
          <w:tcPr>
            <w:tcW w:w="5693" w:type="dxa"/>
            <w:tcBorders>
              <w:top w:val="nil"/>
              <w:left w:val="nil"/>
              <w:bottom w:val="nil"/>
              <w:right w:val="nil"/>
            </w:tcBorders>
            <w:shd w:val="clear" w:color="auto" w:fill="auto"/>
          </w:tcPr>
          <w:p w14:paraId="5A380A76"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7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78"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James M. Ringler</w:t>
            </w:r>
          </w:p>
        </w:tc>
      </w:tr>
      <w:tr w:rsidR="00C61B56" w14:paraId="5A380A7D" w14:textId="77777777">
        <w:tc>
          <w:tcPr>
            <w:tcW w:w="5693" w:type="dxa"/>
            <w:tcBorders>
              <w:top w:val="nil"/>
              <w:left w:val="nil"/>
              <w:bottom w:val="nil"/>
              <w:right w:val="nil"/>
            </w:tcBorders>
            <w:shd w:val="clear" w:color="auto" w:fill="auto"/>
          </w:tcPr>
          <w:p w14:paraId="5A380A7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359" w:type="dxa"/>
            <w:tcBorders>
              <w:top w:val="nil"/>
              <w:left w:val="nil"/>
              <w:bottom w:val="nil"/>
              <w:right w:val="nil"/>
            </w:tcBorders>
            <w:shd w:val="clear" w:color="auto" w:fill="auto"/>
          </w:tcPr>
          <w:p w14:paraId="5A380A7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c>
          <w:tcPr>
            <w:tcW w:w="5468" w:type="dxa"/>
            <w:tcBorders>
              <w:top w:val="nil"/>
              <w:left w:val="nil"/>
              <w:bottom w:val="nil"/>
              <w:right w:val="nil"/>
            </w:tcBorders>
            <w:shd w:val="clear" w:color="auto" w:fill="auto"/>
          </w:tcPr>
          <w:p w14:paraId="5A380A7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2"/>
                <w:szCs w:val="12"/>
                <w:lang w:bidi="ar"/>
              </w:rPr>
              <w:t> </w:t>
            </w:r>
          </w:p>
        </w:tc>
      </w:tr>
      <w:tr w:rsidR="00C61B56" w14:paraId="5A380A81" w14:textId="77777777">
        <w:tc>
          <w:tcPr>
            <w:tcW w:w="5693" w:type="dxa"/>
            <w:tcBorders>
              <w:top w:val="nil"/>
              <w:left w:val="nil"/>
              <w:bottom w:val="single" w:sz="6" w:space="0" w:color="000000"/>
              <w:right w:val="nil"/>
            </w:tcBorders>
            <w:shd w:val="clear" w:color="auto" w:fill="auto"/>
          </w:tcPr>
          <w:p w14:paraId="5A380A7E"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Director</w:t>
            </w:r>
          </w:p>
        </w:tc>
        <w:tc>
          <w:tcPr>
            <w:tcW w:w="359" w:type="dxa"/>
            <w:tcBorders>
              <w:top w:val="nil"/>
              <w:left w:val="nil"/>
              <w:bottom w:val="single" w:sz="6" w:space="0" w:color="000000"/>
              <w:right w:val="nil"/>
            </w:tcBorders>
            <w:shd w:val="clear" w:color="auto" w:fill="auto"/>
          </w:tcPr>
          <w:p w14:paraId="5A380A7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nil"/>
              <w:left w:val="nil"/>
              <w:bottom w:val="single" w:sz="6" w:space="0" w:color="000000"/>
              <w:right w:val="nil"/>
            </w:tcBorders>
            <w:shd w:val="clear" w:color="auto" w:fill="auto"/>
          </w:tcPr>
          <w:p w14:paraId="5A380A80"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z w:val="18"/>
                <w:szCs w:val="18"/>
                <w:lang w:bidi="ar"/>
              </w:rPr>
              <w:t>/s/ Thaddeus Senko</w:t>
            </w:r>
          </w:p>
        </w:tc>
      </w:tr>
      <w:tr w:rsidR="00C61B56" w14:paraId="5A380A85" w14:textId="77777777">
        <w:tc>
          <w:tcPr>
            <w:tcW w:w="5693" w:type="dxa"/>
            <w:tcBorders>
              <w:top w:val="nil"/>
              <w:left w:val="nil"/>
              <w:bottom w:val="nil"/>
              <w:right w:val="nil"/>
            </w:tcBorders>
            <w:shd w:val="clear" w:color="auto" w:fill="auto"/>
          </w:tcPr>
          <w:p w14:paraId="5A380A82" w14:textId="77777777" w:rsidR="00C61B56" w:rsidRDefault="00282077">
            <w:pPr>
              <w:widowControl/>
              <w:ind w:right="16"/>
              <w:jc w:val="center"/>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59" w:type="dxa"/>
            <w:tcBorders>
              <w:top w:val="nil"/>
              <w:left w:val="nil"/>
              <w:bottom w:val="nil"/>
              <w:right w:val="nil"/>
            </w:tcBorders>
            <w:shd w:val="clear" w:color="auto" w:fill="auto"/>
          </w:tcPr>
          <w:p w14:paraId="5A380A8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18"/>
                <w:szCs w:val="18"/>
                <w:lang w:bidi="ar"/>
              </w:rPr>
              <w:t> </w:t>
            </w:r>
          </w:p>
        </w:tc>
        <w:tc>
          <w:tcPr>
            <w:tcW w:w="5468" w:type="dxa"/>
            <w:tcBorders>
              <w:top w:val="single" w:sz="6" w:space="0" w:color="000000"/>
              <w:left w:val="nil"/>
              <w:bottom w:val="nil"/>
              <w:right w:val="nil"/>
            </w:tcBorders>
            <w:shd w:val="clear" w:color="auto" w:fill="auto"/>
          </w:tcPr>
          <w:p w14:paraId="5A380A84" w14:textId="77777777" w:rsidR="00C61B56" w:rsidRDefault="00282077">
            <w:pPr>
              <w:widowControl/>
              <w:ind w:right="16"/>
              <w:jc w:val="left"/>
              <w:rPr>
                <w:rFonts w:ascii="Times New Roman" w:eastAsia="宋体" w:hAnsi="Times New Roman" w:cs="Times New Roman"/>
                <w:sz w:val="24"/>
              </w:rPr>
            </w:pPr>
            <w:r>
              <w:rPr>
                <w:rFonts w:ascii="Arial" w:eastAsia="宋体" w:hAnsi="Arial" w:cs="Arial"/>
                <w:spacing w:val="32767"/>
                <w:sz w:val="18"/>
                <w:szCs w:val="18"/>
                <w:lang w:bidi="ar"/>
              </w:rPr>
              <w:t>Thaddeus Senko</w:t>
            </w:r>
          </w:p>
        </w:tc>
      </w:tr>
    </w:tbl>
    <w:p w14:paraId="5A380A8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A87"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95</w:t>
      </w:r>
    </w:p>
    <w:p w14:paraId="5A380A8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5" w:name="eolPage97"/>
      <w:bookmarkEnd w:id="245"/>
      <w:r>
        <w:rPr>
          <w:rFonts w:ascii="Times New Roman" w:eastAsia="宋体" w:hAnsi="Times New Roman" w:cs="Times New Roman"/>
          <w:sz w:val="24"/>
          <w:lang w:bidi="ar"/>
        </w:rPr>
        <w:t xml:space="preserve"> </w:t>
      </w:r>
    </w:p>
    <w:p w14:paraId="5A380A8C"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8F" w14:textId="77777777" w:rsidR="00C61B56" w:rsidRDefault="00282077">
      <w:pPr>
        <w:widowControl/>
        <w:shd w:val="clear" w:color="auto" w:fill="FFFFFF"/>
        <w:spacing w:before="100"/>
        <w:rPr>
          <w:rFonts w:ascii="Times New Roman" w:eastAsia="宋体" w:hAnsi="Times New Roman" w:cs="Times New Roman"/>
          <w:sz w:val="24"/>
          <w:shd w:val="clear" w:color="auto" w:fill="FFFFFF"/>
        </w:rPr>
      </w:pPr>
      <w:r>
        <w:rPr>
          <w:rFonts w:ascii="Arial" w:eastAsia="宋体" w:hAnsi="Arial" w:cs="Arial"/>
          <w:b/>
          <w:sz w:val="22"/>
          <w:szCs w:val="22"/>
          <w:shd w:val="clear" w:color="auto" w:fill="FFFFFF"/>
          <w:lang w:bidi="ar"/>
        </w:rPr>
        <w:t>Glossary and Definitions</w:t>
      </w:r>
    </w:p>
    <w:p w14:paraId="5A380A90"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 xml:space="preserve">In this report, the following company or industry specific terms </w:t>
      </w:r>
      <w:r>
        <w:rPr>
          <w:rFonts w:ascii="Arial" w:eastAsia="宋体" w:hAnsi="Arial" w:cs="Arial"/>
          <w:sz w:val="18"/>
          <w:szCs w:val="18"/>
          <w:shd w:val="clear" w:color="auto" w:fill="FFFFFF"/>
          <w:lang w:bidi="ar"/>
        </w:rPr>
        <w:t>and abbreviations are used:</w:t>
      </w:r>
    </w:p>
    <w:p w14:paraId="5A380A91"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BCC</w:t>
      </w:r>
    </w:p>
    <w:p w14:paraId="5A380A92"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Best Cost Country</w:t>
      </w:r>
    </w:p>
    <w:p w14:paraId="5A380A93"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CAPITAL EMPLOYED</w:t>
      </w:r>
    </w:p>
    <w:p w14:paraId="5A380A94"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Total equity and net debt (net cash).</w:t>
      </w:r>
    </w:p>
    <w:p w14:paraId="5A380A95"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CAPITAL EXPENDITURES</w:t>
      </w:r>
    </w:p>
    <w:p w14:paraId="5A380A96"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Investments in property, plant and equipment.</w:t>
      </w:r>
    </w:p>
    <w:p w14:paraId="5A380A97"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CAPITAL TURN-OVER RATE</w:t>
      </w:r>
    </w:p>
    <w:p w14:paraId="5A380A98"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 xml:space="preserve">Annual sales in relation to average capital </w:t>
      </w:r>
      <w:r>
        <w:rPr>
          <w:rFonts w:ascii="Arial" w:eastAsia="宋体" w:hAnsi="Arial" w:cs="Arial"/>
          <w:sz w:val="18"/>
          <w:szCs w:val="18"/>
          <w:shd w:val="clear" w:color="auto" w:fill="FFFFFF"/>
          <w:lang w:bidi="ar"/>
        </w:rPr>
        <w:t>employed.</w:t>
      </w:r>
    </w:p>
    <w:p w14:paraId="5A380A99"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CPV</w:t>
      </w:r>
    </w:p>
    <w:p w14:paraId="5A380A9A"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Content Per Vehicle, i.e. value of the safety products in a vehicle.</w:t>
      </w:r>
    </w:p>
    <w:p w14:paraId="5A380A9B"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DAYS INVENTORY OUTSTANDING</w:t>
      </w:r>
    </w:p>
    <w:p w14:paraId="5A380A9C"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Outstanding inventory relative to average daily sales.</w:t>
      </w:r>
    </w:p>
    <w:p w14:paraId="5A380A9D"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DAYS RECEIVABLES OUTSTANDING</w:t>
      </w:r>
    </w:p>
    <w:p w14:paraId="5A380A9E"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Outstanding receivables relative to average daily sales.</w:t>
      </w:r>
    </w:p>
    <w:p w14:paraId="5A380A9F"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8"/>
          <w:szCs w:val="18"/>
          <w:shd w:val="clear" w:color="auto" w:fill="FFFFFF"/>
          <w:lang w:bidi="ar"/>
        </w:rPr>
        <w:t xml:space="preserve"> </w:t>
      </w:r>
    </w:p>
    <w:p w14:paraId="5A380AA0"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DEVELOPED MARKETS</w:t>
      </w:r>
    </w:p>
    <w:p w14:paraId="5A380AA1"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Includes North America, Western Europe, Japan and South Korea</w:t>
      </w:r>
    </w:p>
    <w:p w14:paraId="5A380AA2"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EARNINGS PER SHARE</w:t>
      </w:r>
    </w:p>
    <w:p w14:paraId="5A380AA3"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Net income attributable to controlling interest relative to weighted average number of shares (net of treasury shares) assuming dilution and basic, respectiv</w:t>
      </w:r>
      <w:r>
        <w:rPr>
          <w:rFonts w:ascii="Arial" w:eastAsia="宋体" w:hAnsi="Arial" w:cs="Arial"/>
          <w:sz w:val="18"/>
          <w:szCs w:val="18"/>
          <w:shd w:val="clear" w:color="auto" w:fill="FFFFFF"/>
          <w:lang w:bidi="ar"/>
        </w:rPr>
        <w:t>ely.</w:t>
      </w:r>
    </w:p>
    <w:p w14:paraId="5A380AA4"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EBIT</w:t>
      </w:r>
    </w:p>
    <w:p w14:paraId="5A380AA5"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Earnings before interest and taxes.</w:t>
      </w:r>
    </w:p>
    <w:p w14:paraId="5A380AA6"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FREE CASH FLOW, NET</w:t>
      </w:r>
    </w:p>
    <w:p w14:paraId="5A380AA7"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Cash flows from operating activities less capital expenditures, net.</w:t>
      </w:r>
    </w:p>
    <w:p w14:paraId="5A380AA8"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GROSS MARGIN</w:t>
      </w:r>
    </w:p>
    <w:p w14:paraId="5A380AA9"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Gross profit relative to sales.</w:t>
      </w:r>
    </w:p>
    <w:p w14:paraId="5A380AAA"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18"/>
          <w:szCs w:val="18"/>
          <w:lang w:bidi="ar"/>
        </w:rPr>
        <w:t xml:space="preserve"> </w:t>
      </w:r>
    </w:p>
    <w:p w14:paraId="5A380AAB" w14:textId="77777777" w:rsidR="00C61B56" w:rsidRDefault="00282077">
      <w:pPr>
        <w:widowControl/>
        <w:spacing w:before="160"/>
        <w:rPr>
          <w:rFonts w:ascii="Times New Roman" w:eastAsia="宋体" w:hAnsi="Times New Roman" w:cs="Times New Roman"/>
          <w:sz w:val="24"/>
        </w:rPr>
      </w:pPr>
      <w:r>
        <w:rPr>
          <w:rFonts w:ascii="Arial" w:eastAsia="宋体" w:hAnsi="Arial" w:cs="Arial"/>
          <w:b/>
          <w:sz w:val="18"/>
          <w:szCs w:val="18"/>
          <w:lang w:bidi="ar"/>
        </w:rPr>
        <w:t>GROWTH MARKETS</w:t>
      </w:r>
    </w:p>
    <w:p w14:paraId="5A380AAC" w14:textId="77777777" w:rsidR="00C61B56" w:rsidRDefault="00282077">
      <w:pPr>
        <w:widowControl/>
        <w:spacing w:before="120"/>
        <w:rPr>
          <w:rFonts w:ascii="Times New Roman" w:eastAsia="宋体" w:hAnsi="Times New Roman" w:cs="Times New Roman"/>
          <w:sz w:val="24"/>
        </w:rPr>
      </w:pPr>
      <w:r>
        <w:rPr>
          <w:rFonts w:ascii="Arial" w:eastAsia="宋体" w:hAnsi="Arial" w:cs="Arial"/>
          <w:sz w:val="18"/>
          <w:szCs w:val="18"/>
          <w:lang w:bidi="ar"/>
        </w:rPr>
        <w:t xml:space="preserve">Includes all markets except North America, Western </w:t>
      </w:r>
      <w:r>
        <w:rPr>
          <w:rFonts w:ascii="Arial" w:eastAsia="宋体" w:hAnsi="Arial" w:cs="Arial"/>
          <w:sz w:val="18"/>
          <w:szCs w:val="18"/>
          <w:lang w:bidi="ar"/>
        </w:rPr>
        <w:t>Europe, Japan and South Korea</w:t>
      </w:r>
    </w:p>
    <w:p w14:paraId="5A380AAD"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HCC</w:t>
      </w:r>
    </w:p>
    <w:p w14:paraId="5A380AAE"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High Cost Country</w:t>
      </w:r>
    </w:p>
    <w:p w14:paraId="5A380AAF"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HEADCOUNT</w:t>
      </w:r>
    </w:p>
    <w:p w14:paraId="5A380AB0"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Employees plus temporary personnel.</w:t>
      </w:r>
    </w:p>
    <w:p w14:paraId="5A380AB1"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96</w:t>
      </w:r>
    </w:p>
    <w:p w14:paraId="5A380AB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4"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right="15"/>
        <w:jc w:val="center"/>
        <w:rPr>
          <w:rFonts w:ascii="Times New Roman" w:eastAsia="宋体" w:hAnsi="Times New Roman" w:cs="Times New Roman"/>
          <w:sz w:val="24"/>
        </w:rPr>
      </w:pPr>
      <w:bookmarkStart w:id="246" w:name="eolPage98"/>
      <w:bookmarkEnd w:id="246"/>
      <w:r>
        <w:rPr>
          <w:rFonts w:ascii="Times New Roman" w:eastAsia="宋体" w:hAnsi="Times New Roman" w:cs="Times New Roman"/>
          <w:sz w:val="24"/>
          <w:lang w:bidi="ar"/>
        </w:rPr>
        <w:t xml:space="preserve"> </w:t>
      </w:r>
    </w:p>
    <w:p w14:paraId="5A380AB6" w14:textId="77777777" w:rsidR="00C61B56" w:rsidRDefault="00282077">
      <w:pPr>
        <w:pageBreakBefore/>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B9"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LEVERAGE RATIO</w:t>
      </w:r>
    </w:p>
    <w:p w14:paraId="5A380ABA"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 xml:space="preserve">Debt per the Policy in relation to EBITDA per the Policy (Earnings Before Interest, Taxes, Depreciation and </w:t>
      </w:r>
      <w:r>
        <w:rPr>
          <w:rFonts w:ascii="Arial" w:eastAsia="宋体" w:hAnsi="Arial" w:cs="Arial"/>
          <w:sz w:val="18"/>
          <w:szCs w:val="18"/>
          <w:shd w:val="clear" w:color="auto" w:fill="FFFFFF"/>
          <w:lang w:bidi="ar"/>
        </w:rPr>
        <w:t>Amortization), see Non-U.S. GAAP Performance Measures in Item 7 for calculation of this non-U.S. GAAP measure.</w:t>
      </w:r>
    </w:p>
    <w:p w14:paraId="5A380ABB"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LMPU</w:t>
      </w:r>
    </w:p>
    <w:p w14:paraId="5A380ABC"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Labor minutes per produced unit.</w:t>
      </w:r>
    </w:p>
    <w:p w14:paraId="5A380ABD"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LVP</w:t>
      </w:r>
    </w:p>
    <w:p w14:paraId="5A380ABE"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Light vehicle production of light motor vehicles with a gross weight of up to 3.5 metric tons.</w:t>
      </w:r>
    </w:p>
    <w:p w14:paraId="5A380ABF"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 xml:space="preserve">NET </w:t>
      </w:r>
      <w:r>
        <w:rPr>
          <w:rFonts w:ascii="Arial" w:eastAsia="宋体" w:hAnsi="Arial" w:cs="Arial"/>
          <w:b/>
          <w:sz w:val="18"/>
          <w:szCs w:val="18"/>
          <w:shd w:val="clear" w:color="auto" w:fill="FFFFFF"/>
          <w:lang w:bidi="ar"/>
        </w:rPr>
        <w:t>DEBT (CASH)</w:t>
      </w:r>
    </w:p>
    <w:p w14:paraId="5A380AC0"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Short and long-term debt including debt-related derivatives less cash and cash equivalents, see Non-U.S. GAAP Performance Measures in Item 7 for reconciliation of this non-U.S. GAAP measure.</w:t>
      </w:r>
    </w:p>
    <w:p w14:paraId="5A380AC1"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NET DEBT TO CAPITALIZATION</w:t>
      </w:r>
    </w:p>
    <w:p w14:paraId="5A380AC2"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Net debt in relation to to</w:t>
      </w:r>
      <w:r>
        <w:rPr>
          <w:rFonts w:ascii="Arial" w:eastAsia="宋体" w:hAnsi="Arial" w:cs="Arial"/>
          <w:sz w:val="18"/>
          <w:szCs w:val="18"/>
          <w:shd w:val="clear" w:color="auto" w:fill="FFFFFF"/>
          <w:lang w:bidi="ar"/>
        </w:rPr>
        <w:t>tal equity (including non-controlling interest) and net debt.</w:t>
      </w:r>
    </w:p>
    <w:p w14:paraId="5A380AC3"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NUMBER OF EMPLOYEES</w:t>
      </w:r>
    </w:p>
    <w:p w14:paraId="5A380AC4"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Employees with a continuous employment agreement, recalculated to full time equivalent heads.</w:t>
      </w:r>
    </w:p>
    <w:p w14:paraId="5A380AC5"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OEM</w:t>
      </w:r>
    </w:p>
    <w:p w14:paraId="5A380AC6"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Original Equipment Manufacturer referring to customers assembling new vehicl</w:t>
      </w:r>
      <w:r>
        <w:rPr>
          <w:rFonts w:ascii="Arial" w:eastAsia="宋体" w:hAnsi="Arial" w:cs="Arial"/>
          <w:sz w:val="18"/>
          <w:szCs w:val="18"/>
          <w:shd w:val="clear" w:color="auto" w:fill="FFFFFF"/>
          <w:lang w:bidi="ar"/>
        </w:rPr>
        <w:t>es.</w:t>
      </w:r>
    </w:p>
    <w:p w14:paraId="5A380AC7"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OPERATING MARGIN</w:t>
      </w:r>
    </w:p>
    <w:p w14:paraId="5A380AC8"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Operating income relative to sales.</w:t>
      </w:r>
    </w:p>
    <w:p w14:paraId="5A380AC9"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OPERATING WORKING CAPITAL</w:t>
      </w:r>
    </w:p>
    <w:p w14:paraId="5A380ACA"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 xml:space="preserve">Current assets excluding cash and cash equivalents less current liabilities excluding short-term debt. Any current derivatives reported in current assets and current </w:t>
      </w:r>
      <w:r>
        <w:rPr>
          <w:rFonts w:ascii="Arial" w:eastAsia="宋体" w:hAnsi="Arial" w:cs="Arial"/>
          <w:sz w:val="18"/>
          <w:szCs w:val="18"/>
          <w:shd w:val="clear" w:color="auto" w:fill="FFFFFF"/>
          <w:lang w:bidi="ar"/>
        </w:rPr>
        <w:t>liabilities related to net debt are excluded from operating working capital. See Non-U.S. GAAP Performance Measures in Item 7 for reconciliation of this non-U.S. GAAP measure.</w:t>
      </w:r>
    </w:p>
    <w:p w14:paraId="5A380ACB"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OUR MARKET</w:t>
      </w:r>
    </w:p>
    <w:p w14:paraId="5A380ACC"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Our products include seatbelts, airbags and steering wheels.</w:t>
      </w:r>
    </w:p>
    <w:p w14:paraId="5A380ACD"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PRETAX M</w:t>
      </w:r>
      <w:r>
        <w:rPr>
          <w:rFonts w:ascii="Arial" w:eastAsia="宋体" w:hAnsi="Arial" w:cs="Arial"/>
          <w:b/>
          <w:sz w:val="18"/>
          <w:szCs w:val="18"/>
          <w:shd w:val="clear" w:color="auto" w:fill="FFFFFF"/>
          <w:lang w:bidi="ar"/>
        </w:rPr>
        <w:t>ARGIN</w:t>
      </w:r>
    </w:p>
    <w:p w14:paraId="5A380ACE"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Income before taxes relative to sales.</w:t>
      </w:r>
    </w:p>
    <w:p w14:paraId="5A380ACF"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RETURN ON CAPITAL EMPLOYED</w:t>
      </w:r>
    </w:p>
    <w:p w14:paraId="5A380AD0"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Operating income and equity in earnings of affiliates, relative to average capital employed.</w:t>
      </w:r>
    </w:p>
    <w:p w14:paraId="5A380AD1"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RETURN ON TOTAL EQUITY</w:t>
      </w:r>
    </w:p>
    <w:p w14:paraId="5A380AD2"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Net income relative to average total equity.</w:t>
      </w:r>
    </w:p>
    <w:p w14:paraId="5A380AD3"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ROA</w:t>
      </w:r>
    </w:p>
    <w:p w14:paraId="5A380AD4"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Rest of Asia includ</w:t>
      </w:r>
      <w:r>
        <w:rPr>
          <w:rFonts w:ascii="Arial" w:eastAsia="宋体" w:hAnsi="Arial" w:cs="Arial"/>
          <w:sz w:val="18"/>
          <w:szCs w:val="18"/>
          <w:shd w:val="clear" w:color="auto" w:fill="FFFFFF"/>
          <w:lang w:bidi="ar"/>
        </w:rPr>
        <w:t>es all Asian countries except China and Japan.</w:t>
      </w:r>
    </w:p>
    <w:p w14:paraId="5A380AD5" w14:textId="77777777" w:rsidR="00C61B56" w:rsidRDefault="00282077">
      <w:pPr>
        <w:widowControl/>
        <w:shd w:val="clear" w:color="auto" w:fill="FFFFFF"/>
        <w:spacing w:before="340"/>
        <w:rPr>
          <w:rFonts w:ascii="Times New Roman" w:eastAsia="宋体" w:hAnsi="Times New Roman" w:cs="Times New Roman"/>
          <w:sz w:val="24"/>
          <w:shd w:val="clear" w:color="auto" w:fill="FFFFFF"/>
        </w:rPr>
      </w:pPr>
      <w:r>
        <w:rPr>
          <w:rFonts w:ascii="Arial" w:eastAsia="宋体" w:hAnsi="Arial" w:cs="Arial"/>
          <w:b/>
          <w:sz w:val="18"/>
          <w:szCs w:val="18"/>
          <w:shd w:val="clear" w:color="auto" w:fill="FFFFFF"/>
          <w:lang w:bidi="ar"/>
        </w:rPr>
        <w:t>TOTAL EQUITY RATIO</w:t>
      </w:r>
    </w:p>
    <w:p w14:paraId="5A380AD6" w14:textId="77777777" w:rsidR="00C61B56" w:rsidRDefault="00282077">
      <w:pPr>
        <w:widowControl/>
        <w:shd w:val="clear" w:color="auto" w:fill="FFFFFF"/>
        <w:spacing w:before="120"/>
        <w:rPr>
          <w:rFonts w:ascii="Times New Roman" w:eastAsia="宋体" w:hAnsi="Times New Roman" w:cs="Times New Roman"/>
          <w:sz w:val="24"/>
          <w:shd w:val="clear" w:color="auto" w:fill="FFFFFF"/>
        </w:rPr>
      </w:pPr>
      <w:r>
        <w:rPr>
          <w:rFonts w:ascii="Arial" w:eastAsia="宋体" w:hAnsi="Arial" w:cs="Arial"/>
          <w:sz w:val="18"/>
          <w:szCs w:val="18"/>
          <w:shd w:val="clear" w:color="auto" w:fill="FFFFFF"/>
          <w:lang w:bidi="ar"/>
        </w:rPr>
        <w:t>Total equity relative to total assets.</w:t>
      </w:r>
    </w:p>
    <w:p w14:paraId="5A380AD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AD8" w14:textId="77777777" w:rsidR="00C61B56" w:rsidRDefault="00282077">
      <w:pPr>
        <w:widowControl/>
        <w:spacing w:before="240"/>
        <w:jc w:val="center"/>
        <w:rPr>
          <w:rFonts w:ascii="Times New Roman" w:eastAsia="宋体" w:hAnsi="Times New Roman" w:cs="Times New Roman"/>
          <w:sz w:val="24"/>
        </w:rPr>
      </w:pPr>
      <w:r>
        <w:rPr>
          <w:rFonts w:ascii="Arial" w:eastAsia="宋体" w:hAnsi="Arial" w:cs="Arial"/>
          <w:sz w:val="18"/>
          <w:szCs w:val="18"/>
          <w:lang w:bidi="ar"/>
        </w:rPr>
        <w:t>97</w:t>
      </w:r>
    </w:p>
    <w:p w14:paraId="5A380AD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D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D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DC" w14:textId="77777777" w:rsidR="00C61B56" w:rsidRDefault="00282077">
      <w:pPr>
        <w:widowControl/>
        <w:spacing w:line="1" w:lineRule="exact"/>
        <w:jc w:val="left"/>
        <w:rPr>
          <w:rFonts w:ascii="Times New Roman" w:eastAsia="宋体" w:hAnsi="Times New Roman" w:cs="Times New Roman"/>
          <w:sz w:val="24"/>
        </w:rPr>
      </w:pPr>
      <w:bookmarkStart w:id="247" w:name="eolPage99"/>
      <w:bookmarkStart w:id="248" w:name="ALV_EX410_715_HTM"/>
      <w:bookmarkStart w:id="249" w:name="FIS_EXHIBIT_4"/>
      <w:bookmarkEnd w:id="247"/>
      <w:bookmarkEnd w:id="248"/>
      <w:bookmarkEnd w:id="249"/>
      <w:r>
        <w:rPr>
          <w:rFonts w:ascii="Times New Roman" w:eastAsia="宋体" w:hAnsi="Times New Roman" w:cs="Times New Roman"/>
          <w:sz w:val="24"/>
          <w:lang w:bidi="ar"/>
        </w:rPr>
        <w:t xml:space="preserve"> </w:t>
      </w:r>
    </w:p>
    <w:p w14:paraId="5A380ADD"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DE" w14:textId="77777777" w:rsidR="00C61B56" w:rsidRDefault="00282077">
      <w:pPr>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4.10</w:t>
      </w:r>
    </w:p>
    <w:p w14:paraId="5A380AD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AE0"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DESCRIPTION OF THE REGISTRANT’S SECURITIES</w:t>
      </w:r>
    </w:p>
    <w:p w14:paraId="5A380AE1"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REGISTERED PURSUANT TO SECTION 12 OF THE</w:t>
      </w:r>
    </w:p>
    <w:p w14:paraId="5A380AE2"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SECURITIES EXCHANGE ACT OF 1934</w:t>
      </w:r>
    </w:p>
    <w:p w14:paraId="5A380AE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AE4" w14:textId="77777777" w:rsidR="00C61B56" w:rsidRDefault="00282077">
      <w:pPr>
        <w:widowControl/>
        <w:ind w:firstLine="443"/>
        <w:rPr>
          <w:rFonts w:ascii="Times New Roman" w:eastAsia="宋体" w:hAnsi="Times New Roman" w:cs="Times New Roman"/>
          <w:sz w:val="24"/>
        </w:rPr>
      </w:pPr>
      <w:bookmarkStart w:id="250" w:name="ALV_EX410_715_HTM__HLK31096544"/>
      <w:bookmarkEnd w:id="250"/>
      <w:r>
        <w:rPr>
          <w:rFonts w:ascii="Times New Roman" w:eastAsia="宋体" w:hAnsi="Times New Roman" w:cs="Times New Roman"/>
          <w:sz w:val="20"/>
          <w:szCs w:val="20"/>
          <w:lang w:bidi="ar"/>
        </w:rPr>
        <w:t>Autoliv, Inc. (“Autoliv”) has one class of securities registered under Section 12 of the Securities Exchange Act of 1934, as amended (the “Exchange Act”): our common stock, par value $1.00 per share (the “common stock”). As of February [●], 2020, we had [●</w:t>
      </w:r>
      <w:r>
        <w:rPr>
          <w:rFonts w:ascii="Times New Roman" w:eastAsia="宋体" w:hAnsi="Times New Roman" w:cs="Times New Roman"/>
          <w:sz w:val="20"/>
          <w:szCs w:val="20"/>
          <w:lang w:bidi="ar"/>
        </w:rPr>
        <w:t>] issued and outstanding shares of our common stock held by approximately [●] stockholders of record.</w:t>
      </w:r>
    </w:p>
    <w:p w14:paraId="5A380AE5"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E6" w14:textId="77777777" w:rsidR="00C61B56" w:rsidRDefault="00282077">
      <w:pPr>
        <w:widowControl/>
        <w:ind w:firstLine="443"/>
        <w:rPr>
          <w:rFonts w:ascii="Times New Roman" w:eastAsia="宋体" w:hAnsi="Times New Roman" w:cs="Times New Roman"/>
          <w:sz w:val="24"/>
        </w:rPr>
      </w:pPr>
      <w:bookmarkStart w:id="251" w:name="ALV_EX410_715_HTM__HLK31273403"/>
      <w:bookmarkEnd w:id="251"/>
      <w:r>
        <w:rPr>
          <w:rFonts w:ascii="Times New Roman" w:eastAsia="宋体" w:hAnsi="Times New Roman" w:cs="Times New Roman"/>
          <w:sz w:val="20"/>
          <w:szCs w:val="20"/>
          <w:lang w:bidi="ar"/>
        </w:rPr>
        <w:t>The following description of our common stock is a summary and does not purport to be complete. It is subject to and qualified in its entirety by refere</w:t>
      </w:r>
      <w:r>
        <w:rPr>
          <w:rFonts w:ascii="Times New Roman" w:eastAsia="宋体" w:hAnsi="Times New Roman" w:cs="Times New Roman"/>
          <w:sz w:val="20"/>
          <w:szCs w:val="20"/>
          <w:lang w:bidi="ar"/>
        </w:rPr>
        <w:t>nce to our Restated Certificate of Incorporation, as amended, and Third Restated By-Laws, which we refer to as our Certificate of Incorporation and By-laws, respectively, each of which are incorporated by reference as an exhibit to our Annual Report on For</w:t>
      </w:r>
      <w:r>
        <w:rPr>
          <w:rFonts w:ascii="Times New Roman" w:eastAsia="宋体" w:hAnsi="Times New Roman" w:cs="Times New Roman"/>
          <w:sz w:val="20"/>
          <w:szCs w:val="20"/>
          <w:lang w:bidi="ar"/>
        </w:rPr>
        <w:t>m 10-K of which this Exhibit 4.10 is a part. We encourage you to read our Certificate of Incorporation, our By-laws and the applicable provisions of Delaware General Corporation Law (“DGCL”), for additional information.</w:t>
      </w:r>
    </w:p>
    <w:p w14:paraId="5A380AE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AE8"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DESCRIPTION OF COMMON STOCK</w:t>
      </w:r>
    </w:p>
    <w:p w14:paraId="5A380AE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AE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Auth</w:t>
      </w:r>
      <w:r>
        <w:rPr>
          <w:rFonts w:ascii="Times New Roman" w:eastAsia="宋体" w:hAnsi="Times New Roman" w:cs="Times New Roman"/>
          <w:b/>
          <w:sz w:val="20"/>
          <w:szCs w:val="20"/>
          <w:lang w:bidi="ar"/>
        </w:rPr>
        <w:t>orized Capital Stock</w:t>
      </w:r>
    </w:p>
    <w:p w14:paraId="5A380AE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EC" w14:textId="77777777" w:rsidR="00C61B56" w:rsidRDefault="00282077">
      <w:pPr>
        <w:widowControl/>
        <w:ind w:firstLine="443"/>
        <w:rPr>
          <w:rFonts w:ascii="Times New Roman" w:eastAsia="宋体" w:hAnsi="Times New Roman" w:cs="Times New Roman"/>
          <w:sz w:val="24"/>
        </w:rPr>
      </w:pPr>
      <w:bookmarkStart w:id="252" w:name="ALV_EX410_715_HTM__HLK31097070"/>
      <w:bookmarkEnd w:id="252"/>
      <w:r>
        <w:rPr>
          <w:rFonts w:ascii="Times New Roman" w:eastAsia="宋体" w:hAnsi="Times New Roman" w:cs="Times New Roman"/>
          <w:sz w:val="20"/>
          <w:szCs w:val="20"/>
          <w:lang w:bidi="ar"/>
        </w:rPr>
        <w:t>Our authorized capital stock consists of 325,000,000 shares of common stock, par value $1.00 per share, and 25,000,000 shares of preferred stock, par value $1.00 per share. The outstanding shares of our common stock are fully paid an</w:t>
      </w:r>
      <w:r>
        <w:rPr>
          <w:rFonts w:ascii="Times New Roman" w:eastAsia="宋体" w:hAnsi="Times New Roman" w:cs="Times New Roman"/>
          <w:sz w:val="20"/>
          <w:szCs w:val="20"/>
          <w:lang w:bidi="ar"/>
        </w:rPr>
        <w:t>d nonassessable.</w:t>
      </w:r>
    </w:p>
    <w:p w14:paraId="5A380AED"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r>
        <w:rPr>
          <w:rFonts w:ascii="Times New Roman" w:eastAsia="宋体" w:hAnsi="Times New Roman" w:cs="Times New Roman"/>
          <w:b/>
          <w:sz w:val="20"/>
          <w:szCs w:val="20"/>
          <w:shd w:val="clear" w:color="auto" w:fill="FFFFFF"/>
          <w:lang w:bidi="ar"/>
        </w:rPr>
        <w:t>Common Stock</w:t>
      </w:r>
    </w:p>
    <w:p w14:paraId="5A380AE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EF"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Our common stock is listed on the New York Stock Exchange under the symbol “ALV.” Computershare Trust Company, N.A. is the transfer agent and registrar for our common stock.</w:t>
      </w:r>
    </w:p>
    <w:p w14:paraId="5A380AF0"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F1"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Each share of our common stock entitles the </w:t>
      </w:r>
      <w:r>
        <w:rPr>
          <w:rFonts w:ascii="Times New Roman" w:eastAsia="宋体" w:hAnsi="Times New Roman" w:cs="Times New Roman"/>
          <w:sz w:val="20"/>
          <w:szCs w:val="20"/>
          <w:lang w:bidi="ar"/>
        </w:rPr>
        <w:t>holder to one vote on all matters submitted to a vote of our stockholders, including the election of directors. In addition, the holders of shares of our common stock are entitled to participate in dividends ratably on a per share basis when our board of d</w:t>
      </w:r>
      <w:r>
        <w:rPr>
          <w:rFonts w:ascii="Times New Roman" w:eastAsia="宋体" w:hAnsi="Times New Roman" w:cs="Times New Roman"/>
          <w:sz w:val="20"/>
          <w:szCs w:val="20"/>
          <w:lang w:bidi="ar"/>
        </w:rPr>
        <w:t>irectors declares dividends on our common stock out of legally available funds. In the event of our liquidation, dissolution or winding up, voluntarily or involuntarily, holders of our common stock will have the right to a ratable portion of the assets rem</w:t>
      </w:r>
      <w:r>
        <w:rPr>
          <w:rFonts w:ascii="Times New Roman" w:eastAsia="宋体" w:hAnsi="Times New Roman" w:cs="Times New Roman"/>
          <w:sz w:val="20"/>
          <w:szCs w:val="20"/>
          <w:lang w:bidi="ar"/>
        </w:rPr>
        <w:t>aining after satisfaction in full of the prior rights of our creditors and of all liabilities. No shares of our common stock have any preemptive, redemption or conversion rights, or the benefits of any sinking fund.</w:t>
      </w:r>
    </w:p>
    <w:p w14:paraId="5A380AF2"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b/>
          <w:sz w:val="20"/>
          <w:szCs w:val="20"/>
          <w:shd w:val="clear" w:color="auto" w:fill="FFFFFF"/>
          <w:lang w:bidi="ar"/>
        </w:rPr>
        <w:t xml:space="preserve"> </w:t>
      </w:r>
    </w:p>
    <w:p w14:paraId="5A380AF3" w14:textId="77777777" w:rsidR="00C61B56" w:rsidRDefault="00282077">
      <w:pPr>
        <w:widowControl/>
        <w:shd w:val="clear" w:color="auto" w:fill="FFFFFF"/>
        <w:spacing w:before="60"/>
        <w:rPr>
          <w:rFonts w:ascii="Times New Roman" w:eastAsia="宋体" w:hAnsi="Times New Roman" w:cs="Times New Roman"/>
          <w:sz w:val="24"/>
          <w:shd w:val="clear" w:color="auto" w:fill="FFFFFF"/>
        </w:rPr>
      </w:pPr>
      <w:r>
        <w:rPr>
          <w:rFonts w:ascii="Times New Roman" w:eastAsia="宋体" w:hAnsi="Times New Roman" w:cs="Times New Roman"/>
          <w:b/>
          <w:sz w:val="20"/>
          <w:szCs w:val="20"/>
          <w:shd w:val="clear" w:color="auto" w:fill="FFFFFF"/>
          <w:lang w:bidi="ar"/>
        </w:rPr>
        <w:t xml:space="preserve">Anti-Takeover Effects of </w:t>
      </w:r>
      <w:r>
        <w:rPr>
          <w:rFonts w:ascii="Times New Roman" w:eastAsia="宋体" w:hAnsi="Times New Roman" w:cs="Times New Roman"/>
          <w:b/>
          <w:sz w:val="20"/>
          <w:szCs w:val="20"/>
          <w:shd w:val="clear" w:color="auto" w:fill="FFFFFF"/>
          <w:lang w:bidi="ar"/>
        </w:rPr>
        <w:t>Certain Provisions of Delaware Law and Our Certificate of Incorporation and By-laws</w:t>
      </w:r>
    </w:p>
    <w:p w14:paraId="5A380AF4"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 xml:space="preserve"> </w:t>
      </w:r>
    </w:p>
    <w:p w14:paraId="5A380AF5" w14:textId="77777777" w:rsidR="00C61B56" w:rsidRDefault="00282077">
      <w:pPr>
        <w:widowControl/>
        <w:shd w:val="clear" w:color="auto" w:fill="FFFFFF"/>
        <w:spacing w:before="60"/>
        <w:rPr>
          <w:rFonts w:ascii="Times New Roman" w:eastAsia="宋体" w:hAnsi="Times New Roman" w:cs="Times New Roman"/>
          <w:sz w:val="24"/>
          <w:shd w:val="clear" w:color="auto" w:fill="FFFFFF"/>
        </w:rPr>
      </w:pPr>
      <w:r>
        <w:rPr>
          <w:rFonts w:ascii="Times New Roman" w:eastAsia="宋体" w:hAnsi="Times New Roman" w:cs="Times New Roman"/>
          <w:i/>
          <w:sz w:val="20"/>
          <w:szCs w:val="20"/>
          <w:shd w:val="clear" w:color="auto" w:fill="FFFFFF"/>
          <w:lang w:bidi="ar"/>
        </w:rPr>
        <w:t>The Delaware General Corporation Law</w:t>
      </w:r>
    </w:p>
    <w:p w14:paraId="5A380AF6"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AF7"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Our company is a Delaware corporation subject to Section 203 of the Delaware General Corporation Law or DGCL. Section 203 provides </w:t>
      </w:r>
      <w:r>
        <w:rPr>
          <w:rFonts w:ascii="Times New Roman" w:eastAsia="宋体" w:hAnsi="Times New Roman" w:cs="Times New Roman"/>
          <w:sz w:val="20"/>
          <w:szCs w:val="20"/>
          <w:lang w:bidi="ar"/>
        </w:rPr>
        <w:t>that, subject to certain exceptions, a Delaware corporation may not engage in any “business combination” with any “interested stockholder” for a three-year period following the time that such stockholder became an interested stockholder, unless:</w:t>
      </w:r>
    </w:p>
    <w:p w14:paraId="5A380AF8"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AFC" w14:textId="77777777">
        <w:tc>
          <w:tcPr>
            <w:tcW w:w="461" w:type="dxa"/>
            <w:tcBorders>
              <w:top w:val="nil"/>
              <w:left w:val="nil"/>
              <w:bottom w:val="nil"/>
              <w:right w:val="nil"/>
            </w:tcBorders>
            <w:shd w:val="clear" w:color="auto" w:fill="auto"/>
          </w:tcPr>
          <w:p w14:paraId="5A380AF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AF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AF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w:t>
            </w:r>
            <w:r>
              <w:rPr>
                <w:rFonts w:ascii="Times New Roman" w:eastAsia="宋体" w:hAnsi="Times New Roman" w:cs="Times New Roman"/>
                <w:sz w:val="20"/>
                <w:szCs w:val="20"/>
                <w:lang w:bidi="ar"/>
              </w:rPr>
              <w:t>corporation has elected in its certificate of incorporation not to be governed by Section 203 (which we have not done);</w:t>
            </w:r>
          </w:p>
        </w:tc>
      </w:tr>
    </w:tbl>
    <w:p w14:paraId="5A380AFD"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01" w14:textId="77777777">
        <w:tc>
          <w:tcPr>
            <w:tcW w:w="461" w:type="dxa"/>
            <w:tcBorders>
              <w:top w:val="nil"/>
              <w:left w:val="nil"/>
              <w:bottom w:val="nil"/>
              <w:right w:val="nil"/>
            </w:tcBorders>
            <w:shd w:val="clear" w:color="auto" w:fill="auto"/>
          </w:tcPr>
          <w:p w14:paraId="5A380AF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AF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0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prior to that time, the board of directors of the corporation approved either the business combination or the </w:t>
            </w:r>
            <w:r>
              <w:rPr>
                <w:rFonts w:ascii="Times New Roman" w:eastAsia="宋体" w:hAnsi="Times New Roman" w:cs="Times New Roman"/>
                <w:sz w:val="20"/>
                <w:szCs w:val="20"/>
                <w:lang w:bidi="ar"/>
              </w:rPr>
              <w:t>transaction which resulted in the stockholder becoming an interested stockholder;</w:t>
            </w:r>
          </w:p>
        </w:tc>
      </w:tr>
    </w:tbl>
    <w:p w14:paraId="5A380B02"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p w14:paraId="5A380B03"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04"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3" w:name="eolPage100"/>
      <w:bookmarkEnd w:id="253"/>
      <w:r>
        <w:rPr>
          <w:rFonts w:ascii="Times New Roman" w:eastAsia="宋体" w:hAnsi="Times New Roman" w:cs="Times New Roman"/>
          <w:sz w:val="24"/>
          <w:lang w:bidi="ar"/>
        </w:rPr>
        <w:t xml:space="preserve"> </w:t>
      </w:r>
    </w:p>
    <w:p w14:paraId="5A380B05"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09" w14:textId="77777777">
        <w:tc>
          <w:tcPr>
            <w:tcW w:w="461" w:type="dxa"/>
            <w:tcBorders>
              <w:top w:val="nil"/>
              <w:left w:val="nil"/>
              <w:bottom w:val="nil"/>
              <w:right w:val="nil"/>
            </w:tcBorders>
            <w:shd w:val="clear" w:color="auto" w:fill="auto"/>
          </w:tcPr>
          <w:p w14:paraId="5A380B0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0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0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upon consummation of the transaction which resulted in the stockholder becoming an interested stockholder, the interested stockholder owned at least 85% of </w:t>
            </w:r>
            <w:r>
              <w:rPr>
                <w:rFonts w:ascii="Times New Roman" w:eastAsia="宋体" w:hAnsi="Times New Roman" w:cs="Times New Roman"/>
                <w:sz w:val="20"/>
                <w:szCs w:val="20"/>
                <w:lang w:bidi="ar"/>
              </w:rPr>
              <w:t>the voting stock of the corporation outstanding at the time the transaction commenced, excluding specified shares; or</w:t>
            </w:r>
          </w:p>
        </w:tc>
      </w:tr>
    </w:tbl>
    <w:p w14:paraId="5A380B0A"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0E" w14:textId="77777777">
        <w:tc>
          <w:tcPr>
            <w:tcW w:w="461" w:type="dxa"/>
            <w:tcBorders>
              <w:top w:val="nil"/>
              <w:left w:val="nil"/>
              <w:bottom w:val="nil"/>
              <w:right w:val="nil"/>
            </w:tcBorders>
            <w:shd w:val="clear" w:color="auto" w:fill="auto"/>
          </w:tcPr>
          <w:p w14:paraId="5A380B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0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0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at or subsequent to that time, the business combination is approved by the board of directors of the corporation and by the affirma</w:t>
            </w:r>
            <w:r>
              <w:rPr>
                <w:rFonts w:ascii="Times New Roman" w:eastAsia="宋体" w:hAnsi="Times New Roman" w:cs="Times New Roman"/>
                <w:sz w:val="20"/>
                <w:szCs w:val="20"/>
                <w:lang w:bidi="ar"/>
              </w:rPr>
              <w:t>tive vote of at least 66 and 2/3% of the outstanding voting stock which is not owned by the interested stockholder.</w:t>
            </w:r>
          </w:p>
        </w:tc>
      </w:tr>
    </w:tbl>
    <w:p w14:paraId="5A380B0F"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0"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The three-year prohibition also does not apply to business combinations proposed by an interested stockholder following the announcement </w:t>
      </w:r>
      <w:r>
        <w:rPr>
          <w:rFonts w:ascii="Times New Roman" w:eastAsia="宋体" w:hAnsi="Times New Roman" w:cs="Times New Roman"/>
          <w:sz w:val="20"/>
          <w:szCs w:val="20"/>
          <w:lang w:bidi="ar"/>
        </w:rPr>
        <w:t>or notification of extraordinary transactions involving the corporation and a person who had not been an interested stockholder during the previous three years or who became an interested stockholder with the approval of a majority of the corporation’s dir</w:t>
      </w:r>
      <w:r>
        <w:rPr>
          <w:rFonts w:ascii="Times New Roman" w:eastAsia="宋体" w:hAnsi="Times New Roman" w:cs="Times New Roman"/>
          <w:sz w:val="20"/>
          <w:szCs w:val="20"/>
          <w:lang w:bidi="ar"/>
        </w:rPr>
        <w:t>ectors.</w:t>
      </w:r>
    </w:p>
    <w:p w14:paraId="5A380B11"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2"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The term “business combination” is defined generally to include mergers or consolidations between a Delaware corporation and an interested stockholder, transactions with an interested stockholder involving the assets or stock of the corporation o</w:t>
      </w:r>
      <w:r>
        <w:rPr>
          <w:rFonts w:ascii="Times New Roman" w:eastAsia="宋体" w:hAnsi="Times New Roman" w:cs="Times New Roman"/>
          <w:sz w:val="20"/>
          <w:szCs w:val="20"/>
          <w:lang w:bidi="ar"/>
        </w:rPr>
        <w:t>r its majority-owned subsidiaries and transactions which increase an interested stockholder’s percentage ownership of stock. The term “interested stockholder” is defined to include any person, other than the corporation and any direct or indirect majority-</w:t>
      </w:r>
      <w:r>
        <w:rPr>
          <w:rFonts w:ascii="Times New Roman" w:eastAsia="宋体" w:hAnsi="Times New Roman" w:cs="Times New Roman"/>
          <w:sz w:val="20"/>
          <w:szCs w:val="20"/>
          <w:lang w:bidi="ar"/>
        </w:rPr>
        <w:t>owned subsidiary of the corporation, that (i) is the owner of 15% or more of the outstanding voting stock of the corporation or (ii) is an affiliate or associate of the corporation and was the owner of 15% or more of the outstanding voting stock of the cor</w:t>
      </w:r>
      <w:r>
        <w:rPr>
          <w:rFonts w:ascii="Times New Roman" w:eastAsia="宋体" w:hAnsi="Times New Roman" w:cs="Times New Roman"/>
          <w:sz w:val="20"/>
          <w:szCs w:val="20"/>
          <w:lang w:bidi="ar"/>
        </w:rPr>
        <w:t>poration at any time within the three-year period immediately prior to the relevant date, and the affiliates and associates of any such person.</w:t>
      </w:r>
    </w:p>
    <w:p w14:paraId="5A380B13"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B14"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Section 203 makes it more difficult for a person who would be an interested stockholder to effect </w:t>
      </w:r>
      <w:r>
        <w:rPr>
          <w:rFonts w:ascii="Times New Roman" w:eastAsia="宋体" w:hAnsi="Times New Roman" w:cs="Times New Roman"/>
          <w:sz w:val="20"/>
          <w:szCs w:val="20"/>
          <w:lang w:bidi="ar"/>
        </w:rPr>
        <w:t>various business combinations with a corporation for a three-year period. The provisions of Section 203 may encourage companies interested in acquiring the Company to negotiate in advance with our board of directors, because the stockholder approval requir</w:t>
      </w:r>
      <w:r>
        <w:rPr>
          <w:rFonts w:ascii="Times New Roman" w:eastAsia="宋体" w:hAnsi="Times New Roman" w:cs="Times New Roman"/>
          <w:sz w:val="20"/>
          <w:szCs w:val="20"/>
          <w:lang w:bidi="ar"/>
        </w:rPr>
        <w:t>ement would be avoided if our board of directors approves either the business combination or the transaction which results in the stockholder becoming an interested stockholder. These provisions also may have the effect of preventing changes in our board o</w:t>
      </w:r>
      <w:r>
        <w:rPr>
          <w:rFonts w:ascii="Times New Roman" w:eastAsia="宋体" w:hAnsi="Times New Roman" w:cs="Times New Roman"/>
          <w:sz w:val="20"/>
          <w:szCs w:val="20"/>
          <w:lang w:bidi="ar"/>
        </w:rPr>
        <w:t>f directors and may make it more difficult to accomplish transactions which stockholders may otherwise deem to be in their best interests.</w:t>
      </w:r>
    </w:p>
    <w:p w14:paraId="5A380B15"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r>
        <w:rPr>
          <w:rFonts w:ascii="Times New Roman" w:eastAsia="宋体" w:hAnsi="Times New Roman" w:cs="Times New Roman"/>
          <w:i/>
          <w:sz w:val="20"/>
          <w:szCs w:val="20"/>
          <w:shd w:val="clear" w:color="auto" w:fill="FFFFFF"/>
          <w:lang w:bidi="ar"/>
        </w:rPr>
        <w:t>Removal of Directors; Vacancies</w:t>
      </w:r>
    </w:p>
    <w:p w14:paraId="5A380B16"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7"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Directors may be removed from office at any time, with or without cause, only by </w:t>
      </w:r>
      <w:r>
        <w:rPr>
          <w:rFonts w:ascii="Times New Roman" w:eastAsia="宋体" w:hAnsi="Times New Roman" w:cs="Times New Roman"/>
          <w:sz w:val="20"/>
          <w:szCs w:val="20"/>
          <w:lang w:bidi="ar"/>
        </w:rPr>
        <w:t xml:space="preserve">the affirmative vote of the holders of at least 80% of the voting power of all the then-outstanding shares of voting stock, voting together as a single class. In addition, our Certificate of Incorporation and By-laws also provide that any vacancies on our </w:t>
      </w:r>
      <w:r>
        <w:rPr>
          <w:rFonts w:ascii="Times New Roman" w:eastAsia="宋体" w:hAnsi="Times New Roman" w:cs="Times New Roman"/>
          <w:sz w:val="20"/>
          <w:szCs w:val="20"/>
          <w:lang w:bidi="ar"/>
        </w:rPr>
        <w:t>board of directors will be filled only by the affirmative vote of a majority of the remaining directors, although less than a quorum.</w:t>
      </w:r>
    </w:p>
    <w:p w14:paraId="5A380B18"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r>
        <w:rPr>
          <w:rFonts w:ascii="Times New Roman" w:eastAsia="宋体" w:hAnsi="Times New Roman" w:cs="Times New Roman"/>
          <w:i/>
          <w:sz w:val="20"/>
          <w:szCs w:val="20"/>
          <w:shd w:val="clear" w:color="auto" w:fill="FFFFFF"/>
          <w:lang w:bidi="ar"/>
        </w:rPr>
        <w:t>No Cumulative Voting</w:t>
      </w:r>
    </w:p>
    <w:p w14:paraId="5A380B19"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A"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The DGCL provides that stockholders are not entitled to the right to cumulate votes in the election</w:t>
      </w:r>
      <w:r>
        <w:rPr>
          <w:rFonts w:ascii="Times New Roman" w:eastAsia="宋体" w:hAnsi="Times New Roman" w:cs="Times New Roman"/>
          <w:sz w:val="20"/>
          <w:szCs w:val="20"/>
          <w:lang w:bidi="ar"/>
        </w:rPr>
        <w:t xml:space="preserve"> of directors unless our Certificate of Incorporation provides otherwise. Our Certificate of Incorporation does not provide for cumulative voting.</w:t>
      </w:r>
    </w:p>
    <w:p w14:paraId="5A380B1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C" w14:textId="77777777" w:rsidR="00C61B56" w:rsidRDefault="00282077">
      <w:pPr>
        <w:widowControl/>
        <w:spacing w:before="60"/>
        <w:rPr>
          <w:rFonts w:ascii="Times New Roman" w:eastAsia="宋体" w:hAnsi="Times New Roman" w:cs="Times New Roman"/>
          <w:sz w:val="24"/>
        </w:rPr>
      </w:pPr>
      <w:r>
        <w:rPr>
          <w:rFonts w:ascii="Times New Roman" w:eastAsia="宋体" w:hAnsi="Times New Roman" w:cs="Times New Roman"/>
          <w:i/>
          <w:sz w:val="20"/>
          <w:szCs w:val="20"/>
          <w:lang w:bidi="ar"/>
        </w:rPr>
        <w:t>No Stockholder Action by Written Consent; Calling of Special Meetings of Stockholders</w:t>
      </w:r>
    </w:p>
    <w:p w14:paraId="5A380B1D"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1E"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Our Certificate of </w:t>
      </w:r>
      <w:r>
        <w:rPr>
          <w:rFonts w:ascii="Times New Roman" w:eastAsia="宋体" w:hAnsi="Times New Roman" w:cs="Times New Roman"/>
          <w:sz w:val="20"/>
          <w:szCs w:val="20"/>
          <w:lang w:bidi="ar"/>
        </w:rPr>
        <w:t>Incorporation and By-laws prohibit stockholder action by written consent. They also provide that special meetings of our stockholders may be called only by our board of directors pursuant to a resolution adopted by a majority of our board of directors.</w:t>
      </w:r>
    </w:p>
    <w:p w14:paraId="5A380B1F"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2</w:t>
      </w:r>
    </w:p>
    <w:p w14:paraId="5A380B20"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54" w:name="eolPage101"/>
      <w:bookmarkEnd w:id="254"/>
      <w:r>
        <w:rPr>
          <w:rFonts w:ascii="Times New Roman" w:eastAsia="宋体" w:hAnsi="Times New Roman" w:cs="Times New Roman"/>
          <w:sz w:val="24"/>
          <w:lang w:bidi="ar"/>
        </w:rPr>
        <w:t xml:space="preserve"> </w:t>
      </w:r>
    </w:p>
    <w:p w14:paraId="5A380B21"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22"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bookmarkStart w:id="255" w:name="ALV_EX410_715_HTM__AEIOULASTRENDEREDPAGE"/>
      <w:bookmarkEnd w:id="255"/>
      <w:r>
        <w:rPr>
          <w:rFonts w:ascii="Times New Roman" w:eastAsia="宋体" w:hAnsi="Times New Roman" w:cs="Times New Roman"/>
          <w:i/>
          <w:sz w:val="20"/>
          <w:szCs w:val="20"/>
          <w:shd w:val="clear" w:color="auto" w:fill="FFFFFF"/>
          <w:lang w:bidi="ar"/>
        </w:rPr>
        <w:t>Advance Notice Requirements for Director Nominations and Stockholder Proposals</w:t>
      </w:r>
    </w:p>
    <w:p w14:paraId="5A380B23" w14:textId="77777777" w:rsidR="00C61B56" w:rsidRDefault="00282077">
      <w:pPr>
        <w:widowControl/>
        <w:shd w:val="clear" w:color="auto" w:fill="FFFFFF"/>
        <w:spacing w:before="80"/>
        <w:ind w:firstLine="443"/>
        <w:rPr>
          <w:rFonts w:ascii="Times New Roman" w:eastAsia="宋体" w:hAnsi="Times New Roman" w:cs="Times New Roman"/>
          <w:sz w:val="24"/>
          <w:shd w:val="clear" w:color="auto" w:fill="FFFFFF"/>
        </w:rPr>
      </w:pPr>
      <w:r>
        <w:rPr>
          <w:rFonts w:ascii="Times New Roman" w:eastAsia="宋体" w:hAnsi="Times New Roman" w:cs="Times New Roman"/>
          <w:sz w:val="20"/>
          <w:szCs w:val="20"/>
          <w:shd w:val="clear" w:color="auto" w:fill="FFFFFF"/>
          <w:lang w:bidi="ar"/>
        </w:rPr>
        <w:t>Our By-laws provide that stockholders seeking to nominate candidates for election as directors or to bring business before an annual meeting of stockholders must provide time</w:t>
      </w:r>
      <w:r>
        <w:rPr>
          <w:rFonts w:ascii="Times New Roman" w:eastAsia="宋体" w:hAnsi="Times New Roman" w:cs="Times New Roman"/>
          <w:sz w:val="20"/>
          <w:szCs w:val="20"/>
          <w:shd w:val="clear" w:color="auto" w:fill="FFFFFF"/>
          <w:lang w:bidi="ar"/>
        </w:rPr>
        <w:t>ly notice of their proposal in writing to the corporate secretary. Generally, to be timely, a stockholder’s notice must be received at our principal executive offices not less than 60 days nor more than 90 days prior to the first anniversary date of the pr</w:t>
      </w:r>
      <w:r>
        <w:rPr>
          <w:rFonts w:ascii="Times New Roman" w:eastAsia="宋体" w:hAnsi="Times New Roman" w:cs="Times New Roman"/>
          <w:sz w:val="20"/>
          <w:szCs w:val="20"/>
          <w:shd w:val="clear" w:color="auto" w:fill="FFFFFF"/>
          <w:lang w:bidi="ar"/>
        </w:rPr>
        <w:t>evious year’s annual meeting. Our By-laws also specify requirements as to the form and content of a stockholder’s notice. These provisions may impede stockholders’ ability to bring matters before an annual meeting of stockholders or to make nominations for</w:t>
      </w:r>
      <w:r>
        <w:rPr>
          <w:rFonts w:ascii="Times New Roman" w:eastAsia="宋体" w:hAnsi="Times New Roman" w:cs="Times New Roman"/>
          <w:sz w:val="20"/>
          <w:szCs w:val="20"/>
          <w:shd w:val="clear" w:color="auto" w:fill="FFFFFF"/>
          <w:lang w:bidi="ar"/>
        </w:rPr>
        <w:t xml:space="preserve"> directors at an annual meeting of stockholders.</w:t>
      </w:r>
    </w:p>
    <w:p w14:paraId="5A380B24"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r>
        <w:rPr>
          <w:rFonts w:ascii="Times New Roman" w:eastAsia="宋体" w:hAnsi="Times New Roman" w:cs="Times New Roman"/>
          <w:i/>
          <w:sz w:val="20"/>
          <w:szCs w:val="20"/>
          <w:shd w:val="clear" w:color="auto" w:fill="FFFFFF"/>
          <w:lang w:bidi="ar"/>
        </w:rPr>
        <w:t>Supermajority Provisions</w:t>
      </w:r>
    </w:p>
    <w:p w14:paraId="5A380B2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26"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The DGCL provides generally that the affirmative vote of a majority of the outstanding shares entitled to vote is required to amend a corporation’s certificate of </w:t>
      </w:r>
      <w:r>
        <w:rPr>
          <w:rFonts w:ascii="Times New Roman" w:eastAsia="宋体" w:hAnsi="Times New Roman" w:cs="Times New Roman"/>
          <w:sz w:val="20"/>
          <w:szCs w:val="20"/>
          <w:lang w:bidi="ar"/>
        </w:rPr>
        <w:t xml:space="preserve">incorporation or bylaws, unless the certificate of incorporation requires a greater percentage. Our Certificate of Incorporation provides that the following provisions in our Certificate of Incorporation and our By-laws may be amended only by a vote of at </w:t>
      </w:r>
      <w:r>
        <w:rPr>
          <w:rFonts w:ascii="Times New Roman" w:eastAsia="宋体" w:hAnsi="Times New Roman" w:cs="Times New Roman"/>
          <w:sz w:val="20"/>
          <w:szCs w:val="20"/>
          <w:lang w:bidi="ar"/>
        </w:rPr>
        <w:t>least 80% of the voting power of all of the outstanding shares of our stock entitled to vote:</w:t>
      </w:r>
    </w:p>
    <w:p w14:paraId="5A380B27"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6"/>
          <w:szCs w:val="6"/>
          <w:shd w:val="clear" w:color="auto" w:fill="FFFFFF"/>
          <w:lang w:bidi="ar"/>
        </w:rPr>
        <w:t xml:space="preserve"> </w:t>
      </w:r>
    </w:p>
    <w:p w14:paraId="5A380B28"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6"/>
          <w:szCs w:val="6"/>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2C" w14:textId="77777777">
        <w:tc>
          <w:tcPr>
            <w:tcW w:w="461" w:type="dxa"/>
            <w:tcBorders>
              <w:top w:val="nil"/>
              <w:left w:val="nil"/>
              <w:bottom w:val="nil"/>
              <w:right w:val="nil"/>
            </w:tcBorders>
            <w:shd w:val="clear" w:color="auto" w:fill="auto"/>
          </w:tcPr>
          <w:p w14:paraId="5A380B2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2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2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removal of directors;</w:t>
            </w:r>
          </w:p>
        </w:tc>
      </w:tr>
    </w:tbl>
    <w:p w14:paraId="5A380B2D"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31" w14:textId="77777777">
        <w:tc>
          <w:tcPr>
            <w:tcW w:w="461" w:type="dxa"/>
            <w:tcBorders>
              <w:top w:val="nil"/>
              <w:left w:val="nil"/>
              <w:bottom w:val="nil"/>
              <w:right w:val="nil"/>
            </w:tcBorders>
            <w:shd w:val="clear" w:color="auto" w:fill="auto"/>
          </w:tcPr>
          <w:p w14:paraId="5A380B2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2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3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prohibition on stockholder action by written consent;</w:t>
            </w:r>
          </w:p>
        </w:tc>
      </w:tr>
    </w:tbl>
    <w:p w14:paraId="5A380B32"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36" w14:textId="77777777">
        <w:tc>
          <w:tcPr>
            <w:tcW w:w="461" w:type="dxa"/>
            <w:tcBorders>
              <w:top w:val="nil"/>
              <w:left w:val="nil"/>
              <w:bottom w:val="nil"/>
              <w:right w:val="nil"/>
            </w:tcBorders>
            <w:shd w:val="clear" w:color="auto" w:fill="auto"/>
          </w:tcPr>
          <w:p w14:paraId="5A380B3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3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3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ability to call a special meeting of </w:t>
            </w:r>
            <w:r>
              <w:rPr>
                <w:rFonts w:ascii="Times New Roman" w:eastAsia="宋体" w:hAnsi="Times New Roman" w:cs="Times New Roman"/>
                <w:sz w:val="20"/>
                <w:szCs w:val="20"/>
                <w:lang w:bidi="ar"/>
              </w:rPr>
              <w:t>stockholders being vested solely in our board of directors;</w:t>
            </w:r>
          </w:p>
        </w:tc>
      </w:tr>
    </w:tbl>
    <w:p w14:paraId="5A380B37"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3B" w14:textId="77777777">
        <w:tc>
          <w:tcPr>
            <w:tcW w:w="461" w:type="dxa"/>
            <w:tcBorders>
              <w:top w:val="nil"/>
              <w:left w:val="nil"/>
              <w:bottom w:val="nil"/>
              <w:right w:val="nil"/>
            </w:tcBorders>
            <w:shd w:val="clear" w:color="auto" w:fill="auto"/>
          </w:tcPr>
          <w:p w14:paraId="5A380B3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3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3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ability of our board of directors to make, alter, amend or repeal our By-laws; and</w:t>
            </w:r>
          </w:p>
        </w:tc>
      </w:tr>
    </w:tbl>
    <w:p w14:paraId="5A380B3C" w14:textId="77777777" w:rsidR="00C61B56" w:rsidRDefault="00282077">
      <w:pPr>
        <w:widowControl/>
        <w:shd w:val="clear" w:color="auto" w:fill="FFFFFF"/>
        <w:rPr>
          <w:rFonts w:ascii="Times New Roman" w:eastAsia="宋体" w:hAnsi="Times New Roman" w:cs="Times New Roman"/>
          <w:sz w:val="24"/>
          <w:shd w:val="clear" w:color="auto" w:fill="FFFFFF"/>
        </w:rPr>
      </w:pPr>
      <w:r>
        <w:rPr>
          <w:rFonts w:ascii="Times New Roman" w:eastAsia="宋体" w:hAnsi="Times New Roman" w:cs="Times New Roman"/>
          <w:sz w:val="12"/>
          <w:szCs w:val="12"/>
          <w:shd w:val="clear" w:color="auto" w:fill="FFFFFF"/>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
        <w:gridCol w:w="461"/>
        <w:gridCol w:w="10598"/>
      </w:tblGrid>
      <w:tr w:rsidR="00C61B56" w14:paraId="5A380B40" w14:textId="77777777">
        <w:tc>
          <w:tcPr>
            <w:tcW w:w="461" w:type="dxa"/>
            <w:tcBorders>
              <w:top w:val="nil"/>
              <w:left w:val="nil"/>
              <w:bottom w:val="nil"/>
              <w:right w:val="nil"/>
            </w:tcBorders>
            <w:shd w:val="clear" w:color="auto" w:fill="auto"/>
          </w:tcPr>
          <w:p w14:paraId="5A380B3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461" w:type="dxa"/>
            <w:tcBorders>
              <w:top w:val="nil"/>
              <w:left w:val="nil"/>
              <w:bottom w:val="nil"/>
              <w:right w:val="nil"/>
            </w:tcBorders>
            <w:shd w:val="clear" w:color="auto" w:fill="auto"/>
          </w:tcPr>
          <w:p w14:paraId="5A380B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
            </w:r>
          </w:p>
        </w:tc>
        <w:tc>
          <w:tcPr>
            <w:tcW w:w="10598" w:type="dxa"/>
            <w:tcBorders>
              <w:top w:val="nil"/>
              <w:left w:val="nil"/>
              <w:bottom w:val="nil"/>
              <w:right w:val="nil"/>
            </w:tcBorders>
            <w:shd w:val="clear" w:color="auto" w:fill="auto"/>
          </w:tcPr>
          <w:p w14:paraId="5A380B3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amendment provision requiring that the above provisions be amended only with an 80% </w:t>
            </w:r>
            <w:r>
              <w:rPr>
                <w:rFonts w:ascii="Times New Roman" w:eastAsia="宋体" w:hAnsi="Times New Roman" w:cs="Times New Roman"/>
                <w:sz w:val="20"/>
                <w:szCs w:val="20"/>
                <w:lang w:bidi="ar"/>
              </w:rPr>
              <w:t>supermajority vote.</w:t>
            </w:r>
          </w:p>
        </w:tc>
      </w:tr>
    </w:tbl>
    <w:p w14:paraId="5A380B41" w14:textId="77777777" w:rsidR="00C61B56" w:rsidRDefault="00282077">
      <w:pPr>
        <w:widowControl/>
        <w:shd w:val="clear" w:color="auto" w:fill="FFFFFF"/>
        <w:spacing w:before="260"/>
        <w:rPr>
          <w:rFonts w:ascii="Times New Roman" w:eastAsia="宋体" w:hAnsi="Times New Roman" w:cs="Times New Roman"/>
          <w:sz w:val="24"/>
          <w:shd w:val="clear" w:color="auto" w:fill="FFFFFF"/>
        </w:rPr>
      </w:pPr>
      <w:r>
        <w:rPr>
          <w:rFonts w:ascii="Times New Roman" w:eastAsia="宋体" w:hAnsi="Times New Roman" w:cs="Times New Roman"/>
          <w:i/>
          <w:sz w:val="20"/>
          <w:szCs w:val="20"/>
          <w:shd w:val="clear" w:color="auto" w:fill="FFFFFF"/>
          <w:lang w:bidi="ar"/>
        </w:rPr>
        <w:t>Authorized but Unissued Capital Stock</w:t>
      </w:r>
    </w:p>
    <w:p w14:paraId="5A380B42"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43"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The DGCL does not require stockholder approval for any issuance of authorized shares. However, the listing requirements of the New York Stock Exchange, which would apply so long as our </w:t>
      </w:r>
      <w:r>
        <w:rPr>
          <w:rFonts w:ascii="Times New Roman" w:eastAsia="宋体" w:hAnsi="Times New Roman" w:cs="Times New Roman"/>
          <w:sz w:val="20"/>
          <w:szCs w:val="20"/>
          <w:lang w:bidi="ar"/>
        </w:rPr>
        <w:t>common stock is listed on the New York Stock Exchange, require stockholder approval of certain issuances equal to or exceeding 20% of the then-outstanding voting power or the then-outstanding number of shares of our common stock. Such approval is not requi</w:t>
      </w:r>
      <w:r>
        <w:rPr>
          <w:rFonts w:ascii="Times New Roman" w:eastAsia="宋体" w:hAnsi="Times New Roman" w:cs="Times New Roman"/>
          <w:sz w:val="20"/>
          <w:szCs w:val="20"/>
          <w:lang w:bidi="ar"/>
        </w:rPr>
        <w:t>red, however, for any public offering for cash; any bona fide private financing, if the financing involves a sale of common stock, for cash, at a price at least as great as each of the book and market value of our common stock; and securities convertible i</w:t>
      </w:r>
      <w:r>
        <w:rPr>
          <w:rFonts w:ascii="Times New Roman" w:eastAsia="宋体" w:hAnsi="Times New Roman" w:cs="Times New Roman"/>
          <w:sz w:val="20"/>
          <w:szCs w:val="20"/>
          <w:lang w:bidi="ar"/>
        </w:rPr>
        <w:t>nto or exercisable for common stock, for cash, if the conversion or exercise price is at least as great as each of the book and market value of our common stock. These additional shares may be used for a variety of corporate purposes, including future publ</w:t>
      </w:r>
      <w:r>
        <w:rPr>
          <w:rFonts w:ascii="Times New Roman" w:eastAsia="宋体" w:hAnsi="Times New Roman" w:cs="Times New Roman"/>
          <w:sz w:val="20"/>
          <w:szCs w:val="20"/>
          <w:lang w:bidi="ar"/>
        </w:rPr>
        <w:t>ic offerings, to raise additional capital or to facilitate acquisitions.</w:t>
      </w:r>
    </w:p>
    <w:p w14:paraId="5A380B4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45" w14:textId="77777777" w:rsidR="00C61B56" w:rsidRDefault="00282077">
      <w:pPr>
        <w:widowControl/>
        <w:ind w:firstLine="443"/>
        <w:rPr>
          <w:rFonts w:ascii="Times New Roman" w:eastAsia="宋体" w:hAnsi="Times New Roman" w:cs="Times New Roman"/>
          <w:sz w:val="24"/>
        </w:rPr>
      </w:pPr>
      <w:r>
        <w:rPr>
          <w:rFonts w:ascii="Times New Roman" w:eastAsia="宋体" w:hAnsi="Times New Roman" w:cs="Times New Roman"/>
          <w:sz w:val="20"/>
          <w:szCs w:val="20"/>
          <w:lang w:bidi="ar"/>
        </w:rPr>
        <w:t xml:space="preserve">One of the effects of the existence of unissued and unreserved common stock or preferred stock may be to enable our board of directors to issue shares to persons friendly to </w:t>
      </w:r>
      <w:r>
        <w:rPr>
          <w:rFonts w:ascii="Times New Roman" w:eastAsia="宋体" w:hAnsi="Times New Roman" w:cs="Times New Roman"/>
          <w:sz w:val="20"/>
          <w:szCs w:val="20"/>
          <w:lang w:bidi="ar"/>
        </w:rPr>
        <w:t>current management, which issuance could render more difficult or discourage an attempt to obtain control of the Company by means of a merger, tender offer, proxy contest or otherwise, and thereby protect the continuity of our management and possibly depri</w:t>
      </w:r>
      <w:r>
        <w:rPr>
          <w:rFonts w:ascii="Times New Roman" w:eastAsia="宋体" w:hAnsi="Times New Roman" w:cs="Times New Roman"/>
          <w:sz w:val="20"/>
          <w:szCs w:val="20"/>
          <w:lang w:bidi="ar"/>
        </w:rPr>
        <w:t>ve our stockholders of opportunities to sell their shares of common stock or preferred stock at prices higher than prevailing market prices.</w:t>
      </w:r>
    </w:p>
    <w:p w14:paraId="5A380B46"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3</w:t>
      </w:r>
    </w:p>
    <w:p w14:paraId="5A380B47" w14:textId="77777777" w:rsidR="00C61B56" w:rsidRDefault="00282077">
      <w:pPr>
        <w:widowControl/>
        <w:spacing w:line="1" w:lineRule="exact"/>
        <w:jc w:val="left"/>
        <w:rPr>
          <w:rFonts w:ascii="Times New Roman" w:eastAsia="宋体" w:hAnsi="Times New Roman" w:cs="Times New Roman"/>
          <w:sz w:val="24"/>
        </w:rPr>
      </w:pPr>
      <w:bookmarkStart w:id="256" w:name="eolPage102"/>
      <w:bookmarkStart w:id="257" w:name="ALV_EX1056_501_HTM"/>
      <w:bookmarkStart w:id="258" w:name="FIS_EXHIBIT_10"/>
      <w:bookmarkEnd w:id="256"/>
      <w:bookmarkEnd w:id="257"/>
      <w:bookmarkEnd w:id="258"/>
      <w:r>
        <w:rPr>
          <w:rFonts w:ascii="Times New Roman" w:eastAsia="宋体" w:hAnsi="Times New Roman" w:cs="Times New Roman"/>
          <w:sz w:val="24"/>
          <w:lang w:bidi="ar"/>
        </w:rPr>
        <w:t xml:space="preserve"> </w:t>
      </w:r>
    </w:p>
    <w:p w14:paraId="5A380B48"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49" w14:textId="77777777" w:rsidR="00C61B56" w:rsidRDefault="00282077">
      <w:pPr>
        <w:widowControl/>
        <w:jc w:val="right"/>
        <w:rPr>
          <w:rFonts w:ascii="Times New Roman" w:eastAsia="宋体" w:hAnsi="Times New Roman" w:cs="Times New Roman"/>
          <w:sz w:val="24"/>
        </w:rPr>
      </w:pPr>
      <w:r>
        <w:rPr>
          <w:rFonts w:ascii="Times New Roman" w:eastAsia="宋体" w:hAnsi="Times New Roman" w:cs="Times New Roman"/>
          <w:sz w:val="24"/>
          <w:lang w:bidi="ar"/>
        </w:rPr>
        <w:t>Exhibit 10.56</w:t>
      </w:r>
    </w:p>
    <w:p w14:paraId="5A380B4A"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b/>
          <w:sz w:val="24"/>
          <w:lang w:bidi="ar"/>
        </w:rPr>
        <w:t>EMPLOYMENT AGREEMENT</w:t>
      </w:r>
    </w:p>
    <w:p w14:paraId="5A380B4B"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THIS EMPLOYMENT AGREEMENT (this “</w:t>
      </w:r>
      <w:r>
        <w:rPr>
          <w:rFonts w:ascii="Times New Roman" w:eastAsia="宋体" w:hAnsi="Times New Roman" w:cs="Times New Roman"/>
          <w:sz w:val="24"/>
          <w:u w:val="single"/>
          <w:lang w:bidi="ar"/>
        </w:rPr>
        <w:t>Agreement</w:t>
      </w:r>
      <w:r>
        <w:rPr>
          <w:rFonts w:ascii="Times New Roman" w:eastAsia="宋体" w:hAnsi="Times New Roman" w:cs="Times New Roman"/>
          <w:sz w:val="24"/>
          <w:lang w:bidi="ar"/>
        </w:rPr>
        <w:t>”) is made and entered into on N</w:t>
      </w:r>
      <w:r>
        <w:rPr>
          <w:rFonts w:ascii="Times New Roman" w:eastAsia="宋体" w:hAnsi="Times New Roman" w:cs="Times New Roman"/>
          <w:sz w:val="24"/>
          <w:lang w:bidi="ar"/>
        </w:rPr>
        <w:t>ovember 26, 2019 by and between Autoliv Inc., a Delaware corporation (the “</w:t>
      </w:r>
      <w:r>
        <w:rPr>
          <w:rFonts w:ascii="Times New Roman" w:eastAsia="宋体" w:hAnsi="Times New Roman" w:cs="Times New Roman"/>
          <w:sz w:val="24"/>
          <w:u w:val="single"/>
          <w:lang w:bidi="ar"/>
        </w:rPr>
        <w:t>Company</w:t>
      </w:r>
      <w:r>
        <w:rPr>
          <w:rFonts w:ascii="Times New Roman" w:eastAsia="宋体" w:hAnsi="Times New Roman" w:cs="Times New Roman"/>
          <w:sz w:val="24"/>
          <w:lang w:bidi="ar"/>
        </w:rPr>
        <w:t>”), and Fredrik Westin, personal code number XXXXXX-XXX (the “</w:t>
      </w:r>
      <w:r>
        <w:rPr>
          <w:rFonts w:ascii="Times New Roman" w:eastAsia="宋体" w:hAnsi="Times New Roman" w:cs="Times New Roman"/>
          <w:sz w:val="24"/>
          <w:u w:val="single"/>
          <w:lang w:bidi="ar"/>
        </w:rPr>
        <w:t>Executive</w:t>
      </w:r>
      <w:r>
        <w:rPr>
          <w:rFonts w:ascii="Times New Roman" w:eastAsia="宋体" w:hAnsi="Times New Roman" w:cs="Times New Roman"/>
          <w:sz w:val="24"/>
          <w:lang w:bidi="ar"/>
        </w:rPr>
        <w:t>”), to be effective as of the Effective Date, as defined in Section 1.  References herein to the “Compa</w:t>
      </w:r>
      <w:r>
        <w:rPr>
          <w:rFonts w:ascii="Times New Roman" w:eastAsia="宋体" w:hAnsi="Times New Roman" w:cs="Times New Roman"/>
          <w:sz w:val="24"/>
          <w:lang w:bidi="ar"/>
        </w:rPr>
        <w:t>ny” shall, as applicable, be deemed to include the Company’s affiliates.</w:t>
      </w:r>
    </w:p>
    <w:p w14:paraId="5A380B4C"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u w:val="single"/>
          <w:lang w:bidi="ar"/>
        </w:rPr>
        <w:t>BACKGROUND</w:t>
      </w:r>
    </w:p>
    <w:p w14:paraId="5A380B4D"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The Company desires to engage the Executive as the Executive Vice President, Finance and Chief Financial Officer of the Company from and after the Effective Date, in accord</w:t>
      </w:r>
      <w:r>
        <w:rPr>
          <w:rFonts w:ascii="Times New Roman" w:eastAsia="宋体" w:hAnsi="Times New Roman" w:cs="Times New Roman"/>
          <w:sz w:val="24"/>
          <w:lang w:bidi="ar"/>
        </w:rPr>
        <w:t>ance with the terms of this Agreement.  The Executive is willing to serve as such in accordance with the terms and conditions of this Agreement.</w:t>
      </w:r>
    </w:p>
    <w:p w14:paraId="5A380B4E"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NOW THEREFORE, in consideration of the foregoing and of the mutual covenants and agreements set forth herein, a</w:t>
      </w:r>
      <w:r>
        <w:rPr>
          <w:rFonts w:ascii="Times New Roman" w:eastAsia="宋体" w:hAnsi="Times New Roman" w:cs="Times New Roman"/>
          <w:sz w:val="24"/>
          <w:lang w:bidi="ar"/>
        </w:rPr>
        <w:t>nd other good and valuable consideration, the receipt and sufficiency of which are hereby acknowledged, the parties hereto agree as follows:</w:t>
      </w:r>
    </w:p>
    <w:p w14:paraId="5A380B4F"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w:t>
      </w:r>
      <w:r>
        <w:rPr>
          <w:rFonts w:ascii="Times New Roman" w:eastAsia="宋体" w:hAnsi="Times New Roman" w:cs="Times New Roman"/>
          <w:sz w:val="24"/>
          <w:u w:val="single"/>
          <w:lang w:bidi="ar"/>
        </w:rPr>
        <w:t>Effective Date</w:t>
      </w:r>
      <w:r>
        <w:rPr>
          <w:rFonts w:ascii="Times New Roman" w:eastAsia="宋体" w:hAnsi="Times New Roman" w:cs="Times New Roman"/>
          <w:sz w:val="24"/>
          <w:lang w:bidi="ar"/>
        </w:rPr>
        <w:t>. The effective date of this Agreement (the “</w:t>
      </w:r>
      <w:r>
        <w:rPr>
          <w:rFonts w:ascii="Times New Roman" w:eastAsia="宋体" w:hAnsi="Times New Roman" w:cs="Times New Roman"/>
          <w:sz w:val="24"/>
          <w:u w:val="single"/>
          <w:lang w:bidi="ar"/>
        </w:rPr>
        <w:t>Effective Date</w:t>
      </w:r>
      <w:r>
        <w:rPr>
          <w:rFonts w:ascii="Times New Roman" w:eastAsia="宋体" w:hAnsi="Times New Roman" w:cs="Times New Roman"/>
          <w:sz w:val="24"/>
          <w:lang w:bidi="ar"/>
        </w:rPr>
        <w:t>”) shall be latest March 1, 2020, or any</w:t>
      </w:r>
      <w:r>
        <w:rPr>
          <w:rFonts w:ascii="Times New Roman" w:eastAsia="宋体" w:hAnsi="Times New Roman" w:cs="Times New Roman"/>
          <w:sz w:val="24"/>
          <w:lang w:bidi="ar"/>
        </w:rPr>
        <w:t xml:space="preserve"> other earlier date to which the parties agree.</w:t>
      </w:r>
    </w:p>
    <w:p w14:paraId="5A380B50"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2.</w:t>
      </w:r>
      <w:r>
        <w:rPr>
          <w:rFonts w:ascii="Times New Roman" w:eastAsia="宋体" w:hAnsi="Times New Roman" w:cs="Times New Roman"/>
          <w:sz w:val="24"/>
          <w:u w:val="single"/>
          <w:lang w:bidi="ar"/>
        </w:rPr>
        <w:t>Employment</w:t>
      </w:r>
      <w:r>
        <w:rPr>
          <w:rFonts w:ascii="Times New Roman" w:eastAsia="宋体" w:hAnsi="Times New Roman" w:cs="Times New Roman"/>
          <w:sz w:val="24"/>
          <w:lang w:bidi="ar"/>
        </w:rPr>
        <w:t>.  The Executive is hereby employed on the Effective Date as the Executive Vice President, Finance and Chief Financial Officer of the Company.  In this capacity, the Executive shall have the dutie</w:t>
      </w:r>
      <w:r>
        <w:rPr>
          <w:rFonts w:ascii="Times New Roman" w:eastAsia="宋体" w:hAnsi="Times New Roman" w:cs="Times New Roman"/>
          <w:sz w:val="24"/>
          <w:lang w:bidi="ar"/>
        </w:rPr>
        <w:t>s, responsibilities and authority commensurate with such position as shall be assigned to him by the President and CEO of the Company (the “</w:t>
      </w:r>
      <w:r>
        <w:rPr>
          <w:rFonts w:ascii="Times New Roman" w:eastAsia="宋体" w:hAnsi="Times New Roman" w:cs="Times New Roman"/>
          <w:sz w:val="24"/>
          <w:u w:val="single"/>
          <w:lang w:bidi="ar"/>
        </w:rPr>
        <w:t>President and CEO</w:t>
      </w:r>
      <w:r>
        <w:rPr>
          <w:rFonts w:ascii="Times New Roman" w:eastAsia="宋体" w:hAnsi="Times New Roman" w:cs="Times New Roman"/>
          <w:sz w:val="24"/>
          <w:lang w:bidi="ar"/>
        </w:rPr>
        <w:t>”). The principal workplace for the Executive shall be Stockholm, Sweden.</w:t>
      </w:r>
    </w:p>
    <w:p w14:paraId="5A380B51"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3.</w:t>
      </w:r>
      <w:r>
        <w:rPr>
          <w:rFonts w:ascii="Times New Roman" w:eastAsia="宋体" w:hAnsi="Times New Roman" w:cs="Times New Roman"/>
          <w:sz w:val="24"/>
          <w:u w:val="single"/>
          <w:lang w:bidi="ar"/>
        </w:rPr>
        <w:t>Employment Period</w:t>
      </w:r>
      <w:r>
        <w:rPr>
          <w:rFonts w:ascii="Times New Roman" w:eastAsia="宋体" w:hAnsi="Times New Roman" w:cs="Times New Roman"/>
          <w:sz w:val="24"/>
          <w:lang w:bidi="ar"/>
        </w:rPr>
        <w:t xml:space="preserve">.  </w:t>
      </w:r>
      <w:r>
        <w:rPr>
          <w:rFonts w:ascii="Times New Roman" w:eastAsia="宋体" w:hAnsi="Times New Roman" w:cs="Times New Roman"/>
          <w:sz w:val="24"/>
          <w:lang w:bidi="ar"/>
        </w:rPr>
        <w:t>The Company hereby agrees to employ the Executive and the Executive hereby agrees to serve the Company from the Effective Date and thereafter unless and until terminated by the Company or the Executive (the “</w:t>
      </w:r>
      <w:r>
        <w:rPr>
          <w:rFonts w:ascii="Times New Roman" w:eastAsia="宋体" w:hAnsi="Times New Roman" w:cs="Times New Roman"/>
          <w:sz w:val="24"/>
          <w:u w:val="single"/>
          <w:lang w:bidi="ar"/>
        </w:rPr>
        <w:t>Employment Period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that (i)</w:t>
      </w:r>
      <w:r>
        <w:rPr>
          <w:rFonts w:ascii="Times New Roman" w:eastAsia="宋体" w:hAnsi="Times New Roman" w:cs="Times New Roman"/>
          <w:sz w:val="24"/>
          <w:lang w:bidi="ar"/>
        </w:rPr>
        <w:t xml:space="preserve"> the Company must give the Executive written notice of termination of the Executive’s employment not less than six (6) calendar months prior to such date of termination, and (ii) the Executive must give the Company written notice of termination of his empl</w:t>
      </w:r>
      <w:r>
        <w:rPr>
          <w:rFonts w:ascii="Times New Roman" w:eastAsia="宋体" w:hAnsi="Times New Roman" w:cs="Times New Roman"/>
          <w:sz w:val="24"/>
          <w:lang w:bidi="ar"/>
        </w:rPr>
        <w:t xml:space="preserve">oyment not less than six (6) calendar months prior to such date of termination;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further</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xml:space="preserve">, that in the event of a termination by the Company for Cause pursuant to Section 10(b) hereof, the 6-month notice requirement provided in clause (i) </w:t>
      </w:r>
      <w:r>
        <w:rPr>
          <w:rFonts w:ascii="Times New Roman" w:eastAsia="宋体" w:hAnsi="Times New Roman" w:cs="Times New Roman"/>
          <w:sz w:val="24"/>
          <w:lang w:bidi="ar"/>
        </w:rPr>
        <w:t>of the foregoing provision shall not apply and the Executive’s termination of employment shall be effective immediately.  Notwithstanding the foregoing, the Executive’s employment shall automatically terminate on the earlier occurrence of the last day of t</w:t>
      </w:r>
      <w:r>
        <w:rPr>
          <w:rFonts w:ascii="Times New Roman" w:eastAsia="宋体" w:hAnsi="Times New Roman" w:cs="Times New Roman"/>
          <w:sz w:val="24"/>
          <w:lang w:bidi="ar"/>
        </w:rPr>
        <w:t>he month preceding the Executive’s 65th birthday (“</w:t>
      </w:r>
      <w:r>
        <w:rPr>
          <w:rFonts w:ascii="Times New Roman" w:eastAsia="宋体" w:hAnsi="Times New Roman" w:cs="Times New Roman"/>
          <w:sz w:val="24"/>
          <w:u w:val="single"/>
          <w:lang w:bidi="ar"/>
        </w:rPr>
        <w:t>Retirement</w:t>
      </w:r>
      <w:r>
        <w:rPr>
          <w:rFonts w:ascii="Times New Roman" w:eastAsia="宋体" w:hAnsi="Times New Roman" w:cs="Times New Roman"/>
          <w:sz w:val="24"/>
          <w:lang w:bidi="ar"/>
        </w:rPr>
        <w:t>”).</w:t>
      </w:r>
    </w:p>
    <w:p w14:paraId="5A380B5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53" w14:textId="77777777" w:rsidR="00C61B56" w:rsidRDefault="00282077">
      <w:pPr>
        <w:widowControl/>
        <w:spacing w:before="240"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B54" w14:textId="77777777" w:rsidR="00C61B56" w:rsidRDefault="00282077">
      <w:pPr>
        <w:widowControl/>
        <w:pBdr>
          <w:top w:val="single" w:sz="6" w:space="0" w:color="808080"/>
          <w:left w:val="single" w:sz="6" w:space="0" w:color="808080"/>
          <w:bottom w:val="single" w:sz="6" w:space="0" w:color="808080"/>
          <w:right w:val="single" w:sz="6" w:space="0" w:color="808080"/>
        </w:pBdr>
        <w:spacing w:before="240" w:line="15" w:lineRule="exact"/>
        <w:ind w:left="15"/>
        <w:jc w:val="center"/>
        <w:rPr>
          <w:rFonts w:ascii="Times New Roman" w:eastAsia="宋体" w:hAnsi="Times New Roman" w:cs="Times New Roman"/>
          <w:sz w:val="24"/>
        </w:rPr>
      </w:pPr>
      <w:bookmarkStart w:id="259" w:name="eolPage103"/>
      <w:bookmarkEnd w:id="259"/>
      <w:r>
        <w:rPr>
          <w:rFonts w:ascii="Times New Roman" w:eastAsia="宋体" w:hAnsi="Times New Roman" w:cs="Times New Roman"/>
          <w:sz w:val="24"/>
          <w:lang w:bidi="ar"/>
        </w:rPr>
        <w:t xml:space="preserve"> </w:t>
      </w:r>
    </w:p>
    <w:p w14:paraId="5A380B55"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56" w14:textId="77777777" w:rsidR="00C61B56" w:rsidRDefault="00282077">
      <w:pPr>
        <w:widowControl/>
        <w:ind w:firstLine="885"/>
        <w:rPr>
          <w:rFonts w:ascii="Times New Roman" w:eastAsia="宋体" w:hAnsi="Times New Roman" w:cs="Times New Roman"/>
          <w:sz w:val="24"/>
        </w:rPr>
      </w:pPr>
      <w:r>
        <w:rPr>
          <w:rFonts w:ascii="Times New Roman" w:eastAsia="宋体" w:hAnsi="Times New Roman" w:cs="Times New Roman"/>
          <w:sz w:val="24"/>
          <w:lang w:bidi="ar"/>
        </w:rPr>
        <w:t>4.</w:t>
      </w:r>
      <w:r>
        <w:rPr>
          <w:rFonts w:ascii="Times New Roman" w:eastAsia="宋体" w:hAnsi="Times New Roman" w:cs="Times New Roman"/>
          <w:sz w:val="24"/>
          <w:u w:val="single"/>
          <w:lang w:bidi="ar"/>
        </w:rPr>
        <w:t>Extent of Service</w:t>
      </w:r>
      <w:r>
        <w:rPr>
          <w:rFonts w:ascii="Times New Roman" w:eastAsia="宋体" w:hAnsi="Times New Roman" w:cs="Times New Roman"/>
          <w:sz w:val="24"/>
          <w:lang w:bidi="ar"/>
        </w:rPr>
        <w:t>.  During the Employment Period, the Executive shall use his best efforts to promote the interests of the Company and those of any parent, subsidiary and associated company of the Company, and shall devote his full time and attention during normal business</w:t>
      </w:r>
      <w:r>
        <w:rPr>
          <w:rFonts w:ascii="Times New Roman" w:eastAsia="宋体" w:hAnsi="Times New Roman" w:cs="Times New Roman"/>
          <w:sz w:val="24"/>
          <w:lang w:bidi="ar"/>
        </w:rPr>
        <w:t xml:space="preserve"> hours to the business and affairs of the Company and any parent, subsidiary and associated company.  In addition, the Executive shall devote as much time outside normal business hours to the performance of his duties as may in the interests of the Company</w:t>
      </w:r>
      <w:r>
        <w:rPr>
          <w:rFonts w:ascii="Times New Roman" w:eastAsia="宋体" w:hAnsi="Times New Roman" w:cs="Times New Roman"/>
          <w:sz w:val="24"/>
          <w:lang w:bidi="ar"/>
        </w:rPr>
        <w:t xml:space="preserve"> be reasonably necessary;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xml:space="preserve">, that the Executive shall not receive any remuneration in addition to that set out in Section 5 hereof in respect of his work during such time.  During the Employment Period, the Executive shall not, without the </w:t>
      </w:r>
      <w:r>
        <w:rPr>
          <w:rFonts w:ascii="Times New Roman" w:eastAsia="宋体" w:hAnsi="Times New Roman" w:cs="Times New Roman"/>
          <w:sz w:val="24"/>
          <w:lang w:bidi="ar"/>
        </w:rPr>
        <w:t>consent of the President and CEO, directly or indirectly, either alone or jointly with or as a director, manager, agent or servant of any other person, firm or company, be engaged, concerned or interested in any business in a manner that would conflict wit</w:t>
      </w:r>
      <w:r>
        <w:rPr>
          <w:rFonts w:ascii="Times New Roman" w:eastAsia="宋体" w:hAnsi="Times New Roman" w:cs="Times New Roman"/>
          <w:sz w:val="24"/>
          <w:lang w:bidi="ar"/>
        </w:rPr>
        <w:t xml:space="preserve">h the Executive’s duties under this Section 4 (including holding any shares, loan, stock or any other ownership interest in any competitor of the Company),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that nothing in this Section 4 shall preclude the Executive from holding shares, loan, stoc</w:t>
      </w:r>
      <w:r>
        <w:rPr>
          <w:rFonts w:ascii="Times New Roman" w:eastAsia="宋体" w:hAnsi="Times New Roman" w:cs="Times New Roman"/>
          <w:sz w:val="24"/>
          <w:lang w:bidi="ar"/>
        </w:rPr>
        <w:t>k or any other ownership interest in an entity other than a competitor of the Company as an investment.</w:t>
      </w:r>
    </w:p>
    <w:p w14:paraId="5A380B57"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5.</w:t>
      </w:r>
      <w:r>
        <w:rPr>
          <w:rFonts w:ascii="Times New Roman" w:eastAsia="宋体" w:hAnsi="Times New Roman" w:cs="Times New Roman"/>
          <w:sz w:val="24"/>
          <w:u w:val="single"/>
          <w:lang w:bidi="ar"/>
        </w:rPr>
        <w:t>Compensation and Benefits</w:t>
      </w:r>
      <w:r>
        <w:rPr>
          <w:rFonts w:ascii="Times New Roman" w:eastAsia="宋体" w:hAnsi="Times New Roman" w:cs="Times New Roman"/>
          <w:sz w:val="24"/>
          <w:lang w:bidi="ar"/>
        </w:rPr>
        <w:t>.</w:t>
      </w:r>
    </w:p>
    <w:p w14:paraId="5A380B58"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Base Salary</w:t>
      </w:r>
      <w:r>
        <w:rPr>
          <w:rFonts w:ascii="Times New Roman" w:eastAsia="宋体" w:hAnsi="Times New Roman" w:cs="Times New Roman"/>
          <w:sz w:val="24"/>
          <w:lang w:bidi="ar"/>
        </w:rPr>
        <w:t xml:space="preserve">.  During the Employment Period, the Executive shall receive a gross salary at the rate of SEK 5,500,000 per </w:t>
      </w:r>
      <w:r>
        <w:rPr>
          <w:rFonts w:ascii="Times New Roman" w:eastAsia="宋体" w:hAnsi="Times New Roman" w:cs="Times New Roman"/>
          <w:sz w:val="24"/>
          <w:lang w:bidi="ar"/>
        </w:rPr>
        <w:t>year (“</w:t>
      </w:r>
      <w:r>
        <w:rPr>
          <w:rFonts w:ascii="Times New Roman" w:eastAsia="宋体" w:hAnsi="Times New Roman" w:cs="Times New Roman"/>
          <w:sz w:val="24"/>
          <w:u w:val="single"/>
          <w:lang w:bidi="ar"/>
        </w:rPr>
        <w:t>Base Salary</w:t>
      </w:r>
      <w:r>
        <w:rPr>
          <w:rFonts w:ascii="Times New Roman" w:eastAsia="宋体" w:hAnsi="Times New Roman" w:cs="Times New Roman"/>
          <w:sz w:val="24"/>
          <w:lang w:bidi="ar"/>
        </w:rPr>
        <w:t>”), less normal withholdings, payable in equal monthly or other installments as are or become customary under the Company’s payroll practices for its employees from time to time.  The Leadership Development and Compensation Committee of t</w:t>
      </w:r>
      <w:r>
        <w:rPr>
          <w:rFonts w:ascii="Times New Roman" w:eastAsia="宋体" w:hAnsi="Times New Roman" w:cs="Times New Roman"/>
          <w:sz w:val="24"/>
          <w:lang w:bidi="ar"/>
        </w:rPr>
        <w:t>he Board of Directors of the Company (the “</w:t>
      </w:r>
      <w:r>
        <w:rPr>
          <w:rFonts w:ascii="Times New Roman" w:eastAsia="宋体" w:hAnsi="Times New Roman" w:cs="Times New Roman"/>
          <w:sz w:val="24"/>
          <w:u w:val="single"/>
          <w:lang w:bidi="ar"/>
        </w:rPr>
        <w:t>Compensation Committee</w:t>
      </w:r>
      <w:r>
        <w:rPr>
          <w:rFonts w:ascii="Times New Roman" w:eastAsia="宋体" w:hAnsi="Times New Roman" w:cs="Times New Roman"/>
          <w:sz w:val="24"/>
          <w:lang w:bidi="ar"/>
        </w:rPr>
        <w:t>”) shall review the Executive’s Base Salary annually during the Employment Period.  Any adjustments to the Executive’s annual base salary shall become the Executive’s Base Salary for purposes</w:t>
      </w:r>
      <w:r>
        <w:rPr>
          <w:rFonts w:ascii="Times New Roman" w:eastAsia="宋体" w:hAnsi="Times New Roman" w:cs="Times New Roman"/>
          <w:sz w:val="24"/>
          <w:lang w:bidi="ar"/>
        </w:rPr>
        <w:t xml:space="preserve"> of this Agreement.  In addition to Base Salary, the Executive shall be entitled to the vacation supplement (currently 0.8 percent (0.8%) of 1/12 of Base Salary per vacation day).</w:t>
      </w:r>
    </w:p>
    <w:p w14:paraId="5A380B59"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Bonus</w:t>
      </w:r>
      <w:r>
        <w:rPr>
          <w:rFonts w:ascii="Times New Roman" w:eastAsia="宋体" w:hAnsi="Times New Roman" w:cs="Times New Roman"/>
          <w:sz w:val="24"/>
          <w:lang w:bidi="ar"/>
        </w:rPr>
        <w:t xml:space="preserve">.  During the Employment Period, the Executive shall be </w:t>
      </w:r>
      <w:r>
        <w:rPr>
          <w:rFonts w:ascii="Times New Roman" w:eastAsia="宋体" w:hAnsi="Times New Roman" w:cs="Times New Roman"/>
          <w:sz w:val="24"/>
          <w:lang w:bidi="ar"/>
        </w:rPr>
        <w:t>eligible to participate in the Company’s bonus plan for executive officers, if any, pursuant to which he will have an opportunity to receive an annual bonus based upon the achievement of performance goals established from year to year by the Compensation C</w:t>
      </w:r>
      <w:r>
        <w:rPr>
          <w:rFonts w:ascii="Times New Roman" w:eastAsia="宋体" w:hAnsi="Times New Roman" w:cs="Times New Roman"/>
          <w:sz w:val="24"/>
          <w:lang w:bidi="ar"/>
        </w:rPr>
        <w:t>ommittee (such bonus earned at the stated “target” level of achievement being referred to herein as the “</w:t>
      </w:r>
      <w:r>
        <w:rPr>
          <w:rFonts w:ascii="Times New Roman" w:eastAsia="宋体" w:hAnsi="Times New Roman" w:cs="Times New Roman"/>
          <w:sz w:val="24"/>
          <w:u w:val="single"/>
          <w:lang w:bidi="ar"/>
        </w:rPr>
        <w:t>Target Bonus</w:t>
      </w:r>
      <w:r>
        <w:rPr>
          <w:rFonts w:ascii="Times New Roman" w:eastAsia="宋体" w:hAnsi="Times New Roman" w:cs="Times New Roman"/>
          <w:sz w:val="24"/>
          <w:lang w:bidi="ar"/>
        </w:rPr>
        <w:t>”).  Until otherwise changed by the Compensation Committee, the Executive’s Target Bonus shall be forty-five percent (45%) of his Base Sala</w:t>
      </w:r>
      <w:r>
        <w:rPr>
          <w:rFonts w:ascii="Times New Roman" w:eastAsia="宋体" w:hAnsi="Times New Roman" w:cs="Times New Roman"/>
          <w:sz w:val="24"/>
          <w:lang w:bidi="ar"/>
        </w:rPr>
        <w:t>ry.</w:t>
      </w:r>
    </w:p>
    <w:p w14:paraId="5A380B5A"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Equity Incentive Compensation</w:t>
      </w:r>
      <w:r>
        <w:rPr>
          <w:rFonts w:ascii="Times New Roman" w:eastAsia="宋体" w:hAnsi="Times New Roman" w:cs="Times New Roman"/>
          <w:sz w:val="24"/>
          <w:lang w:bidi="ar"/>
        </w:rPr>
        <w:t>.  During the Employment Period, the Executive shall be eligible for equity grants under the Autoliv, Inc. Amended and Restated 1997 Stock Incentive Plan or any successor plan or plans, having such terms and conditions a</w:t>
      </w:r>
      <w:r>
        <w:rPr>
          <w:rFonts w:ascii="Times New Roman" w:eastAsia="宋体" w:hAnsi="Times New Roman" w:cs="Times New Roman"/>
          <w:sz w:val="24"/>
          <w:lang w:bidi="ar"/>
        </w:rPr>
        <w:t>s awards to other peer executives of the Company, as determined by the Compensation Committee in its sole discretion, unless the Executive consents to a different type of award or different terms of such award than are applicable to other peer executives o</w:t>
      </w:r>
      <w:r>
        <w:rPr>
          <w:rFonts w:ascii="Times New Roman" w:eastAsia="宋体" w:hAnsi="Times New Roman" w:cs="Times New Roman"/>
          <w:sz w:val="24"/>
          <w:lang w:bidi="ar"/>
        </w:rPr>
        <w:t xml:space="preserve">f the Company.  Nothing herein requires the Compensation Committee to grant the Executive equity awards or other long-term incentive awards in any year. For the year 2020, the Company shall award the Executive with a stock incentive grant in February 2020 </w:t>
      </w:r>
      <w:r>
        <w:rPr>
          <w:rFonts w:ascii="Times New Roman" w:eastAsia="宋体" w:hAnsi="Times New Roman" w:cs="Times New Roman"/>
          <w:sz w:val="24"/>
          <w:lang w:bidi="ar"/>
        </w:rPr>
        <w:t>or upon joining if later than February, with a grant value of 250,000 USD (“2020 Grant”). The actual grant value will be calculated based on proration of the period between the Effective Date and December 31, 2020 to full calendar year 2020. The grant valu</w:t>
      </w:r>
      <w:r>
        <w:rPr>
          <w:rFonts w:ascii="Times New Roman" w:eastAsia="宋体" w:hAnsi="Times New Roman" w:cs="Times New Roman"/>
          <w:sz w:val="24"/>
          <w:lang w:bidi="ar"/>
        </w:rPr>
        <w:t>e for 2020 Grant is capped and cannot exceed 250,000 USD. The 2020 Grant shall have such terms and conditions of the Company’s stock incentive grant as provided to other executives.</w:t>
      </w:r>
    </w:p>
    <w:p w14:paraId="5A380B5B"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- 2 -</w:t>
      </w:r>
    </w:p>
    <w:p w14:paraId="5A380B5C"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0" w:name="eolPage104"/>
      <w:bookmarkEnd w:id="260"/>
      <w:r>
        <w:rPr>
          <w:rFonts w:ascii="Times New Roman" w:eastAsia="宋体" w:hAnsi="Times New Roman" w:cs="Times New Roman"/>
          <w:sz w:val="24"/>
          <w:lang w:bidi="ar"/>
        </w:rPr>
        <w:t xml:space="preserve"> </w:t>
      </w:r>
    </w:p>
    <w:p w14:paraId="5A380B5D"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5E" w14:textId="77777777" w:rsidR="00C61B56" w:rsidRDefault="00282077">
      <w:pPr>
        <w:widowControl/>
        <w:spacing w:before="240"/>
        <w:ind w:firstLine="1771"/>
        <w:rPr>
          <w:rFonts w:ascii="Times New Roman" w:eastAsia="宋体" w:hAnsi="Times New Roman" w:cs="Times New Roman"/>
          <w:sz w:val="24"/>
        </w:rPr>
      </w:pPr>
      <w:bookmarkStart w:id="261" w:name="ALV_EX1056_501_HTM__AEIOULASTRENDEREDPAG"/>
      <w:bookmarkEnd w:id="261"/>
      <w:r>
        <w:rPr>
          <w:rFonts w:ascii="Times New Roman" w:eastAsia="宋体" w:hAnsi="Times New Roman" w:cs="Times New Roman"/>
          <w:sz w:val="22"/>
          <w:szCs w:val="22"/>
          <w:lang w:bidi="ar"/>
        </w:rPr>
        <w:t>(d)</w:t>
      </w:r>
      <w:r>
        <w:rPr>
          <w:rFonts w:ascii="Times New Roman" w:eastAsia="宋体" w:hAnsi="Times New Roman" w:cs="Times New Roman"/>
          <w:sz w:val="24"/>
          <w:u w:val="single"/>
          <w:lang w:bidi="ar"/>
        </w:rPr>
        <w:t>Sign-on Bonus</w:t>
      </w:r>
      <w:r>
        <w:rPr>
          <w:rFonts w:ascii="Times New Roman" w:eastAsia="宋体" w:hAnsi="Times New Roman" w:cs="Times New Roman"/>
          <w:sz w:val="24"/>
          <w:lang w:bidi="ar"/>
        </w:rPr>
        <w:t>. The Executive shall be eligible to receive a s</w:t>
      </w:r>
      <w:r>
        <w:rPr>
          <w:rFonts w:ascii="Times New Roman" w:eastAsia="宋体" w:hAnsi="Times New Roman" w:cs="Times New Roman"/>
          <w:sz w:val="24"/>
          <w:lang w:bidi="ar"/>
        </w:rPr>
        <w:t>ign-on bonus equal to 1,000,000 SEK within a month following the Effective Date.</w:t>
      </w:r>
    </w:p>
    <w:p w14:paraId="5A380B5F"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Retention Stock Incentive Grant</w:t>
      </w:r>
      <w:r>
        <w:rPr>
          <w:rFonts w:ascii="Times New Roman" w:eastAsia="宋体" w:hAnsi="Times New Roman" w:cs="Times New Roman"/>
          <w:sz w:val="24"/>
          <w:lang w:bidi="ar"/>
        </w:rPr>
        <w:t>. In addition to 2020 Grant, the Executive shall be eligible to receive a grant of restricted stock units (the “</w:t>
      </w:r>
      <w:r>
        <w:rPr>
          <w:rFonts w:ascii="Times New Roman" w:eastAsia="宋体" w:hAnsi="Times New Roman" w:cs="Times New Roman"/>
          <w:sz w:val="24"/>
          <w:u w:val="single"/>
          <w:lang w:bidi="ar"/>
        </w:rPr>
        <w:t>Retention RSUs</w:t>
      </w:r>
      <w:r>
        <w:rPr>
          <w:rFonts w:ascii="Times New Roman" w:eastAsia="宋体" w:hAnsi="Times New Roman" w:cs="Times New Roman"/>
          <w:sz w:val="24"/>
          <w:lang w:bidi="ar"/>
        </w:rPr>
        <w:t>”) having a val</w:t>
      </w:r>
      <w:r>
        <w:rPr>
          <w:rFonts w:ascii="Times New Roman" w:eastAsia="宋体" w:hAnsi="Times New Roman" w:cs="Times New Roman"/>
          <w:sz w:val="24"/>
          <w:lang w:bidi="ar"/>
        </w:rPr>
        <w:t>ue on the grant date equal to 4,000,000 SEK (the “</w:t>
      </w:r>
      <w:r>
        <w:rPr>
          <w:rFonts w:ascii="Times New Roman" w:eastAsia="宋体" w:hAnsi="Times New Roman" w:cs="Times New Roman"/>
          <w:sz w:val="24"/>
          <w:u w:val="single"/>
          <w:lang w:bidi="ar"/>
        </w:rPr>
        <w:t>Retention Grant Value</w:t>
      </w:r>
      <w:r>
        <w:rPr>
          <w:rFonts w:ascii="Times New Roman" w:eastAsia="宋体" w:hAnsi="Times New Roman" w:cs="Times New Roman"/>
          <w:sz w:val="24"/>
          <w:lang w:bidi="ar"/>
        </w:rPr>
        <w:t>”). The grant will be made on the Effective Date (the “</w:t>
      </w:r>
      <w:r>
        <w:rPr>
          <w:rFonts w:ascii="Times New Roman" w:eastAsia="宋体" w:hAnsi="Times New Roman" w:cs="Times New Roman"/>
          <w:sz w:val="24"/>
          <w:u w:val="single"/>
          <w:lang w:bidi="ar"/>
        </w:rPr>
        <w:t>Retention RSU Grant Date</w:t>
      </w:r>
      <w:r>
        <w:rPr>
          <w:rFonts w:ascii="Times New Roman" w:eastAsia="宋体" w:hAnsi="Times New Roman" w:cs="Times New Roman"/>
          <w:sz w:val="24"/>
          <w:lang w:bidi="ar"/>
        </w:rPr>
        <w:t xml:space="preserve">”), pursuant to, and subject to the terms and conditions of, the 1997 Plan.  The Retention RSUs will vest </w:t>
      </w:r>
      <w:r>
        <w:rPr>
          <w:rFonts w:ascii="Times New Roman" w:eastAsia="宋体" w:hAnsi="Times New Roman" w:cs="Times New Roman"/>
          <w:sz w:val="24"/>
          <w:lang w:bidi="ar"/>
        </w:rPr>
        <w:t>annually over a three-year period, in three equal installments on each anniversary of the Retention RSU Grant Date, provided that the Executive remains employed by the Company or a designated assignee on each vesting date. The Retention RSUs shall have suc</w:t>
      </w:r>
      <w:r>
        <w:rPr>
          <w:rFonts w:ascii="Times New Roman" w:eastAsia="宋体" w:hAnsi="Times New Roman" w:cs="Times New Roman"/>
          <w:sz w:val="24"/>
          <w:lang w:bidi="ar"/>
        </w:rPr>
        <w:t>h other terms and conditions as provided in the Company’s standard form of restricted stock unit agreement.</w:t>
      </w:r>
    </w:p>
    <w:p w14:paraId="5A380B60"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Automobile</w:t>
      </w:r>
      <w:r>
        <w:rPr>
          <w:rFonts w:ascii="Times New Roman" w:eastAsia="宋体" w:hAnsi="Times New Roman" w:cs="Times New Roman"/>
          <w:sz w:val="24"/>
          <w:lang w:bidi="ar"/>
        </w:rPr>
        <w:t>.  The Company shall provide the Executive with a company car.  The Executive and his immediate family may also use the company car for</w:t>
      </w:r>
      <w:r>
        <w:rPr>
          <w:rFonts w:ascii="Times New Roman" w:eastAsia="宋体" w:hAnsi="Times New Roman" w:cs="Times New Roman"/>
          <w:sz w:val="24"/>
          <w:lang w:bidi="ar"/>
        </w:rPr>
        <w:t xml:space="preserve"> personal purposes.  The Company shall bear all petrol, maintenance and repair costs, as well as insurance costs and vehicle tax related to the Company car.  The Executive shall, however, be liable for the payment of tax on the taxable benefit resulting fr</w:t>
      </w:r>
      <w:r>
        <w:rPr>
          <w:rFonts w:ascii="Times New Roman" w:eastAsia="宋体" w:hAnsi="Times New Roman" w:cs="Times New Roman"/>
          <w:sz w:val="24"/>
          <w:lang w:bidi="ar"/>
        </w:rPr>
        <w:t>om the right to use the company car for personal purposes.</w:t>
      </w:r>
    </w:p>
    <w:p w14:paraId="5A380B61"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(g)</w:t>
      </w:r>
      <w:r>
        <w:rPr>
          <w:rFonts w:ascii="Times New Roman" w:eastAsia="宋体" w:hAnsi="Times New Roman" w:cs="Times New Roman"/>
          <w:sz w:val="24"/>
          <w:u w:val="single"/>
          <w:lang w:bidi="ar"/>
        </w:rPr>
        <w:t>Medical Benefits</w:t>
      </w:r>
      <w:r>
        <w:rPr>
          <w:rFonts w:ascii="Times New Roman" w:eastAsia="宋体" w:hAnsi="Times New Roman" w:cs="Times New Roman"/>
          <w:sz w:val="24"/>
          <w:lang w:bidi="ar"/>
        </w:rPr>
        <w:t>.  The Executive and his spouse or significant other is entitled to a medical care insurance made available by the Company to the Executive.</w:t>
      </w:r>
    </w:p>
    <w:p w14:paraId="5A380B62"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(h)</w:t>
      </w:r>
      <w:r>
        <w:rPr>
          <w:rFonts w:ascii="Times New Roman" w:eastAsia="宋体" w:hAnsi="Times New Roman" w:cs="Times New Roman"/>
          <w:sz w:val="24"/>
          <w:u w:val="single"/>
          <w:lang w:bidi="ar"/>
        </w:rPr>
        <w:t>Expenses</w:t>
      </w:r>
      <w:r>
        <w:rPr>
          <w:rFonts w:ascii="Times New Roman" w:eastAsia="宋体" w:hAnsi="Times New Roman" w:cs="Times New Roman"/>
          <w:sz w:val="24"/>
          <w:lang w:bidi="ar"/>
        </w:rPr>
        <w:t xml:space="preserve">.  The Executive shall be </w:t>
      </w:r>
      <w:r>
        <w:rPr>
          <w:rFonts w:ascii="Times New Roman" w:eastAsia="宋体" w:hAnsi="Times New Roman" w:cs="Times New Roman"/>
          <w:sz w:val="24"/>
          <w:lang w:bidi="ar"/>
        </w:rPr>
        <w:t>entitled to receive payment or reimbursement for all reasonable traveling, hotel and other expenses incurred by him in the performance of his duties under this Agreement, in accordance with the policies, practices and procedures of the Company as in effect</w:t>
      </w:r>
      <w:r>
        <w:rPr>
          <w:rFonts w:ascii="Times New Roman" w:eastAsia="宋体" w:hAnsi="Times New Roman" w:cs="Times New Roman"/>
          <w:sz w:val="24"/>
          <w:lang w:bidi="ar"/>
        </w:rPr>
        <w:t xml:space="preserve"> from time to time.  The Executive shall provide the Company with receipts, vouchers or other evidence of actual payment of the expenses to be reimbursed, as requested by the Company.</w:t>
      </w:r>
    </w:p>
    <w:p w14:paraId="5A380B63"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(i)</w:t>
      </w:r>
      <w:r>
        <w:rPr>
          <w:rFonts w:ascii="Times New Roman" w:eastAsia="宋体" w:hAnsi="Times New Roman" w:cs="Times New Roman"/>
          <w:sz w:val="24"/>
          <w:u w:val="single"/>
          <w:lang w:bidi="ar"/>
        </w:rPr>
        <w:t>Conditions of Employment</w:t>
      </w:r>
      <w:r>
        <w:rPr>
          <w:rFonts w:ascii="Times New Roman" w:eastAsia="宋体" w:hAnsi="Times New Roman" w:cs="Times New Roman"/>
          <w:sz w:val="24"/>
          <w:lang w:bidi="ar"/>
        </w:rPr>
        <w:t xml:space="preserve">.  Normal conditions of employment as issued </w:t>
      </w:r>
      <w:r>
        <w:rPr>
          <w:rFonts w:ascii="Times New Roman" w:eastAsia="宋体" w:hAnsi="Times New Roman" w:cs="Times New Roman"/>
          <w:sz w:val="24"/>
          <w:lang w:bidi="ar"/>
        </w:rPr>
        <w:t>by the Company apply to the receipt of benefits under this Section 5.</w:t>
      </w:r>
    </w:p>
    <w:p w14:paraId="5A380B64"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6.</w:t>
      </w:r>
      <w:r>
        <w:rPr>
          <w:rFonts w:ascii="Times New Roman" w:eastAsia="宋体" w:hAnsi="Times New Roman" w:cs="Times New Roman"/>
          <w:sz w:val="24"/>
          <w:u w:val="single"/>
          <w:lang w:bidi="ar"/>
        </w:rPr>
        <w:t>Holidays</w:t>
      </w:r>
      <w:r>
        <w:rPr>
          <w:rFonts w:ascii="Times New Roman" w:eastAsia="宋体" w:hAnsi="Times New Roman" w:cs="Times New Roman"/>
          <w:sz w:val="24"/>
          <w:lang w:bidi="ar"/>
        </w:rPr>
        <w:t>.  The Executive shall be entitled to yearly holidays amounting to 30 days.</w:t>
      </w:r>
    </w:p>
    <w:p w14:paraId="5A380B65"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7.</w:t>
      </w:r>
      <w:r>
        <w:rPr>
          <w:rFonts w:ascii="Times New Roman" w:eastAsia="宋体" w:hAnsi="Times New Roman" w:cs="Times New Roman"/>
          <w:sz w:val="24"/>
          <w:u w:val="single"/>
          <w:lang w:bidi="ar"/>
        </w:rPr>
        <w:t>Pension</w:t>
      </w:r>
      <w:r>
        <w:rPr>
          <w:rFonts w:ascii="Times New Roman" w:eastAsia="宋体" w:hAnsi="Times New Roman" w:cs="Times New Roman"/>
          <w:sz w:val="24"/>
          <w:lang w:bidi="ar"/>
        </w:rPr>
        <w:t xml:space="preserve">.  The Company shall pay pension premiums for defined contribution pension </w:t>
      </w:r>
      <w:r>
        <w:rPr>
          <w:rFonts w:ascii="Times New Roman" w:eastAsia="宋体" w:hAnsi="Times New Roman" w:cs="Times New Roman"/>
          <w:sz w:val="24"/>
          <w:lang w:bidi="ar"/>
        </w:rPr>
        <w:t>insurance in Sweden, with an amount equal to thirty-five percent (35%) of the Executive’s Base Salary.  The pension premiums shall include premiums under the ITP plan, giving the Executive certain benefits in the event of his temporary or permanent illness</w:t>
      </w:r>
      <w:r>
        <w:rPr>
          <w:rFonts w:ascii="Times New Roman" w:eastAsia="宋体" w:hAnsi="Times New Roman" w:cs="Times New Roman"/>
          <w:sz w:val="24"/>
          <w:lang w:bidi="ar"/>
        </w:rPr>
        <w:t>.  The insurance shall be taken out at a reputable insurance company, to be approved of in advance by the Company.</w:t>
      </w:r>
    </w:p>
    <w:p w14:paraId="5A380B66"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8.</w:t>
      </w:r>
      <w:r>
        <w:rPr>
          <w:rFonts w:ascii="Times New Roman" w:eastAsia="宋体" w:hAnsi="Times New Roman" w:cs="Times New Roman"/>
          <w:sz w:val="24"/>
          <w:u w:val="single"/>
          <w:lang w:bidi="ar"/>
        </w:rPr>
        <w:t>Business or Trade Information</w:t>
      </w:r>
      <w:r>
        <w:rPr>
          <w:rFonts w:ascii="Times New Roman" w:eastAsia="宋体" w:hAnsi="Times New Roman" w:cs="Times New Roman"/>
          <w:sz w:val="24"/>
          <w:lang w:bidi="ar"/>
        </w:rPr>
        <w:t>.  The Executive shall not during or after the termination of his employment hereunder disclose to any person,</w:t>
      </w:r>
      <w:r>
        <w:rPr>
          <w:rFonts w:ascii="Times New Roman" w:eastAsia="宋体" w:hAnsi="Times New Roman" w:cs="Times New Roman"/>
          <w:sz w:val="24"/>
          <w:lang w:bidi="ar"/>
        </w:rPr>
        <w:t xml:space="preserve"> firm of company whatsoever or use for his own purpose or for any purposes other than those of the Company any information relating to the Company (including any parent, subsidiary or associated company of the Company) or its business or trade secrets of w</w:t>
      </w:r>
      <w:r>
        <w:rPr>
          <w:rFonts w:ascii="Times New Roman" w:eastAsia="宋体" w:hAnsi="Times New Roman" w:cs="Times New Roman"/>
          <w:sz w:val="24"/>
          <w:lang w:bidi="ar"/>
        </w:rPr>
        <w:t>hich he has or shall hereafter become possessed.  These restrictions shall cease to apply to any information which may come into the public domain (other than by breach of the provisions hereof).  In the event that the Executive does not comply with this S</w:t>
      </w:r>
      <w:r>
        <w:rPr>
          <w:rFonts w:ascii="Times New Roman" w:eastAsia="宋体" w:hAnsi="Times New Roman" w:cs="Times New Roman"/>
          <w:sz w:val="24"/>
          <w:lang w:bidi="ar"/>
        </w:rPr>
        <w:t>ection 8, the Company shall be entitled to damages equal to six (6) times the average monthly</w:t>
      </w:r>
    </w:p>
    <w:p w14:paraId="5A380B67"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- 3 -</w:t>
      </w:r>
    </w:p>
    <w:p w14:paraId="5A380B6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2" w:name="eolPage105"/>
      <w:bookmarkEnd w:id="262"/>
      <w:r>
        <w:rPr>
          <w:rFonts w:ascii="Times New Roman" w:eastAsia="宋体" w:hAnsi="Times New Roman" w:cs="Times New Roman"/>
          <w:sz w:val="24"/>
          <w:lang w:bidi="ar"/>
        </w:rPr>
        <w:t xml:space="preserve"> </w:t>
      </w:r>
    </w:p>
    <w:p w14:paraId="5A380B69"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6A" w14:textId="77777777" w:rsidR="00C61B56" w:rsidRDefault="00282077">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 xml:space="preserve">Base Salary that the Executive received during the preceding twelve (12) months, if the Executive continues to be employed, or during the last twelve (12) months prior to his Date of Termination, if the Executive’s employment has terminated;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w:t>
      </w:r>
      <w:r>
        <w:rPr>
          <w:rFonts w:ascii="Times New Roman" w:eastAsia="宋体" w:hAnsi="Times New Roman" w:cs="Times New Roman"/>
          <w:i/>
          <w:sz w:val="24"/>
          <w:lang w:bidi="ar"/>
        </w:rPr>
        <w:t>ver</w:t>
      </w:r>
      <w:r>
        <w:rPr>
          <w:rFonts w:ascii="Times New Roman" w:eastAsia="宋体" w:hAnsi="Times New Roman" w:cs="Times New Roman"/>
          <w:sz w:val="24"/>
          <w:lang w:bidi="ar"/>
        </w:rPr>
        <w:t>, that nothing in this Section 8 shall preclude the Company from pursuing arbitration in accordance with Section 16 herein and seeking additional damages from the Executive in the event that the Company is able to demonstrate to the arbitrators that the</w:t>
      </w:r>
      <w:r>
        <w:rPr>
          <w:rFonts w:ascii="Times New Roman" w:eastAsia="宋体" w:hAnsi="Times New Roman" w:cs="Times New Roman"/>
          <w:sz w:val="24"/>
          <w:lang w:bidi="ar"/>
        </w:rPr>
        <w:t xml:space="preserve"> value of the damages incurred by the Company due to the Executive’s violation of this Section 8 exceed the aggregate value of the damages paid by the Executive to the Company pursuant to the foregoing provision.</w:t>
      </w:r>
    </w:p>
    <w:p w14:paraId="5A380B6B"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9.</w:t>
      </w:r>
      <w:r>
        <w:rPr>
          <w:rFonts w:ascii="Times New Roman" w:eastAsia="宋体" w:hAnsi="Times New Roman" w:cs="Times New Roman"/>
          <w:sz w:val="24"/>
          <w:u w:val="single"/>
          <w:lang w:bidi="ar"/>
        </w:rPr>
        <w:t>Company Property</w:t>
      </w:r>
      <w:r>
        <w:rPr>
          <w:rFonts w:ascii="Times New Roman" w:eastAsia="宋体" w:hAnsi="Times New Roman" w:cs="Times New Roman"/>
          <w:sz w:val="24"/>
          <w:lang w:bidi="ar"/>
        </w:rPr>
        <w:t>.  The Executive shall up</w:t>
      </w:r>
      <w:r>
        <w:rPr>
          <w:rFonts w:ascii="Times New Roman" w:eastAsia="宋体" w:hAnsi="Times New Roman" w:cs="Times New Roman"/>
          <w:sz w:val="24"/>
          <w:lang w:bidi="ar"/>
        </w:rPr>
        <w:t>on the termination of his employment hereunder for whatever reason immediately deliver to the Company all designs, specifications, correspondence and other documents, papers, the car provided hereunder and all other property belonging to the Company or any</w:t>
      </w:r>
      <w:r>
        <w:rPr>
          <w:rFonts w:ascii="Times New Roman" w:eastAsia="宋体" w:hAnsi="Times New Roman" w:cs="Times New Roman"/>
          <w:sz w:val="24"/>
          <w:lang w:bidi="ar"/>
        </w:rPr>
        <w:t xml:space="preserve"> of its affiliated companies or which may have been prepared by him or have come into his possession in the course of his employment.</w:t>
      </w:r>
    </w:p>
    <w:p w14:paraId="5A380B6C"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10.</w:t>
      </w:r>
      <w:r>
        <w:rPr>
          <w:rFonts w:ascii="Times New Roman" w:eastAsia="宋体" w:hAnsi="Times New Roman" w:cs="Times New Roman"/>
          <w:sz w:val="24"/>
          <w:u w:val="single"/>
          <w:lang w:bidi="ar"/>
        </w:rPr>
        <w:t>Termination of Employment</w:t>
      </w:r>
      <w:r>
        <w:rPr>
          <w:rFonts w:ascii="Times New Roman" w:eastAsia="宋体" w:hAnsi="Times New Roman" w:cs="Times New Roman"/>
          <w:sz w:val="24"/>
          <w:lang w:bidi="ar"/>
        </w:rPr>
        <w:t>.</w:t>
      </w:r>
    </w:p>
    <w:p w14:paraId="5A380B6D"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Death; Retirement</w:t>
      </w:r>
      <w:r>
        <w:rPr>
          <w:rFonts w:ascii="Times New Roman" w:eastAsia="宋体" w:hAnsi="Times New Roman" w:cs="Times New Roman"/>
          <w:sz w:val="24"/>
          <w:lang w:bidi="ar"/>
        </w:rPr>
        <w:t>.  The Executive’s employment shall terminate automatically upon his dea</w:t>
      </w:r>
      <w:r>
        <w:rPr>
          <w:rFonts w:ascii="Times New Roman" w:eastAsia="宋体" w:hAnsi="Times New Roman" w:cs="Times New Roman"/>
          <w:sz w:val="24"/>
          <w:lang w:bidi="ar"/>
        </w:rPr>
        <w:t>th or Retirement.</w:t>
      </w:r>
    </w:p>
    <w:p w14:paraId="5A380B6E"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Termination by the Company</w:t>
      </w:r>
      <w:r>
        <w:rPr>
          <w:rFonts w:ascii="Times New Roman" w:eastAsia="宋体" w:hAnsi="Times New Roman" w:cs="Times New Roman"/>
          <w:sz w:val="24"/>
          <w:lang w:bidi="ar"/>
        </w:rPr>
        <w:t>.  The Company may terminate the Executive’s employment during the Employment Period with or without Cause.  “</w:t>
      </w:r>
      <w:r>
        <w:rPr>
          <w:rFonts w:ascii="Times New Roman" w:eastAsia="宋体" w:hAnsi="Times New Roman" w:cs="Times New Roman"/>
          <w:sz w:val="24"/>
          <w:u w:val="single"/>
          <w:lang w:bidi="ar"/>
        </w:rPr>
        <w:t>Cause</w:t>
      </w:r>
      <w:r>
        <w:rPr>
          <w:rFonts w:ascii="Times New Roman" w:eastAsia="宋体" w:hAnsi="Times New Roman" w:cs="Times New Roman"/>
          <w:sz w:val="24"/>
          <w:lang w:bidi="ar"/>
        </w:rPr>
        <w:t>” for termination by the Company of the Executive’s employment shall mean (i) willful and cont</w:t>
      </w:r>
      <w:r>
        <w:rPr>
          <w:rFonts w:ascii="Times New Roman" w:eastAsia="宋体" w:hAnsi="Times New Roman" w:cs="Times New Roman"/>
          <w:sz w:val="24"/>
          <w:lang w:bidi="ar"/>
        </w:rPr>
        <w:t xml:space="preserve">inued failure by the Executive to substantially perform the Executive’s duties with the Company (other than any such failure resulting from the Executive’s incapacity due to physical or mental illness) after a written demand for substantial performance is </w:t>
      </w:r>
      <w:r>
        <w:rPr>
          <w:rFonts w:ascii="Times New Roman" w:eastAsia="宋体" w:hAnsi="Times New Roman" w:cs="Times New Roman"/>
          <w:sz w:val="24"/>
          <w:lang w:bidi="ar"/>
        </w:rPr>
        <w:t>delivered to the Executive by the Board of Directors of the Company (the “</w:t>
      </w:r>
      <w:r>
        <w:rPr>
          <w:rFonts w:ascii="Times New Roman" w:eastAsia="宋体" w:hAnsi="Times New Roman" w:cs="Times New Roman"/>
          <w:sz w:val="24"/>
          <w:u w:val="single"/>
          <w:lang w:bidi="ar"/>
        </w:rPr>
        <w:t>Board</w:t>
      </w:r>
      <w:r>
        <w:rPr>
          <w:rFonts w:ascii="Times New Roman" w:eastAsia="宋体" w:hAnsi="Times New Roman" w:cs="Times New Roman"/>
          <w:sz w:val="24"/>
          <w:lang w:bidi="ar"/>
        </w:rPr>
        <w:t>”), which demand specifically identifies the manner in which the Board believes that the Executive has not substantially performed the Executive’s duties, or (ii) the willful en</w:t>
      </w:r>
      <w:r>
        <w:rPr>
          <w:rFonts w:ascii="Times New Roman" w:eastAsia="宋体" w:hAnsi="Times New Roman" w:cs="Times New Roman"/>
          <w:sz w:val="24"/>
          <w:lang w:bidi="ar"/>
        </w:rPr>
        <w:t>gaging by the Executive in conduct which is demonstrably and materially injurious to the Company, monetarily or otherwise.  For purposes of clauses (i) and (ii) of this definition, (x) no act, or failure to act, on the Executive’s part shall be deemed “wil</w:t>
      </w:r>
      <w:r>
        <w:rPr>
          <w:rFonts w:ascii="Times New Roman" w:eastAsia="宋体" w:hAnsi="Times New Roman" w:cs="Times New Roman"/>
          <w:sz w:val="24"/>
          <w:lang w:bidi="ar"/>
        </w:rPr>
        <w:t xml:space="preserve">lful” unless done, or omitted to be done, by the Executive not in good faith and without reasonable belief that the Executive’s act, or failure to act, was in the best interest of the Company and (y) in the event of a dispute concerning the application of </w:t>
      </w:r>
      <w:r>
        <w:rPr>
          <w:rFonts w:ascii="Times New Roman" w:eastAsia="宋体" w:hAnsi="Times New Roman" w:cs="Times New Roman"/>
          <w:sz w:val="24"/>
          <w:lang w:bidi="ar"/>
        </w:rPr>
        <w:t>this provision, no claim by the Company that Cause exists shall be given effect unless the Chairman of the Board establishes to the Board by clear and convincing evidence that Cause exists, subject to Section 10(f) hereof.</w:t>
      </w:r>
    </w:p>
    <w:p w14:paraId="5A380B6F"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Termination by the Executive</w:t>
      </w:r>
      <w:r>
        <w:rPr>
          <w:rFonts w:ascii="Times New Roman" w:eastAsia="宋体" w:hAnsi="Times New Roman" w:cs="Times New Roman"/>
          <w:sz w:val="24"/>
          <w:lang w:bidi="ar"/>
        </w:rPr>
        <w:t xml:space="preserve">. </w:t>
      </w:r>
      <w:r>
        <w:rPr>
          <w:rFonts w:ascii="Times New Roman" w:eastAsia="宋体" w:hAnsi="Times New Roman" w:cs="Times New Roman"/>
          <w:sz w:val="24"/>
          <w:lang w:bidi="ar"/>
        </w:rPr>
        <w:t xml:space="preserve"> The Executive may terminate his employment during the Employment Period with Good Reason or without Good Reason.  “</w:t>
      </w:r>
      <w:r>
        <w:rPr>
          <w:rFonts w:ascii="Times New Roman" w:eastAsia="宋体" w:hAnsi="Times New Roman" w:cs="Times New Roman"/>
          <w:sz w:val="24"/>
          <w:u w:val="single"/>
          <w:lang w:bidi="ar"/>
        </w:rPr>
        <w:t>Good Reason</w:t>
      </w:r>
      <w:r>
        <w:rPr>
          <w:rFonts w:ascii="Times New Roman" w:eastAsia="宋体" w:hAnsi="Times New Roman" w:cs="Times New Roman"/>
          <w:sz w:val="24"/>
          <w:lang w:bidi="ar"/>
        </w:rPr>
        <w:t>” shall mean the occurrence, without the Executive’s express written consent, of any of the following “</w:t>
      </w:r>
      <w:r>
        <w:rPr>
          <w:rFonts w:ascii="Times New Roman" w:eastAsia="宋体" w:hAnsi="Times New Roman" w:cs="Times New Roman"/>
          <w:sz w:val="24"/>
          <w:u w:val="single"/>
          <w:lang w:bidi="ar"/>
        </w:rPr>
        <w:t>Good Reason Events</w:t>
      </w:r>
      <w:r>
        <w:rPr>
          <w:rFonts w:ascii="Times New Roman" w:eastAsia="宋体" w:hAnsi="Times New Roman" w:cs="Times New Roman"/>
          <w:sz w:val="24"/>
          <w:lang w:bidi="ar"/>
        </w:rPr>
        <w:t>”:</w:t>
      </w:r>
    </w:p>
    <w:p w14:paraId="5A380B70"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(i)the assignment to the Executive of any duties inconsistent with the Executive’s status as an executive officer of the Company or a substantial adverse alteration in the nature or status of the Executive’s responsibilities from those in effect on the Eff</w:t>
      </w:r>
      <w:r>
        <w:rPr>
          <w:rFonts w:ascii="Times New Roman" w:eastAsia="宋体" w:hAnsi="Times New Roman" w:cs="Times New Roman"/>
          <w:sz w:val="24"/>
          <w:lang w:bidi="ar"/>
        </w:rPr>
        <w:t>ective Date other than any such alteration primarily attributable to the fact that the Company may no longer be a public company;</w:t>
      </w:r>
    </w:p>
    <w:p w14:paraId="5A380B71"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- 4 -</w:t>
      </w:r>
    </w:p>
    <w:p w14:paraId="5A380B7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3" w:name="eolPage106"/>
      <w:bookmarkEnd w:id="263"/>
      <w:r>
        <w:rPr>
          <w:rFonts w:ascii="Times New Roman" w:eastAsia="宋体" w:hAnsi="Times New Roman" w:cs="Times New Roman"/>
          <w:sz w:val="24"/>
          <w:lang w:bidi="ar"/>
        </w:rPr>
        <w:t xml:space="preserve"> </w:t>
      </w:r>
    </w:p>
    <w:p w14:paraId="5A380B73"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74"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(ii)a reduction by the Company in the Executive’s annual base salary as in effect on the Effective Date or as the sa</w:t>
      </w:r>
      <w:r>
        <w:rPr>
          <w:rFonts w:ascii="Times New Roman" w:eastAsia="宋体" w:hAnsi="Times New Roman" w:cs="Times New Roman"/>
          <w:sz w:val="24"/>
          <w:lang w:bidi="ar"/>
        </w:rPr>
        <w:t>me may be increased from time to time;</w:t>
      </w:r>
    </w:p>
    <w:p w14:paraId="5A380B75"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(iii)the relocation of the Executive’s principal place of employment to a location more than 45 kilometers from the Executive’s principal place of employment on the Effective Date or the Company’s requiring the Execut</w:t>
      </w:r>
      <w:r>
        <w:rPr>
          <w:rFonts w:ascii="Times New Roman" w:eastAsia="宋体" w:hAnsi="Times New Roman" w:cs="Times New Roman"/>
          <w:sz w:val="24"/>
          <w:lang w:bidi="ar"/>
        </w:rPr>
        <w:t>ive to be based anywhere other than such principal place of employment (or permitted relocation thereof) except for required travel on the Company’s business to an extent substantially consistent with the Executive’s present business travel obligations;</w:t>
      </w:r>
    </w:p>
    <w:p w14:paraId="5A380B76"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w:t>
      </w:r>
      <w:r>
        <w:rPr>
          <w:rFonts w:ascii="Times New Roman" w:eastAsia="宋体" w:hAnsi="Times New Roman" w:cs="Times New Roman"/>
          <w:sz w:val="24"/>
          <w:lang w:bidi="ar"/>
        </w:rPr>
        <w:t>v)the failure by the Company to pay to the Executive any portion of the Executive’s current compensation within seven (7) days of the date such compensation is due;</w:t>
      </w:r>
    </w:p>
    <w:p w14:paraId="5A380B77"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(v)the failure by the Company to continue in effect any compensation plan in which the Exec</w:t>
      </w:r>
      <w:r>
        <w:rPr>
          <w:rFonts w:ascii="Times New Roman" w:eastAsia="宋体" w:hAnsi="Times New Roman" w:cs="Times New Roman"/>
          <w:sz w:val="24"/>
          <w:lang w:bidi="ar"/>
        </w:rPr>
        <w:t>utive participates on the Effective Date which is material to the Executive’s total compensation, unless an equitable arrangement (embodied in an ongoing substitute or alternative plan) has been made with respect to such plan, or the failure by the Company</w:t>
      </w:r>
      <w:r>
        <w:rPr>
          <w:rFonts w:ascii="Times New Roman" w:eastAsia="宋体" w:hAnsi="Times New Roman" w:cs="Times New Roman"/>
          <w:sz w:val="24"/>
          <w:lang w:bidi="ar"/>
        </w:rPr>
        <w:t xml:space="preserve"> to continue the Executive’s participation therein (or in such substitute or alternative plan) on a basis not materially less favorable, both in terms of the amount or timing of payment of benefits provided and the level of the Executive’s participation re</w:t>
      </w:r>
      <w:r>
        <w:rPr>
          <w:rFonts w:ascii="Times New Roman" w:eastAsia="宋体" w:hAnsi="Times New Roman" w:cs="Times New Roman"/>
          <w:sz w:val="24"/>
          <w:lang w:bidi="ar"/>
        </w:rPr>
        <w:t>lative to other participants, as existed on the Effective Date; or</w:t>
      </w:r>
    </w:p>
    <w:p w14:paraId="5A380B78"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(vi)the failure by any successor to the business of the Company (whether direct or indirect, by purchase, merger, consolidation or otherwise) to expressly assume and agree to perform this A</w:t>
      </w:r>
      <w:r>
        <w:rPr>
          <w:rFonts w:ascii="Times New Roman" w:eastAsia="宋体" w:hAnsi="Times New Roman" w:cs="Times New Roman"/>
          <w:sz w:val="24"/>
          <w:lang w:bidi="ar"/>
        </w:rPr>
        <w:t>greement in the same manner and to the same extent that the Company would be required to perform it if no such succession had taken place.</w:t>
      </w:r>
    </w:p>
    <w:p w14:paraId="5A380B79" w14:textId="77777777" w:rsidR="00C61B56" w:rsidRDefault="00282077">
      <w:pPr>
        <w:widowControl/>
        <w:spacing w:before="240"/>
        <w:ind w:left="885"/>
        <w:rPr>
          <w:rFonts w:ascii="Times New Roman" w:eastAsia="宋体" w:hAnsi="Times New Roman" w:cs="Times New Roman"/>
          <w:sz w:val="24"/>
        </w:rPr>
      </w:pPr>
      <w:r>
        <w:rPr>
          <w:rFonts w:ascii="Times New Roman" w:eastAsia="宋体" w:hAnsi="Times New Roman" w:cs="Times New Roman"/>
          <w:sz w:val="24"/>
          <w:lang w:bidi="ar"/>
        </w:rPr>
        <w:t xml:space="preserve">A termination by the Executive shall not constitute termination for Good Reason unless the Executive shall first </w:t>
      </w:r>
      <w:r>
        <w:rPr>
          <w:rFonts w:ascii="Times New Roman" w:eastAsia="宋体" w:hAnsi="Times New Roman" w:cs="Times New Roman"/>
          <w:sz w:val="24"/>
          <w:lang w:bidi="ar"/>
        </w:rPr>
        <w:t xml:space="preserve">have delivered to the Company written notice setting forth with specificity the occurrence deemed to give rise to a right to terminate for Good Reason (which notice must be given no later than 90 days after the initial occurrence of such event), and there </w:t>
      </w:r>
      <w:r>
        <w:rPr>
          <w:rFonts w:ascii="Times New Roman" w:eastAsia="宋体" w:hAnsi="Times New Roman" w:cs="Times New Roman"/>
          <w:sz w:val="24"/>
          <w:lang w:bidi="ar"/>
        </w:rPr>
        <w:t>shall have passed a reasonable time (not less than 30 days) within which the Company may take action to correct, rescind or otherwise substantially reverse the occurrence supporting termination for Good Reason as identified by the Executive.  The Executive</w:t>
      </w:r>
      <w:r>
        <w:rPr>
          <w:rFonts w:ascii="Times New Roman" w:eastAsia="宋体" w:hAnsi="Times New Roman" w:cs="Times New Roman"/>
          <w:sz w:val="24"/>
          <w:lang w:bidi="ar"/>
        </w:rPr>
        <w:t>’s termination for Good Reason must occur within a period of 160 days after the occurrence of an event of Good Reason.  The Executive’s right to terminate employment for Good Reason shall not be affected by the Executive’s incapacity due to physical or men</w:t>
      </w:r>
      <w:r>
        <w:rPr>
          <w:rFonts w:ascii="Times New Roman" w:eastAsia="宋体" w:hAnsi="Times New Roman" w:cs="Times New Roman"/>
          <w:sz w:val="24"/>
          <w:lang w:bidi="ar"/>
        </w:rPr>
        <w:t>tal illness.  The Executive’s continued employment shall not constitute consent to, or a waiver of rights with respect to, any act or failure to act constituting Good Reason hereunder.  Good Reason shall not include the Executive’s death.</w:t>
      </w:r>
    </w:p>
    <w:p w14:paraId="5A380B7A"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- 5 -</w:t>
      </w:r>
    </w:p>
    <w:p w14:paraId="5A380B7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4" w:name="eolPage107"/>
      <w:bookmarkEnd w:id="264"/>
      <w:r>
        <w:rPr>
          <w:rFonts w:ascii="Times New Roman" w:eastAsia="宋体" w:hAnsi="Times New Roman" w:cs="Times New Roman"/>
          <w:sz w:val="24"/>
          <w:lang w:bidi="ar"/>
        </w:rPr>
        <w:t xml:space="preserve"> </w:t>
      </w:r>
    </w:p>
    <w:p w14:paraId="5A380B7C"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7D"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Noti</w:t>
      </w:r>
      <w:r>
        <w:rPr>
          <w:rFonts w:ascii="Times New Roman" w:eastAsia="宋体" w:hAnsi="Times New Roman" w:cs="Times New Roman"/>
          <w:sz w:val="24"/>
          <w:u w:val="single"/>
          <w:lang w:bidi="ar"/>
        </w:rPr>
        <w:t>ce of Termination</w:t>
      </w:r>
      <w:r>
        <w:rPr>
          <w:rFonts w:ascii="Times New Roman" w:eastAsia="宋体" w:hAnsi="Times New Roman" w:cs="Times New Roman"/>
          <w:sz w:val="24"/>
          <w:lang w:bidi="ar"/>
        </w:rPr>
        <w:t xml:space="preserve">.  Any termination by the Company or the Executive of the Executive’s employment (other than by reason of death) shall be communicated by written Notice of Termination from one party hereto to the other party hereto.  For purposes of this </w:t>
      </w:r>
      <w:r>
        <w:rPr>
          <w:rFonts w:ascii="Times New Roman" w:eastAsia="宋体" w:hAnsi="Times New Roman" w:cs="Times New Roman"/>
          <w:sz w:val="24"/>
          <w:lang w:bidi="ar"/>
        </w:rPr>
        <w:t>Agreement, a “</w:t>
      </w:r>
      <w:r>
        <w:rPr>
          <w:rFonts w:ascii="Times New Roman" w:eastAsia="宋体" w:hAnsi="Times New Roman" w:cs="Times New Roman"/>
          <w:sz w:val="24"/>
          <w:u w:val="single"/>
          <w:lang w:bidi="ar"/>
        </w:rPr>
        <w:t>Notice of Termination</w:t>
      </w:r>
      <w:r>
        <w:rPr>
          <w:rFonts w:ascii="Times New Roman" w:eastAsia="宋体" w:hAnsi="Times New Roman" w:cs="Times New Roman"/>
          <w:sz w:val="24"/>
          <w:lang w:bidi="ar"/>
        </w:rPr>
        <w:t>” shall mean a written notice which shall (i) indicate the specific termination provision in this Agreement relied upon, (ii) set forth in reasonable detail the facts and circumstances claimed to provide a basis for termi</w:t>
      </w:r>
      <w:r>
        <w:rPr>
          <w:rFonts w:ascii="Times New Roman" w:eastAsia="宋体" w:hAnsi="Times New Roman" w:cs="Times New Roman"/>
          <w:sz w:val="24"/>
          <w:lang w:bidi="ar"/>
        </w:rPr>
        <w:t>nation of the Executive’s employment under the provision so indicated, and (iii) specifies the termination date.  Further, a Notice of Termination for Cause is required to include a copy of a resolution duly adopted by the affirmative vote of not less than</w:t>
      </w:r>
      <w:r>
        <w:rPr>
          <w:rFonts w:ascii="Times New Roman" w:eastAsia="宋体" w:hAnsi="Times New Roman" w:cs="Times New Roman"/>
          <w:sz w:val="24"/>
          <w:lang w:bidi="ar"/>
        </w:rPr>
        <w:t xml:space="preserve"> three-quarters (3/4) of the entire membership of the Board at a meeting of the Board which was called and held for the purpose of considering such termination (after reasonable notice to the Executive and an opportunity for the Executive, together with th</w:t>
      </w:r>
      <w:r>
        <w:rPr>
          <w:rFonts w:ascii="Times New Roman" w:eastAsia="宋体" w:hAnsi="Times New Roman" w:cs="Times New Roman"/>
          <w:sz w:val="24"/>
          <w:lang w:bidi="ar"/>
        </w:rPr>
        <w:t>e Executive’s counsel, to be heard before the Board) finding that, in the good faith opinion of the Board, the Executive was guilty of conduct set forth in clause (i) or (ii) of the definition of Cause herein, and specifying the particulars thereof in deta</w:t>
      </w:r>
      <w:r>
        <w:rPr>
          <w:rFonts w:ascii="Times New Roman" w:eastAsia="宋体" w:hAnsi="Times New Roman" w:cs="Times New Roman"/>
          <w:sz w:val="24"/>
          <w:lang w:bidi="ar"/>
        </w:rPr>
        <w:t>il.  The failure by the Company to set forth in the Notice of Termination any fact or circumstance which contributes to a showing of Cause shall not waive any right of the Company hereunder or preclude the Company from asserting such fact or circumstance i</w:t>
      </w:r>
      <w:r>
        <w:rPr>
          <w:rFonts w:ascii="Times New Roman" w:eastAsia="宋体" w:hAnsi="Times New Roman" w:cs="Times New Roman"/>
          <w:sz w:val="24"/>
          <w:lang w:bidi="ar"/>
        </w:rPr>
        <w:t>n enforcing the Company’s rights hereunder.</w:t>
      </w:r>
    </w:p>
    <w:p w14:paraId="5A380B7E"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Date of Termination</w:t>
      </w:r>
      <w:r>
        <w:rPr>
          <w:rFonts w:ascii="Times New Roman" w:eastAsia="宋体" w:hAnsi="Times New Roman" w:cs="Times New Roman"/>
          <w:sz w:val="24"/>
          <w:lang w:bidi="ar"/>
        </w:rPr>
        <w:t>.  “</w:t>
      </w:r>
      <w:r>
        <w:rPr>
          <w:rFonts w:ascii="Times New Roman" w:eastAsia="宋体" w:hAnsi="Times New Roman" w:cs="Times New Roman"/>
          <w:sz w:val="24"/>
          <w:u w:val="single"/>
          <w:lang w:bidi="ar"/>
        </w:rPr>
        <w:t>Date of Termination</w:t>
      </w:r>
      <w:r>
        <w:rPr>
          <w:rFonts w:ascii="Times New Roman" w:eastAsia="宋体" w:hAnsi="Times New Roman" w:cs="Times New Roman"/>
          <w:sz w:val="24"/>
          <w:lang w:bidi="ar"/>
        </w:rPr>
        <w:t>” means (i) if the Executive’s employment is terminated other than by reason of death or Retirement, the end of the notice period specified in Section 3 hereof (if app</w:t>
      </w:r>
      <w:r>
        <w:rPr>
          <w:rFonts w:ascii="Times New Roman" w:eastAsia="宋体" w:hAnsi="Times New Roman" w:cs="Times New Roman"/>
          <w:sz w:val="24"/>
          <w:lang w:bidi="ar"/>
        </w:rPr>
        <w:t>licable), or (ii) if the Executive’s employment is terminated by reason of death, the Date of Termination shall be the date of death of the Executive, or (iii) if the Executive’s employment is terminated by reason of Retirement, the Date of Termination sha</w:t>
      </w:r>
      <w:r>
        <w:rPr>
          <w:rFonts w:ascii="Times New Roman" w:eastAsia="宋体" w:hAnsi="Times New Roman" w:cs="Times New Roman"/>
          <w:sz w:val="24"/>
          <w:lang w:bidi="ar"/>
        </w:rPr>
        <w:t>ll be the date of Retirement.</w:t>
      </w:r>
    </w:p>
    <w:p w14:paraId="5A380B7F"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Dispute Concerning Termination</w:t>
      </w:r>
      <w:r>
        <w:rPr>
          <w:rFonts w:ascii="Times New Roman" w:eastAsia="宋体" w:hAnsi="Times New Roman" w:cs="Times New Roman"/>
          <w:sz w:val="24"/>
          <w:lang w:bidi="ar"/>
        </w:rPr>
        <w:t xml:space="preserve">.  Any disputes regarding the termination of the Executive’s employment shall be settled in accordance with Section 16 hereof (including, without limitation, the provisions regarding costs and </w:t>
      </w:r>
      <w:r>
        <w:rPr>
          <w:rFonts w:ascii="Times New Roman" w:eastAsia="宋体" w:hAnsi="Times New Roman" w:cs="Times New Roman"/>
          <w:sz w:val="24"/>
          <w:lang w:bidi="ar"/>
        </w:rPr>
        <w:t>expenses related to arbitration).  If within fifteen (15) days after any Notice of Termination is given, or, if later, prior to the Date of Termination (as determined without regard to this Section 10(f)), the party receiving such Notice of Termination not</w:t>
      </w:r>
      <w:r>
        <w:rPr>
          <w:rFonts w:ascii="Times New Roman" w:eastAsia="宋体" w:hAnsi="Times New Roman" w:cs="Times New Roman"/>
          <w:sz w:val="24"/>
          <w:lang w:bidi="ar"/>
        </w:rPr>
        <w:t>ifies the other party that a dispute exists concerning the termination, the Date of Termination shall be extended until the date on which the dispute is finally resolved, either by mutual written agreement of the parties or by a final judgment, order or de</w:t>
      </w:r>
      <w:r>
        <w:rPr>
          <w:rFonts w:ascii="Times New Roman" w:eastAsia="宋体" w:hAnsi="Times New Roman" w:cs="Times New Roman"/>
          <w:sz w:val="24"/>
          <w:lang w:bidi="ar"/>
        </w:rPr>
        <w:t xml:space="preserve">cree of the arbitrators (which is not appealable or with respect to which the time for appeal there from has expired and no appeal has been perfected);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xml:space="preserve">, that the Date of Termination shall be extended by a notice of dispute given by the </w:t>
      </w:r>
      <w:r>
        <w:rPr>
          <w:rFonts w:ascii="Times New Roman" w:eastAsia="宋体" w:hAnsi="Times New Roman" w:cs="Times New Roman"/>
          <w:sz w:val="24"/>
          <w:lang w:bidi="ar"/>
        </w:rPr>
        <w:t>Executive only if such notice is given in good faith and the Executive pursues the resolution of such dispute with reasonable diligence.</w:t>
      </w:r>
    </w:p>
    <w:p w14:paraId="5A380B80"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(g)</w:t>
      </w:r>
      <w:r>
        <w:rPr>
          <w:rFonts w:ascii="Times New Roman" w:eastAsia="宋体" w:hAnsi="Times New Roman" w:cs="Times New Roman"/>
          <w:sz w:val="24"/>
          <w:u w:val="single"/>
          <w:lang w:bidi="ar"/>
        </w:rPr>
        <w:t>Compensation During Dispute</w:t>
      </w:r>
      <w:r>
        <w:rPr>
          <w:rFonts w:ascii="Times New Roman" w:eastAsia="宋体" w:hAnsi="Times New Roman" w:cs="Times New Roman"/>
          <w:sz w:val="24"/>
          <w:lang w:bidi="ar"/>
        </w:rPr>
        <w:t>.  If the Date of Termination is extended in accordance with Section 10(f) hereof, the Co</w:t>
      </w:r>
      <w:r>
        <w:rPr>
          <w:rFonts w:ascii="Times New Roman" w:eastAsia="宋体" w:hAnsi="Times New Roman" w:cs="Times New Roman"/>
          <w:sz w:val="24"/>
          <w:lang w:bidi="ar"/>
        </w:rPr>
        <w:t>mpany shall continue to provide the Executive with the compensation and benefits specified in Section 5 hereof until the Date of Termination, as determined in accordance with Section 10(f) hereof.  Amounts paid under this Section 10(g) are in addition to a</w:t>
      </w:r>
      <w:r>
        <w:rPr>
          <w:rFonts w:ascii="Times New Roman" w:eastAsia="宋体" w:hAnsi="Times New Roman" w:cs="Times New Roman"/>
          <w:sz w:val="24"/>
          <w:lang w:bidi="ar"/>
        </w:rPr>
        <w:t xml:space="preserve">ll other amounts due under this Agreement and shall not be offset against or reduce any other amounts due under this Agreement; </w:t>
      </w:r>
      <w:r>
        <w:rPr>
          <w:rFonts w:ascii="Times New Roman" w:eastAsia="宋体" w:hAnsi="Times New Roman" w:cs="Times New Roman"/>
          <w:i/>
          <w:sz w:val="24"/>
          <w:lang w:bidi="ar"/>
        </w:rPr>
        <w:t>provided, however</w:t>
      </w:r>
      <w:r>
        <w:rPr>
          <w:rFonts w:ascii="Times New Roman" w:eastAsia="宋体" w:hAnsi="Times New Roman" w:cs="Times New Roman"/>
          <w:sz w:val="24"/>
          <w:lang w:bidi="ar"/>
        </w:rPr>
        <w:t>, that in the event that the arbitration results in a determination that the Executive is not entitled to the s</w:t>
      </w:r>
      <w:r>
        <w:rPr>
          <w:rFonts w:ascii="Times New Roman" w:eastAsia="宋体" w:hAnsi="Times New Roman" w:cs="Times New Roman"/>
          <w:sz w:val="24"/>
          <w:lang w:bidi="ar"/>
        </w:rPr>
        <w:t>everance payments set forth in Section 11(a) hereof, then the Executive shall be obligated to promptly repay to the Company the compensation received by the Executive during the extended period pursuant to this Section 10(g).</w:t>
      </w:r>
    </w:p>
    <w:p w14:paraId="5A380B81"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- 6 -</w:t>
      </w:r>
    </w:p>
    <w:p w14:paraId="5A380B82"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5" w:name="eolPage108"/>
      <w:bookmarkEnd w:id="265"/>
      <w:r>
        <w:rPr>
          <w:rFonts w:ascii="Times New Roman" w:eastAsia="宋体" w:hAnsi="Times New Roman" w:cs="Times New Roman"/>
          <w:sz w:val="24"/>
          <w:lang w:bidi="ar"/>
        </w:rPr>
        <w:t xml:space="preserve"> </w:t>
      </w:r>
    </w:p>
    <w:p w14:paraId="5A380B83"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84"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11.</w:t>
      </w:r>
      <w:r>
        <w:rPr>
          <w:rFonts w:ascii="Times New Roman" w:eastAsia="宋体" w:hAnsi="Times New Roman" w:cs="Times New Roman"/>
          <w:sz w:val="24"/>
          <w:u w:val="single"/>
          <w:lang w:bidi="ar"/>
        </w:rPr>
        <w:t>Obligations of th</w:t>
      </w:r>
      <w:r>
        <w:rPr>
          <w:rFonts w:ascii="Times New Roman" w:eastAsia="宋体" w:hAnsi="Times New Roman" w:cs="Times New Roman"/>
          <w:sz w:val="24"/>
          <w:u w:val="single"/>
          <w:lang w:bidi="ar"/>
        </w:rPr>
        <w:t>e Company Upon Termination of Employment</w:t>
      </w:r>
      <w:r>
        <w:rPr>
          <w:rFonts w:ascii="Times New Roman" w:eastAsia="宋体" w:hAnsi="Times New Roman" w:cs="Times New Roman"/>
          <w:sz w:val="24"/>
          <w:lang w:bidi="ar"/>
        </w:rPr>
        <w:t>.</w:t>
      </w:r>
    </w:p>
    <w:p w14:paraId="5A380B85"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Termination by the Company Other Than for Cause; Termination by the Executive for Good Reason</w:t>
      </w:r>
      <w:r>
        <w:rPr>
          <w:rFonts w:ascii="Times New Roman" w:eastAsia="宋体" w:hAnsi="Times New Roman" w:cs="Times New Roman"/>
          <w:sz w:val="24"/>
          <w:lang w:bidi="ar"/>
        </w:rPr>
        <w:t>.  If, during the Employment Period, the Company shall terminate the Executive’s employment other than for Cause, or t</w:t>
      </w:r>
      <w:r>
        <w:rPr>
          <w:rFonts w:ascii="Times New Roman" w:eastAsia="宋体" w:hAnsi="Times New Roman" w:cs="Times New Roman"/>
          <w:sz w:val="24"/>
          <w:lang w:bidi="ar"/>
        </w:rPr>
        <w:t>he Executive shall terminate employment for Good Reason, then, and only if within forty-five (45) days after the Date of Termination the Executive shall have executed a separation agreement containing a full general release of claims and covenant not to su</w:t>
      </w:r>
      <w:r>
        <w:rPr>
          <w:rFonts w:ascii="Times New Roman" w:eastAsia="宋体" w:hAnsi="Times New Roman" w:cs="Times New Roman"/>
          <w:sz w:val="24"/>
          <w:lang w:bidi="ar"/>
        </w:rPr>
        <w:t>e, in the form provided by the Company, and such separation agreement shall not have been revoked within such time period, within sixty (60) days after the Date of Termination (or such later date as may be required pursuant to Section 21(c) herein), the Co</w:t>
      </w:r>
      <w:r>
        <w:rPr>
          <w:rFonts w:ascii="Times New Roman" w:eastAsia="宋体" w:hAnsi="Times New Roman" w:cs="Times New Roman"/>
          <w:sz w:val="24"/>
          <w:lang w:bidi="ar"/>
        </w:rPr>
        <w:t>mpany shall pay to the Executive a lump sum severance payment, in cash, equal to one and a half times (1.5x) the Executive’s Base Salary as in effect immediately prior to the Date of Termination.  In addition, the Company shall pay all relevant social cost</w:t>
      </w:r>
      <w:r>
        <w:rPr>
          <w:rFonts w:ascii="Times New Roman" w:eastAsia="宋体" w:hAnsi="Times New Roman" w:cs="Times New Roman"/>
          <w:sz w:val="24"/>
          <w:lang w:bidi="ar"/>
        </w:rPr>
        <w:t xml:space="preserve">s attributable to such lump sum severance payment, in accordance with relevant Swedish law.  </w:t>
      </w:r>
    </w:p>
    <w:p w14:paraId="5A380B86"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Death</w:t>
      </w:r>
      <w:r>
        <w:rPr>
          <w:rFonts w:ascii="Times New Roman" w:eastAsia="宋体" w:hAnsi="Times New Roman" w:cs="Times New Roman"/>
          <w:sz w:val="24"/>
          <w:lang w:bidi="ar"/>
        </w:rPr>
        <w:t>.  If the Executive’s employment is terminated by reason of the Executive’s death during the Employment Period, this Agreement shall terminate without fur</w:t>
      </w:r>
      <w:r>
        <w:rPr>
          <w:rFonts w:ascii="Times New Roman" w:eastAsia="宋体" w:hAnsi="Times New Roman" w:cs="Times New Roman"/>
          <w:sz w:val="24"/>
          <w:lang w:bidi="ar"/>
        </w:rPr>
        <w:t>ther obligations to the Executive or the Executive’s legal representatives under this Agreement, other than such death benefits he or they would otherwise be entitled to receive under any plan, program, policy or practice or contract or agreement of the Co</w:t>
      </w:r>
      <w:r>
        <w:rPr>
          <w:rFonts w:ascii="Times New Roman" w:eastAsia="宋体" w:hAnsi="Times New Roman" w:cs="Times New Roman"/>
          <w:sz w:val="24"/>
          <w:lang w:bidi="ar"/>
        </w:rPr>
        <w:t>mpany or its affiliated companies.</w:t>
      </w:r>
    </w:p>
    <w:p w14:paraId="5A380B87"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Retirement</w:t>
      </w:r>
      <w:r>
        <w:rPr>
          <w:rFonts w:ascii="Times New Roman" w:eastAsia="宋体" w:hAnsi="Times New Roman" w:cs="Times New Roman"/>
          <w:sz w:val="24"/>
          <w:lang w:bidi="ar"/>
        </w:rPr>
        <w:t xml:space="preserve">.  If the Executive’s employment is terminated in connection with his Retirement during the Employment Period, this Agreement shall terminate without further obligations to the Executive;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w:t>
      </w:r>
      <w:r>
        <w:rPr>
          <w:rFonts w:ascii="Times New Roman" w:eastAsia="宋体" w:hAnsi="Times New Roman" w:cs="Times New Roman"/>
          <w:sz w:val="24"/>
          <w:lang w:bidi="ar"/>
        </w:rPr>
        <w:t>hat the Executive shall nonetheless be subject to the covenants set forth in Section 13 herein.</w:t>
      </w:r>
    </w:p>
    <w:p w14:paraId="5A380B88"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Cause; Voluntary Resignation</w:t>
      </w:r>
      <w:r>
        <w:rPr>
          <w:rFonts w:ascii="Times New Roman" w:eastAsia="宋体" w:hAnsi="Times New Roman" w:cs="Times New Roman"/>
          <w:sz w:val="24"/>
          <w:lang w:bidi="ar"/>
        </w:rPr>
        <w:t>.  If the Executive’s employment is terminated by the Company for Cause during the Employment Period, or the Executive voluntaril</w:t>
      </w:r>
      <w:r>
        <w:rPr>
          <w:rFonts w:ascii="Times New Roman" w:eastAsia="宋体" w:hAnsi="Times New Roman" w:cs="Times New Roman"/>
          <w:sz w:val="24"/>
          <w:lang w:bidi="ar"/>
        </w:rPr>
        <w:t xml:space="preserve">y resigns his employment without Good Reason, this Agreement shall terminate without further obligations to the Executive;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that the Executive shall nonetheless be subject to the covenants set forth in Section 13 herein.</w:t>
      </w:r>
    </w:p>
    <w:p w14:paraId="5A380B89"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12.</w:t>
      </w:r>
      <w:r>
        <w:rPr>
          <w:rFonts w:ascii="Times New Roman" w:eastAsia="宋体" w:hAnsi="Times New Roman" w:cs="Times New Roman"/>
          <w:sz w:val="24"/>
          <w:u w:val="single"/>
          <w:lang w:bidi="ar"/>
        </w:rPr>
        <w:t>Non-Duplicatio</w:t>
      </w:r>
      <w:r>
        <w:rPr>
          <w:rFonts w:ascii="Times New Roman" w:eastAsia="宋体" w:hAnsi="Times New Roman" w:cs="Times New Roman"/>
          <w:sz w:val="24"/>
          <w:u w:val="single"/>
          <w:lang w:bidi="ar"/>
        </w:rPr>
        <w:t>n of Benefits</w:t>
      </w:r>
      <w:r>
        <w:rPr>
          <w:rFonts w:ascii="Times New Roman" w:eastAsia="宋体" w:hAnsi="Times New Roman" w:cs="Times New Roman"/>
          <w:sz w:val="24"/>
          <w:lang w:bidi="ar"/>
        </w:rPr>
        <w:t xml:space="preserve">.  Notwithstanding anything to contrary in this Agreement, the aggregate of any amounts payable to the Executive by the Company pursuant to Section 5 (including any compensation and benefits paid pursuant to such section during any applicable </w:t>
      </w:r>
      <w:r>
        <w:rPr>
          <w:rFonts w:ascii="Times New Roman" w:eastAsia="宋体" w:hAnsi="Times New Roman" w:cs="Times New Roman"/>
          <w:sz w:val="24"/>
          <w:lang w:bidi="ar"/>
        </w:rPr>
        <w:t>termination notice period pursuant to Section 3), Section 10(g) or Section 11 herein shall be offset and reduced to the extent necessary by any other compensation or benefits of the same or similar type, including those payable under local laws of any rele</w:t>
      </w:r>
      <w:r>
        <w:rPr>
          <w:rFonts w:ascii="Times New Roman" w:eastAsia="宋体" w:hAnsi="Times New Roman" w:cs="Times New Roman"/>
          <w:sz w:val="24"/>
          <w:lang w:bidi="ar"/>
        </w:rPr>
        <w:t xml:space="preserve">vant jurisdiction, so that such other compensation or benefits, if any, do not augment the aggregate of any amounts payable to the Executive by the Company pursuant to Section 5 (including any compensation and benefits paid pursuant to such section during </w:t>
      </w:r>
      <w:r>
        <w:rPr>
          <w:rFonts w:ascii="Times New Roman" w:eastAsia="宋体" w:hAnsi="Times New Roman" w:cs="Times New Roman"/>
          <w:sz w:val="24"/>
          <w:lang w:bidi="ar"/>
        </w:rPr>
        <w:t>any applicable termination notice period pursuant to Section 3), Section 10(g) or Section 11 herein.  It is intended that this Agreement not duplicate compensation or benefits the Executive is entitled to under country “redundancy” laws, the Company’s seve</w:t>
      </w:r>
      <w:r>
        <w:rPr>
          <w:rFonts w:ascii="Times New Roman" w:eastAsia="宋体" w:hAnsi="Times New Roman" w:cs="Times New Roman"/>
          <w:sz w:val="24"/>
          <w:lang w:bidi="ar"/>
        </w:rPr>
        <w:t>rance policy, if any, any related or similar policies, or any other contracts, agreements or arrangements between the Executive and the Company.</w:t>
      </w:r>
    </w:p>
    <w:p w14:paraId="5A380B8A"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- 7 -</w:t>
      </w:r>
    </w:p>
    <w:p w14:paraId="5A380B8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6" w:name="eolPage109"/>
      <w:bookmarkEnd w:id="266"/>
      <w:r>
        <w:rPr>
          <w:rFonts w:ascii="Times New Roman" w:eastAsia="宋体" w:hAnsi="Times New Roman" w:cs="Times New Roman"/>
          <w:sz w:val="24"/>
          <w:lang w:bidi="ar"/>
        </w:rPr>
        <w:t xml:space="preserve"> </w:t>
      </w:r>
    </w:p>
    <w:p w14:paraId="5A380B8C"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8D"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13.</w:t>
      </w:r>
      <w:r>
        <w:rPr>
          <w:rFonts w:ascii="Times New Roman" w:eastAsia="宋体" w:hAnsi="Times New Roman" w:cs="Times New Roman"/>
          <w:sz w:val="24"/>
          <w:u w:val="single"/>
          <w:lang w:bidi="ar"/>
        </w:rPr>
        <w:t>Non-Competition Covenant; Payment for Non-Competition Covenant</w:t>
      </w:r>
      <w:r>
        <w:rPr>
          <w:rFonts w:ascii="Times New Roman" w:eastAsia="宋体" w:hAnsi="Times New Roman" w:cs="Times New Roman"/>
          <w:sz w:val="24"/>
          <w:lang w:bidi="ar"/>
        </w:rPr>
        <w:t>.</w:t>
      </w:r>
    </w:p>
    <w:p w14:paraId="5A380B8E"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 xml:space="preserve">(a)Except as provided in </w:t>
      </w:r>
      <w:r>
        <w:rPr>
          <w:rFonts w:ascii="Times New Roman" w:eastAsia="宋体" w:hAnsi="Times New Roman" w:cs="Times New Roman"/>
          <w:sz w:val="24"/>
          <w:lang w:bidi="ar"/>
        </w:rPr>
        <w:t>Section 13(b), during the twelve (12) months immediately following the termination of his employment with the Company, the Executive shall not (i) accept employment with a competitor of the Company in a capacity in which such competitor can make use of the</w:t>
      </w:r>
      <w:r>
        <w:rPr>
          <w:rFonts w:ascii="Times New Roman" w:eastAsia="宋体" w:hAnsi="Times New Roman" w:cs="Times New Roman"/>
          <w:sz w:val="24"/>
          <w:lang w:bidi="ar"/>
        </w:rPr>
        <w:t xml:space="preserve"> confidential information relating to the Company that the Executive has obtained in his employment with the Company, (ii) engage as a partner or owner in such competitor of the Company, nor (iii) act as an advisor to such competitor (the “</w:t>
      </w:r>
      <w:r>
        <w:rPr>
          <w:rFonts w:ascii="Times New Roman" w:eastAsia="宋体" w:hAnsi="Times New Roman" w:cs="Times New Roman"/>
          <w:sz w:val="24"/>
          <w:u w:val="single"/>
          <w:lang w:bidi="ar"/>
        </w:rPr>
        <w:t xml:space="preserve">Non-Competition </w:t>
      </w:r>
      <w:r>
        <w:rPr>
          <w:rFonts w:ascii="Times New Roman" w:eastAsia="宋体" w:hAnsi="Times New Roman" w:cs="Times New Roman"/>
          <w:sz w:val="24"/>
          <w:u w:val="single"/>
          <w:lang w:bidi="ar"/>
        </w:rPr>
        <w:t>Covenant</w:t>
      </w:r>
      <w:r>
        <w:rPr>
          <w:rFonts w:ascii="Times New Roman" w:eastAsia="宋体" w:hAnsi="Times New Roman" w:cs="Times New Roman"/>
          <w:sz w:val="24"/>
          <w:lang w:bidi="ar"/>
        </w:rPr>
        <w:t>”).</w:t>
      </w:r>
    </w:p>
    <w:p w14:paraId="5A380B8F"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(b)The Non-Competition Covenant shall not apply:</w:t>
      </w:r>
    </w:p>
    <w:p w14:paraId="5A380B90"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(i)in the event the Executive’s employment is terminated by the Company other than for Cause; or</w:t>
      </w:r>
    </w:p>
    <w:p w14:paraId="5A380B91" w14:textId="77777777" w:rsidR="00C61B56" w:rsidRDefault="00282077">
      <w:pPr>
        <w:widowControl/>
        <w:spacing w:before="240"/>
        <w:ind w:left="885" w:firstLine="885"/>
        <w:rPr>
          <w:rFonts w:ascii="Times New Roman" w:eastAsia="宋体" w:hAnsi="Times New Roman" w:cs="Times New Roman"/>
          <w:sz w:val="24"/>
        </w:rPr>
      </w:pPr>
      <w:r>
        <w:rPr>
          <w:rFonts w:ascii="Times New Roman" w:eastAsia="宋体" w:hAnsi="Times New Roman" w:cs="Times New Roman"/>
          <w:sz w:val="24"/>
          <w:lang w:bidi="ar"/>
        </w:rPr>
        <w:t>(ii)in the event the Executive resigns for Good Reason.</w:t>
      </w:r>
    </w:p>
    <w:p w14:paraId="5A380B92"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(c)If the Executive does not comply with t</w:t>
      </w:r>
      <w:r>
        <w:rPr>
          <w:rFonts w:ascii="Times New Roman" w:eastAsia="宋体" w:hAnsi="Times New Roman" w:cs="Times New Roman"/>
          <w:sz w:val="24"/>
          <w:lang w:bidi="ar"/>
        </w:rPr>
        <w:t>he Non-Competition Covenant when applicable, then (i) the Executive shall not be entitled to any benefits pursuant to Section 13(d) below during the period in which the Executive is not in compliance with such Non-Competition Covenant, and (ii) the Company</w:t>
      </w:r>
      <w:r>
        <w:rPr>
          <w:rFonts w:ascii="Times New Roman" w:eastAsia="宋体" w:hAnsi="Times New Roman" w:cs="Times New Roman"/>
          <w:sz w:val="24"/>
          <w:lang w:bidi="ar"/>
        </w:rPr>
        <w:t xml:space="preserve"> shall be entitled to damages equal to six (6) times the average monthly Base Salary that the Executive received during the last twelve (12) months prior to the Date of Termination.</w:t>
      </w:r>
    </w:p>
    <w:p w14:paraId="5A380B93"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(d)If the Non-Competition Covenant becomes operative, then the Company sha</w:t>
      </w:r>
      <w:r>
        <w:rPr>
          <w:rFonts w:ascii="Times New Roman" w:eastAsia="宋体" w:hAnsi="Times New Roman" w:cs="Times New Roman"/>
          <w:sz w:val="24"/>
          <w:lang w:bidi="ar"/>
        </w:rPr>
        <w:t xml:space="preserve">ll pay to the Executive, as compensation for the inconvenience of such Non-Competition Covenant, up to twelve (12) monthly payments equal to the Executive’s monthly Base Salary as in effect on the Date of Termination, less the monthly salary earned during </w:t>
      </w:r>
      <w:r>
        <w:rPr>
          <w:rFonts w:ascii="Times New Roman" w:eastAsia="宋体" w:hAnsi="Times New Roman" w:cs="Times New Roman"/>
          <w:sz w:val="24"/>
          <w:lang w:bidi="ar"/>
        </w:rPr>
        <w:t xml:space="preserve">such month by the Executive in a subsequent employment, if any;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that the aggregate monthly payments from the Company pursuant to this Section 13(d) shall not exceed sixty percent (60%) of the Executive’s annual Base Salary as in effect o</w:t>
      </w:r>
      <w:r>
        <w:rPr>
          <w:rFonts w:ascii="Times New Roman" w:eastAsia="宋体" w:hAnsi="Times New Roman" w:cs="Times New Roman"/>
          <w:sz w:val="24"/>
          <w:lang w:bidi="ar"/>
        </w:rPr>
        <w:t>n the Date of Termination, and once the 60% aggregate amount has been paid, no further payments will be made under this Section 13(d).  As a condition to the receipt of such payments, the Executive must inform the Company of his base salary in his new empl</w:t>
      </w:r>
      <w:r>
        <w:rPr>
          <w:rFonts w:ascii="Times New Roman" w:eastAsia="宋体" w:hAnsi="Times New Roman" w:cs="Times New Roman"/>
          <w:sz w:val="24"/>
          <w:lang w:bidi="ar"/>
        </w:rPr>
        <w:t>oyment on a monthly basis.  No payments shall be made under this Section 13 if the Executive’s employment is terminated in connection with his Retirement.</w:t>
      </w:r>
    </w:p>
    <w:p w14:paraId="5A380B94"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14.</w:t>
      </w:r>
      <w:r>
        <w:rPr>
          <w:rFonts w:ascii="Times New Roman" w:eastAsia="宋体" w:hAnsi="Times New Roman" w:cs="Times New Roman"/>
          <w:sz w:val="24"/>
          <w:u w:val="single"/>
          <w:lang w:bidi="ar"/>
        </w:rPr>
        <w:t>Inventions</w:t>
      </w:r>
      <w:r>
        <w:rPr>
          <w:rFonts w:ascii="Times New Roman" w:eastAsia="宋体" w:hAnsi="Times New Roman" w:cs="Times New Roman"/>
          <w:sz w:val="24"/>
          <w:lang w:bidi="ar"/>
        </w:rPr>
        <w:t>.</w:t>
      </w:r>
    </w:p>
    <w:p w14:paraId="5A380B95"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 xml:space="preserve">(a)The general nature of any discovery, invention, secret process or improvement made </w:t>
      </w:r>
      <w:r>
        <w:rPr>
          <w:rFonts w:ascii="Times New Roman" w:eastAsia="宋体" w:hAnsi="Times New Roman" w:cs="Times New Roman"/>
          <w:sz w:val="24"/>
          <w:lang w:bidi="ar"/>
        </w:rPr>
        <w:t>or discovered by the Executive during the period of the Executive’s employment by the Company (hereinafter called “</w:t>
      </w:r>
      <w:r>
        <w:rPr>
          <w:rFonts w:ascii="Times New Roman" w:eastAsia="宋体" w:hAnsi="Times New Roman" w:cs="Times New Roman"/>
          <w:sz w:val="24"/>
          <w:u w:val="single"/>
          <w:lang w:bidi="ar"/>
        </w:rPr>
        <w:t>the Executive’s Inventions</w:t>
      </w:r>
      <w:r>
        <w:rPr>
          <w:rFonts w:ascii="Times New Roman" w:eastAsia="宋体" w:hAnsi="Times New Roman" w:cs="Times New Roman"/>
          <w:sz w:val="24"/>
          <w:lang w:bidi="ar"/>
        </w:rPr>
        <w:t>”) shall be notified by the Executive to the Company forthwith upon it being made or discovered.</w:t>
      </w:r>
    </w:p>
    <w:p w14:paraId="5A380B96"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(b)The entitlement</w:t>
      </w:r>
      <w:r>
        <w:rPr>
          <w:rFonts w:ascii="Times New Roman" w:eastAsia="宋体" w:hAnsi="Times New Roman" w:cs="Times New Roman"/>
          <w:sz w:val="24"/>
          <w:lang w:bidi="ar"/>
        </w:rPr>
        <w:t xml:space="preserve"> as between the Company and the Executive to the Executive’s Inventions shall be determined in accordance with the current Act (1949:345) on the Right to Inventions made by Employees and the Executive acknowledges that because of the nature of his duties a</w:t>
      </w:r>
      <w:r>
        <w:rPr>
          <w:rFonts w:ascii="Times New Roman" w:eastAsia="宋体" w:hAnsi="Times New Roman" w:cs="Times New Roman"/>
          <w:sz w:val="24"/>
          <w:lang w:bidi="ar"/>
        </w:rPr>
        <w:t>nd the particular responsibilities arising therefrom he has a special obligation to further the interests of the Company’s undertaking.</w:t>
      </w:r>
    </w:p>
    <w:p w14:paraId="5A380B97"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- 8 -</w:t>
      </w:r>
    </w:p>
    <w:p w14:paraId="5A380B9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7" w:name="eolPage110"/>
      <w:bookmarkEnd w:id="267"/>
      <w:r>
        <w:rPr>
          <w:rFonts w:ascii="Times New Roman" w:eastAsia="宋体" w:hAnsi="Times New Roman" w:cs="Times New Roman"/>
          <w:sz w:val="24"/>
          <w:lang w:bidi="ar"/>
        </w:rPr>
        <w:t xml:space="preserve"> </w:t>
      </w:r>
    </w:p>
    <w:p w14:paraId="5A380B99"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9A"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(c)Where the Executive’s Inventions are to be assigned to the Company, the Executive shall make a full disclos</w:t>
      </w:r>
      <w:r>
        <w:rPr>
          <w:rFonts w:ascii="Times New Roman" w:eastAsia="宋体" w:hAnsi="Times New Roman" w:cs="Times New Roman"/>
          <w:sz w:val="24"/>
          <w:lang w:bidi="ar"/>
        </w:rPr>
        <w:t xml:space="preserve">ure of the same to the Company and if and whenever required to do so shall at the expense of the Company apply, singly or jointly with the Company or other persons as required by the Company, for letters patent or other equivalent protection in Sweden and </w:t>
      </w:r>
      <w:r>
        <w:rPr>
          <w:rFonts w:ascii="Times New Roman" w:eastAsia="宋体" w:hAnsi="Times New Roman" w:cs="Times New Roman"/>
          <w:sz w:val="24"/>
          <w:lang w:bidi="ar"/>
        </w:rPr>
        <w:t>in any other part of the world of the Executive’s Inventions.</w:t>
      </w:r>
    </w:p>
    <w:p w14:paraId="5A380B9B"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15.</w:t>
      </w:r>
      <w:r>
        <w:rPr>
          <w:rFonts w:ascii="Times New Roman" w:eastAsia="宋体" w:hAnsi="Times New Roman" w:cs="Times New Roman"/>
          <w:sz w:val="24"/>
          <w:u w:val="single"/>
          <w:lang w:bidi="ar"/>
        </w:rPr>
        <w:t>Entire Agreement</w:t>
      </w:r>
      <w:r>
        <w:rPr>
          <w:rFonts w:ascii="Times New Roman" w:eastAsia="宋体" w:hAnsi="Times New Roman" w:cs="Times New Roman"/>
          <w:sz w:val="24"/>
          <w:lang w:bidi="ar"/>
        </w:rPr>
        <w:t xml:space="preserve">.  This Agreement supersedes the Prior Agreement and any other previous agreements and arrangements whether written, oral or implied between the Company or Autoliv and the </w:t>
      </w:r>
      <w:r>
        <w:rPr>
          <w:rFonts w:ascii="Times New Roman" w:eastAsia="宋体" w:hAnsi="Times New Roman" w:cs="Times New Roman"/>
          <w:sz w:val="24"/>
          <w:lang w:bidi="ar"/>
        </w:rPr>
        <w:t>Executive relating to the employment of the Executive, without prejudice to any rights accrued to the Company or the Executive prior to the commencement of his employment under this Agreement.</w:t>
      </w:r>
    </w:p>
    <w:p w14:paraId="5A380B9C"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16.</w:t>
      </w:r>
      <w:r>
        <w:rPr>
          <w:rFonts w:ascii="Times New Roman" w:eastAsia="宋体" w:hAnsi="Times New Roman" w:cs="Times New Roman"/>
          <w:sz w:val="24"/>
          <w:u w:val="single"/>
          <w:lang w:bidi="ar"/>
        </w:rPr>
        <w:t>Disputes</w:t>
      </w:r>
      <w:r>
        <w:rPr>
          <w:rFonts w:ascii="Times New Roman" w:eastAsia="宋体" w:hAnsi="Times New Roman" w:cs="Times New Roman"/>
          <w:sz w:val="24"/>
          <w:lang w:bidi="ar"/>
        </w:rPr>
        <w:t>.  Disputes regarding this Agreement (including, wit</w:t>
      </w:r>
      <w:r>
        <w:rPr>
          <w:rFonts w:ascii="Times New Roman" w:eastAsia="宋体" w:hAnsi="Times New Roman" w:cs="Times New Roman"/>
          <w:sz w:val="24"/>
          <w:lang w:bidi="ar"/>
        </w:rPr>
        <w:t>hout limitation, disputes regarding the existence of Cause or Good Reason) shall be settled by arbitration in accordance with the Swedish Arbitration Act.  The arbitration shall take place in Stockholm and, unless otherwise agreed to by both parties, there</w:t>
      </w:r>
      <w:r>
        <w:rPr>
          <w:rFonts w:ascii="Times New Roman" w:eastAsia="宋体" w:hAnsi="Times New Roman" w:cs="Times New Roman"/>
          <w:sz w:val="24"/>
          <w:lang w:bidi="ar"/>
        </w:rPr>
        <w:t xml:space="preserve"> shall be three (3) arbitrators.  The provisions on voting and cumulation of parties and claims in the Swedish Procedural Code shall be applied in the arbitration.  All costs and expenses for the arbitration, whether initiated by the Company or by the Exec</w:t>
      </w:r>
      <w:r>
        <w:rPr>
          <w:rFonts w:ascii="Times New Roman" w:eastAsia="宋体" w:hAnsi="Times New Roman" w:cs="Times New Roman"/>
          <w:sz w:val="24"/>
          <w:lang w:bidi="ar"/>
        </w:rPr>
        <w:t>utive, including the Executive’s costs for solicitor, shall be borne by the Company, unless the arbitrators determine the Executive’s claim(s) to be frivolous and in bad faith, in which case the arbitrators may allocate costs as they deem fit.  Any payment</w:t>
      </w:r>
      <w:r>
        <w:rPr>
          <w:rFonts w:ascii="Times New Roman" w:eastAsia="宋体" w:hAnsi="Times New Roman" w:cs="Times New Roman"/>
          <w:sz w:val="24"/>
          <w:lang w:bidi="ar"/>
        </w:rPr>
        <w:t xml:space="preserve">s due to the Executive pursuant to the preceding sentence shall be made within fifteen (15) business days after delivery of the Executive’s written request for payment accompanied with such evidence of costs and expenses incurred as the Company reasonably </w:t>
      </w:r>
      <w:r>
        <w:rPr>
          <w:rFonts w:ascii="Times New Roman" w:eastAsia="宋体" w:hAnsi="Times New Roman" w:cs="Times New Roman"/>
          <w:sz w:val="24"/>
          <w:lang w:bidi="ar"/>
        </w:rPr>
        <w:t>may require.</w:t>
      </w:r>
    </w:p>
    <w:p w14:paraId="5A380B9D"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17.</w:t>
      </w:r>
      <w:r>
        <w:rPr>
          <w:rFonts w:ascii="Times New Roman" w:eastAsia="宋体" w:hAnsi="Times New Roman" w:cs="Times New Roman"/>
          <w:sz w:val="24"/>
          <w:u w:val="single"/>
          <w:lang w:bidi="ar"/>
        </w:rPr>
        <w:t>Governing Law</w:t>
      </w:r>
      <w:r>
        <w:rPr>
          <w:rFonts w:ascii="Times New Roman" w:eastAsia="宋体" w:hAnsi="Times New Roman" w:cs="Times New Roman"/>
          <w:sz w:val="24"/>
          <w:lang w:bidi="ar"/>
        </w:rPr>
        <w:t>.  This Agreement shall be governed by and construed in accordance with Swedish law and, where applicable, the laws of any applicable local jurisdictions.</w:t>
      </w:r>
    </w:p>
    <w:p w14:paraId="5A380B9E"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18.</w:t>
      </w:r>
      <w:r>
        <w:rPr>
          <w:rFonts w:ascii="Times New Roman" w:eastAsia="宋体" w:hAnsi="Times New Roman" w:cs="Times New Roman"/>
          <w:sz w:val="24"/>
          <w:u w:val="single"/>
          <w:lang w:bidi="ar"/>
        </w:rPr>
        <w:t>Amendment</w:t>
      </w:r>
      <w:r>
        <w:rPr>
          <w:rFonts w:ascii="Times New Roman" w:eastAsia="宋体" w:hAnsi="Times New Roman" w:cs="Times New Roman"/>
          <w:sz w:val="24"/>
          <w:lang w:bidi="ar"/>
        </w:rPr>
        <w:t xml:space="preserve">.  No provision of this Agreement may be modified, </w:t>
      </w:r>
      <w:r>
        <w:rPr>
          <w:rFonts w:ascii="Times New Roman" w:eastAsia="宋体" w:hAnsi="Times New Roman" w:cs="Times New Roman"/>
          <w:sz w:val="24"/>
          <w:lang w:bidi="ar"/>
        </w:rPr>
        <w:t>waived or discharged unless such waiver, modification or discharge is agreed to in writing and signed by the Executive and such officer as may be specifically designated by the Board.</w:t>
      </w:r>
    </w:p>
    <w:p w14:paraId="5A380B9F"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19.</w:t>
      </w:r>
      <w:r>
        <w:rPr>
          <w:rFonts w:ascii="Times New Roman" w:eastAsia="宋体" w:hAnsi="Times New Roman" w:cs="Times New Roman"/>
          <w:sz w:val="24"/>
          <w:u w:val="single"/>
          <w:lang w:bidi="ar"/>
        </w:rPr>
        <w:t>Notices</w:t>
      </w:r>
      <w:r>
        <w:rPr>
          <w:rFonts w:ascii="Times New Roman" w:eastAsia="宋体" w:hAnsi="Times New Roman" w:cs="Times New Roman"/>
          <w:sz w:val="24"/>
          <w:lang w:bidi="ar"/>
        </w:rPr>
        <w:t xml:space="preserve">.  All notices and other communications hereunder shall be in </w:t>
      </w:r>
      <w:r>
        <w:rPr>
          <w:rFonts w:ascii="Times New Roman" w:eastAsia="宋体" w:hAnsi="Times New Roman" w:cs="Times New Roman"/>
          <w:sz w:val="24"/>
          <w:lang w:bidi="ar"/>
        </w:rPr>
        <w:t>writing and shall be given by registered or certified mail, return receipt requested, postage prepaid, addressed as follows:</w:t>
      </w:r>
    </w:p>
    <w:p w14:paraId="5A380BA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268" w:name="FIS_UNIDENTIFIED_TABLE_87"/>
      <w:bookmarkEnd w:id="268"/>
    </w:p>
    <w:tbl>
      <w:tblPr>
        <w:tblW w:w="0" w:type="auto"/>
        <w:tblInd w:w="1726" w:type="dxa"/>
        <w:tblLayout w:type="fixed"/>
        <w:tblCellMar>
          <w:left w:w="0" w:type="dxa"/>
          <w:right w:w="0" w:type="dxa"/>
        </w:tblCellMar>
        <w:tblLook w:val="04A0" w:firstRow="1" w:lastRow="0" w:firstColumn="1" w:lastColumn="0" w:noHBand="0" w:noVBand="1"/>
      </w:tblPr>
      <w:tblGrid>
        <w:gridCol w:w="2663"/>
        <w:gridCol w:w="324"/>
        <w:gridCol w:w="6470"/>
      </w:tblGrid>
      <w:tr w:rsidR="00C61B56" w14:paraId="5A380BA4" w14:textId="77777777">
        <w:tc>
          <w:tcPr>
            <w:tcW w:w="2663" w:type="dxa"/>
            <w:tcBorders>
              <w:top w:val="nil"/>
              <w:left w:val="nil"/>
              <w:bottom w:val="nil"/>
              <w:right w:val="nil"/>
            </w:tcBorders>
            <w:shd w:val="clear" w:color="auto" w:fill="auto"/>
            <w:vAlign w:val="center"/>
          </w:tcPr>
          <w:p w14:paraId="5A380BA1" w14:textId="77777777" w:rsidR="00C61B56" w:rsidRDefault="00C61B56">
            <w:pPr>
              <w:widowControl/>
              <w:spacing w:line="1" w:lineRule="exact"/>
              <w:jc w:val="left"/>
              <w:rPr>
                <w:rFonts w:ascii="Times New Roman" w:eastAsia="宋体" w:hAnsi="Times New Roman" w:cs="Times New Roman"/>
                <w:sz w:val="24"/>
              </w:rPr>
            </w:pPr>
          </w:p>
        </w:tc>
        <w:tc>
          <w:tcPr>
            <w:tcW w:w="324" w:type="dxa"/>
            <w:tcBorders>
              <w:top w:val="nil"/>
              <w:left w:val="nil"/>
              <w:bottom w:val="nil"/>
              <w:right w:val="nil"/>
            </w:tcBorders>
            <w:shd w:val="clear" w:color="auto" w:fill="auto"/>
            <w:vAlign w:val="center"/>
          </w:tcPr>
          <w:p w14:paraId="5A380BA2" w14:textId="77777777" w:rsidR="00C61B56" w:rsidRDefault="00C61B56">
            <w:pPr>
              <w:widowControl/>
              <w:spacing w:line="1" w:lineRule="exact"/>
              <w:jc w:val="left"/>
              <w:rPr>
                <w:rFonts w:ascii="Times New Roman" w:eastAsia="宋体" w:hAnsi="Times New Roman" w:cs="Times New Roman"/>
                <w:sz w:val="24"/>
              </w:rPr>
            </w:pPr>
          </w:p>
        </w:tc>
        <w:tc>
          <w:tcPr>
            <w:tcW w:w="6470" w:type="dxa"/>
            <w:tcBorders>
              <w:top w:val="nil"/>
              <w:left w:val="nil"/>
              <w:bottom w:val="nil"/>
              <w:right w:val="nil"/>
            </w:tcBorders>
            <w:shd w:val="clear" w:color="auto" w:fill="auto"/>
            <w:vAlign w:val="center"/>
          </w:tcPr>
          <w:p w14:paraId="5A380BA3" w14:textId="77777777" w:rsidR="00C61B56" w:rsidRDefault="00C61B56">
            <w:pPr>
              <w:widowControl/>
              <w:spacing w:line="1" w:lineRule="exact"/>
              <w:jc w:val="left"/>
              <w:rPr>
                <w:rFonts w:ascii="Times New Roman" w:eastAsia="宋体" w:hAnsi="Times New Roman" w:cs="Times New Roman"/>
                <w:sz w:val="24"/>
              </w:rPr>
            </w:pPr>
          </w:p>
        </w:tc>
      </w:tr>
      <w:tr w:rsidR="00C61B56" w14:paraId="5A380BA8" w14:textId="77777777">
        <w:tc>
          <w:tcPr>
            <w:tcW w:w="2663" w:type="dxa"/>
            <w:tcBorders>
              <w:top w:val="nil"/>
              <w:left w:val="nil"/>
              <w:bottom w:val="nil"/>
              <w:right w:val="nil"/>
            </w:tcBorders>
            <w:shd w:val="clear" w:color="auto" w:fill="auto"/>
          </w:tcPr>
          <w:p w14:paraId="5A380BA5"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4"/>
                <w:u w:val="single"/>
                <w:lang w:bidi="ar"/>
              </w:rPr>
              <w:t>If to the Executive</w:t>
            </w:r>
            <w:r>
              <w:rPr>
                <w:rFonts w:ascii="Times New Roman" w:eastAsia="宋体" w:hAnsi="Times New Roman" w:cs="Times New Roman"/>
                <w:sz w:val="24"/>
                <w:lang w:bidi="ar"/>
              </w:rPr>
              <w:t>:</w:t>
            </w:r>
          </w:p>
        </w:tc>
        <w:tc>
          <w:tcPr>
            <w:tcW w:w="324" w:type="dxa"/>
            <w:tcBorders>
              <w:top w:val="nil"/>
              <w:left w:val="nil"/>
              <w:bottom w:val="nil"/>
              <w:right w:val="nil"/>
            </w:tcBorders>
            <w:shd w:val="clear" w:color="auto" w:fill="auto"/>
          </w:tcPr>
          <w:p w14:paraId="5A380BA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470" w:type="dxa"/>
            <w:tcBorders>
              <w:top w:val="nil"/>
              <w:left w:val="nil"/>
              <w:bottom w:val="nil"/>
              <w:right w:val="nil"/>
            </w:tcBorders>
            <w:shd w:val="clear" w:color="auto" w:fill="auto"/>
          </w:tcPr>
          <w:p w14:paraId="5A380BA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Fredrik Westin</w:t>
            </w:r>
          </w:p>
        </w:tc>
      </w:tr>
      <w:tr w:rsidR="00C61B56" w14:paraId="5A380BAE" w14:textId="77777777">
        <w:tc>
          <w:tcPr>
            <w:tcW w:w="2663" w:type="dxa"/>
            <w:tcBorders>
              <w:top w:val="nil"/>
              <w:left w:val="nil"/>
              <w:bottom w:val="nil"/>
              <w:right w:val="nil"/>
            </w:tcBorders>
            <w:shd w:val="clear" w:color="auto" w:fill="auto"/>
          </w:tcPr>
          <w:p w14:paraId="5A380BA9"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24" w:type="dxa"/>
            <w:tcBorders>
              <w:top w:val="nil"/>
              <w:left w:val="nil"/>
              <w:bottom w:val="nil"/>
              <w:right w:val="nil"/>
            </w:tcBorders>
            <w:shd w:val="clear" w:color="auto" w:fill="auto"/>
          </w:tcPr>
          <w:p w14:paraId="5A380BA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470" w:type="dxa"/>
            <w:tcBorders>
              <w:top w:val="nil"/>
              <w:left w:val="nil"/>
              <w:bottom w:val="nil"/>
              <w:right w:val="nil"/>
            </w:tcBorders>
            <w:shd w:val="clear" w:color="auto" w:fill="auto"/>
          </w:tcPr>
          <w:p w14:paraId="5A380BA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Gerrit van der Veenstraat 167hs</w:t>
            </w:r>
          </w:p>
          <w:p w14:paraId="5A380BA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1077EA Amsterdam</w:t>
            </w:r>
          </w:p>
          <w:p w14:paraId="5A380BA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Netherlands</w:t>
            </w:r>
          </w:p>
        </w:tc>
      </w:tr>
      <w:tr w:rsidR="00C61B56" w14:paraId="5A380BB2" w14:textId="77777777">
        <w:tc>
          <w:tcPr>
            <w:tcW w:w="2663" w:type="dxa"/>
            <w:tcBorders>
              <w:top w:val="nil"/>
              <w:left w:val="nil"/>
              <w:bottom w:val="nil"/>
              <w:right w:val="nil"/>
            </w:tcBorders>
            <w:shd w:val="clear" w:color="auto" w:fill="auto"/>
          </w:tcPr>
          <w:p w14:paraId="5A380BAF"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24" w:type="dxa"/>
            <w:tcBorders>
              <w:top w:val="nil"/>
              <w:left w:val="nil"/>
              <w:bottom w:val="nil"/>
              <w:right w:val="nil"/>
            </w:tcBorders>
            <w:shd w:val="clear" w:color="auto" w:fill="auto"/>
          </w:tcPr>
          <w:p w14:paraId="5A380BB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470" w:type="dxa"/>
            <w:tcBorders>
              <w:top w:val="nil"/>
              <w:left w:val="nil"/>
              <w:bottom w:val="nil"/>
              <w:right w:val="nil"/>
            </w:tcBorders>
            <w:shd w:val="clear" w:color="auto" w:fill="auto"/>
          </w:tcPr>
          <w:p w14:paraId="5A380BB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B6" w14:textId="77777777">
        <w:tc>
          <w:tcPr>
            <w:tcW w:w="2663" w:type="dxa"/>
            <w:tcBorders>
              <w:top w:val="nil"/>
              <w:left w:val="nil"/>
              <w:bottom w:val="nil"/>
              <w:right w:val="nil"/>
            </w:tcBorders>
            <w:shd w:val="clear" w:color="auto" w:fill="auto"/>
          </w:tcPr>
          <w:p w14:paraId="5A380BB3"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4"/>
                <w:u w:val="single"/>
                <w:lang w:bidi="ar"/>
              </w:rPr>
              <w:t xml:space="preserve">If to the </w:t>
            </w:r>
            <w:r>
              <w:rPr>
                <w:rFonts w:ascii="Times New Roman" w:eastAsia="宋体" w:hAnsi="Times New Roman" w:cs="Times New Roman"/>
                <w:sz w:val="24"/>
                <w:u w:val="single"/>
                <w:lang w:bidi="ar"/>
              </w:rPr>
              <w:t>Company</w:t>
            </w:r>
            <w:r>
              <w:rPr>
                <w:rFonts w:ascii="Times New Roman" w:eastAsia="宋体" w:hAnsi="Times New Roman" w:cs="Times New Roman"/>
                <w:sz w:val="24"/>
                <w:lang w:bidi="ar"/>
              </w:rPr>
              <w:t>:</w:t>
            </w:r>
          </w:p>
        </w:tc>
        <w:tc>
          <w:tcPr>
            <w:tcW w:w="324" w:type="dxa"/>
            <w:tcBorders>
              <w:top w:val="nil"/>
              <w:left w:val="nil"/>
              <w:bottom w:val="nil"/>
              <w:right w:val="nil"/>
            </w:tcBorders>
            <w:shd w:val="clear" w:color="auto" w:fill="auto"/>
          </w:tcPr>
          <w:p w14:paraId="5A380BB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470" w:type="dxa"/>
            <w:tcBorders>
              <w:top w:val="nil"/>
              <w:left w:val="nil"/>
              <w:bottom w:val="nil"/>
              <w:right w:val="nil"/>
            </w:tcBorders>
            <w:shd w:val="clear" w:color="auto" w:fill="auto"/>
          </w:tcPr>
          <w:p w14:paraId="5A380BB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Autoliv Inc.</w:t>
            </w:r>
          </w:p>
        </w:tc>
      </w:tr>
      <w:tr w:rsidR="00C61B56" w14:paraId="5A380BBC" w14:textId="77777777">
        <w:tc>
          <w:tcPr>
            <w:tcW w:w="2663" w:type="dxa"/>
            <w:tcBorders>
              <w:top w:val="nil"/>
              <w:left w:val="nil"/>
              <w:bottom w:val="nil"/>
              <w:right w:val="nil"/>
            </w:tcBorders>
            <w:shd w:val="clear" w:color="auto" w:fill="auto"/>
          </w:tcPr>
          <w:p w14:paraId="5A380BB7" w14:textId="77777777" w:rsidR="00C61B56" w:rsidRDefault="00282077">
            <w:pPr>
              <w:widowControl/>
              <w:ind w:right="15"/>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24" w:type="dxa"/>
            <w:tcBorders>
              <w:top w:val="nil"/>
              <w:left w:val="nil"/>
              <w:bottom w:val="nil"/>
              <w:right w:val="nil"/>
            </w:tcBorders>
            <w:shd w:val="clear" w:color="auto" w:fill="auto"/>
          </w:tcPr>
          <w:p w14:paraId="5A380BB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6470" w:type="dxa"/>
            <w:tcBorders>
              <w:top w:val="nil"/>
              <w:left w:val="nil"/>
              <w:bottom w:val="nil"/>
              <w:right w:val="nil"/>
            </w:tcBorders>
            <w:shd w:val="clear" w:color="auto" w:fill="auto"/>
          </w:tcPr>
          <w:p w14:paraId="5A380BB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WTC, Klarabergsviadukten 70,</w:t>
            </w:r>
          </w:p>
          <w:p w14:paraId="5A380BB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111 64 Stockholm, Sweden</w:t>
            </w:r>
          </w:p>
          <w:p w14:paraId="5A380BB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Attention: Secretary</w:t>
            </w:r>
          </w:p>
        </w:tc>
      </w:tr>
    </w:tbl>
    <w:p w14:paraId="5A380BB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BE"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- 9 -</w:t>
      </w:r>
    </w:p>
    <w:p w14:paraId="5A380BBF"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69" w:name="eolPage111"/>
      <w:bookmarkEnd w:id="269"/>
      <w:r>
        <w:rPr>
          <w:rFonts w:ascii="Times New Roman" w:eastAsia="宋体" w:hAnsi="Times New Roman" w:cs="Times New Roman"/>
          <w:sz w:val="24"/>
          <w:lang w:bidi="ar"/>
        </w:rPr>
        <w:t xml:space="preserve"> </w:t>
      </w:r>
    </w:p>
    <w:p w14:paraId="5A380BC0"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C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 xml:space="preserve">or to such other address as either party shall have furnished to the other in writing in accordance herewith.  Notice and </w:t>
      </w:r>
      <w:r>
        <w:rPr>
          <w:rFonts w:ascii="Times New Roman" w:eastAsia="宋体" w:hAnsi="Times New Roman" w:cs="Times New Roman"/>
          <w:sz w:val="24"/>
          <w:lang w:bidi="ar"/>
        </w:rPr>
        <w:t>communications shall be effective when actually received by the addressee.</w:t>
      </w:r>
    </w:p>
    <w:p w14:paraId="5A380BC2"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20.</w:t>
      </w:r>
      <w:r>
        <w:rPr>
          <w:rFonts w:ascii="Times New Roman" w:eastAsia="宋体" w:hAnsi="Times New Roman" w:cs="Times New Roman"/>
          <w:sz w:val="24"/>
          <w:u w:val="single"/>
          <w:lang w:bidi="ar"/>
        </w:rPr>
        <w:t>U.S. Tax Code Section 409A</w:t>
      </w:r>
      <w:r>
        <w:rPr>
          <w:rFonts w:ascii="Times New Roman" w:eastAsia="宋体" w:hAnsi="Times New Roman" w:cs="Times New Roman"/>
          <w:sz w:val="24"/>
          <w:lang w:bidi="ar"/>
        </w:rPr>
        <w:t xml:space="preserve">.  This Section 21 shall apply only in the event that the Executive is or becomes a taxpayer under the laws of the United States at any time </w:t>
      </w:r>
      <w:r>
        <w:rPr>
          <w:rFonts w:ascii="Times New Roman" w:eastAsia="宋体" w:hAnsi="Times New Roman" w:cs="Times New Roman"/>
          <w:sz w:val="24"/>
          <w:lang w:bidi="ar"/>
        </w:rPr>
        <w:t>during the Employment Period.</w:t>
      </w:r>
    </w:p>
    <w:p w14:paraId="5A380BC3"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General</w:t>
      </w:r>
      <w:r>
        <w:rPr>
          <w:rFonts w:ascii="Times New Roman" w:eastAsia="宋体" w:hAnsi="Times New Roman" w:cs="Times New Roman"/>
          <w:sz w:val="24"/>
          <w:lang w:bidi="ar"/>
        </w:rPr>
        <w:t xml:space="preserve">.  This Agreement shall be interpreted and administered in a manner so that any amount or benefit payable hereunder shall be paid or provided in a manner that is either exempt from or compliant with the requirements </w:t>
      </w:r>
      <w:r>
        <w:rPr>
          <w:rFonts w:ascii="Times New Roman" w:eastAsia="宋体" w:hAnsi="Times New Roman" w:cs="Times New Roman"/>
          <w:sz w:val="24"/>
          <w:lang w:bidi="ar"/>
        </w:rPr>
        <w:t>of Section 409A of the Internal Revenue Code of 1986, as amended (the “</w:t>
      </w:r>
      <w:r>
        <w:rPr>
          <w:rFonts w:ascii="Times New Roman" w:eastAsia="宋体" w:hAnsi="Times New Roman" w:cs="Times New Roman"/>
          <w:sz w:val="24"/>
          <w:u w:val="single"/>
          <w:lang w:bidi="ar"/>
        </w:rPr>
        <w:t>Code</w:t>
      </w:r>
      <w:r>
        <w:rPr>
          <w:rFonts w:ascii="Times New Roman" w:eastAsia="宋体" w:hAnsi="Times New Roman" w:cs="Times New Roman"/>
          <w:sz w:val="24"/>
          <w:lang w:bidi="ar"/>
        </w:rPr>
        <w:t xml:space="preserve">”) and applicable Internal Revenue Service guidance and Treasury Regulations issued thereunder.  Nevertheless, the tax treatment of the benefits provided under the Agreement is not </w:t>
      </w:r>
      <w:r>
        <w:rPr>
          <w:rFonts w:ascii="Times New Roman" w:eastAsia="宋体" w:hAnsi="Times New Roman" w:cs="Times New Roman"/>
          <w:sz w:val="24"/>
          <w:lang w:bidi="ar"/>
        </w:rPr>
        <w:t>warranted or guaranteed.  Neither the Company nor its directors, officers, employees or advisers shall be held liable for any taxes, interest, penalties or other monetary amounts owed by the Executive as a result of the application of Section 409A of the C</w:t>
      </w:r>
      <w:r>
        <w:rPr>
          <w:rFonts w:ascii="Times New Roman" w:eastAsia="宋体" w:hAnsi="Times New Roman" w:cs="Times New Roman"/>
          <w:sz w:val="24"/>
          <w:lang w:bidi="ar"/>
        </w:rPr>
        <w:t>ode.</w:t>
      </w:r>
    </w:p>
    <w:p w14:paraId="5A380BC4"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Definitional Restrictions</w:t>
      </w:r>
      <w:r>
        <w:rPr>
          <w:rFonts w:ascii="Times New Roman" w:eastAsia="宋体" w:hAnsi="Times New Roman" w:cs="Times New Roman"/>
          <w:sz w:val="24"/>
          <w:lang w:bidi="ar"/>
        </w:rPr>
        <w:t>.  Notwithstanding anything in this Agreement to the contrary, to the extent that any amount or benefit that would constitute non-exempt “deferred compensation” for purposes of Section 409A of the Code (“</w:t>
      </w:r>
      <w:r>
        <w:rPr>
          <w:rFonts w:ascii="Times New Roman" w:eastAsia="宋体" w:hAnsi="Times New Roman" w:cs="Times New Roman"/>
          <w:sz w:val="24"/>
          <w:u w:val="single"/>
          <w:lang w:bidi="ar"/>
        </w:rPr>
        <w:t>Non-Exempt Deferred</w:t>
      </w:r>
      <w:r>
        <w:rPr>
          <w:rFonts w:ascii="Times New Roman" w:eastAsia="宋体" w:hAnsi="Times New Roman" w:cs="Times New Roman"/>
          <w:sz w:val="24"/>
          <w:u w:val="single"/>
          <w:lang w:bidi="ar"/>
        </w:rPr>
        <w:t xml:space="preserve">  Compensation</w:t>
      </w:r>
      <w:r>
        <w:rPr>
          <w:rFonts w:ascii="Times New Roman" w:eastAsia="宋体" w:hAnsi="Times New Roman" w:cs="Times New Roman"/>
          <w:sz w:val="24"/>
          <w:lang w:bidi="ar"/>
        </w:rPr>
        <w:t>”) would otherwise be payable or distributable hereunder, or a different form of payment of such Non-Exempt Deferred Compensation would be effected, by reason of the Executive’s termination of employment, such Non-Exempt Deferred Compensation</w:t>
      </w:r>
      <w:r>
        <w:rPr>
          <w:rFonts w:ascii="Times New Roman" w:eastAsia="宋体" w:hAnsi="Times New Roman" w:cs="Times New Roman"/>
          <w:sz w:val="24"/>
          <w:lang w:bidi="ar"/>
        </w:rPr>
        <w:t xml:space="preserve"> will not be payable or distributable to the Executive, and/or such different form of payment will not be effected, by reason of such circumstance unless the circumstances giving rise to such termination of employment, as the case may be, meet any descript</w:t>
      </w:r>
      <w:r>
        <w:rPr>
          <w:rFonts w:ascii="Times New Roman" w:eastAsia="宋体" w:hAnsi="Times New Roman" w:cs="Times New Roman"/>
          <w:sz w:val="24"/>
          <w:lang w:bidi="ar"/>
        </w:rPr>
        <w:t>ion or definition of “separation from service,” as the case may be, in Section 409A of the Code and applicable regulations (without giving effect to any elective provisions that may be available under such definition).  This provision does not prohibit the</w:t>
      </w:r>
      <w:r>
        <w:rPr>
          <w:rFonts w:ascii="Times New Roman" w:eastAsia="宋体" w:hAnsi="Times New Roman" w:cs="Times New Roman"/>
          <w:sz w:val="24"/>
          <w:lang w:bidi="ar"/>
        </w:rPr>
        <w:t xml:space="preserve"> vesting of any Non-Exempt Deferred Compensation upon a or termination of employment, however defined.  If this provision prevents the payment or distribution of any Non-Exempt Deferred Compensation, such payment or distribution shall be made on the date, </w:t>
      </w:r>
      <w:r>
        <w:rPr>
          <w:rFonts w:ascii="Times New Roman" w:eastAsia="宋体" w:hAnsi="Times New Roman" w:cs="Times New Roman"/>
          <w:sz w:val="24"/>
          <w:lang w:bidi="ar"/>
        </w:rPr>
        <w:t>if any, on which an event occurs that constitutes a Section 409A-compliant “separation from service,” as the case may be, or such later date as may be required by subsection (c) below.  If this provision prevents the application of a different form of paym</w:t>
      </w:r>
      <w:r>
        <w:rPr>
          <w:rFonts w:ascii="Times New Roman" w:eastAsia="宋体" w:hAnsi="Times New Roman" w:cs="Times New Roman"/>
          <w:sz w:val="24"/>
          <w:lang w:bidi="ar"/>
        </w:rPr>
        <w:t>ent of any amount or benefit, such payment shall be made in the same form as would have applied absent such designated event or circumstance.</w:t>
      </w:r>
    </w:p>
    <w:p w14:paraId="5A380BC5"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Six-Month Delay in Certain Circumstances</w:t>
      </w:r>
      <w:r>
        <w:rPr>
          <w:rFonts w:ascii="Times New Roman" w:eastAsia="宋体" w:hAnsi="Times New Roman" w:cs="Times New Roman"/>
          <w:sz w:val="24"/>
          <w:lang w:bidi="ar"/>
        </w:rPr>
        <w:t>.  Notwithstanding anything in this Agreement to the contrary, if any a</w:t>
      </w:r>
      <w:r>
        <w:rPr>
          <w:rFonts w:ascii="Times New Roman" w:eastAsia="宋体" w:hAnsi="Times New Roman" w:cs="Times New Roman"/>
          <w:sz w:val="24"/>
          <w:lang w:bidi="ar"/>
        </w:rPr>
        <w:t xml:space="preserve">mount or benefit that would constitute Non-Exempt Deferred Compensation would otherwise be payable or distributable under this Agreement by reason of the Executive’s separation from service during a period in which he is a “specified employee” (as defined </w:t>
      </w:r>
      <w:r>
        <w:rPr>
          <w:rFonts w:ascii="Times New Roman" w:eastAsia="宋体" w:hAnsi="Times New Roman" w:cs="Times New Roman"/>
          <w:sz w:val="24"/>
          <w:lang w:bidi="ar"/>
        </w:rPr>
        <w:t>in Code Section 409A and the final regulations thereunder), then, subject to any permissible acceleration of payment by the Company under Treas. Reg. Section 1.409A</w:t>
      </w:r>
      <w:r>
        <w:rPr>
          <w:rFonts w:ascii="Times New Roman" w:eastAsia="宋体" w:hAnsi="Times New Roman" w:cs="Times New Roman"/>
          <w:sz w:val="24"/>
          <w:lang w:bidi="ar"/>
        </w:rPr>
        <w:noBreakHyphen/>
        <w:t xml:space="preserve">3(j)(4)(ii) (domestic relations order), (j)(4)(iii) (conflicts of interest), or (j)(4)(vi) </w:t>
      </w:r>
      <w:r>
        <w:rPr>
          <w:rFonts w:ascii="Times New Roman" w:eastAsia="宋体" w:hAnsi="Times New Roman" w:cs="Times New Roman"/>
          <w:sz w:val="24"/>
          <w:lang w:bidi="ar"/>
        </w:rPr>
        <w:t>(payment of employment taxes), (i) the amount of such Non-Exempt Deferred Compensation that would otherwise be payable during the six-month period immediately following the Executive’s separation from service will be accumulated through and paid or provide</w:t>
      </w:r>
      <w:r>
        <w:rPr>
          <w:rFonts w:ascii="Times New Roman" w:eastAsia="宋体" w:hAnsi="Times New Roman" w:cs="Times New Roman"/>
          <w:sz w:val="24"/>
          <w:lang w:bidi="ar"/>
        </w:rPr>
        <w:t>d on the first day of the seventh month following the Executive’s separation from service (or, if the Executive dies during such period, within thirty (30) days after the Executive’s death) (in either case, the “</w:t>
      </w:r>
      <w:r>
        <w:rPr>
          <w:rFonts w:ascii="Times New Roman" w:eastAsia="宋体" w:hAnsi="Times New Roman" w:cs="Times New Roman"/>
          <w:sz w:val="24"/>
          <w:u w:val="single"/>
          <w:lang w:bidi="ar"/>
        </w:rPr>
        <w:t>Required Delay Period</w:t>
      </w:r>
      <w:r>
        <w:rPr>
          <w:rFonts w:ascii="Times New Roman" w:eastAsia="宋体" w:hAnsi="Times New Roman" w:cs="Times New Roman"/>
          <w:sz w:val="24"/>
          <w:lang w:bidi="ar"/>
        </w:rPr>
        <w:t>”); and (ii) the normal</w:t>
      </w:r>
      <w:r>
        <w:rPr>
          <w:rFonts w:ascii="Times New Roman" w:eastAsia="宋体" w:hAnsi="Times New Roman" w:cs="Times New Roman"/>
          <w:sz w:val="24"/>
          <w:lang w:bidi="ar"/>
        </w:rPr>
        <w:t xml:space="preserve"> payment or distribution schedule for any remaining payments or distributions will resume at the end of the Required Delay Period.</w:t>
      </w:r>
    </w:p>
    <w:p w14:paraId="5A380BC6"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- 10 -</w:t>
      </w:r>
    </w:p>
    <w:p w14:paraId="5A380BC7"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0" w:name="eolPage112"/>
      <w:bookmarkEnd w:id="270"/>
      <w:r>
        <w:rPr>
          <w:rFonts w:ascii="Times New Roman" w:eastAsia="宋体" w:hAnsi="Times New Roman" w:cs="Times New Roman"/>
          <w:sz w:val="24"/>
          <w:lang w:bidi="ar"/>
        </w:rPr>
        <w:t xml:space="preserve"> </w:t>
      </w:r>
    </w:p>
    <w:p w14:paraId="5A380BC8"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C9"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Treatment of Installment Payments</w:t>
      </w:r>
      <w:r>
        <w:rPr>
          <w:rFonts w:ascii="Times New Roman" w:eastAsia="宋体" w:hAnsi="Times New Roman" w:cs="Times New Roman"/>
          <w:sz w:val="24"/>
          <w:lang w:bidi="ar"/>
        </w:rPr>
        <w:t>.  Each payment of termination benefits under this Agreement shall be consider</w:t>
      </w:r>
      <w:r>
        <w:rPr>
          <w:rFonts w:ascii="Times New Roman" w:eastAsia="宋体" w:hAnsi="Times New Roman" w:cs="Times New Roman"/>
          <w:sz w:val="24"/>
          <w:lang w:bidi="ar"/>
        </w:rPr>
        <w:t>ed a separate payment, as described in Treas. Reg. Section 1.409A</w:t>
      </w:r>
      <w:r>
        <w:rPr>
          <w:rFonts w:ascii="Times New Roman" w:eastAsia="宋体" w:hAnsi="Times New Roman" w:cs="Times New Roman"/>
          <w:sz w:val="24"/>
          <w:lang w:bidi="ar"/>
        </w:rPr>
        <w:noBreakHyphen/>
        <w:t>2(b)(2), for purposes of Section 409A of the Code.</w:t>
      </w:r>
    </w:p>
    <w:p w14:paraId="5A380BCA"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Timing of Release of Claims</w:t>
      </w:r>
      <w:r>
        <w:rPr>
          <w:rFonts w:ascii="Times New Roman" w:eastAsia="宋体" w:hAnsi="Times New Roman" w:cs="Times New Roman"/>
          <w:sz w:val="24"/>
          <w:lang w:bidi="ar"/>
        </w:rPr>
        <w:t>.  Whenever in this Agreement a payment or benefit is conditioned on the Executive’s execution and non-revoca</w:t>
      </w:r>
      <w:r>
        <w:rPr>
          <w:rFonts w:ascii="Times New Roman" w:eastAsia="宋体" w:hAnsi="Times New Roman" w:cs="Times New Roman"/>
          <w:sz w:val="24"/>
          <w:lang w:bidi="ar"/>
        </w:rPr>
        <w:t>tion of a release of claims, such as the separation agreement referenced in Section 11(a) hereof, such release must be executed and all revocation periods shall have expired within 60 days after the Date of Termination; failing which such payment or benefi</w:t>
      </w:r>
      <w:r>
        <w:rPr>
          <w:rFonts w:ascii="Times New Roman" w:eastAsia="宋体" w:hAnsi="Times New Roman" w:cs="Times New Roman"/>
          <w:sz w:val="24"/>
          <w:lang w:bidi="ar"/>
        </w:rPr>
        <w:t>t shall be forfeited.  If such payment or benefit constitutes Non-Exempt Deferred Compensation, then, subject to subsection (c) above, such payment or benefit (including any installment payments) that would have otherwise been payable during such 60-day pe</w:t>
      </w:r>
      <w:r>
        <w:rPr>
          <w:rFonts w:ascii="Times New Roman" w:eastAsia="宋体" w:hAnsi="Times New Roman" w:cs="Times New Roman"/>
          <w:sz w:val="24"/>
          <w:lang w:bidi="ar"/>
        </w:rPr>
        <w:t>riod shall be accumulated and paid on the 60th day after the Date of Termination provided such release shall have been executed and such revocation periods shall have expired.  If such payment or benefit is exempt from Section 409A of the Code, the Company</w:t>
      </w:r>
      <w:r>
        <w:rPr>
          <w:rFonts w:ascii="Times New Roman" w:eastAsia="宋体" w:hAnsi="Times New Roman" w:cs="Times New Roman"/>
          <w:sz w:val="24"/>
          <w:lang w:bidi="ar"/>
        </w:rPr>
        <w:t xml:space="preserve"> may elect to make or commence payment at any time during such 60-day period.</w:t>
      </w:r>
    </w:p>
    <w:p w14:paraId="5A380BCB"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Timing of Reimbursements and In-kind Benefits</w:t>
      </w:r>
      <w:r>
        <w:rPr>
          <w:rFonts w:ascii="Times New Roman" w:eastAsia="宋体" w:hAnsi="Times New Roman" w:cs="Times New Roman"/>
          <w:sz w:val="24"/>
          <w:lang w:bidi="ar"/>
        </w:rPr>
        <w:t>.  If the Executive is entitled to be paid or reimbursed for any taxable expenses under this Agreement and if such payments or rei</w:t>
      </w:r>
      <w:r>
        <w:rPr>
          <w:rFonts w:ascii="Times New Roman" w:eastAsia="宋体" w:hAnsi="Times New Roman" w:cs="Times New Roman"/>
          <w:sz w:val="24"/>
          <w:lang w:bidi="ar"/>
        </w:rPr>
        <w:t>mbursements are includible in the Executive’s federal gross taxable income, the amount of such expenses payable or reimbursable in any one calendar year shall not affect the amount payable or reimbursable in any other calendar year, and the reimbursement o</w:t>
      </w:r>
      <w:r>
        <w:rPr>
          <w:rFonts w:ascii="Times New Roman" w:eastAsia="宋体" w:hAnsi="Times New Roman" w:cs="Times New Roman"/>
          <w:sz w:val="24"/>
          <w:lang w:bidi="ar"/>
        </w:rPr>
        <w:t>f an eligible expense must be made no later than December 31 of the year after the year in which the expense was incurred.  The right to any reimbursement for expenses incurred or provision of in-kind benefits is limited to the lifetime of the Executive, o</w:t>
      </w:r>
      <w:r>
        <w:rPr>
          <w:rFonts w:ascii="Times New Roman" w:eastAsia="宋体" w:hAnsi="Times New Roman" w:cs="Times New Roman"/>
          <w:sz w:val="24"/>
          <w:lang w:bidi="ar"/>
        </w:rPr>
        <w:t xml:space="preserve">r such shorter period of time as is provided with respect to each particular right to reimbursement in-kind benefits pursuant to the preceding provisions of this Agreement.  No right of the Executive to reimbursement of expenses under this Agreement shall </w:t>
      </w:r>
      <w:r>
        <w:rPr>
          <w:rFonts w:ascii="Times New Roman" w:eastAsia="宋体" w:hAnsi="Times New Roman" w:cs="Times New Roman"/>
          <w:sz w:val="24"/>
          <w:lang w:bidi="ar"/>
        </w:rPr>
        <w:t>be subject to liquidation or exchange for another benefit.</w:t>
      </w:r>
    </w:p>
    <w:p w14:paraId="5A380BC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CD"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- 11 -</w:t>
      </w:r>
    </w:p>
    <w:p w14:paraId="5A380BC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1" w:name="eolPage113"/>
      <w:bookmarkEnd w:id="271"/>
      <w:r>
        <w:rPr>
          <w:rFonts w:ascii="Times New Roman" w:eastAsia="宋体" w:hAnsi="Times New Roman" w:cs="Times New Roman"/>
          <w:sz w:val="24"/>
          <w:lang w:bidi="ar"/>
        </w:rPr>
        <w:t xml:space="preserve"> </w:t>
      </w:r>
    </w:p>
    <w:p w14:paraId="5A380BCF"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D0" w14:textId="77777777" w:rsidR="00C61B56" w:rsidRDefault="00282077">
      <w:pPr>
        <w:widowControl/>
        <w:ind w:firstLine="885"/>
        <w:rPr>
          <w:rFonts w:ascii="Times New Roman" w:eastAsia="宋体" w:hAnsi="Times New Roman" w:cs="Times New Roman"/>
          <w:sz w:val="24"/>
        </w:rPr>
      </w:pPr>
      <w:r>
        <w:rPr>
          <w:rFonts w:ascii="Times New Roman" w:eastAsia="宋体" w:hAnsi="Times New Roman" w:cs="Times New Roman"/>
          <w:sz w:val="24"/>
          <w:lang w:bidi="ar"/>
        </w:rPr>
        <w:t>IN WITNESS whereof this Agreement has been executed the day and year first above written.</w:t>
      </w:r>
    </w:p>
    <w:p w14:paraId="5A380BD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5864" w:type="dxa"/>
        <w:tblLayout w:type="fixed"/>
        <w:tblCellMar>
          <w:left w:w="0" w:type="dxa"/>
          <w:right w:w="0" w:type="dxa"/>
        </w:tblCellMar>
        <w:tblLook w:val="04A0" w:firstRow="1" w:lastRow="0" w:firstColumn="1" w:lastColumn="0" w:noHBand="0" w:noVBand="1"/>
      </w:tblPr>
      <w:tblGrid>
        <w:gridCol w:w="5760"/>
      </w:tblGrid>
      <w:tr w:rsidR="00C61B56" w14:paraId="5A380BD3" w14:textId="77777777">
        <w:tc>
          <w:tcPr>
            <w:tcW w:w="5760" w:type="dxa"/>
            <w:tcBorders>
              <w:top w:val="nil"/>
              <w:left w:val="nil"/>
              <w:bottom w:val="nil"/>
              <w:right w:val="nil"/>
            </w:tcBorders>
            <w:shd w:val="clear" w:color="auto" w:fill="auto"/>
            <w:vAlign w:val="center"/>
          </w:tcPr>
          <w:p w14:paraId="5A380BD2" w14:textId="77777777" w:rsidR="00C61B56" w:rsidRDefault="00C61B56">
            <w:pPr>
              <w:widowControl/>
              <w:spacing w:line="1" w:lineRule="exact"/>
              <w:jc w:val="left"/>
              <w:rPr>
                <w:rFonts w:ascii="Times New Roman" w:eastAsia="宋体" w:hAnsi="Times New Roman" w:cs="Times New Roman"/>
                <w:sz w:val="24"/>
              </w:rPr>
            </w:pPr>
          </w:p>
        </w:tc>
      </w:tr>
      <w:tr w:rsidR="00C61B56" w14:paraId="5A380BD5" w14:textId="77777777">
        <w:tc>
          <w:tcPr>
            <w:tcW w:w="5760" w:type="dxa"/>
            <w:tcBorders>
              <w:top w:val="nil"/>
              <w:left w:val="nil"/>
              <w:bottom w:val="single" w:sz="6" w:space="0" w:color="000000"/>
              <w:right w:val="nil"/>
            </w:tcBorders>
            <w:shd w:val="clear" w:color="auto" w:fill="auto"/>
          </w:tcPr>
          <w:p w14:paraId="5A380BD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D7" w14:textId="77777777">
        <w:tc>
          <w:tcPr>
            <w:tcW w:w="5760" w:type="dxa"/>
            <w:tcBorders>
              <w:top w:val="single" w:sz="6" w:space="0" w:color="000000"/>
              <w:left w:val="nil"/>
              <w:bottom w:val="nil"/>
              <w:right w:val="nil"/>
            </w:tcBorders>
            <w:shd w:val="clear" w:color="auto" w:fill="auto"/>
          </w:tcPr>
          <w:p w14:paraId="5A380BD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Fredrik Westin</w:t>
            </w:r>
          </w:p>
        </w:tc>
      </w:tr>
      <w:tr w:rsidR="00C61B56" w14:paraId="5A380BD9" w14:textId="77777777">
        <w:tc>
          <w:tcPr>
            <w:tcW w:w="5760" w:type="dxa"/>
            <w:tcBorders>
              <w:top w:val="nil"/>
              <w:left w:val="nil"/>
              <w:bottom w:val="nil"/>
              <w:right w:val="nil"/>
            </w:tcBorders>
            <w:shd w:val="clear" w:color="auto" w:fill="auto"/>
          </w:tcPr>
          <w:p w14:paraId="5A380BD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Autoliv, Inc.</w:t>
            </w:r>
          </w:p>
        </w:tc>
      </w:tr>
      <w:tr w:rsidR="00C61B56" w14:paraId="5A380BDB" w14:textId="77777777">
        <w:tc>
          <w:tcPr>
            <w:tcW w:w="5760" w:type="dxa"/>
            <w:tcBorders>
              <w:top w:val="nil"/>
              <w:left w:val="nil"/>
              <w:bottom w:val="nil"/>
              <w:right w:val="nil"/>
            </w:tcBorders>
            <w:shd w:val="clear" w:color="auto" w:fill="auto"/>
          </w:tcPr>
          <w:p w14:paraId="5A380BD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DD" w14:textId="77777777">
        <w:tc>
          <w:tcPr>
            <w:tcW w:w="5760" w:type="dxa"/>
            <w:tcBorders>
              <w:top w:val="nil"/>
              <w:left w:val="nil"/>
              <w:bottom w:val="nil"/>
              <w:right w:val="nil"/>
            </w:tcBorders>
            <w:shd w:val="clear" w:color="auto" w:fill="auto"/>
          </w:tcPr>
          <w:p w14:paraId="5A380BD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DF" w14:textId="77777777">
        <w:tc>
          <w:tcPr>
            <w:tcW w:w="5760" w:type="dxa"/>
            <w:tcBorders>
              <w:top w:val="nil"/>
              <w:left w:val="nil"/>
              <w:bottom w:val="nil"/>
              <w:right w:val="nil"/>
            </w:tcBorders>
            <w:shd w:val="clear" w:color="auto" w:fill="auto"/>
          </w:tcPr>
          <w:p w14:paraId="5A380BD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1" w14:textId="77777777">
        <w:tc>
          <w:tcPr>
            <w:tcW w:w="5760" w:type="dxa"/>
            <w:tcBorders>
              <w:top w:val="nil"/>
              <w:left w:val="nil"/>
              <w:bottom w:val="single" w:sz="6" w:space="0" w:color="000000"/>
              <w:right w:val="nil"/>
            </w:tcBorders>
            <w:shd w:val="clear" w:color="auto" w:fill="auto"/>
          </w:tcPr>
          <w:p w14:paraId="5A380BE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3" w14:textId="77777777">
        <w:tc>
          <w:tcPr>
            <w:tcW w:w="5760" w:type="dxa"/>
            <w:tcBorders>
              <w:top w:val="single" w:sz="6" w:space="0" w:color="000000"/>
              <w:left w:val="nil"/>
              <w:bottom w:val="nil"/>
              <w:right w:val="nil"/>
            </w:tcBorders>
            <w:shd w:val="clear" w:color="auto" w:fill="auto"/>
          </w:tcPr>
          <w:p w14:paraId="5A380BE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Mikael Bratt</w:t>
            </w:r>
          </w:p>
        </w:tc>
      </w:tr>
      <w:tr w:rsidR="00C61B56" w14:paraId="5A380BE5" w14:textId="77777777">
        <w:tc>
          <w:tcPr>
            <w:tcW w:w="5760" w:type="dxa"/>
            <w:tcBorders>
              <w:top w:val="nil"/>
              <w:left w:val="nil"/>
              <w:bottom w:val="nil"/>
              <w:right w:val="nil"/>
            </w:tcBorders>
            <w:shd w:val="clear" w:color="auto" w:fill="auto"/>
          </w:tcPr>
          <w:p w14:paraId="5A380BE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President and CEO</w:t>
            </w:r>
          </w:p>
        </w:tc>
      </w:tr>
      <w:tr w:rsidR="00C61B56" w14:paraId="5A380BE7" w14:textId="77777777">
        <w:tc>
          <w:tcPr>
            <w:tcW w:w="5760" w:type="dxa"/>
            <w:tcBorders>
              <w:top w:val="nil"/>
              <w:left w:val="nil"/>
              <w:bottom w:val="nil"/>
              <w:right w:val="nil"/>
            </w:tcBorders>
            <w:shd w:val="clear" w:color="auto" w:fill="auto"/>
          </w:tcPr>
          <w:p w14:paraId="5A380BE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9" w14:textId="77777777">
        <w:tc>
          <w:tcPr>
            <w:tcW w:w="5760" w:type="dxa"/>
            <w:tcBorders>
              <w:top w:val="nil"/>
              <w:left w:val="nil"/>
              <w:bottom w:val="nil"/>
              <w:right w:val="nil"/>
            </w:tcBorders>
            <w:shd w:val="clear" w:color="auto" w:fill="auto"/>
          </w:tcPr>
          <w:p w14:paraId="5A380BE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B" w14:textId="77777777">
        <w:tc>
          <w:tcPr>
            <w:tcW w:w="5760" w:type="dxa"/>
            <w:tcBorders>
              <w:top w:val="nil"/>
              <w:left w:val="nil"/>
              <w:bottom w:val="nil"/>
              <w:right w:val="nil"/>
            </w:tcBorders>
            <w:shd w:val="clear" w:color="auto" w:fill="auto"/>
          </w:tcPr>
          <w:p w14:paraId="5A380BE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D" w14:textId="77777777">
        <w:tc>
          <w:tcPr>
            <w:tcW w:w="5760" w:type="dxa"/>
            <w:tcBorders>
              <w:top w:val="nil"/>
              <w:left w:val="nil"/>
              <w:bottom w:val="nil"/>
              <w:right w:val="nil"/>
            </w:tcBorders>
            <w:shd w:val="clear" w:color="auto" w:fill="auto"/>
          </w:tcPr>
          <w:p w14:paraId="5A380BE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BEF" w14:textId="77777777">
        <w:tc>
          <w:tcPr>
            <w:tcW w:w="5760" w:type="dxa"/>
            <w:tcBorders>
              <w:top w:val="nil"/>
              <w:left w:val="nil"/>
              <w:bottom w:val="nil"/>
              <w:right w:val="nil"/>
            </w:tcBorders>
            <w:shd w:val="clear" w:color="auto" w:fill="auto"/>
          </w:tcPr>
          <w:p w14:paraId="5A380BE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Sherry Vasa</w:t>
            </w:r>
          </w:p>
        </w:tc>
      </w:tr>
      <w:tr w:rsidR="00C61B56" w14:paraId="5A380BF1" w14:textId="77777777">
        <w:tc>
          <w:tcPr>
            <w:tcW w:w="5760" w:type="dxa"/>
            <w:tcBorders>
              <w:top w:val="nil"/>
              <w:left w:val="nil"/>
              <w:bottom w:val="nil"/>
              <w:right w:val="nil"/>
            </w:tcBorders>
            <w:shd w:val="clear" w:color="auto" w:fill="auto"/>
          </w:tcPr>
          <w:p w14:paraId="5A380BF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EVP, Human Resources and Sustainability</w:t>
            </w:r>
          </w:p>
        </w:tc>
      </w:tr>
    </w:tbl>
    <w:p w14:paraId="5A380BF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F3"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- 12 -</w:t>
      </w:r>
    </w:p>
    <w:p w14:paraId="5A380BF4" w14:textId="77777777" w:rsidR="00C61B56" w:rsidRDefault="00282077">
      <w:pPr>
        <w:widowControl/>
        <w:spacing w:line="1" w:lineRule="exact"/>
        <w:jc w:val="left"/>
        <w:rPr>
          <w:rFonts w:ascii="Times New Roman" w:eastAsia="宋体" w:hAnsi="Times New Roman" w:cs="Times New Roman"/>
          <w:sz w:val="24"/>
        </w:rPr>
      </w:pPr>
      <w:bookmarkStart w:id="272" w:name="eolPage114"/>
      <w:bookmarkStart w:id="273" w:name="ALV_EX1057_499_HTM"/>
      <w:bookmarkStart w:id="274" w:name="FIS_EXHIBIT_10_2"/>
      <w:bookmarkEnd w:id="272"/>
      <w:bookmarkEnd w:id="273"/>
      <w:bookmarkEnd w:id="274"/>
      <w:r>
        <w:rPr>
          <w:rFonts w:ascii="Times New Roman" w:eastAsia="宋体" w:hAnsi="Times New Roman" w:cs="Times New Roman"/>
          <w:sz w:val="24"/>
          <w:lang w:bidi="ar"/>
        </w:rPr>
        <w:t xml:space="preserve"> </w:t>
      </w:r>
    </w:p>
    <w:p w14:paraId="5A380BF5"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2"/>
          <w:szCs w:val="22"/>
          <w:lang w:bidi="ar"/>
        </w:rPr>
        <w:t>Exhibit 10.57</w:t>
      </w:r>
    </w:p>
    <w:p w14:paraId="5A380BF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8"/>
          <w:szCs w:val="28"/>
          <w:lang w:bidi="ar"/>
        </w:rPr>
        <w:t>International Assignment Employment Agreement</w:t>
      </w:r>
    </w:p>
    <w:p w14:paraId="5A380BF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F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This International Assignment Agreement (this “Agreement”) is made and entered into on January 23, 2020 by and between </w:t>
      </w:r>
      <w:r>
        <w:rPr>
          <w:rFonts w:ascii="Times New Roman" w:eastAsia="宋体" w:hAnsi="Times New Roman" w:cs="Times New Roman"/>
          <w:sz w:val="22"/>
          <w:szCs w:val="22"/>
          <w:lang w:bidi="ar"/>
        </w:rPr>
        <w:t>Autoliv Inc. (the “Company”) and Bradley Murray (the “Executive”), to be effective as of the Effective Date, as defined in Section 1.  References herein to the “Company” shall, as applicable, be deemed to include the Company’s affiliates.</w:t>
      </w:r>
    </w:p>
    <w:p w14:paraId="5A380BF9" w14:textId="77777777" w:rsidR="00C61B56" w:rsidRDefault="00282077">
      <w:pPr>
        <w:widowControl/>
        <w:spacing w:before="200"/>
        <w:rPr>
          <w:rFonts w:ascii="Times New Roman" w:eastAsia="宋体" w:hAnsi="Times New Roman" w:cs="Times New Roman"/>
          <w:sz w:val="24"/>
        </w:rPr>
      </w:pPr>
      <w:bookmarkStart w:id="275" w:name="ALV_EX1057_499_HTM__TOC446234715"/>
      <w:bookmarkStart w:id="276" w:name="ALV_EX1057_499_HTM__TOC446235817"/>
      <w:bookmarkStart w:id="277" w:name="ALV_EX1057_499_HTM__TOC446299820"/>
      <w:bookmarkEnd w:id="275"/>
      <w:bookmarkEnd w:id="276"/>
      <w:bookmarkEnd w:id="277"/>
      <w:r>
        <w:rPr>
          <w:rFonts w:ascii="Times New Roman" w:eastAsia="宋体" w:hAnsi="Times New Roman" w:cs="Times New Roman"/>
          <w:sz w:val="22"/>
          <w:szCs w:val="22"/>
          <w:u w:val="single"/>
          <w:lang w:bidi="ar"/>
        </w:rPr>
        <w:t>1. Employment and</w:t>
      </w:r>
      <w:r>
        <w:rPr>
          <w:rFonts w:ascii="Times New Roman" w:eastAsia="宋体" w:hAnsi="Times New Roman" w:cs="Times New Roman"/>
          <w:sz w:val="22"/>
          <w:szCs w:val="22"/>
          <w:u w:val="single"/>
          <w:lang w:bidi="ar"/>
        </w:rPr>
        <w:t xml:space="preserve"> Term</w:t>
      </w:r>
    </w:p>
    <w:p w14:paraId="5A380BF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Company desires to prolong the engagement of the Executive as President, Asia of the Company from and after April 1, 2020 (the “Effective Date”), in accordance with the terms of this Agreement.  The Executive is willing to serve as such in accord</w:t>
      </w:r>
      <w:r>
        <w:rPr>
          <w:rFonts w:ascii="Times New Roman" w:eastAsia="宋体" w:hAnsi="Times New Roman" w:cs="Times New Roman"/>
          <w:sz w:val="22"/>
          <w:szCs w:val="22"/>
          <w:lang w:bidi="ar"/>
        </w:rPr>
        <w:t>ance with the terms and conditions of this Agreement.</w:t>
      </w:r>
    </w:p>
    <w:p w14:paraId="5A380BFB"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In this capacity, the Executive shall have the duties, responsibilities and authority commensurate with such position as shall be assigned to him by the Chief Executive Officer and President of the Comp</w:t>
      </w:r>
      <w:r>
        <w:rPr>
          <w:rFonts w:ascii="Times New Roman" w:eastAsia="宋体" w:hAnsi="Times New Roman" w:cs="Times New Roman"/>
          <w:sz w:val="22"/>
          <w:szCs w:val="22"/>
          <w:lang w:bidi="ar"/>
        </w:rPr>
        <w:t>any (the “Chief Executive Officer”). The principal workplace for the Executive shall be Japan (“Host Country”). The Company reserves the right to change the normal place of work, if necessary.</w:t>
      </w:r>
    </w:p>
    <w:p w14:paraId="5A380BF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F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This Agreement is for a period of nine (9) months following t</w:t>
      </w:r>
      <w:r>
        <w:rPr>
          <w:rFonts w:ascii="Times New Roman" w:eastAsia="宋体" w:hAnsi="Times New Roman" w:cs="Times New Roman"/>
          <w:sz w:val="22"/>
          <w:szCs w:val="22"/>
          <w:lang w:bidi="ar"/>
        </w:rPr>
        <w:t>he Effective Date (the “Assignment Period”), unless it is terminated earlier in accordance with Article 13 below.</w:t>
      </w:r>
    </w:p>
    <w:p w14:paraId="5A380BF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BF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2. Duties of the Executive</w:t>
      </w:r>
    </w:p>
    <w:p w14:paraId="5A380C0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understands and accepts that the Autoliv standards of Business Conducts and Ethics will define obli</w:t>
      </w:r>
      <w:r>
        <w:rPr>
          <w:rFonts w:ascii="Times New Roman" w:eastAsia="宋体" w:hAnsi="Times New Roman" w:cs="Times New Roman"/>
          <w:sz w:val="22"/>
          <w:szCs w:val="22"/>
          <w:lang w:bidi="ar"/>
        </w:rPr>
        <w:t>gations such as confidentiality, inventions, improvements and management of proprietary information. In addition, the Executive understands and accepts that the Executive and any visiting family members shall carefully observe and conform to laws, regulati</w:t>
      </w:r>
      <w:r>
        <w:rPr>
          <w:rFonts w:ascii="Times New Roman" w:eastAsia="宋体" w:hAnsi="Times New Roman" w:cs="Times New Roman"/>
          <w:sz w:val="22"/>
          <w:szCs w:val="22"/>
          <w:lang w:bidi="ar"/>
        </w:rPr>
        <w:t>ons, rules and cultural practices in the Country of Service and not adopt an active position in relation to political, religious, ethnic or other important local issues that could endanger the Company’s position in the Country of Service.</w:t>
      </w:r>
    </w:p>
    <w:p w14:paraId="5A380C0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0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3. Compensation</w:t>
      </w:r>
    </w:p>
    <w:p w14:paraId="5A380C0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0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3.1 Annual Base Salary</w:t>
      </w:r>
    </w:p>
    <w:p w14:paraId="5A380C0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During the assignment, the Executive shall be paid a gross annual base salary of USD 424,514 to be paid in 26 equal installments in arrears twice per month into a bank account as assigned by the Executive. The Executive’s payroll </w:t>
      </w:r>
      <w:r>
        <w:rPr>
          <w:rFonts w:ascii="Times New Roman" w:eastAsia="宋体" w:hAnsi="Times New Roman" w:cs="Times New Roman"/>
          <w:sz w:val="22"/>
          <w:szCs w:val="22"/>
          <w:lang w:bidi="ar"/>
        </w:rPr>
        <w:t>will be processed in the U.S. on the Autoliv North America (ANA) payroll system.</w:t>
      </w:r>
    </w:p>
    <w:p w14:paraId="5A380C0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0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3.2 Foreign Service Allowance</w:t>
      </w:r>
    </w:p>
    <w:p w14:paraId="5A380C0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During the assignment, the Executive will be eligible to receive a net annual Foreign Service Allowance (FSA) of USD 222,119.</w:t>
      </w:r>
    </w:p>
    <w:p w14:paraId="5A380C0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0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3.3 Short Term </w:t>
      </w:r>
      <w:r>
        <w:rPr>
          <w:rFonts w:ascii="Times New Roman" w:eastAsia="宋体" w:hAnsi="Times New Roman" w:cs="Times New Roman"/>
          <w:sz w:val="22"/>
          <w:szCs w:val="22"/>
          <w:lang w:bidi="ar"/>
        </w:rPr>
        <w:t>Incentive</w:t>
      </w:r>
    </w:p>
    <w:p w14:paraId="5A380C0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For the year 2020, the Executive shall be paid a gross annual Short-Term Incentive equivalent to 45% of the annual base salary at the target performance level according to the rules applicable in the Company for the respective </w:t>
      </w:r>
      <w:r>
        <w:rPr>
          <w:rFonts w:ascii="Times New Roman" w:eastAsia="宋体" w:hAnsi="Times New Roman" w:cs="Times New Roman"/>
          <w:sz w:val="22"/>
          <w:szCs w:val="22"/>
          <w:lang w:bidi="ar"/>
        </w:rPr>
        <w:t>performance year. If the employment terminates earlier than December 31, 2020 for any reason, no short-term incentive will be paid for the year 2020. The maximum cap for the Short-Term Incentive will be two times (2 X) the target level.</w:t>
      </w:r>
    </w:p>
    <w:p w14:paraId="5A380C0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0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3.4 Long Term Inc</w:t>
      </w:r>
      <w:r>
        <w:rPr>
          <w:rFonts w:ascii="Times New Roman" w:eastAsia="宋体" w:hAnsi="Times New Roman" w:cs="Times New Roman"/>
          <w:sz w:val="22"/>
          <w:szCs w:val="22"/>
          <w:lang w:bidi="ar"/>
        </w:rPr>
        <w:t>entive</w:t>
      </w:r>
    </w:p>
    <w:p w14:paraId="5A380C0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For the year 2020, the Executive shall be granted a stock incentive grant in February 2020 (if a new grant is introduced by the Board of Directors) at a level approved by the Board of Directors.</w:t>
      </w:r>
    </w:p>
    <w:p w14:paraId="5A380C0F"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 xml:space="preserve">Treatment of Outstanding Grants made in 2018 and </w:t>
      </w:r>
      <w:r>
        <w:rPr>
          <w:rFonts w:ascii="Times New Roman" w:eastAsia="宋体" w:hAnsi="Times New Roman" w:cs="Times New Roman"/>
          <w:sz w:val="22"/>
          <w:szCs w:val="22"/>
          <w:lang w:bidi="ar"/>
        </w:rPr>
        <w:t>2019</w:t>
      </w:r>
    </w:p>
    <w:p w14:paraId="5A380C10"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If the Executive’s employment with the company terminates after the Effective Date for any reason other than Termination by the Company for Cause, all outstanding grants made to the executive in February 2018 and February 2019 will be forfeited accord</w:t>
      </w:r>
      <w:r>
        <w:rPr>
          <w:rFonts w:ascii="Times New Roman" w:eastAsia="宋体" w:hAnsi="Times New Roman" w:cs="Times New Roman"/>
          <w:sz w:val="22"/>
          <w:szCs w:val="22"/>
          <w:lang w:bidi="ar"/>
        </w:rPr>
        <w:t>ing to the plan rules. Instead a cash payment will be made as described below in “Cash Payment for RSUs” and “Cash Payment for PSUs”;</w:t>
      </w:r>
    </w:p>
    <w:p w14:paraId="5A380C11" w14:textId="77777777" w:rsidR="00C61B56" w:rsidRDefault="00282077">
      <w:pPr>
        <w:widowControl/>
        <w:spacing w:before="240"/>
        <w:jc w:val="right"/>
        <w:rPr>
          <w:rFonts w:ascii="Times New Roman" w:eastAsia="宋体" w:hAnsi="Times New Roman" w:cs="Times New Roman"/>
          <w:sz w:val="24"/>
        </w:rPr>
      </w:pPr>
      <w:r>
        <w:rPr>
          <w:rFonts w:ascii="Times New Roman" w:eastAsia="宋体" w:hAnsi="Times New Roman" w:cs="Times New Roman"/>
          <w:sz w:val="22"/>
          <w:szCs w:val="22"/>
          <w:lang w:bidi="ar"/>
        </w:rPr>
        <w:t>1</w:t>
      </w:r>
    </w:p>
    <w:p w14:paraId="5A380C12"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C13"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78" w:name="eolPage115"/>
      <w:bookmarkEnd w:id="278"/>
      <w:r>
        <w:rPr>
          <w:rFonts w:ascii="Times New Roman" w:eastAsia="宋体" w:hAnsi="Times New Roman" w:cs="Times New Roman"/>
          <w:sz w:val="24"/>
          <w:lang w:bidi="ar"/>
        </w:rPr>
        <w:t xml:space="preserve"> </w:t>
      </w:r>
    </w:p>
    <w:p w14:paraId="5A380C14"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2"/>
          <w:szCs w:val="22"/>
          <w:lang w:bidi="ar"/>
        </w:rPr>
        <w:t>Exhibit 10.57</w:t>
      </w:r>
    </w:p>
    <w:p w14:paraId="5A380C15" w14:textId="77777777" w:rsidR="00C61B56" w:rsidRDefault="00282077">
      <w:pPr>
        <w:widowControl/>
        <w:spacing w:before="200"/>
        <w:rPr>
          <w:rFonts w:ascii="Times New Roman" w:eastAsia="宋体" w:hAnsi="Times New Roman" w:cs="Times New Roman"/>
          <w:sz w:val="24"/>
        </w:rPr>
      </w:pPr>
      <w:bookmarkStart w:id="279" w:name="ALV_EX1057_499_HTM__AEIOULASTRENDEREDPAG"/>
      <w:bookmarkEnd w:id="279"/>
      <w:r>
        <w:rPr>
          <w:rFonts w:ascii="Times New Roman" w:eastAsia="宋体" w:hAnsi="Times New Roman" w:cs="Times New Roman"/>
          <w:sz w:val="22"/>
          <w:szCs w:val="22"/>
          <w:lang w:bidi="ar"/>
        </w:rPr>
        <w:t>Treatment of Outstanding Grants made in 2020</w:t>
      </w:r>
    </w:p>
    <w:p w14:paraId="5A380C16"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If the Executive’s employment with the company terminates</w:t>
      </w:r>
      <w:r>
        <w:rPr>
          <w:rFonts w:ascii="Times New Roman" w:eastAsia="宋体" w:hAnsi="Times New Roman" w:cs="Times New Roman"/>
          <w:sz w:val="22"/>
          <w:szCs w:val="22"/>
          <w:lang w:bidi="ar"/>
        </w:rPr>
        <w:t xml:space="preserve"> at the end of the Assignment Period, all outstanding grants made to the executive in February 2020 will be forfeited according to the plan rules. Instead a cash payment will be made as described below “Cash Payment for RSUs” and “Cash Payment for PSUs”;</w:t>
      </w:r>
    </w:p>
    <w:tbl>
      <w:tblPr>
        <w:tblW w:w="0" w:type="auto"/>
        <w:tblInd w:w="108" w:type="dxa"/>
        <w:tblLayout w:type="fixed"/>
        <w:tblCellMar>
          <w:left w:w="0" w:type="dxa"/>
          <w:right w:w="0" w:type="dxa"/>
        </w:tblCellMar>
        <w:tblLook w:val="04A0" w:firstRow="1" w:lastRow="0" w:firstColumn="1" w:lastColumn="0" w:noHBand="0" w:noVBand="1"/>
      </w:tblPr>
      <w:tblGrid>
        <w:gridCol w:w="491"/>
        <w:gridCol w:w="491"/>
        <w:gridCol w:w="10538"/>
      </w:tblGrid>
      <w:tr w:rsidR="00C61B56" w14:paraId="5A380C1A" w14:textId="77777777">
        <w:tc>
          <w:tcPr>
            <w:tcW w:w="491" w:type="dxa"/>
            <w:tcBorders>
              <w:top w:val="nil"/>
              <w:left w:val="nil"/>
              <w:bottom w:val="nil"/>
              <w:right w:val="nil"/>
            </w:tcBorders>
            <w:shd w:val="clear" w:color="auto" w:fill="auto"/>
          </w:tcPr>
          <w:p w14:paraId="5A380C1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91" w:type="dxa"/>
            <w:tcBorders>
              <w:top w:val="nil"/>
              <w:left w:val="nil"/>
              <w:bottom w:val="nil"/>
              <w:right w:val="nil"/>
            </w:tcBorders>
            <w:shd w:val="clear" w:color="auto" w:fill="auto"/>
          </w:tcPr>
          <w:p w14:paraId="5A380C1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0538" w:type="dxa"/>
            <w:tcBorders>
              <w:top w:val="nil"/>
              <w:left w:val="nil"/>
              <w:bottom w:val="nil"/>
              <w:right w:val="nil"/>
            </w:tcBorders>
            <w:shd w:val="clear" w:color="auto" w:fill="auto"/>
          </w:tcPr>
          <w:p w14:paraId="5A380C1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Cash Payment for RSUs:</w:t>
            </w:r>
            <w:r>
              <w:rPr>
                <w:rFonts w:ascii="Times New Roman" w:eastAsia="宋体" w:hAnsi="Times New Roman" w:cs="Times New Roman"/>
                <w:sz w:val="22"/>
                <w:szCs w:val="22"/>
                <w:lang w:bidi="ar"/>
              </w:rPr>
              <w:t xml:space="preserve"> The Company shall pay a lump sum cash payment, equivalent to the value of forfeited Autoliv Restricted Stock Units within a month following the Termination Date, calculated based on Autoliv’s share price on the Termination Date.</w:t>
            </w:r>
          </w:p>
        </w:tc>
      </w:tr>
      <w:tr w:rsidR="00C61B56" w14:paraId="5A380C1E" w14:textId="77777777">
        <w:tc>
          <w:tcPr>
            <w:tcW w:w="491" w:type="dxa"/>
            <w:tcBorders>
              <w:top w:val="nil"/>
              <w:left w:val="nil"/>
              <w:bottom w:val="nil"/>
              <w:right w:val="nil"/>
            </w:tcBorders>
            <w:shd w:val="clear" w:color="auto" w:fill="auto"/>
          </w:tcPr>
          <w:p w14:paraId="5A380C1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91" w:type="dxa"/>
            <w:tcBorders>
              <w:top w:val="nil"/>
              <w:left w:val="nil"/>
              <w:bottom w:val="nil"/>
              <w:right w:val="nil"/>
            </w:tcBorders>
            <w:shd w:val="clear" w:color="auto" w:fill="auto"/>
          </w:tcPr>
          <w:p w14:paraId="5A380C1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0538" w:type="dxa"/>
            <w:tcBorders>
              <w:top w:val="nil"/>
              <w:left w:val="nil"/>
              <w:bottom w:val="nil"/>
              <w:right w:val="nil"/>
            </w:tcBorders>
            <w:shd w:val="clear" w:color="auto" w:fill="auto"/>
          </w:tcPr>
          <w:p w14:paraId="5A380C1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b/>
                <w:sz w:val="22"/>
                <w:szCs w:val="22"/>
                <w:lang w:bidi="ar"/>
              </w:rPr>
              <w:t>Cash Payment for PSUs at end of Performance Period:</w:t>
            </w:r>
            <w:r>
              <w:rPr>
                <w:rFonts w:ascii="Times New Roman" w:eastAsia="宋体" w:hAnsi="Times New Roman" w:cs="Times New Roman"/>
                <w:sz w:val="22"/>
                <w:szCs w:val="22"/>
                <w:lang w:bidi="ar"/>
              </w:rPr>
              <w:t xml:space="preserve"> The Company shall pay a lump sum cash payment, equivalent to the value of forfeited Autoliv Performance Shares within a month following the original vesting date of each program, calculated based on </w:t>
            </w:r>
            <w:r>
              <w:rPr>
                <w:rFonts w:ascii="Times New Roman" w:eastAsia="宋体" w:hAnsi="Times New Roman" w:cs="Times New Roman"/>
                <w:sz w:val="22"/>
                <w:szCs w:val="22"/>
                <w:lang w:bidi="ar"/>
              </w:rPr>
              <w:t>the share price of the Company on the vesting date and based on the approved performance outcome for the program by the Compensation Committee.</w:t>
            </w:r>
          </w:p>
        </w:tc>
      </w:tr>
    </w:tbl>
    <w:p w14:paraId="5A380C1F"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 xml:space="preserve">If the termination is made by the Company for cause, as defined in associated Grant Agreements, none of the </w:t>
      </w:r>
      <w:r>
        <w:rPr>
          <w:rFonts w:ascii="Times New Roman" w:eastAsia="宋体" w:hAnsi="Times New Roman" w:cs="Times New Roman"/>
          <w:sz w:val="22"/>
          <w:szCs w:val="22"/>
          <w:lang w:bidi="ar"/>
        </w:rPr>
        <w:t>lump sum cash payments mentioned under this item 3.4 will be made.</w:t>
      </w:r>
    </w:p>
    <w:p w14:paraId="5A380C20"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u w:val="single"/>
          <w:lang w:bidi="ar"/>
        </w:rPr>
        <w:t>4. Removal</w:t>
      </w:r>
    </w:p>
    <w:p w14:paraId="5A380C2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Upon repatriation to the U.S.A. (“Home Country”), the Company shall pay verified removal expenses including freight insurance and any customs duty for normal household goods, not</w:t>
      </w:r>
      <w:r>
        <w:rPr>
          <w:rFonts w:ascii="Times New Roman" w:eastAsia="宋体" w:hAnsi="Times New Roman" w:cs="Times New Roman"/>
          <w:sz w:val="22"/>
          <w:szCs w:val="22"/>
          <w:lang w:bidi="ar"/>
        </w:rPr>
        <w:t xml:space="preserve"> exceeding 40 m</w:t>
      </w:r>
      <w:r>
        <w:rPr>
          <w:rFonts w:ascii="Times New Roman" w:eastAsia="宋体" w:hAnsi="Times New Roman" w:cs="Times New Roman"/>
          <w:sz w:val="18"/>
          <w:szCs w:val="18"/>
          <w:lang w:bidi="ar"/>
        </w:rPr>
        <w:t>3</w:t>
      </w:r>
      <w:r>
        <w:rPr>
          <w:rFonts w:ascii="Times New Roman" w:eastAsia="宋体" w:hAnsi="Times New Roman" w:cs="Times New Roman"/>
          <w:sz w:val="22"/>
          <w:szCs w:val="22"/>
          <w:lang w:bidi="ar"/>
        </w:rPr>
        <w:t>.</w:t>
      </w:r>
    </w:p>
    <w:p w14:paraId="5A380C2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2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Company will not pay any removal expenses, custom duty, etc., for cars, boats, motorcycles, caravans/trailers, animals, liquor, etc. Antiquities and other special and expensive items are not included in normal household goods and wi</w:t>
      </w:r>
      <w:r>
        <w:rPr>
          <w:rFonts w:ascii="Times New Roman" w:eastAsia="宋体" w:hAnsi="Times New Roman" w:cs="Times New Roman"/>
          <w:sz w:val="22"/>
          <w:szCs w:val="22"/>
          <w:lang w:bidi="ar"/>
        </w:rPr>
        <w:t>ll not be moved at the expense of the Company.</w:t>
      </w:r>
    </w:p>
    <w:p w14:paraId="5A380C2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2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5. Accommodation</w:t>
      </w:r>
    </w:p>
    <w:p w14:paraId="5A380C2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Accommodation costs plus additional costs for utilities such as heating, and electricity shall be paid by the Company. The Executive will be responsible for all damages and repairs to the ac</w:t>
      </w:r>
      <w:r>
        <w:rPr>
          <w:rFonts w:ascii="Times New Roman" w:eastAsia="宋体" w:hAnsi="Times New Roman" w:cs="Times New Roman"/>
          <w:sz w:val="22"/>
          <w:szCs w:val="22"/>
          <w:lang w:bidi="ar"/>
        </w:rPr>
        <w:t>commodation at the end of the rental/lease period.</w:t>
      </w:r>
    </w:p>
    <w:p w14:paraId="5A380C2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2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6. Company Car and Health &amp; Club Membership</w:t>
      </w:r>
    </w:p>
    <w:p w14:paraId="5A380C2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is entitled to a company car. The Company will also pay for necessary maintenance and running costs of the car. The Executive will also be reimbu</w:t>
      </w:r>
      <w:r>
        <w:rPr>
          <w:rFonts w:ascii="Times New Roman" w:eastAsia="宋体" w:hAnsi="Times New Roman" w:cs="Times New Roman"/>
          <w:sz w:val="22"/>
          <w:szCs w:val="22"/>
          <w:lang w:bidi="ar"/>
        </w:rPr>
        <w:t xml:space="preserve">rsed for a Club Membership to be applicable during the assignment period.  </w:t>
      </w:r>
    </w:p>
    <w:p w14:paraId="5A380C2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0"/>
          <w:szCs w:val="10"/>
          <w:lang w:bidi="ar"/>
        </w:rPr>
        <w:t xml:space="preserve"> </w:t>
      </w:r>
    </w:p>
    <w:p w14:paraId="5A380C2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0"/>
          <w:szCs w:val="10"/>
          <w:lang w:bidi="ar"/>
        </w:rPr>
        <w:t xml:space="preserve"> </w:t>
      </w:r>
    </w:p>
    <w:p w14:paraId="5A380C2C" w14:textId="77777777" w:rsidR="00C61B56" w:rsidRDefault="00282077">
      <w:pPr>
        <w:widowControl/>
        <w:rPr>
          <w:rFonts w:ascii="Times New Roman" w:eastAsia="宋体" w:hAnsi="Times New Roman" w:cs="Times New Roman"/>
          <w:sz w:val="24"/>
        </w:rPr>
      </w:pPr>
      <w:bookmarkStart w:id="280" w:name="ALV_EX1057_499_HTM__TOC446234725"/>
      <w:bookmarkStart w:id="281" w:name="ALV_EX1057_499_HTM__TOC446235824"/>
      <w:bookmarkStart w:id="282" w:name="ALV_EX1057_499_HTM__TOC446299827"/>
      <w:bookmarkEnd w:id="280"/>
      <w:bookmarkEnd w:id="281"/>
      <w:bookmarkEnd w:id="282"/>
      <w:r>
        <w:rPr>
          <w:rFonts w:ascii="Times New Roman" w:eastAsia="宋体" w:hAnsi="Times New Roman" w:cs="Times New Roman"/>
          <w:sz w:val="22"/>
          <w:szCs w:val="22"/>
          <w:u w:val="single"/>
          <w:lang w:bidi="ar"/>
        </w:rPr>
        <w:t>7. Working Hours and Public Holidays</w:t>
      </w:r>
    </w:p>
    <w:p w14:paraId="5A380C2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2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7.1 Staggered Working Hours</w:t>
      </w:r>
    </w:p>
    <w:p w14:paraId="5A380C2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It may be necessary to work hours other than regular working hours at the place of service. The </w:t>
      </w:r>
      <w:r>
        <w:rPr>
          <w:rFonts w:ascii="Times New Roman" w:eastAsia="宋体" w:hAnsi="Times New Roman" w:cs="Times New Roman"/>
          <w:sz w:val="22"/>
          <w:szCs w:val="22"/>
          <w:lang w:bidi="ar"/>
        </w:rPr>
        <w:t>overall salary and benefit package have been defined to reflect and include additional hours the Executive may be required to work.</w:t>
      </w:r>
    </w:p>
    <w:p w14:paraId="5A380C3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12"/>
          <w:szCs w:val="12"/>
          <w:lang w:bidi="ar"/>
        </w:rPr>
        <w:t xml:space="preserve"> </w:t>
      </w:r>
    </w:p>
    <w:p w14:paraId="5A380C3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7.2 Public Holidays</w:t>
      </w:r>
    </w:p>
    <w:p w14:paraId="5A380C3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Public holidays in the Host Country are free from work.</w:t>
      </w:r>
    </w:p>
    <w:p w14:paraId="5A380C3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34" w14:textId="77777777" w:rsidR="00C61B56" w:rsidRDefault="00282077">
      <w:pPr>
        <w:widowControl/>
        <w:rPr>
          <w:rFonts w:ascii="Times New Roman" w:eastAsia="宋体" w:hAnsi="Times New Roman" w:cs="Times New Roman"/>
          <w:sz w:val="24"/>
        </w:rPr>
      </w:pPr>
      <w:bookmarkStart w:id="283" w:name="ALV_EX1057_499_HTM__TOC446234734"/>
      <w:bookmarkStart w:id="284" w:name="ALV_EX1057_499_HTM__TOC446235833"/>
      <w:bookmarkStart w:id="285" w:name="ALV_EX1057_499_HTM__TOC446299836"/>
      <w:bookmarkEnd w:id="283"/>
      <w:bookmarkEnd w:id="284"/>
      <w:bookmarkEnd w:id="285"/>
      <w:r>
        <w:rPr>
          <w:rFonts w:ascii="Times New Roman" w:eastAsia="宋体" w:hAnsi="Times New Roman" w:cs="Times New Roman"/>
          <w:sz w:val="22"/>
          <w:szCs w:val="22"/>
          <w:u w:val="single"/>
          <w:lang w:bidi="ar"/>
        </w:rPr>
        <w:t>8. Vacation and Time Off</w:t>
      </w:r>
    </w:p>
    <w:p w14:paraId="5A380C3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shall</w:t>
      </w:r>
      <w:r>
        <w:rPr>
          <w:rFonts w:ascii="Times New Roman" w:eastAsia="宋体" w:hAnsi="Times New Roman" w:cs="Times New Roman"/>
          <w:sz w:val="22"/>
          <w:szCs w:val="22"/>
          <w:lang w:bidi="ar"/>
        </w:rPr>
        <w:t xml:space="preserve"> be entitled to paid vacation in line with the Company’s policy.</w:t>
      </w:r>
    </w:p>
    <w:p w14:paraId="5A380C36" w14:textId="77777777" w:rsidR="00C61B56" w:rsidRDefault="00282077">
      <w:pPr>
        <w:widowControl/>
        <w:spacing w:before="240"/>
        <w:jc w:val="right"/>
        <w:rPr>
          <w:rFonts w:ascii="Times New Roman" w:eastAsia="宋体" w:hAnsi="Times New Roman" w:cs="Times New Roman"/>
          <w:sz w:val="24"/>
        </w:rPr>
      </w:pPr>
      <w:r>
        <w:rPr>
          <w:rFonts w:ascii="Times New Roman" w:eastAsia="宋体" w:hAnsi="Times New Roman" w:cs="Times New Roman"/>
          <w:sz w:val="22"/>
          <w:szCs w:val="22"/>
          <w:lang w:bidi="ar"/>
        </w:rPr>
        <w:t>2</w:t>
      </w:r>
    </w:p>
    <w:p w14:paraId="5A380C37"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C3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86" w:name="eolPage116"/>
      <w:bookmarkEnd w:id="286"/>
      <w:r>
        <w:rPr>
          <w:rFonts w:ascii="Times New Roman" w:eastAsia="宋体" w:hAnsi="Times New Roman" w:cs="Times New Roman"/>
          <w:sz w:val="24"/>
          <w:lang w:bidi="ar"/>
        </w:rPr>
        <w:t xml:space="preserve"> </w:t>
      </w:r>
    </w:p>
    <w:p w14:paraId="5A380C39"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2"/>
          <w:szCs w:val="22"/>
          <w:lang w:bidi="ar"/>
        </w:rPr>
        <w:t>Exhibit 10.57</w:t>
      </w:r>
    </w:p>
    <w:p w14:paraId="5A380C3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3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9. Travel Regulations</w:t>
      </w:r>
    </w:p>
    <w:p w14:paraId="5A380C3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3D" w14:textId="77777777" w:rsidR="00C61B56" w:rsidRDefault="00282077">
      <w:pPr>
        <w:widowControl/>
        <w:rPr>
          <w:rFonts w:ascii="Times New Roman" w:eastAsia="宋体" w:hAnsi="Times New Roman" w:cs="Times New Roman"/>
          <w:sz w:val="24"/>
        </w:rPr>
      </w:pPr>
      <w:bookmarkStart w:id="287" w:name="ALV_EX1057_499_HTM__TOC446234737"/>
      <w:bookmarkStart w:id="288" w:name="ALV_EX1057_499_HTM__TOC446235836"/>
      <w:bookmarkStart w:id="289" w:name="ALV_EX1057_499_HTM__TOC446299839"/>
      <w:bookmarkEnd w:id="287"/>
      <w:bookmarkEnd w:id="288"/>
      <w:bookmarkEnd w:id="289"/>
      <w:r>
        <w:rPr>
          <w:rFonts w:ascii="Times New Roman" w:eastAsia="宋体" w:hAnsi="Times New Roman" w:cs="Times New Roman"/>
          <w:sz w:val="22"/>
          <w:szCs w:val="22"/>
          <w:lang w:bidi="ar"/>
        </w:rPr>
        <w:t>9.1 Home Leave</w:t>
      </w:r>
    </w:p>
    <w:p w14:paraId="5A380C3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The Company will pay a total number of four (4) round-trip business class air tickets during the calendar year 2020 to be used </w:t>
      </w:r>
      <w:r>
        <w:rPr>
          <w:rFonts w:ascii="Times New Roman" w:eastAsia="宋体" w:hAnsi="Times New Roman" w:cs="Times New Roman"/>
          <w:sz w:val="22"/>
          <w:szCs w:val="22"/>
          <w:lang w:bidi="ar"/>
        </w:rPr>
        <w:t>for the Executive and for his spouse between Japan and the U.S.A</w:t>
      </w:r>
    </w:p>
    <w:p w14:paraId="5A380C3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4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9.2 Travel in Case of Illness</w:t>
      </w:r>
    </w:p>
    <w:p w14:paraId="5A380C4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In the case of serious illness or accident involving the Executive or his spouse, a Medical Doctor, approved by the Company, will decide if the Executive shoul</w:t>
      </w:r>
      <w:r>
        <w:rPr>
          <w:rFonts w:ascii="Times New Roman" w:eastAsia="宋体" w:hAnsi="Times New Roman" w:cs="Times New Roman"/>
          <w:sz w:val="22"/>
          <w:szCs w:val="22"/>
          <w:lang w:bidi="ar"/>
        </w:rPr>
        <w:t>d be transferred to the Home Country, or elsewhere, for medical attention. This decision is based on consultation with the Executive and the family if the circumstances so permit. The Company will arrange and pay for such travel.</w:t>
      </w:r>
    </w:p>
    <w:p w14:paraId="5A380C42" w14:textId="77777777" w:rsidR="00C61B56" w:rsidRDefault="00282077">
      <w:pPr>
        <w:widowControl/>
        <w:ind w:left="373"/>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4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9.3 Emergency </w:t>
      </w:r>
      <w:r>
        <w:rPr>
          <w:rFonts w:ascii="Times New Roman" w:eastAsia="宋体" w:hAnsi="Times New Roman" w:cs="Times New Roman"/>
          <w:sz w:val="22"/>
          <w:szCs w:val="22"/>
          <w:lang w:bidi="ar"/>
        </w:rPr>
        <w:t>Travel</w:t>
      </w:r>
    </w:p>
    <w:p w14:paraId="5A380C4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Upon death or critical illness (if the patient’s life is at risk) of a close relative (parents of the Executive or his spouse or Executive’s children who are not on assignment), the Company will pay one return ticket to the Home Country to attend th</w:t>
      </w:r>
      <w:r>
        <w:rPr>
          <w:rFonts w:ascii="Times New Roman" w:eastAsia="宋体" w:hAnsi="Times New Roman" w:cs="Times New Roman"/>
          <w:sz w:val="22"/>
          <w:szCs w:val="22"/>
          <w:lang w:bidi="ar"/>
        </w:rPr>
        <w:t>e funeral service or attend to related matters.</w:t>
      </w:r>
    </w:p>
    <w:p w14:paraId="5A380C4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4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10. Business or Trade Information</w:t>
      </w:r>
    </w:p>
    <w:p w14:paraId="5A380C4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shall not during or after the termination of his employment hereunder disclose to any person, firm of company whatsoever or use for his own purpose or for any</w:t>
      </w:r>
      <w:r>
        <w:rPr>
          <w:rFonts w:ascii="Times New Roman" w:eastAsia="宋体" w:hAnsi="Times New Roman" w:cs="Times New Roman"/>
          <w:sz w:val="22"/>
          <w:szCs w:val="22"/>
          <w:lang w:bidi="ar"/>
        </w:rPr>
        <w:t xml:space="preserve"> purposes other than those of the Company any information relating to the Company (including any parent, subsidiary or associated company of the Company) or its business or trade secrets of which he has or shall hereafter become possessed.  These restricti</w:t>
      </w:r>
      <w:r>
        <w:rPr>
          <w:rFonts w:ascii="Times New Roman" w:eastAsia="宋体" w:hAnsi="Times New Roman" w:cs="Times New Roman"/>
          <w:sz w:val="22"/>
          <w:szCs w:val="22"/>
          <w:lang w:bidi="ar"/>
        </w:rPr>
        <w:t xml:space="preserve">ons shall cease to apply to any information which may come into the public domain (other than by breach of the provisions hereof).  In the event that the Executive does not comply with this Section 10, the Company shall be entitled to damages equal to six </w:t>
      </w:r>
      <w:r>
        <w:rPr>
          <w:rFonts w:ascii="Times New Roman" w:eastAsia="宋体" w:hAnsi="Times New Roman" w:cs="Times New Roman"/>
          <w:sz w:val="22"/>
          <w:szCs w:val="22"/>
          <w:lang w:bidi="ar"/>
        </w:rPr>
        <w:t xml:space="preserve">(6) times the average monthly Base Salary that the Executive received during the preceding twelve (12) months, if the Executive continues to be employed, or during the last twelve (12) months prior to his Date of Termination, if the Executive’s employment </w:t>
      </w:r>
      <w:r>
        <w:rPr>
          <w:rFonts w:ascii="Times New Roman" w:eastAsia="宋体" w:hAnsi="Times New Roman" w:cs="Times New Roman"/>
          <w:sz w:val="22"/>
          <w:szCs w:val="22"/>
          <w:lang w:bidi="ar"/>
        </w:rPr>
        <w:t xml:space="preserve">has terminated; </w:t>
      </w:r>
      <w:r>
        <w:rPr>
          <w:rFonts w:ascii="Times New Roman" w:eastAsia="宋体" w:hAnsi="Times New Roman" w:cs="Times New Roman"/>
          <w:i/>
          <w:sz w:val="22"/>
          <w:szCs w:val="22"/>
          <w:lang w:bidi="ar"/>
        </w:rPr>
        <w:t>provided</w:t>
      </w:r>
      <w:r>
        <w:rPr>
          <w:rFonts w:ascii="Times New Roman" w:eastAsia="宋体" w:hAnsi="Times New Roman" w:cs="Times New Roman"/>
          <w:sz w:val="22"/>
          <w:szCs w:val="22"/>
          <w:lang w:bidi="ar"/>
        </w:rPr>
        <w:t xml:space="preserve">, </w:t>
      </w:r>
      <w:r>
        <w:rPr>
          <w:rFonts w:ascii="Times New Roman" w:eastAsia="宋体" w:hAnsi="Times New Roman" w:cs="Times New Roman"/>
          <w:i/>
          <w:sz w:val="22"/>
          <w:szCs w:val="22"/>
          <w:lang w:bidi="ar"/>
        </w:rPr>
        <w:t>however</w:t>
      </w:r>
      <w:r>
        <w:rPr>
          <w:rFonts w:ascii="Times New Roman" w:eastAsia="宋体" w:hAnsi="Times New Roman" w:cs="Times New Roman"/>
          <w:sz w:val="22"/>
          <w:szCs w:val="22"/>
          <w:lang w:bidi="ar"/>
        </w:rPr>
        <w:t>, that nothing in this Section 10 shall preclude the Company from pursuing arbitration according to the applicable laws.</w:t>
      </w:r>
    </w:p>
    <w:p w14:paraId="5A380C4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4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11. Social Security, Pension and Medical Plans</w:t>
      </w:r>
    </w:p>
    <w:p w14:paraId="5A380C4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4B" w14:textId="77777777" w:rsidR="00C61B56" w:rsidRDefault="00282077">
      <w:pPr>
        <w:widowControl/>
        <w:rPr>
          <w:rFonts w:ascii="Times New Roman" w:eastAsia="宋体" w:hAnsi="Times New Roman" w:cs="Times New Roman"/>
          <w:sz w:val="24"/>
        </w:rPr>
      </w:pPr>
      <w:bookmarkStart w:id="290" w:name="ALV_EX1057_499_HTM__TOC446234742"/>
      <w:bookmarkStart w:id="291" w:name="ALV_EX1057_499_HTM__TOC446235841"/>
      <w:bookmarkStart w:id="292" w:name="ALV_EX1057_499_HTM__TOC446299844"/>
      <w:bookmarkEnd w:id="290"/>
      <w:bookmarkEnd w:id="291"/>
      <w:bookmarkEnd w:id="292"/>
      <w:r>
        <w:rPr>
          <w:rFonts w:ascii="Times New Roman" w:eastAsia="宋体" w:hAnsi="Times New Roman" w:cs="Times New Roman"/>
          <w:sz w:val="22"/>
          <w:szCs w:val="22"/>
          <w:lang w:bidi="ar"/>
        </w:rPr>
        <w:t xml:space="preserve">11.1 Social Security, Pension and </w:t>
      </w:r>
      <w:r>
        <w:rPr>
          <w:rFonts w:ascii="Times New Roman" w:eastAsia="宋体" w:hAnsi="Times New Roman" w:cs="Times New Roman"/>
          <w:sz w:val="22"/>
          <w:szCs w:val="22"/>
          <w:lang w:bidi="ar"/>
        </w:rPr>
        <w:t>Retirement</w:t>
      </w:r>
    </w:p>
    <w:p w14:paraId="5A380C4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will continue to be covered by the Home Country’s social security plan as appropriate and will continue keep his current participation in the Home Company’s pension (including the excess pension plan) and retirement plans according</w:t>
      </w:r>
      <w:r>
        <w:rPr>
          <w:rFonts w:ascii="Times New Roman" w:eastAsia="宋体" w:hAnsi="Times New Roman" w:cs="Times New Roman"/>
          <w:sz w:val="22"/>
          <w:szCs w:val="22"/>
          <w:lang w:bidi="ar"/>
        </w:rPr>
        <w:t xml:space="preserve"> to the applicable rules in the Home country.</w:t>
      </w:r>
    </w:p>
    <w:p w14:paraId="5A380C4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4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11.2 Medical Plan and Travel Insurance</w:t>
      </w:r>
    </w:p>
    <w:p w14:paraId="5A380C4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Autoliv Group Expatriate Medical Plan, a private health insurance as provided by Allianz, shall cover the Executive and his spouse, as applicable, including travel i</w:t>
      </w:r>
      <w:r>
        <w:rPr>
          <w:rFonts w:ascii="Times New Roman" w:eastAsia="宋体" w:hAnsi="Times New Roman" w:cs="Times New Roman"/>
          <w:sz w:val="22"/>
          <w:szCs w:val="22"/>
          <w:lang w:bidi="ar"/>
        </w:rPr>
        <w:t>nsurance.</w:t>
      </w:r>
    </w:p>
    <w:p w14:paraId="5A380C5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5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For a period of twelve (12) months from the Termination Date, Autoliv will subsidize Employee’s medical and dental benefits provided to local employees in the U.S. (to continue medical and dental coverage) by continuing to pay the Employer prem</w:t>
      </w:r>
      <w:r>
        <w:rPr>
          <w:rFonts w:ascii="Times New Roman" w:eastAsia="宋体" w:hAnsi="Times New Roman" w:cs="Times New Roman"/>
          <w:sz w:val="22"/>
          <w:szCs w:val="22"/>
          <w:lang w:bidi="ar"/>
        </w:rPr>
        <w:t>ium costs.</w:t>
      </w:r>
    </w:p>
    <w:p w14:paraId="5A380C5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p>
    <w:p w14:paraId="5A380C5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12. Taxation</w:t>
      </w:r>
    </w:p>
    <w:p w14:paraId="5A380C5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Executive is responsible for the reporting and payment of any and all income taxes levied on him for all remuneration, allowances and benefits provided by the Company, in accordance with the laws of Japan and the U.S.A.</w:t>
      </w:r>
    </w:p>
    <w:p w14:paraId="5A380C5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5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The </w:t>
      </w:r>
      <w:r>
        <w:rPr>
          <w:rFonts w:ascii="Times New Roman" w:eastAsia="宋体" w:hAnsi="Times New Roman" w:cs="Times New Roman"/>
          <w:sz w:val="22"/>
          <w:szCs w:val="22"/>
          <w:lang w:bidi="ar"/>
        </w:rPr>
        <w:t>Company will cover income taxes levied on the Executive in the Host Country for assignment related benefits not provided by the Home Company prior to the assignment (e.g. housing, home leave, company car or transportation expenses).</w:t>
      </w:r>
    </w:p>
    <w:p w14:paraId="5A380C57" w14:textId="77777777" w:rsidR="00C61B56" w:rsidRDefault="00282077">
      <w:pPr>
        <w:widowControl/>
        <w:spacing w:before="240"/>
        <w:jc w:val="right"/>
        <w:rPr>
          <w:rFonts w:ascii="Times New Roman" w:eastAsia="宋体" w:hAnsi="Times New Roman" w:cs="Times New Roman"/>
          <w:sz w:val="24"/>
        </w:rPr>
      </w:pPr>
      <w:r>
        <w:rPr>
          <w:rFonts w:ascii="Times New Roman" w:eastAsia="宋体" w:hAnsi="Times New Roman" w:cs="Times New Roman"/>
          <w:sz w:val="22"/>
          <w:szCs w:val="22"/>
          <w:lang w:bidi="ar"/>
        </w:rPr>
        <w:t>3</w:t>
      </w:r>
    </w:p>
    <w:p w14:paraId="5A380C58"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C59"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3" w:name="eolPage117"/>
      <w:bookmarkEnd w:id="293"/>
      <w:r>
        <w:rPr>
          <w:rFonts w:ascii="Times New Roman" w:eastAsia="宋体" w:hAnsi="Times New Roman" w:cs="Times New Roman"/>
          <w:sz w:val="24"/>
          <w:lang w:bidi="ar"/>
        </w:rPr>
        <w:t xml:space="preserve"> </w:t>
      </w:r>
    </w:p>
    <w:p w14:paraId="5A380C5A"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2"/>
          <w:szCs w:val="22"/>
          <w:lang w:bidi="ar"/>
        </w:rPr>
        <w:t xml:space="preserve">Exhibit </w:t>
      </w:r>
      <w:r>
        <w:rPr>
          <w:rFonts w:ascii="Times New Roman" w:eastAsia="宋体" w:hAnsi="Times New Roman" w:cs="Times New Roman"/>
          <w:b/>
          <w:sz w:val="22"/>
          <w:szCs w:val="22"/>
          <w:lang w:bidi="ar"/>
        </w:rPr>
        <w:t>10.57</w:t>
      </w:r>
    </w:p>
    <w:p w14:paraId="5A380C5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5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12.1 Tax Consultation</w:t>
      </w:r>
    </w:p>
    <w:p w14:paraId="5A380C5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For the year 2020, the Executive will be entitled to assistance in the preparation and filing of the annual tax return in Japan and the U.S.A.</w:t>
      </w:r>
    </w:p>
    <w:p w14:paraId="5A380C5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5F"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12.2 Tax Equalization</w:t>
      </w:r>
    </w:p>
    <w:p w14:paraId="5A380C6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The Executive’s income will be tax equalized between Japan </w:t>
      </w:r>
      <w:r>
        <w:rPr>
          <w:rFonts w:ascii="Times New Roman" w:eastAsia="宋体" w:hAnsi="Times New Roman" w:cs="Times New Roman"/>
          <w:sz w:val="22"/>
          <w:szCs w:val="22"/>
          <w:lang w:bidi="ar"/>
        </w:rPr>
        <w:t>and the U.S.A. according to then applicable practices of the Company during the Assignment Period.</w:t>
      </w:r>
    </w:p>
    <w:p w14:paraId="5A380C6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6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13. Termination</w:t>
      </w:r>
    </w:p>
    <w:p w14:paraId="5A380C6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Agreement will cease automatically at the expiration of the Assignment Period, the “Termination Date”. if the Executive and the Company</w:t>
      </w:r>
      <w:r>
        <w:rPr>
          <w:rFonts w:ascii="Times New Roman" w:eastAsia="宋体" w:hAnsi="Times New Roman" w:cs="Times New Roman"/>
          <w:sz w:val="22"/>
          <w:szCs w:val="22"/>
          <w:lang w:bidi="ar"/>
        </w:rPr>
        <w:t xml:space="preserve"> do not agree on prolonging the Assignment at least six months prior to the end of the original Assignment Period. Each party is entitled to terminate the Assignment Period before December 31, 2020. The mutual period of notice of termination of the agreeme</w:t>
      </w:r>
      <w:r>
        <w:rPr>
          <w:rFonts w:ascii="Times New Roman" w:eastAsia="宋体" w:hAnsi="Times New Roman" w:cs="Times New Roman"/>
          <w:sz w:val="22"/>
          <w:szCs w:val="22"/>
          <w:lang w:bidi="ar"/>
        </w:rPr>
        <w:t>nt shall be six (6) months, or until the Termination Date of the Agreement if the notice is given during the last six months of the Assignment Period.</w:t>
      </w:r>
    </w:p>
    <w:p w14:paraId="5A380C6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6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14. Non-Competition Covenant; Payment for Non-Competition Covenant.</w:t>
      </w:r>
    </w:p>
    <w:p w14:paraId="5A380C6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During the twelve (12) months immed</w:t>
      </w:r>
      <w:r>
        <w:rPr>
          <w:rFonts w:ascii="Times New Roman" w:eastAsia="宋体" w:hAnsi="Times New Roman" w:cs="Times New Roman"/>
          <w:sz w:val="22"/>
          <w:szCs w:val="22"/>
          <w:lang w:bidi="ar"/>
        </w:rPr>
        <w:t xml:space="preserve">iately following the termination of his employment with the Company, the Executive shall not (i) accept employment with a competitor of the Company in a capacity in which such competitor can make use of the confidential information relating to the Company </w:t>
      </w:r>
      <w:r>
        <w:rPr>
          <w:rFonts w:ascii="Times New Roman" w:eastAsia="宋体" w:hAnsi="Times New Roman" w:cs="Times New Roman"/>
          <w:sz w:val="22"/>
          <w:szCs w:val="22"/>
          <w:lang w:bidi="ar"/>
        </w:rPr>
        <w:t>that the Executive has obtained in his employment with the Company, (ii) engage as a partner or owner in such competitor of the Company, nor (iii) act as an advisor to such competitor (the “Non-Competition Covenant”).</w:t>
      </w:r>
    </w:p>
    <w:p w14:paraId="5A380C67"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The Non-Competition Covenant shall not</w:t>
      </w:r>
      <w:r>
        <w:rPr>
          <w:rFonts w:ascii="Times New Roman" w:eastAsia="宋体" w:hAnsi="Times New Roman" w:cs="Times New Roman"/>
          <w:sz w:val="22"/>
          <w:szCs w:val="22"/>
          <w:lang w:bidi="ar"/>
        </w:rPr>
        <w:t xml:space="preserve"> apply in the event the Executive’s employment is terminated by the Company other than for Cause.</w:t>
      </w:r>
    </w:p>
    <w:p w14:paraId="5A380C68"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If the Executive does not comply with the Non-Competition Covenant when applicable, the Company shall be entitled to damages equal to six (6) times the averag</w:t>
      </w:r>
      <w:r>
        <w:rPr>
          <w:rFonts w:ascii="Times New Roman" w:eastAsia="宋体" w:hAnsi="Times New Roman" w:cs="Times New Roman"/>
          <w:sz w:val="22"/>
          <w:szCs w:val="22"/>
          <w:lang w:bidi="ar"/>
        </w:rPr>
        <w:t>e monthly Base Salary that the Executive received during the last twelve (12) months prior to the Date of Termination.</w:t>
      </w:r>
    </w:p>
    <w:p w14:paraId="5A380C69" w14:textId="77777777" w:rsidR="00C61B56" w:rsidRDefault="00282077">
      <w:pPr>
        <w:widowControl/>
        <w:spacing w:before="200"/>
        <w:rPr>
          <w:rFonts w:ascii="Times New Roman" w:eastAsia="宋体" w:hAnsi="Times New Roman" w:cs="Times New Roman"/>
          <w:sz w:val="24"/>
        </w:rPr>
      </w:pPr>
      <w:r>
        <w:rPr>
          <w:rFonts w:ascii="Times New Roman" w:eastAsia="宋体" w:hAnsi="Times New Roman" w:cs="Times New Roman"/>
          <w:sz w:val="22"/>
          <w:szCs w:val="22"/>
          <w:lang w:bidi="ar"/>
        </w:rPr>
        <w:t xml:space="preserve">If the Non-Competition Covenant becomes operative, then the Company shall pay to the Executive, as compensation for the inconvenience of </w:t>
      </w:r>
      <w:r>
        <w:rPr>
          <w:rFonts w:ascii="Times New Roman" w:eastAsia="宋体" w:hAnsi="Times New Roman" w:cs="Times New Roman"/>
          <w:sz w:val="22"/>
          <w:szCs w:val="22"/>
          <w:lang w:bidi="ar"/>
        </w:rPr>
        <w:t>such Non-Competition Covenant, up to twelve (12) monthly payments equal to the Executive’s monthly Base Salary as in effect on the Date of Termination, less the monthly salary earned during such month by the Executive in a subsequent employment, if any; pr</w:t>
      </w:r>
      <w:r>
        <w:rPr>
          <w:rFonts w:ascii="Times New Roman" w:eastAsia="宋体" w:hAnsi="Times New Roman" w:cs="Times New Roman"/>
          <w:sz w:val="22"/>
          <w:szCs w:val="22"/>
          <w:lang w:bidi="ar"/>
        </w:rPr>
        <w:t>ovided, however, that the aggregate monthly payments from the Company pursuant to this Section 14 shall not exceed sixty percent (60%) of the Executive’s annual Base Salary as in effect on the Date of Termination, and once the 60% aggregate amount has been</w:t>
      </w:r>
      <w:r>
        <w:rPr>
          <w:rFonts w:ascii="Times New Roman" w:eastAsia="宋体" w:hAnsi="Times New Roman" w:cs="Times New Roman"/>
          <w:sz w:val="22"/>
          <w:szCs w:val="22"/>
          <w:lang w:bidi="ar"/>
        </w:rPr>
        <w:t xml:space="preserve"> paid, no further payments will be made under this Section 14.  As a condition to the receipt of such payments, the Executive must inform the Company of his base salary in his new employment on a monthly basis.  </w:t>
      </w:r>
    </w:p>
    <w:p w14:paraId="5A380C6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6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15. Entire Agreement</w:t>
      </w:r>
    </w:p>
    <w:p w14:paraId="5A380C6C" w14:textId="77777777" w:rsidR="00C61B56" w:rsidRDefault="00282077">
      <w:pPr>
        <w:widowControl/>
        <w:rPr>
          <w:rFonts w:ascii="Times New Roman" w:eastAsia="宋体" w:hAnsi="Times New Roman" w:cs="Times New Roman"/>
          <w:sz w:val="24"/>
        </w:rPr>
      </w:pPr>
      <w:bookmarkStart w:id="294" w:name="ALV_EX1057_499_HTM__HLK21610121"/>
      <w:bookmarkEnd w:id="294"/>
      <w:r>
        <w:rPr>
          <w:rFonts w:ascii="Times New Roman" w:eastAsia="宋体" w:hAnsi="Times New Roman" w:cs="Times New Roman"/>
          <w:sz w:val="22"/>
          <w:szCs w:val="22"/>
          <w:lang w:bidi="ar"/>
        </w:rPr>
        <w:t>This Agreement super</w:t>
      </w:r>
      <w:r>
        <w:rPr>
          <w:rFonts w:ascii="Times New Roman" w:eastAsia="宋体" w:hAnsi="Times New Roman" w:cs="Times New Roman"/>
          <w:sz w:val="22"/>
          <w:szCs w:val="22"/>
          <w:lang w:bidi="ar"/>
        </w:rPr>
        <w:t>sedes any other previous agreements and arrangements whether written, oral or implied between the Company or Autoliv and the Executive relating to the employment of the Executive, without prejudice to any rights accrued to the Company or the Executive prio</w:t>
      </w:r>
      <w:r>
        <w:rPr>
          <w:rFonts w:ascii="Times New Roman" w:eastAsia="宋体" w:hAnsi="Times New Roman" w:cs="Times New Roman"/>
          <w:sz w:val="22"/>
          <w:szCs w:val="22"/>
          <w:lang w:bidi="ar"/>
        </w:rPr>
        <w:t>r to the commencement of his employment under this Agreement. The previous agreements and arrangements include, but are not limited to:</w:t>
      </w:r>
    </w:p>
    <w:p w14:paraId="5A380C6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1"/>
        <w:gridCol w:w="491"/>
        <w:gridCol w:w="10538"/>
      </w:tblGrid>
      <w:tr w:rsidR="00C61B56" w14:paraId="5A380C71" w14:textId="77777777">
        <w:tc>
          <w:tcPr>
            <w:tcW w:w="491" w:type="dxa"/>
            <w:tcBorders>
              <w:top w:val="nil"/>
              <w:left w:val="nil"/>
              <w:bottom w:val="nil"/>
              <w:right w:val="nil"/>
            </w:tcBorders>
            <w:shd w:val="clear" w:color="auto" w:fill="auto"/>
          </w:tcPr>
          <w:p w14:paraId="5A380C6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91" w:type="dxa"/>
            <w:tcBorders>
              <w:top w:val="nil"/>
              <w:left w:val="nil"/>
              <w:bottom w:val="nil"/>
              <w:right w:val="nil"/>
            </w:tcBorders>
            <w:shd w:val="clear" w:color="auto" w:fill="auto"/>
          </w:tcPr>
          <w:p w14:paraId="5A380C6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0538" w:type="dxa"/>
            <w:tcBorders>
              <w:top w:val="nil"/>
              <w:left w:val="nil"/>
              <w:bottom w:val="nil"/>
              <w:right w:val="nil"/>
            </w:tcBorders>
            <w:shd w:val="clear" w:color="auto" w:fill="auto"/>
          </w:tcPr>
          <w:p w14:paraId="5A380C7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The Change-in-Control Severance Agreement dated August 15, 1999, amended December 15, 2008 will terminate upon </w:t>
            </w:r>
            <w:r>
              <w:rPr>
                <w:rFonts w:ascii="Times New Roman" w:eastAsia="宋体" w:hAnsi="Times New Roman" w:cs="Times New Roman"/>
                <w:sz w:val="22"/>
                <w:szCs w:val="22"/>
                <w:lang w:bidi="ar"/>
              </w:rPr>
              <w:t>signing this agreement and will be void.</w:t>
            </w:r>
          </w:p>
        </w:tc>
      </w:tr>
    </w:tbl>
    <w:p w14:paraId="5A380C7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1"/>
        <w:gridCol w:w="491"/>
        <w:gridCol w:w="10538"/>
      </w:tblGrid>
      <w:tr w:rsidR="00C61B56" w14:paraId="5A380C76" w14:textId="77777777">
        <w:tc>
          <w:tcPr>
            <w:tcW w:w="491" w:type="dxa"/>
            <w:tcBorders>
              <w:top w:val="nil"/>
              <w:left w:val="nil"/>
              <w:bottom w:val="nil"/>
              <w:right w:val="nil"/>
            </w:tcBorders>
            <w:shd w:val="clear" w:color="auto" w:fill="auto"/>
          </w:tcPr>
          <w:p w14:paraId="5A380C7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91" w:type="dxa"/>
            <w:tcBorders>
              <w:top w:val="nil"/>
              <w:left w:val="nil"/>
              <w:bottom w:val="nil"/>
              <w:right w:val="nil"/>
            </w:tcBorders>
            <w:shd w:val="clear" w:color="auto" w:fill="auto"/>
          </w:tcPr>
          <w:p w14:paraId="5A380C7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0538" w:type="dxa"/>
            <w:tcBorders>
              <w:top w:val="nil"/>
              <w:left w:val="nil"/>
              <w:bottom w:val="nil"/>
              <w:right w:val="nil"/>
            </w:tcBorders>
            <w:shd w:val="clear" w:color="auto" w:fill="auto"/>
          </w:tcPr>
          <w:p w14:paraId="5A380C7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Addendum to the previous International Agreement signed on April 24, 2019 and relating to acceleration of stock incentive grants will terminate upon signing this agreement and will be void.</w:t>
            </w:r>
          </w:p>
        </w:tc>
      </w:tr>
    </w:tbl>
    <w:p w14:paraId="5A380C7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12"/>
          <w:szCs w:val="12"/>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91"/>
        <w:gridCol w:w="491"/>
        <w:gridCol w:w="10538"/>
      </w:tblGrid>
      <w:tr w:rsidR="00C61B56" w14:paraId="5A380C7B" w14:textId="77777777">
        <w:tc>
          <w:tcPr>
            <w:tcW w:w="491" w:type="dxa"/>
            <w:tcBorders>
              <w:top w:val="nil"/>
              <w:left w:val="nil"/>
              <w:bottom w:val="nil"/>
              <w:right w:val="nil"/>
            </w:tcBorders>
            <w:shd w:val="clear" w:color="auto" w:fill="auto"/>
          </w:tcPr>
          <w:p w14:paraId="5A380C7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491" w:type="dxa"/>
            <w:tcBorders>
              <w:top w:val="nil"/>
              <w:left w:val="nil"/>
              <w:bottom w:val="nil"/>
              <w:right w:val="nil"/>
            </w:tcBorders>
            <w:shd w:val="clear" w:color="auto" w:fill="auto"/>
          </w:tcPr>
          <w:p w14:paraId="5A380C7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w:t>
            </w:r>
          </w:p>
        </w:tc>
        <w:tc>
          <w:tcPr>
            <w:tcW w:w="10538" w:type="dxa"/>
            <w:tcBorders>
              <w:top w:val="nil"/>
              <w:left w:val="nil"/>
              <w:bottom w:val="nil"/>
              <w:right w:val="nil"/>
            </w:tcBorders>
            <w:shd w:val="clear" w:color="auto" w:fill="auto"/>
          </w:tcPr>
          <w:p w14:paraId="5A380C7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The int</w:t>
            </w:r>
            <w:r>
              <w:rPr>
                <w:rFonts w:ascii="Times New Roman" w:eastAsia="宋体" w:hAnsi="Times New Roman" w:cs="Times New Roman"/>
                <w:sz w:val="22"/>
                <w:szCs w:val="22"/>
                <w:lang w:bidi="ar"/>
              </w:rPr>
              <w:t>ernal memo from 2014 sent to the Executive about tax equalization of inheritance tax in case of the Executives death during the Assignment Period shall be void upon signing this agreement.</w:t>
            </w:r>
          </w:p>
        </w:tc>
      </w:tr>
    </w:tbl>
    <w:p w14:paraId="5A380C7C" w14:textId="77777777" w:rsidR="00C61B56" w:rsidRDefault="00282077">
      <w:pPr>
        <w:widowControl/>
        <w:spacing w:before="240"/>
        <w:jc w:val="right"/>
        <w:rPr>
          <w:rFonts w:ascii="Times New Roman" w:eastAsia="宋体" w:hAnsi="Times New Roman" w:cs="Times New Roman"/>
          <w:sz w:val="24"/>
        </w:rPr>
      </w:pPr>
      <w:r>
        <w:rPr>
          <w:rFonts w:ascii="Times New Roman" w:eastAsia="宋体" w:hAnsi="Times New Roman" w:cs="Times New Roman"/>
          <w:sz w:val="22"/>
          <w:szCs w:val="22"/>
          <w:lang w:bidi="ar"/>
        </w:rPr>
        <w:t>4</w:t>
      </w:r>
    </w:p>
    <w:p w14:paraId="5A380C7D"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C7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5" w:name="eolPage118"/>
      <w:bookmarkEnd w:id="295"/>
      <w:r>
        <w:rPr>
          <w:rFonts w:ascii="Times New Roman" w:eastAsia="宋体" w:hAnsi="Times New Roman" w:cs="Times New Roman"/>
          <w:sz w:val="24"/>
          <w:lang w:bidi="ar"/>
        </w:rPr>
        <w:t xml:space="preserve"> </w:t>
      </w:r>
    </w:p>
    <w:p w14:paraId="5A380C7F"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2"/>
          <w:szCs w:val="22"/>
          <w:lang w:bidi="ar"/>
        </w:rPr>
        <w:t>Exhibit 10.57</w:t>
      </w:r>
    </w:p>
    <w:p w14:paraId="5A380C8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81"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b/>
          <w:sz w:val="22"/>
          <w:szCs w:val="22"/>
          <w:lang w:bidi="ar"/>
        </w:rPr>
        <w:t>Survival</w:t>
      </w:r>
    </w:p>
    <w:p w14:paraId="5A380C8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 xml:space="preserve">The Retention Payment, </w:t>
      </w:r>
      <w:r>
        <w:rPr>
          <w:rFonts w:ascii="Times New Roman" w:eastAsia="宋体" w:hAnsi="Times New Roman" w:cs="Times New Roman"/>
          <w:sz w:val="22"/>
          <w:szCs w:val="22"/>
          <w:lang w:bidi="ar"/>
        </w:rPr>
        <w:t>equivalent to USD 800,000 (related to the International Assignment Agreement signed on March 21,2018) will not be paid as defined, instead it will be postponed and be paid no later than March 2021.</w:t>
      </w:r>
    </w:p>
    <w:p w14:paraId="5A380C83"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8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The provisions of this Agreement shall not waive or term</w:t>
      </w:r>
      <w:r>
        <w:rPr>
          <w:rFonts w:ascii="Times New Roman" w:eastAsia="宋体" w:hAnsi="Times New Roman" w:cs="Times New Roman"/>
          <w:sz w:val="22"/>
          <w:szCs w:val="22"/>
          <w:lang w:bidi="ar"/>
        </w:rPr>
        <w:t>inate any rights to indemnification Executive may have under the Company’s Restated Certificate of Incorporation, Restated Bylaws or the Indemnification Agreement between the Executive and the Company signed on June 29, 2018.</w:t>
      </w:r>
    </w:p>
    <w:p w14:paraId="5A380C85"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8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16. Amendments and Severabil</w:t>
      </w:r>
      <w:r>
        <w:rPr>
          <w:rFonts w:ascii="Times New Roman" w:eastAsia="宋体" w:hAnsi="Times New Roman" w:cs="Times New Roman"/>
          <w:sz w:val="22"/>
          <w:szCs w:val="22"/>
          <w:u w:val="single"/>
          <w:lang w:bidi="ar"/>
        </w:rPr>
        <w:t>ity</w:t>
      </w:r>
    </w:p>
    <w:p w14:paraId="5A380C8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Amendments to this Agreement are only valid if made in writing and signed by the signatories to this Agreement. If any provision of this Agreement should be found not to be enforceable or applicable the remaining provisions of this Agreement will be in</w:t>
      </w:r>
      <w:r>
        <w:rPr>
          <w:rFonts w:ascii="Times New Roman" w:eastAsia="宋体" w:hAnsi="Times New Roman" w:cs="Times New Roman"/>
          <w:sz w:val="22"/>
          <w:szCs w:val="22"/>
          <w:lang w:bidi="ar"/>
        </w:rPr>
        <w:t>terpreted so as best to reasonably affect the intentions of the parties and shall not render invalid any other part of this Agreement.</w:t>
      </w:r>
    </w:p>
    <w:p w14:paraId="5A380C8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8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u w:val="single"/>
          <w:lang w:bidi="ar"/>
        </w:rPr>
        <w:t>17. Governing Law and Points of Dispute</w:t>
      </w:r>
    </w:p>
    <w:p w14:paraId="5A380C8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This Agreement shall be governed by the laws of the Home Country. Disputes aris</w:t>
      </w:r>
      <w:r>
        <w:rPr>
          <w:rFonts w:ascii="Times New Roman" w:eastAsia="宋体" w:hAnsi="Times New Roman" w:cs="Times New Roman"/>
          <w:sz w:val="22"/>
          <w:szCs w:val="22"/>
          <w:lang w:bidi="ar"/>
        </w:rPr>
        <w:t>ing out of the application or the interpretation of this Agreement shall, if not solved in direct discussions between the Company and the Executive, be referred to arbitration and be decided according to Home Country law. The Company will cover the costs o</w:t>
      </w:r>
      <w:r>
        <w:rPr>
          <w:rFonts w:ascii="Times New Roman" w:eastAsia="宋体" w:hAnsi="Times New Roman" w:cs="Times New Roman"/>
          <w:sz w:val="22"/>
          <w:szCs w:val="22"/>
          <w:lang w:bidi="ar"/>
        </w:rPr>
        <w:t>f arbitration court unless the Arbitration Board states that the Executive intentionally or by negligence caused the arbitration process.</w:t>
      </w:r>
    </w:p>
    <w:p w14:paraId="5A380C8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8C"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2"/>
          <w:szCs w:val="22"/>
          <w:lang w:bidi="ar"/>
        </w:rPr>
        <w:t>This Agreement has been signed by each party and a copy of this Agreement has been provided to all parties concerned</w:t>
      </w:r>
      <w:r>
        <w:rPr>
          <w:rFonts w:ascii="Times New Roman" w:eastAsia="宋体" w:hAnsi="Times New Roman" w:cs="Times New Roman"/>
          <w:sz w:val="22"/>
          <w:szCs w:val="22"/>
          <w:lang w:bidi="ar"/>
        </w:rPr>
        <w:t>.</w:t>
      </w:r>
    </w:p>
    <w:p w14:paraId="5A380C8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5605"/>
        <w:gridCol w:w="311"/>
        <w:gridCol w:w="5604"/>
      </w:tblGrid>
      <w:tr w:rsidR="00C61B56" w14:paraId="5A380C91" w14:textId="77777777">
        <w:tc>
          <w:tcPr>
            <w:tcW w:w="5605" w:type="dxa"/>
            <w:tcBorders>
              <w:top w:val="nil"/>
              <w:left w:val="nil"/>
              <w:bottom w:val="nil"/>
              <w:right w:val="nil"/>
            </w:tcBorders>
            <w:shd w:val="clear" w:color="auto" w:fill="auto"/>
          </w:tcPr>
          <w:p w14:paraId="5A380C8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January 23, 2020</w:t>
            </w:r>
          </w:p>
        </w:tc>
        <w:tc>
          <w:tcPr>
            <w:tcW w:w="311" w:type="dxa"/>
            <w:tcBorders>
              <w:top w:val="nil"/>
              <w:left w:val="nil"/>
              <w:bottom w:val="nil"/>
              <w:right w:val="nil"/>
            </w:tcBorders>
            <w:shd w:val="clear" w:color="auto" w:fill="auto"/>
          </w:tcPr>
          <w:p w14:paraId="5A380C8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9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80C95" w14:textId="77777777">
        <w:tc>
          <w:tcPr>
            <w:tcW w:w="5605" w:type="dxa"/>
            <w:tcBorders>
              <w:top w:val="nil"/>
              <w:left w:val="nil"/>
              <w:bottom w:val="nil"/>
              <w:right w:val="nil"/>
            </w:tcBorders>
            <w:shd w:val="clear" w:color="auto" w:fill="auto"/>
          </w:tcPr>
          <w:p w14:paraId="5A380C9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9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9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99" w14:textId="77777777">
        <w:tc>
          <w:tcPr>
            <w:tcW w:w="5605" w:type="dxa"/>
            <w:tcBorders>
              <w:top w:val="nil"/>
              <w:left w:val="nil"/>
              <w:bottom w:val="nil"/>
              <w:right w:val="nil"/>
            </w:tcBorders>
            <w:shd w:val="clear" w:color="auto" w:fill="auto"/>
          </w:tcPr>
          <w:p w14:paraId="5A380C9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9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9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9D" w14:textId="77777777">
        <w:tc>
          <w:tcPr>
            <w:tcW w:w="5605" w:type="dxa"/>
            <w:tcBorders>
              <w:top w:val="nil"/>
              <w:left w:val="nil"/>
              <w:bottom w:val="nil"/>
              <w:right w:val="nil"/>
            </w:tcBorders>
            <w:shd w:val="clear" w:color="auto" w:fill="auto"/>
          </w:tcPr>
          <w:p w14:paraId="5A380C9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Signed on behalf of Autoliv Inc.</w:t>
            </w:r>
          </w:p>
        </w:tc>
        <w:tc>
          <w:tcPr>
            <w:tcW w:w="311" w:type="dxa"/>
            <w:tcBorders>
              <w:top w:val="nil"/>
              <w:left w:val="nil"/>
              <w:bottom w:val="nil"/>
              <w:right w:val="nil"/>
            </w:tcBorders>
            <w:shd w:val="clear" w:color="auto" w:fill="auto"/>
          </w:tcPr>
          <w:p w14:paraId="5A380C9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9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I have read, understood and agree to</w:t>
            </w:r>
          </w:p>
        </w:tc>
      </w:tr>
      <w:tr w:rsidR="00C61B56" w14:paraId="5A380CA1" w14:textId="77777777">
        <w:tc>
          <w:tcPr>
            <w:tcW w:w="5605" w:type="dxa"/>
            <w:tcBorders>
              <w:top w:val="nil"/>
              <w:left w:val="nil"/>
              <w:bottom w:val="nil"/>
              <w:right w:val="nil"/>
            </w:tcBorders>
            <w:shd w:val="clear" w:color="auto" w:fill="auto"/>
          </w:tcPr>
          <w:p w14:paraId="5A380C9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311" w:type="dxa"/>
            <w:tcBorders>
              <w:top w:val="nil"/>
              <w:left w:val="nil"/>
              <w:bottom w:val="nil"/>
              <w:right w:val="nil"/>
            </w:tcBorders>
            <w:shd w:val="clear" w:color="auto" w:fill="auto"/>
          </w:tcPr>
          <w:p w14:paraId="5A380C9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A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be bound by this Agreement:</w:t>
            </w:r>
          </w:p>
        </w:tc>
      </w:tr>
      <w:tr w:rsidR="00C61B56" w14:paraId="5A380CA5" w14:textId="77777777">
        <w:tc>
          <w:tcPr>
            <w:tcW w:w="5605" w:type="dxa"/>
            <w:tcBorders>
              <w:top w:val="nil"/>
              <w:left w:val="nil"/>
              <w:bottom w:val="nil"/>
              <w:right w:val="nil"/>
            </w:tcBorders>
            <w:shd w:val="clear" w:color="auto" w:fill="auto"/>
          </w:tcPr>
          <w:p w14:paraId="5A380CA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A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A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A9" w14:textId="77777777">
        <w:tc>
          <w:tcPr>
            <w:tcW w:w="5605" w:type="dxa"/>
            <w:tcBorders>
              <w:top w:val="nil"/>
              <w:left w:val="nil"/>
              <w:bottom w:val="nil"/>
              <w:right w:val="nil"/>
            </w:tcBorders>
            <w:shd w:val="clear" w:color="auto" w:fill="auto"/>
          </w:tcPr>
          <w:p w14:paraId="5A380CA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A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A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AD" w14:textId="77777777">
        <w:tc>
          <w:tcPr>
            <w:tcW w:w="5605" w:type="dxa"/>
            <w:tcBorders>
              <w:top w:val="nil"/>
              <w:left w:val="nil"/>
              <w:bottom w:val="single" w:sz="6" w:space="0" w:color="000000"/>
              <w:right w:val="nil"/>
            </w:tcBorders>
            <w:shd w:val="clear" w:color="auto" w:fill="auto"/>
          </w:tcPr>
          <w:p w14:paraId="5A380CA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single" w:sz="6" w:space="0" w:color="000000"/>
              <w:right w:val="nil"/>
            </w:tcBorders>
            <w:shd w:val="clear" w:color="auto" w:fill="auto"/>
          </w:tcPr>
          <w:p w14:paraId="5A380CA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single" w:sz="6" w:space="0" w:color="000000"/>
              <w:right w:val="nil"/>
            </w:tcBorders>
            <w:shd w:val="clear" w:color="auto" w:fill="auto"/>
          </w:tcPr>
          <w:p w14:paraId="5A380CA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B1" w14:textId="77777777">
        <w:tc>
          <w:tcPr>
            <w:tcW w:w="5605" w:type="dxa"/>
            <w:tcBorders>
              <w:top w:val="single" w:sz="6" w:space="0" w:color="000000"/>
              <w:left w:val="nil"/>
              <w:bottom w:val="nil"/>
              <w:right w:val="nil"/>
            </w:tcBorders>
            <w:shd w:val="clear" w:color="auto" w:fill="auto"/>
          </w:tcPr>
          <w:p w14:paraId="5A380CA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Mikael Bratt</w:t>
            </w:r>
          </w:p>
        </w:tc>
        <w:tc>
          <w:tcPr>
            <w:tcW w:w="311" w:type="dxa"/>
            <w:tcBorders>
              <w:top w:val="nil"/>
              <w:left w:val="nil"/>
              <w:bottom w:val="nil"/>
              <w:right w:val="nil"/>
            </w:tcBorders>
            <w:shd w:val="clear" w:color="auto" w:fill="auto"/>
          </w:tcPr>
          <w:p w14:paraId="5A380CA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single" w:sz="6" w:space="0" w:color="000000"/>
              <w:left w:val="nil"/>
              <w:bottom w:val="nil"/>
              <w:right w:val="nil"/>
            </w:tcBorders>
            <w:shd w:val="clear" w:color="auto" w:fill="auto"/>
          </w:tcPr>
          <w:p w14:paraId="5A380CB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Bradley Murray</w:t>
            </w:r>
          </w:p>
        </w:tc>
      </w:tr>
      <w:tr w:rsidR="00C61B56" w14:paraId="5A380CB5" w14:textId="77777777">
        <w:tc>
          <w:tcPr>
            <w:tcW w:w="5605" w:type="dxa"/>
            <w:tcBorders>
              <w:top w:val="nil"/>
              <w:left w:val="nil"/>
              <w:bottom w:val="nil"/>
              <w:right w:val="nil"/>
            </w:tcBorders>
            <w:shd w:val="clear" w:color="auto" w:fill="auto"/>
          </w:tcPr>
          <w:p w14:paraId="5A380CB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President and CEO</w:t>
            </w:r>
          </w:p>
        </w:tc>
        <w:tc>
          <w:tcPr>
            <w:tcW w:w="311" w:type="dxa"/>
            <w:tcBorders>
              <w:top w:val="nil"/>
              <w:left w:val="nil"/>
              <w:bottom w:val="nil"/>
              <w:right w:val="nil"/>
            </w:tcBorders>
            <w:shd w:val="clear" w:color="auto" w:fill="auto"/>
          </w:tcPr>
          <w:p w14:paraId="5A380CB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B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80CB9" w14:textId="77777777">
        <w:tc>
          <w:tcPr>
            <w:tcW w:w="5605" w:type="dxa"/>
            <w:tcBorders>
              <w:top w:val="nil"/>
              <w:left w:val="nil"/>
              <w:bottom w:val="nil"/>
              <w:right w:val="nil"/>
            </w:tcBorders>
            <w:shd w:val="clear" w:color="auto" w:fill="auto"/>
          </w:tcPr>
          <w:p w14:paraId="5A380CB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B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B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BD" w14:textId="77777777">
        <w:tc>
          <w:tcPr>
            <w:tcW w:w="5605" w:type="dxa"/>
            <w:tcBorders>
              <w:top w:val="nil"/>
              <w:left w:val="nil"/>
              <w:bottom w:val="nil"/>
              <w:right w:val="nil"/>
            </w:tcBorders>
            <w:shd w:val="clear" w:color="auto" w:fill="auto"/>
          </w:tcPr>
          <w:p w14:paraId="5A380CB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CB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nil"/>
              <w:right w:val="nil"/>
            </w:tcBorders>
            <w:shd w:val="clear" w:color="auto" w:fill="auto"/>
          </w:tcPr>
          <w:p w14:paraId="5A380CB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C1" w14:textId="77777777">
        <w:tc>
          <w:tcPr>
            <w:tcW w:w="5605" w:type="dxa"/>
            <w:tcBorders>
              <w:top w:val="nil"/>
              <w:left w:val="nil"/>
              <w:bottom w:val="single" w:sz="6" w:space="0" w:color="000000"/>
              <w:right w:val="nil"/>
            </w:tcBorders>
            <w:shd w:val="clear" w:color="auto" w:fill="auto"/>
          </w:tcPr>
          <w:p w14:paraId="5A380CB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single" w:sz="6" w:space="0" w:color="000000"/>
              <w:right w:val="nil"/>
            </w:tcBorders>
            <w:shd w:val="clear" w:color="auto" w:fill="auto"/>
          </w:tcPr>
          <w:p w14:paraId="5A380CB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5604" w:type="dxa"/>
            <w:tcBorders>
              <w:top w:val="nil"/>
              <w:left w:val="nil"/>
              <w:bottom w:val="single" w:sz="6" w:space="0" w:color="000000"/>
              <w:right w:val="nil"/>
            </w:tcBorders>
            <w:shd w:val="clear" w:color="auto" w:fill="auto"/>
          </w:tcPr>
          <w:p w14:paraId="5A380CC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CC5" w14:textId="77777777">
        <w:tc>
          <w:tcPr>
            <w:tcW w:w="5605" w:type="dxa"/>
            <w:tcBorders>
              <w:top w:val="single" w:sz="6" w:space="0" w:color="000000"/>
              <w:left w:val="nil"/>
              <w:bottom w:val="nil"/>
              <w:right w:val="nil"/>
            </w:tcBorders>
            <w:shd w:val="clear" w:color="auto" w:fill="auto"/>
          </w:tcPr>
          <w:p w14:paraId="5A380CC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xml:space="preserve">Sherry </w:t>
            </w:r>
            <w:r>
              <w:rPr>
                <w:rFonts w:ascii="Times New Roman" w:eastAsia="宋体" w:hAnsi="Times New Roman" w:cs="Times New Roman"/>
                <w:sz w:val="22"/>
                <w:szCs w:val="22"/>
                <w:lang w:bidi="ar"/>
              </w:rPr>
              <w:t>Vasa</w:t>
            </w:r>
          </w:p>
        </w:tc>
        <w:tc>
          <w:tcPr>
            <w:tcW w:w="311" w:type="dxa"/>
            <w:tcBorders>
              <w:top w:val="nil"/>
              <w:left w:val="nil"/>
              <w:bottom w:val="nil"/>
              <w:right w:val="nil"/>
            </w:tcBorders>
            <w:shd w:val="clear" w:color="auto" w:fill="auto"/>
          </w:tcPr>
          <w:p w14:paraId="5A380CC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C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80CC9" w14:textId="77777777">
        <w:tc>
          <w:tcPr>
            <w:tcW w:w="5605" w:type="dxa"/>
            <w:tcBorders>
              <w:top w:val="nil"/>
              <w:left w:val="nil"/>
              <w:bottom w:val="nil"/>
              <w:right w:val="nil"/>
            </w:tcBorders>
            <w:shd w:val="clear" w:color="auto" w:fill="auto"/>
          </w:tcPr>
          <w:p w14:paraId="5A380CC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Executive Vice President</w:t>
            </w:r>
          </w:p>
        </w:tc>
        <w:tc>
          <w:tcPr>
            <w:tcW w:w="311" w:type="dxa"/>
            <w:tcBorders>
              <w:top w:val="nil"/>
              <w:left w:val="nil"/>
              <w:bottom w:val="nil"/>
              <w:right w:val="nil"/>
            </w:tcBorders>
            <w:shd w:val="clear" w:color="auto" w:fill="auto"/>
          </w:tcPr>
          <w:p w14:paraId="5A380CC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C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r w:rsidR="00C61B56" w14:paraId="5A380CCD" w14:textId="77777777">
        <w:tc>
          <w:tcPr>
            <w:tcW w:w="5605" w:type="dxa"/>
            <w:tcBorders>
              <w:top w:val="nil"/>
              <w:left w:val="nil"/>
              <w:bottom w:val="nil"/>
              <w:right w:val="nil"/>
            </w:tcBorders>
            <w:shd w:val="clear" w:color="auto" w:fill="auto"/>
          </w:tcPr>
          <w:p w14:paraId="5A380CC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Human Resources and Sustainability</w:t>
            </w:r>
          </w:p>
        </w:tc>
        <w:tc>
          <w:tcPr>
            <w:tcW w:w="311" w:type="dxa"/>
            <w:tcBorders>
              <w:top w:val="nil"/>
              <w:left w:val="nil"/>
              <w:bottom w:val="nil"/>
              <w:right w:val="nil"/>
            </w:tcBorders>
            <w:shd w:val="clear" w:color="auto" w:fill="auto"/>
          </w:tcPr>
          <w:p w14:paraId="5A380CC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c>
          <w:tcPr>
            <w:tcW w:w="5604" w:type="dxa"/>
            <w:tcBorders>
              <w:top w:val="nil"/>
              <w:left w:val="nil"/>
              <w:bottom w:val="nil"/>
              <w:right w:val="nil"/>
            </w:tcBorders>
            <w:shd w:val="clear" w:color="auto" w:fill="auto"/>
          </w:tcPr>
          <w:p w14:paraId="5A380CC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2"/>
                <w:szCs w:val="22"/>
                <w:lang w:bidi="ar"/>
              </w:rPr>
              <w:t> </w:t>
            </w:r>
          </w:p>
        </w:tc>
      </w:tr>
    </w:tbl>
    <w:p w14:paraId="5A380CCE"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CF" w14:textId="77777777" w:rsidR="00C61B56" w:rsidRDefault="00282077">
      <w:pPr>
        <w:widowControl/>
        <w:spacing w:before="240"/>
        <w:jc w:val="right"/>
        <w:rPr>
          <w:rFonts w:ascii="Times New Roman" w:eastAsia="宋体" w:hAnsi="Times New Roman" w:cs="Times New Roman"/>
          <w:sz w:val="24"/>
        </w:rPr>
      </w:pPr>
      <w:r>
        <w:rPr>
          <w:rFonts w:ascii="Times New Roman" w:eastAsia="宋体" w:hAnsi="Times New Roman" w:cs="Times New Roman"/>
          <w:sz w:val="22"/>
          <w:szCs w:val="22"/>
          <w:lang w:bidi="ar"/>
        </w:rPr>
        <w:t>5</w:t>
      </w:r>
    </w:p>
    <w:p w14:paraId="5A380CD0"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18"/>
          <w:szCs w:val="18"/>
          <w:lang w:bidi="ar"/>
        </w:rPr>
        <w:t xml:space="preserve"> </w:t>
      </w:r>
    </w:p>
    <w:p w14:paraId="5A380CD1" w14:textId="77777777" w:rsidR="00C61B56" w:rsidRDefault="00282077">
      <w:pPr>
        <w:widowControl/>
        <w:spacing w:line="1" w:lineRule="exact"/>
        <w:jc w:val="left"/>
        <w:rPr>
          <w:rFonts w:ascii="Times New Roman" w:eastAsia="宋体" w:hAnsi="Times New Roman" w:cs="Times New Roman"/>
          <w:sz w:val="24"/>
        </w:rPr>
      </w:pPr>
      <w:bookmarkStart w:id="296" w:name="eolPage119"/>
      <w:bookmarkStart w:id="297" w:name="ALV_EX1058_498_HTM"/>
      <w:bookmarkStart w:id="298" w:name="FIS_EXHIBIT_10_3"/>
      <w:bookmarkEnd w:id="296"/>
      <w:bookmarkEnd w:id="297"/>
      <w:bookmarkEnd w:id="298"/>
      <w:r>
        <w:rPr>
          <w:rFonts w:ascii="Times New Roman" w:eastAsia="宋体" w:hAnsi="Times New Roman" w:cs="Times New Roman"/>
          <w:sz w:val="24"/>
          <w:lang w:bidi="ar"/>
        </w:rPr>
        <w:t xml:space="preserve"> </w:t>
      </w:r>
    </w:p>
    <w:p w14:paraId="5A380CD2"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4"/>
          <w:lang w:bidi="ar"/>
        </w:rPr>
        <w:t>Exhibit 10.58</w:t>
      </w:r>
    </w:p>
    <w:p w14:paraId="5A380CD3"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4"/>
          <w:lang w:bidi="ar"/>
        </w:rPr>
        <w:t>EMPLOYMENT AGREEMENT</w:t>
      </w:r>
    </w:p>
    <w:p w14:paraId="5A380CD4"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THIS EMPLOYMENT AGREEMENT (this “</w:t>
      </w:r>
      <w:r>
        <w:rPr>
          <w:rFonts w:ascii="Times New Roman" w:eastAsia="宋体" w:hAnsi="Times New Roman" w:cs="Times New Roman"/>
          <w:sz w:val="24"/>
          <w:u w:val="single"/>
          <w:lang w:bidi="ar"/>
        </w:rPr>
        <w:t>Agreement</w:t>
      </w:r>
      <w:r>
        <w:rPr>
          <w:rFonts w:ascii="Times New Roman" w:eastAsia="宋体" w:hAnsi="Times New Roman" w:cs="Times New Roman"/>
          <w:sz w:val="24"/>
          <w:lang w:bidi="ar"/>
        </w:rPr>
        <w:t>”) is made and entered into this 23</w:t>
      </w:r>
      <w:r>
        <w:rPr>
          <w:rFonts w:ascii="Times New Roman" w:eastAsia="宋体" w:hAnsi="Times New Roman" w:cs="Times New Roman"/>
          <w:sz w:val="20"/>
          <w:szCs w:val="20"/>
          <w:lang w:bidi="ar"/>
        </w:rPr>
        <w:t>rd</w:t>
      </w:r>
      <w:r>
        <w:rPr>
          <w:rFonts w:ascii="Times New Roman" w:eastAsia="宋体" w:hAnsi="Times New Roman" w:cs="Times New Roman"/>
          <w:sz w:val="24"/>
          <w:lang w:bidi="ar"/>
        </w:rPr>
        <w:t xml:space="preserve"> day of January, 2020 by and between Autoliv Inc., a Delaware corporation (the “</w:t>
      </w:r>
      <w:r>
        <w:rPr>
          <w:rFonts w:ascii="Times New Roman" w:eastAsia="宋体" w:hAnsi="Times New Roman" w:cs="Times New Roman"/>
          <w:sz w:val="24"/>
          <w:u w:val="single"/>
          <w:lang w:bidi="ar"/>
        </w:rPr>
        <w:t>Company</w:t>
      </w:r>
      <w:r>
        <w:rPr>
          <w:rFonts w:ascii="Times New Roman" w:eastAsia="宋体" w:hAnsi="Times New Roman" w:cs="Times New Roman"/>
          <w:sz w:val="24"/>
          <w:lang w:bidi="ar"/>
        </w:rPr>
        <w:t>”), and Svante Mogefors, personal code number XXXXXX-XXXX (the “</w:t>
      </w:r>
      <w:r>
        <w:rPr>
          <w:rFonts w:ascii="Times New Roman" w:eastAsia="宋体" w:hAnsi="Times New Roman" w:cs="Times New Roman"/>
          <w:sz w:val="24"/>
          <w:u w:val="single"/>
          <w:lang w:bidi="ar"/>
        </w:rPr>
        <w:t>Executive</w:t>
      </w:r>
      <w:r>
        <w:rPr>
          <w:rFonts w:ascii="Times New Roman" w:eastAsia="宋体" w:hAnsi="Times New Roman" w:cs="Times New Roman"/>
          <w:sz w:val="24"/>
          <w:lang w:bidi="ar"/>
        </w:rPr>
        <w:t>”), to be effective as of the Effective Date, as defined in Section 1.  References herein to the</w:t>
      </w:r>
      <w:r>
        <w:rPr>
          <w:rFonts w:ascii="Times New Roman" w:eastAsia="宋体" w:hAnsi="Times New Roman" w:cs="Times New Roman"/>
          <w:sz w:val="24"/>
          <w:lang w:bidi="ar"/>
        </w:rPr>
        <w:t xml:space="preserve"> “Company” shall, as applicable, be deemed to include the Company’s affiliates.</w:t>
      </w:r>
    </w:p>
    <w:p w14:paraId="5A380CD5"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u w:val="single"/>
          <w:lang w:bidi="ar"/>
        </w:rPr>
        <w:t>BACKGROUND</w:t>
      </w:r>
    </w:p>
    <w:p w14:paraId="5A380CD6"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The Executive’s current employment agreement with the Company shall cease on February 14, 2020, on the Executive’s 65th birthday. The Company shall continue to engag</w:t>
      </w:r>
      <w:r>
        <w:rPr>
          <w:rFonts w:ascii="Times New Roman" w:eastAsia="宋体" w:hAnsi="Times New Roman" w:cs="Times New Roman"/>
          <w:sz w:val="24"/>
          <w:lang w:bidi="ar"/>
        </w:rPr>
        <w:t>e the Executive as the Executive Vice President, Quality, of the Company from and after the Effective Date, in accordance with the terms of this Agreement.  The Executive is willing to serve as such in accordance with the terms and conditions of this Agree</w:t>
      </w:r>
      <w:r>
        <w:rPr>
          <w:rFonts w:ascii="Times New Roman" w:eastAsia="宋体" w:hAnsi="Times New Roman" w:cs="Times New Roman"/>
          <w:sz w:val="24"/>
          <w:lang w:bidi="ar"/>
        </w:rPr>
        <w:t>ment.</w:t>
      </w:r>
    </w:p>
    <w:p w14:paraId="5A380CD7"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NOW THEREFORE, in consideration of the foregoing and of the mutual covenants and agreements set forth herein, and other good and valuable consideration, the receipt and sufficiency of which are hereby acknowledged, the parties hereto agree as follows</w:t>
      </w:r>
      <w:r>
        <w:rPr>
          <w:rFonts w:ascii="Times New Roman" w:eastAsia="宋体" w:hAnsi="Times New Roman" w:cs="Times New Roman"/>
          <w:sz w:val="24"/>
          <w:lang w:bidi="ar"/>
        </w:rPr>
        <w:t>:</w:t>
      </w:r>
    </w:p>
    <w:p w14:paraId="5A380CD8"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w:t>
      </w:r>
      <w:r>
        <w:rPr>
          <w:rFonts w:ascii="Times New Roman" w:eastAsia="宋体" w:hAnsi="Times New Roman" w:cs="Times New Roman"/>
          <w:sz w:val="24"/>
          <w:u w:val="single"/>
          <w:lang w:bidi="ar"/>
        </w:rPr>
        <w:t>Effective Date</w:t>
      </w:r>
      <w:r>
        <w:rPr>
          <w:rFonts w:ascii="Times New Roman" w:eastAsia="宋体" w:hAnsi="Times New Roman" w:cs="Times New Roman"/>
          <w:sz w:val="24"/>
          <w:lang w:bidi="ar"/>
        </w:rPr>
        <w:t>. The effective date of this Agreement (the “</w:t>
      </w:r>
      <w:r>
        <w:rPr>
          <w:rFonts w:ascii="Times New Roman" w:eastAsia="宋体" w:hAnsi="Times New Roman" w:cs="Times New Roman"/>
          <w:sz w:val="24"/>
          <w:u w:val="single"/>
          <w:lang w:bidi="ar"/>
        </w:rPr>
        <w:t>Effective Date</w:t>
      </w:r>
      <w:r>
        <w:rPr>
          <w:rFonts w:ascii="Times New Roman" w:eastAsia="宋体" w:hAnsi="Times New Roman" w:cs="Times New Roman"/>
          <w:sz w:val="24"/>
          <w:lang w:bidi="ar"/>
        </w:rPr>
        <w:t xml:space="preserve">”) shall be February 15, 2020.  </w:t>
      </w:r>
    </w:p>
    <w:p w14:paraId="5A380CD9"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2.</w:t>
      </w:r>
      <w:r>
        <w:rPr>
          <w:rFonts w:ascii="Times New Roman" w:eastAsia="宋体" w:hAnsi="Times New Roman" w:cs="Times New Roman"/>
          <w:sz w:val="24"/>
          <w:u w:val="single"/>
          <w:lang w:bidi="ar"/>
        </w:rPr>
        <w:t>Employment</w:t>
      </w:r>
      <w:r>
        <w:rPr>
          <w:rFonts w:ascii="Times New Roman" w:eastAsia="宋体" w:hAnsi="Times New Roman" w:cs="Times New Roman"/>
          <w:sz w:val="24"/>
          <w:lang w:bidi="ar"/>
        </w:rPr>
        <w:t>.  The Executive shall continue to be employed on the Effective Date as the Executive Vice President, Quality of the Company.  In this</w:t>
      </w:r>
      <w:r>
        <w:rPr>
          <w:rFonts w:ascii="Times New Roman" w:eastAsia="宋体" w:hAnsi="Times New Roman" w:cs="Times New Roman"/>
          <w:sz w:val="24"/>
          <w:lang w:bidi="ar"/>
        </w:rPr>
        <w:t xml:space="preserve"> capacity, the Executive shall have the duties, responsibilities and authority commensurate with such position as shall be assigned to him by the President and CEO of the Company. The principal workplace for the Executive shall be Stockholm, Sweden.</w:t>
      </w:r>
    </w:p>
    <w:p w14:paraId="5A380CDA"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3.</w:t>
      </w:r>
      <w:r>
        <w:rPr>
          <w:rFonts w:ascii="Times New Roman" w:eastAsia="宋体" w:hAnsi="Times New Roman" w:cs="Times New Roman"/>
          <w:sz w:val="24"/>
          <w:u w:val="single"/>
          <w:lang w:bidi="ar"/>
        </w:rPr>
        <w:t>Empl</w:t>
      </w:r>
      <w:r>
        <w:rPr>
          <w:rFonts w:ascii="Times New Roman" w:eastAsia="宋体" w:hAnsi="Times New Roman" w:cs="Times New Roman"/>
          <w:sz w:val="24"/>
          <w:u w:val="single"/>
          <w:lang w:bidi="ar"/>
        </w:rPr>
        <w:t>oyment Period</w:t>
      </w:r>
      <w:r>
        <w:rPr>
          <w:rFonts w:ascii="Times New Roman" w:eastAsia="宋体" w:hAnsi="Times New Roman" w:cs="Times New Roman"/>
          <w:sz w:val="24"/>
          <w:lang w:bidi="ar"/>
        </w:rPr>
        <w:t>.  The Company hereby agrees to employ the Executive and the Executive hereby agrees to serve the Company from the Effective Date and thereafter unless and until terminated by the Company or the Executive (the “</w:t>
      </w:r>
      <w:r>
        <w:rPr>
          <w:rFonts w:ascii="Times New Roman" w:eastAsia="宋体" w:hAnsi="Times New Roman" w:cs="Times New Roman"/>
          <w:sz w:val="24"/>
          <w:u w:val="single"/>
          <w:lang w:bidi="ar"/>
        </w:rPr>
        <w:t>Employment Period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w:t>
      </w:r>
      <w:r>
        <w:rPr>
          <w:rFonts w:ascii="Times New Roman" w:eastAsia="宋体" w:hAnsi="Times New Roman" w:cs="Times New Roman"/>
          <w:i/>
          <w:sz w:val="24"/>
          <w:lang w:bidi="ar"/>
        </w:rPr>
        <w:t>owever</w:t>
      </w:r>
      <w:r>
        <w:rPr>
          <w:rFonts w:ascii="Times New Roman" w:eastAsia="宋体" w:hAnsi="Times New Roman" w:cs="Times New Roman"/>
          <w:sz w:val="24"/>
          <w:lang w:bidi="ar"/>
        </w:rPr>
        <w:t>, that (i) the Company must give the Executive written notice of termination of the Executive’s employment not less than six (6) calendar months prior to such date of termination, and (ii) the Executive must give the Company written notice of termina</w:t>
      </w:r>
      <w:r>
        <w:rPr>
          <w:rFonts w:ascii="Times New Roman" w:eastAsia="宋体" w:hAnsi="Times New Roman" w:cs="Times New Roman"/>
          <w:sz w:val="24"/>
          <w:lang w:bidi="ar"/>
        </w:rPr>
        <w:t xml:space="preserve">tion of his employment not less than six (6) calendar months prior to such date of termination;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further</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that in the event of a termination by the Company for Cause pursuant to Section 10(b) hereof, the 6-month notice requirement provide</w:t>
      </w:r>
      <w:r>
        <w:rPr>
          <w:rFonts w:ascii="Times New Roman" w:eastAsia="宋体" w:hAnsi="Times New Roman" w:cs="Times New Roman"/>
          <w:sz w:val="24"/>
          <w:lang w:bidi="ar"/>
        </w:rPr>
        <w:t>d in clause (i) of the foregoing provision shall not apply and the Executive’s termination of employment shall be effective immediately.</w:t>
      </w:r>
    </w:p>
    <w:p w14:paraId="5A380CDB"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4.</w:t>
      </w:r>
      <w:r>
        <w:rPr>
          <w:rFonts w:ascii="Times New Roman" w:eastAsia="宋体" w:hAnsi="Times New Roman" w:cs="Times New Roman"/>
          <w:sz w:val="24"/>
          <w:u w:val="single"/>
          <w:lang w:bidi="ar"/>
        </w:rPr>
        <w:t>Extent of Service</w:t>
      </w:r>
      <w:r>
        <w:rPr>
          <w:rFonts w:ascii="Times New Roman" w:eastAsia="宋体" w:hAnsi="Times New Roman" w:cs="Times New Roman"/>
          <w:sz w:val="24"/>
          <w:lang w:bidi="ar"/>
        </w:rPr>
        <w:t>.  During the Employment Period, the Executive shall use his best efforts to promote the interests of the Company and those of any parent, subsidiary and associated company of the Company, and shall devote his full time and attention during normal business</w:t>
      </w:r>
      <w:r>
        <w:rPr>
          <w:rFonts w:ascii="Times New Roman" w:eastAsia="宋体" w:hAnsi="Times New Roman" w:cs="Times New Roman"/>
          <w:sz w:val="24"/>
          <w:lang w:bidi="ar"/>
        </w:rPr>
        <w:t xml:space="preserve"> hours to the business and affairs of the Company and any parent, subsidiary and associated company.  In addition, the Executive shall devote as much time outside normal business hours to the performance of his duties as may in the interests of the Company</w:t>
      </w:r>
      <w:r>
        <w:rPr>
          <w:rFonts w:ascii="Times New Roman" w:eastAsia="宋体" w:hAnsi="Times New Roman" w:cs="Times New Roman"/>
          <w:sz w:val="24"/>
          <w:lang w:bidi="ar"/>
        </w:rPr>
        <w:t xml:space="preserve"> be reasonably necessary;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that the Executive shall not receive any remuneration in addition to that set out in Section 5 hereof in respect of his work during such time.  During the Employment Period, the</w:t>
      </w:r>
    </w:p>
    <w:p w14:paraId="5A380CDC"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DD" w14:textId="77777777" w:rsidR="00C61B56" w:rsidRDefault="00282077">
      <w:pPr>
        <w:widowControl/>
        <w:spacing w:line="1" w:lineRule="exact"/>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p w14:paraId="5A380CDE"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299" w:name="eolPage120"/>
      <w:bookmarkEnd w:id="299"/>
      <w:r>
        <w:rPr>
          <w:rFonts w:ascii="Times New Roman" w:eastAsia="宋体" w:hAnsi="Times New Roman" w:cs="Times New Roman"/>
          <w:sz w:val="24"/>
          <w:lang w:bidi="ar"/>
        </w:rPr>
        <w:t xml:space="preserve"> </w:t>
      </w:r>
    </w:p>
    <w:p w14:paraId="5A380CDF"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E0"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Executive shall not, with</w:t>
      </w:r>
      <w:r>
        <w:rPr>
          <w:rFonts w:ascii="Times New Roman" w:eastAsia="宋体" w:hAnsi="Times New Roman" w:cs="Times New Roman"/>
          <w:sz w:val="24"/>
          <w:lang w:bidi="ar"/>
        </w:rPr>
        <w:t xml:space="preserve">out the consent of the Chairman of the Board, directly or indirectly, either alone or jointly with or as a director, manager, agent or servant of any other person, firm or company, be engaged, concerned or interested in any business in a manner that would </w:t>
      </w:r>
      <w:r>
        <w:rPr>
          <w:rFonts w:ascii="Times New Roman" w:eastAsia="宋体" w:hAnsi="Times New Roman" w:cs="Times New Roman"/>
          <w:sz w:val="24"/>
          <w:lang w:bidi="ar"/>
        </w:rPr>
        <w:t xml:space="preserve">conflict with the Executive’s duties under this Section 4 (including holding any shares, loan, stock or any other ownership interest in any competitor of the Company),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that nothing in this Section 4 shall preclude the Executive from holding shares</w:t>
      </w:r>
      <w:r>
        <w:rPr>
          <w:rFonts w:ascii="Times New Roman" w:eastAsia="宋体" w:hAnsi="Times New Roman" w:cs="Times New Roman"/>
          <w:sz w:val="24"/>
          <w:lang w:bidi="ar"/>
        </w:rPr>
        <w:t>, loan, stock or any other ownership interest in an entity other than a competitor of the Company as an investment.</w:t>
      </w:r>
    </w:p>
    <w:p w14:paraId="5A380CE1"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5.</w:t>
      </w:r>
      <w:r>
        <w:rPr>
          <w:rFonts w:ascii="Times New Roman" w:eastAsia="宋体" w:hAnsi="Times New Roman" w:cs="Times New Roman"/>
          <w:sz w:val="24"/>
          <w:u w:val="single"/>
          <w:lang w:bidi="ar"/>
        </w:rPr>
        <w:t>Compensation and Benefits</w:t>
      </w:r>
      <w:r>
        <w:rPr>
          <w:rFonts w:ascii="Times New Roman" w:eastAsia="宋体" w:hAnsi="Times New Roman" w:cs="Times New Roman"/>
          <w:sz w:val="24"/>
          <w:lang w:bidi="ar"/>
        </w:rPr>
        <w:t>.</w:t>
      </w:r>
    </w:p>
    <w:p w14:paraId="5A380CE2"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Base Salary</w:t>
      </w:r>
      <w:r>
        <w:rPr>
          <w:rFonts w:ascii="Times New Roman" w:eastAsia="宋体" w:hAnsi="Times New Roman" w:cs="Times New Roman"/>
          <w:sz w:val="24"/>
          <w:lang w:bidi="ar"/>
        </w:rPr>
        <w:t>.  During the Employment Period, the Executive shall receive a gross salary at the rate of SEK 2,</w:t>
      </w:r>
      <w:r>
        <w:rPr>
          <w:rFonts w:ascii="Times New Roman" w:eastAsia="宋体" w:hAnsi="Times New Roman" w:cs="Times New Roman"/>
          <w:sz w:val="24"/>
          <w:lang w:bidi="ar"/>
        </w:rPr>
        <w:t>677,670 per year (“</w:t>
      </w:r>
      <w:r>
        <w:rPr>
          <w:rFonts w:ascii="Times New Roman" w:eastAsia="宋体" w:hAnsi="Times New Roman" w:cs="Times New Roman"/>
          <w:sz w:val="24"/>
          <w:u w:val="single"/>
          <w:lang w:bidi="ar"/>
        </w:rPr>
        <w:t>Base Salary</w:t>
      </w:r>
      <w:r>
        <w:rPr>
          <w:rFonts w:ascii="Times New Roman" w:eastAsia="宋体" w:hAnsi="Times New Roman" w:cs="Times New Roman"/>
          <w:sz w:val="24"/>
          <w:lang w:bidi="ar"/>
        </w:rPr>
        <w:t>”), less normal withholdings, payable in equal monthly or other installments as are or become customary under the Company’s payroll practices for its employees from time to time.  The Compensation Committee of the Board of Dir</w:t>
      </w:r>
      <w:r>
        <w:rPr>
          <w:rFonts w:ascii="Times New Roman" w:eastAsia="宋体" w:hAnsi="Times New Roman" w:cs="Times New Roman"/>
          <w:sz w:val="24"/>
          <w:lang w:bidi="ar"/>
        </w:rPr>
        <w:t>ectors of the Company (the “</w:t>
      </w:r>
      <w:r>
        <w:rPr>
          <w:rFonts w:ascii="Times New Roman" w:eastAsia="宋体" w:hAnsi="Times New Roman" w:cs="Times New Roman"/>
          <w:sz w:val="24"/>
          <w:u w:val="single"/>
          <w:lang w:bidi="ar"/>
        </w:rPr>
        <w:t>Compensation Committee</w:t>
      </w:r>
      <w:r>
        <w:rPr>
          <w:rFonts w:ascii="Times New Roman" w:eastAsia="宋体" w:hAnsi="Times New Roman" w:cs="Times New Roman"/>
          <w:sz w:val="24"/>
          <w:lang w:bidi="ar"/>
        </w:rPr>
        <w:t>”) shall review the Executive’s Base Salary annually during the Employment Period.  Any adjustments to the Executive’s annual base salary shall become the Executive’s Base Salary for purposes of this Agreem</w:t>
      </w:r>
      <w:r>
        <w:rPr>
          <w:rFonts w:ascii="Times New Roman" w:eastAsia="宋体" w:hAnsi="Times New Roman" w:cs="Times New Roman"/>
          <w:sz w:val="24"/>
          <w:lang w:bidi="ar"/>
        </w:rPr>
        <w:t>ent.  In addition to Base Salary, the Executive shall be entitled to the vacation supplement (currently 0.8 percent (0.8%) of 1/12 of Base Salary per vacation day).</w:t>
      </w:r>
    </w:p>
    <w:p w14:paraId="5A380CE3"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Bonus</w:t>
      </w:r>
      <w:r>
        <w:rPr>
          <w:rFonts w:ascii="Times New Roman" w:eastAsia="宋体" w:hAnsi="Times New Roman" w:cs="Times New Roman"/>
          <w:sz w:val="24"/>
          <w:lang w:bidi="ar"/>
        </w:rPr>
        <w:t xml:space="preserve">.  During the Employment Period, the Executive shall be eligible to participate in </w:t>
      </w:r>
      <w:r>
        <w:rPr>
          <w:rFonts w:ascii="Times New Roman" w:eastAsia="宋体" w:hAnsi="Times New Roman" w:cs="Times New Roman"/>
          <w:sz w:val="24"/>
          <w:lang w:bidi="ar"/>
        </w:rPr>
        <w:t>the Company’s bonus plan for executive officers, if any, pursuant to which he will have an opportunity to receive an annual bonus based upon the achievement of performance goals established from year to year by the Compensation Committee (such bonus earned</w:t>
      </w:r>
      <w:r>
        <w:rPr>
          <w:rFonts w:ascii="Times New Roman" w:eastAsia="宋体" w:hAnsi="Times New Roman" w:cs="Times New Roman"/>
          <w:sz w:val="24"/>
          <w:lang w:bidi="ar"/>
        </w:rPr>
        <w:t xml:space="preserve"> at the stated “target” level of achievement being referred to herein as the “</w:t>
      </w:r>
      <w:r>
        <w:rPr>
          <w:rFonts w:ascii="Times New Roman" w:eastAsia="宋体" w:hAnsi="Times New Roman" w:cs="Times New Roman"/>
          <w:sz w:val="24"/>
          <w:u w:val="single"/>
          <w:lang w:bidi="ar"/>
        </w:rPr>
        <w:t>Target Bonus</w:t>
      </w:r>
      <w:r>
        <w:rPr>
          <w:rFonts w:ascii="Times New Roman" w:eastAsia="宋体" w:hAnsi="Times New Roman" w:cs="Times New Roman"/>
          <w:sz w:val="24"/>
          <w:lang w:bidi="ar"/>
        </w:rPr>
        <w:t>”).  Until otherwise changed by the Compensation Committee, the Executive’s Target Bonus shall be thirty-five percent (35%) of his Base Salary.</w:t>
      </w:r>
    </w:p>
    <w:p w14:paraId="5A380CE4"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Equity Incentive Co</w:t>
      </w:r>
      <w:r>
        <w:rPr>
          <w:rFonts w:ascii="Times New Roman" w:eastAsia="宋体" w:hAnsi="Times New Roman" w:cs="Times New Roman"/>
          <w:sz w:val="24"/>
          <w:u w:val="single"/>
          <w:lang w:bidi="ar"/>
        </w:rPr>
        <w:t>mpensation</w:t>
      </w:r>
      <w:r>
        <w:rPr>
          <w:rFonts w:ascii="Times New Roman" w:eastAsia="宋体" w:hAnsi="Times New Roman" w:cs="Times New Roman"/>
          <w:sz w:val="24"/>
          <w:lang w:bidi="ar"/>
        </w:rPr>
        <w:t>.  During the Employment Period, the Executive shall be eligible for equity grants under the Autoliv, Inc. Amended and Restated 1997 Stock Incentive Plan or any successor plan or plans, having such terms and conditions as awards to other peer exe</w:t>
      </w:r>
      <w:r>
        <w:rPr>
          <w:rFonts w:ascii="Times New Roman" w:eastAsia="宋体" w:hAnsi="Times New Roman" w:cs="Times New Roman"/>
          <w:sz w:val="24"/>
          <w:lang w:bidi="ar"/>
        </w:rPr>
        <w:t>cutives of the Company, as determined by the Compensation Committee in its sole discretion, unless the Executive consents to a different type of award or different terms of such award than are applicable to other peer executives of the Company.  Nothing he</w:t>
      </w:r>
      <w:r>
        <w:rPr>
          <w:rFonts w:ascii="Times New Roman" w:eastAsia="宋体" w:hAnsi="Times New Roman" w:cs="Times New Roman"/>
          <w:sz w:val="24"/>
          <w:lang w:bidi="ar"/>
        </w:rPr>
        <w:t>rein requires the Compensation Committee to grant the Executive equity awards or other long-term incentive awards in any year.</w:t>
      </w:r>
    </w:p>
    <w:p w14:paraId="5A380CE5"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Automobile</w:t>
      </w:r>
      <w:r>
        <w:rPr>
          <w:rFonts w:ascii="Times New Roman" w:eastAsia="宋体" w:hAnsi="Times New Roman" w:cs="Times New Roman"/>
          <w:sz w:val="24"/>
          <w:lang w:bidi="ar"/>
        </w:rPr>
        <w:t xml:space="preserve">.  The Company shall provide the Executive with a company car.  The Executive and his immediate family may also </w:t>
      </w:r>
      <w:r>
        <w:rPr>
          <w:rFonts w:ascii="Times New Roman" w:eastAsia="宋体" w:hAnsi="Times New Roman" w:cs="Times New Roman"/>
          <w:sz w:val="24"/>
          <w:lang w:bidi="ar"/>
        </w:rPr>
        <w:t>use the company car for personal purposes.  The Company shall bear all petrol, maintenance and repair costs, as well as insurance costs and vehicle tax related to the Company car.  The Executive shall, however, be liable for the payment of tax on the taxab</w:t>
      </w:r>
      <w:r>
        <w:rPr>
          <w:rFonts w:ascii="Times New Roman" w:eastAsia="宋体" w:hAnsi="Times New Roman" w:cs="Times New Roman"/>
          <w:sz w:val="24"/>
          <w:lang w:bidi="ar"/>
        </w:rPr>
        <w:t>le benefit resulting from the right to use the company car for personal purposes.</w:t>
      </w:r>
    </w:p>
    <w:p w14:paraId="5A380CE6"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Medical Benefits</w:t>
      </w:r>
      <w:r>
        <w:rPr>
          <w:rFonts w:ascii="Times New Roman" w:eastAsia="宋体" w:hAnsi="Times New Roman" w:cs="Times New Roman"/>
          <w:sz w:val="24"/>
          <w:lang w:bidi="ar"/>
        </w:rPr>
        <w:t>.  The Executive and his spouse or significant other is entitled to a medical care insurance made available by the Company to the Executive.</w:t>
      </w:r>
    </w:p>
    <w:p w14:paraId="5A380CE7"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- 2 -</w:t>
      </w:r>
    </w:p>
    <w:p w14:paraId="5A380CE8"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0" w:name="eolPage121"/>
      <w:bookmarkEnd w:id="300"/>
      <w:r>
        <w:rPr>
          <w:rFonts w:ascii="Times New Roman" w:eastAsia="宋体" w:hAnsi="Times New Roman" w:cs="Times New Roman"/>
          <w:sz w:val="24"/>
          <w:lang w:bidi="ar"/>
        </w:rPr>
        <w:t xml:space="preserve"> </w:t>
      </w:r>
    </w:p>
    <w:p w14:paraId="5A380CE9"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EA" w14:textId="77777777" w:rsidR="00C61B56" w:rsidRDefault="00282077">
      <w:pPr>
        <w:widowControl/>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Expenses</w:t>
      </w:r>
      <w:r>
        <w:rPr>
          <w:rFonts w:ascii="Times New Roman" w:eastAsia="宋体" w:hAnsi="Times New Roman" w:cs="Times New Roman"/>
          <w:sz w:val="24"/>
          <w:lang w:bidi="ar"/>
        </w:rPr>
        <w:t>.  The Executive shall be entitled to receive payment or reimbursement for all reasonable traveling, hotel and other expenses incurred by him in the performance of his duties under this Agreement, in accordance with the policies, practices and p</w:t>
      </w:r>
      <w:r>
        <w:rPr>
          <w:rFonts w:ascii="Times New Roman" w:eastAsia="宋体" w:hAnsi="Times New Roman" w:cs="Times New Roman"/>
          <w:sz w:val="24"/>
          <w:lang w:bidi="ar"/>
        </w:rPr>
        <w:t>rocedures of the Company as in effect from time to time.  The Executive shall provide the Company with receipts, vouchers or other evidence of actual payment of the expenses to be reimbursed, as requested by the Company.</w:t>
      </w:r>
    </w:p>
    <w:p w14:paraId="5A380CEB"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(g)</w:t>
      </w:r>
      <w:r>
        <w:rPr>
          <w:rFonts w:ascii="Times New Roman" w:eastAsia="宋体" w:hAnsi="Times New Roman" w:cs="Times New Roman"/>
          <w:sz w:val="24"/>
          <w:u w:val="single"/>
          <w:lang w:bidi="ar"/>
        </w:rPr>
        <w:t>Conditions of Employment</w:t>
      </w:r>
      <w:r>
        <w:rPr>
          <w:rFonts w:ascii="Times New Roman" w:eastAsia="宋体" w:hAnsi="Times New Roman" w:cs="Times New Roman"/>
          <w:sz w:val="24"/>
          <w:lang w:bidi="ar"/>
        </w:rPr>
        <w:t>.  Norma</w:t>
      </w:r>
      <w:r>
        <w:rPr>
          <w:rFonts w:ascii="Times New Roman" w:eastAsia="宋体" w:hAnsi="Times New Roman" w:cs="Times New Roman"/>
          <w:sz w:val="24"/>
          <w:lang w:bidi="ar"/>
        </w:rPr>
        <w:t>l conditions of employment as issued by the Company apply to the receipt of benefits under this Section 5.</w:t>
      </w:r>
    </w:p>
    <w:p w14:paraId="5A380CEC"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6.</w:t>
      </w:r>
      <w:r>
        <w:rPr>
          <w:rFonts w:ascii="Times New Roman" w:eastAsia="宋体" w:hAnsi="Times New Roman" w:cs="Times New Roman"/>
          <w:sz w:val="24"/>
          <w:u w:val="single"/>
          <w:lang w:bidi="ar"/>
        </w:rPr>
        <w:t>Holidays</w:t>
      </w:r>
      <w:r>
        <w:rPr>
          <w:rFonts w:ascii="Times New Roman" w:eastAsia="宋体" w:hAnsi="Times New Roman" w:cs="Times New Roman"/>
          <w:sz w:val="24"/>
          <w:lang w:bidi="ar"/>
        </w:rPr>
        <w:t>.  The Executive shall be entitled to yearly holidays amounting to 30 days.</w:t>
      </w:r>
    </w:p>
    <w:p w14:paraId="5A380CED"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7.</w:t>
      </w:r>
      <w:r>
        <w:rPr>
          <w:rFonts w:ascii="Times New Roman" w:eastAsia="宋体" w:hAnsi="Times New Roman" w:cs="Times New Roman"/>
          <w:sz w:val="24"/>
          <w:u w:val="single"/>
          <w:lang w:bidi="ar"/>
        </w:rPr>
        <w:t>Pension</w:t>
      </w:r>
      <w:r>
        <w:rPr>
          <w:rFonts w:ascii="Times New Roman" w:eastAsia="宋体" w:hAnsi="Times New Roman" w:cs="Times New Roman"/>
          <w:sz w:val="24"/>
          <w:lang w:bidi="ar"/>
        </w:rPr>
        <w:t xml:space="preserve">.  The previous defined benefit pension solutions for </w:t>
      </w:r>
      <w:r>
        <w:rPr>
          <w:rFonts w:ascii="Times New Roman" w:eastAsia="宋体" w:hAnsi="Times New Roman" w:cs="Times New Roman"/>
          <w:sz w:val="24"/>
          <w:lang w:bidi="ar"/>
        </w:rPr>
        <w:t>the Executive shall cease on the Executive’s 65</w:t>
      </w:r>
      <w:r>
        <w:rPr>
          <w:rFonts w:ascii="Times New Roman" w:eastAsia="宋体" w:hAnsi="Times New Roman" w:cs="Times New Roman"/>
          <w:sz w:val="20"/>
          <w:szCs w:val="20"/>
          <w:lang w:bidi="ar"/>
        </w:rPr>
        <w:t>th</w:t>
      </w:r>
      <w:r>
        <w:rPr>
          <w:rFonts w:ascii="Times New Roman" w:eastAsia="宋体" w:hAnsi="Times New Roman" w:cs="Times New Roman"/>
          <w:sz w:val="24"/>
          <w:lang w:bidi="ar"/>
        </w:rPr>
        <w:t xml:space="preserve"> birthday (February 14, 2020) and no further contributions will be made by the Company after this date. Instead, the Company shall pay pension premiums for a defined contribution pension insurance in Sweden,</w:t>
      </w:r>
      <w:r>
        <w:rPr>
          <w:rFonts w:ascii="Times New Roman" w:eastAsia="宋体" w:hAnsi="Times New Roman" w:cs="Times New Roman"/>
          <w:sz w:val="24"/>
          <w:lang w:bidi="ar"/>
        </w:rPr>
        <w:t xml:space="preserve"> with an amount equal to thirty-five percent (35%) of the Executive’s Base Salary. The insurance shall be obtained from a reputable insurance company.</w:t>
      </w:r>
    </w:p>
    <w:p w14:paraId="5A380CEE"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8.</w:t>
      </w:r>
      <w:r>
        <w:rPr>
          <w:rFonts w:ascii="Times New Roman" w:eastAsia="宋体" w:hAnsi="Times New Roman" w:cs="Times New Roman"/>
          <w:sz w:val="24"/>
          <w:u w:val="single"/>
          <w:lang w:bidi="ar"/>
        </w:rPr>
        <w:t>Business or Trade Information</w:t>
      </w:r>
      <w:r>
        <w:rPr>
          <w:rFonts w:ascii="Times New Roman" w:eastAsia="宋体" w:hAnsi="Times New Roman" w:cs="Times New Roman"/>
          <w:sz w:val="24"/>
          <w:lang w:bidi="ar"/>
        </w:rPr>
        <w:t>.  The Executive shall not during or after the termination of his employme</w:t>
      </w:r>
      <w:r>
        <w:rPr>
          <w:rFonts w:ascii="Times New Roman" w:eastAsia="宋体" w:hAnsi="Times New Roman" w:cs="Times New Roman"/>
          <w:sz w:val="24"/>
          <w:lang w:bidi="ar"/>
        </w:rPr>
        <w:t>nt hereunder disclose to any person, firm of company whatsoever or use for his own purpose or for any purposes other than those of the Company any information relating to the Company (including any parent, subsidiary or associated company of the Company) o</w:t>
      </w:r>
      <w:r>
        <w:rPr>
          <w:rFonts w:ascii="Times New Roman" w:eastAsia="宋体" w:hAnsi="Times New Roman" w:cs="Times New Roman"/>
          <w:sz w:val="24"/>
          <w:lang w:bidi="ar"/>
        </w:rPr>
        <w:t>r its business or trade secrets of which he has or shall hereafter become possessed.  These restrictions shall cease to apply to any information which may come into the public domain (other than by breach of the provisions hereof).  In the event that the E</w:t>
      </w:r>
      <w:r>
        <w:rPr>
          <w:rFonts w:ascii="Times New Roman" w:eastAsia="宋体" w:hAnsi="Times New Roman" w:cs="Times New Roman"/>
          <w:sz w:val="24"/>
          <w:lang w:bidi="ar"/>
        </w:rPr>
        <w:t>xecutive does not comply with this Section 8, the Company shall be entitled to damages equal to six (6) times the average monthly Base Salary that the Executive received during the preceding twelve (12) months, if the Executive continues to be employed, or</w:t>
      </w:r>
      <w:r>
        <w:rPr>
          <w:rFonts w:ascii="Times New Roman" w:eastAsia="宋体" w:hAnsi="Times New Roman" w:cs="Times New Roman"/>
          <w:sz w:val="24"/>
          <w:lang w:bidi="ar"/>
        </w:rPr>
        <w:t xml:space="preserve"> during the last twelve (12) months prior to his Date of Termination, if the Executive’s employment has terminated;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xml:space="preserve">, that nothing in this Section 8 shall preclude the Company from pursuing arbitration in accordance with Section 16 herein </w:t>
      </w:r>
      <w:r>
        <w:rPr>
          <w:rFonts w:ascii="Times New Roman" w:eastAsia="宋体" w:hAnsi="Times New Roman" w:cs="Times New Roman"/>
          <w:sz w:val="24"/>
          <w:lang w:bidi="ar"/>
        </w:rPr>
        <w:t>and seeking additional damages from the Executive in the event that the Company is able to demonstrate to the arbitrators that the value of the damages incurred by the Company due to the Executive’s violation of this Section 8 exceed the aggregate value of</w:t>
      </w:r>
      <w:r>
        <w:rPr>
          <w:rFonts w:ascii="Times New Roman" w:eastAsia="宋体" w:hAnsi="Times New Roman" w:cs="Times New Roman"/>
          <w:sz w:val="24"/>
          <w:lang w:bidi="ar"/>
        </w:rPr>
        <w:t xml:space="preserve"> the damages paid by the Executive to the Company pursuant to the foregoing provision.</w:t>
      </w:r>
    </w:p>
    <w:p w14:paraId="5A380CEF"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9.</w:t>
      </w:r>
      <w:r>
        <w:rPr>
          <w:rFonts w:ascii="Times New Roman" w:eastAsia="宋体" w:hAnsi="Times New Roman" w:cs="Times New Roman"/>
          <w:sz w:val="24"/>
          <w:u w:val="single"/>
          <w:lang w:bidi="ar"/>
        </w:rPr>
        <w:t>Company Property</w:t>
      </w:r>
      <w:r>
        <w:rPr>
          <w:rFonts w:ascii="Times New Roman" w:eastAsia="宋体" w:hAnsi="Times New Roman" w:cs="Times New Roman"/>
          <w:sz w:val="24"/>
          <w:lang w:bidi="ar"/>
        </w:rPr>
        <w:t>.  The Executive shall upon the termination of his employment hereunder for whatever reason immediately deliver to the Company all designs, specificati</w:t>
      </w:r>
      <w:r>
        <w:rPr>
          <w:rFonts w:ascii="Times New Roman" w:eastAsia="宋体" w:hAnsi="Times New Roman" w:cs="Times New Roman"/>
          <w:sz w:val="24"/>
          <w:lang w:bidi="ar"/>
        </w:rPr>
        <w:t>ons, correspondence and other documents, papers, the car provided hereunder and all other property belonging to the Company or any of its affiliated companies or which may have been prepared by him or have come into his possession in the course of his empl</w:t>
      </w:r>
      <w:r>
        <w:rPr>
          <w:rFonts w:ascii="Times New Roman" w:eastAsia="宋体" w:hAnsi="Times New Roman" w:cs="Times New Roman"/>
          <w:sz w:val="24"/>
          <w:lang w:bidi="ar"/>
        </w:rPr>
        <w:t>oyment.</w:t>
      </w:r>
    </w:p>
    <w:p w14:paraId="5A380CF0"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10.</w:t>
      </w:r>
      <w:r>
        <w:rPr>
          <w:rFonts w:ascii="Times New Roman" w:eastAsia="宋体" w:hAnsi="Times New Roman" w:cs="Times New Roman"/>
          <w:sz w:val="24"/>
          <w:u w:val="single"/>
          <w:lang w:bidi="ar"/>
        </w:rPr>
        <w:t>Termination of Employment</w:t>
      </w:r>
      <w:r>
        <w:rPr>
          <w:rFonts w:ascii="Times New Roman" w:eastAsia="宋体" w:hAnsi="Times New Roman" w:cs="Times New Roman"/>
          <w:sz w:val="24"/>
          <w:lang w:bidi="ar"/>
        </w:rPr>
        <w:t>.</w:t>
      </w:r>
    </w:p>
    <w:p w14:paraId="5A380CF1"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Death.</w:t>
      </w:r>
      <w:r>
        <w:rPr>
          <w:rFonts w:ascii="Times New Roman" w:eastAsia="宋体" w:hAnsi="Times New Roman" w:cs="Times New Roman"/>
          <w:sz w:val="24"/>
          <w:lang w:bidi="ar"/>
        </w:rPr>
        <w:t xml:space="preserve">  The Executive’s employment shall terminate automatically upon his death.</w:t>
      </w:r>
    </w:p>
    <w:p w14:paraId="5A380CF2"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- 3 -</w:t>
      </w:r>
    </w:p>
    <w:p w14:paraId="5A380CF3"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1" w:name="eolPage122"/>
      <w:bookmarkEnd w:id="301"/>
      <w:r>
        <w:rPr>
          <w:rFonts w:ascii="Times New Roman" w:eastAsia="宋体" w:hAnsi="Times New Roman" w:cs="Times New Roman"/>
          <w:sz w:val="24"/>
          <w:lang w:bidi="ar"/>
        </w:rPr>
        <w:t xml:space="preserve"> </w:t>
      </w:r>
    </w:p>
    <w:p w14:paraId="5A380CF4"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F5" w14:textId="77777777" w:rsidR="00C61B56" w:rsidRDefault="00282077">
      <w:pPr>
        <w:widowControl/>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Termination by the Company</w:t>
      </w:r>
      <w:r>
        <w:rPr>
          <w:rFonts w:ascii="Times New Roman" w:eastAsia="宋体" w:hAnsi="Times New Roman" w:cs="Times New Roman"/>
          <w:sz w:val="24"/>
          <w:lang w:bidi="ar"/>
        </w:rPr>
        <w:t xml:space="preserve">.  The Company may terminate the Executive’s employment during the Employment Period with or </w:t>
      </w:r>
      <w:r>
        <w:rPr>
          <w:rFonts w:ascii="Times New Roman" w:eastAsia="宋体" w:hAnsi="Times New Roman" w:cs="Times New Roman"/>
          <w:sz w:val="24"/>
          <w:lang w:bidi="ar"/>
        </w:rPr>
        <w:t>without Cause.  “</w:t>
      </w:r>
      <w:r>
        <w:rPr>
          <w:rFonts w:ascii="Times New Roman" w:eastAsia="宋体" w:hAnsi="Times New Roman" w:cs="Times New Roman"/>
          <w:sz w:val="24"/>
          <w:u w:val="single"/>
          <w:lang w:bidi="ar"/>
        </w:rPr>
        <w:t>Cause</w:t>
      </w:r>
      <w:r>
        <w:rPr>
          <w:rFonts w:ascii="Times New Roman" w:eastAsia="宋体" w:hAnsi="Times New Roman" w:cs="Times New Roman"/>
          <w:sz w:val="24"/>
          <w:lang w:bidi="ar"/>
        </w:rPr>
        <w:t xml:space="preserve">” for termination by the Company of the Executive’s employment shall mean (i) willful and continued failure by the Executive to substantially perform the Executive’s duties with the Company (other than any such failure resulting from </w:t>
      </w:r>
      <w:r>
        <w:rPr>
          <w:rFonts w:ascii="Times New Roman" w:eastAsia="宋体" w:hAnsi="Times New Roman" w:cs="Times New Roman"/>
          <w:sz w:val="24"/>
          <w:lang w:bidi="ar"/>
        </w:rPr>
        <w:t>the Executive’s incapacity due to physical or mental illness) after a written demand for substantial performance is delivered to the Executive by the Board of Directors of the Company (the “</w:t>
      </w:r>
      <w:r>
        <w:rPr>
          <w:rFonts w:ascii="Times New Roman" w:eastAsia="宋体" w:hAnsi="Times New Roman" w:cs="Times New Roman"/>
          <w:sz w:val="24"/>
          <w:u w:val="single"/>
          <w:lang w:bidi="ar"/>
        </w:rPr>
        <w:t>Board</w:t>
      </w:r>
      <w:r>
        <w:rPr>
          <w:rFonts w:ascii="Times New Roman" w:eastAsia="宋体" w:hAnsi="Times New Roman" w:cs="Times New Roman"/>
          <w:sz w:val="24"/>
          <w:lang w:bidi="ar"/>
        </w:rPr>
        <w:t xml:space="preserve">”), which demand specifically identifies the manner in which </w:t>
      </w:r>
      <w:r>
        <w:rPr>
          <w:rFonts w:ascii="Times New Roman" w:eastAsia="宋体" w:hAnsi="Times New Roman" w:cs="Times New Roman"/>
          <w:sz w:val="24"/>
          <w:lang w:bidi="ar"/>
        </w:rPr>
        <w:t xml:space="preserve">the Board believes that the Executive has not substantially performed the Executive’s duties, or (ii) the willful engaging by the Executive in conduct which is demonstrably and materially injurious to the Company, monetarily or otherwise.  For purposes of </w:t>
      </w:r>
      <w:r>
        <w:rPr>
          <w:rFonts w:ascii="Times New Roman" w:eastAsia="宋体" w:hAnsi="Times New Roman" w:cs="Times New Roman"/>
          <w:sz w:val="24"/>
          <w:lang w:bidi="ar"/>
        </w:rPr>
        <w:t>clauses (i) and (ii) of this definition, (x) no act, or failure to act, on the Executive’s part shall be deemed “willful” unless done, or omitted to be done, by the Executive not in good faith and without reasonable belief that the Executive’s act, or fail</w:t>
      </w:r>
      <w:r>
        <w:rPr>
          <w:rFonts w:ascii="Times New Roman" w:eastAsia="宋体" w:hAnsi="Times New Roman" w:cs="Times New Roman"/>
          <w:sz w:val="24"/>
          <w:lang w:bidi="ar"/>
        </w:rPr>
        <w:t>ure to act, was in the best interest of the Company and (y) in the event of a dispute concerning the application of this provision, no claim by the Company that Cause exists shall be given effect unless the Chairman of the Board establishes to the Board by</w:t>
      </w:r>
      <w:r>
        <w:rPr>
          <w:rFonts w:ascii="Times New Roman" w:eastAsia="宋体" w:hAnsi="Times New Roman" w:cs="Times New Roman"/>
          <w:sz w:val="24"/>
          <w:lang w:bidi="ar"/>
        </w:rPr>
        <w:t xml:space="preserve"> clear and convincing evidence that Cause exists, subject to Section 10(f) hereof.</w:t>
      </w:r>
    </w:p>
    <w:p w14:paraId="5A380CF6"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Termination by the Executive</w:t>
      </w:r>
      <w:r>
        <w:rPr>
          <w:rFonts w:ascii="Times New Roman" w:eastAsia="宋体" w:hAnsi="Times New Roman" w:cs="Times New Roman"/>
          <w:sz w:val="24"/>
          <w:lang w:bidi="ar"/>
        </w:rPr>
        <w:t>. See section 11(b)</w:t>
      </w:r>
    </w:p>
    <w:p w14:paraId="5A380CF7"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Notice of Termination</w:t>
      </w:r>
      <w:r>
        <w:rPr>
          <w:rFonts w:ascii="Times New Roman" w:eastAsia="宋体" w:hAnsi="Times New Roman" w:cs="Times New Roman"/>
          <w:sz w:val="24"/>
          <w:lang w:bidi="ar"/>
        </w:rPr>
        <w:t>.  Any termination by the Company or the Executive of the Executive’s employment (other than by re</w:t>
      </w:r>
      <w:r>
        <w:rPr>
          <w:rFonts w:ascii="Times New Roman" w:eastAsia="宋体" w:hAnsi="Times New Roman" w:cs="Times New Roman"/>
          <w:sz w:val="24"/>
          <w:lang w:bidi="ar"/>
        </w:rPr>
        <w:t>ason of death) shall be communicated by written Notice of Termination from one party hereto to the other party hereto.  For purposes of this Agreement, a “</w:t>
      </w:r>
      <w:r>
        <w:rPr>
          <w:rFonts w:ascii="Times New Roman" w:eastAsia="宋体" w:hAnsi="Times New Roman" w:cs="Times New Roman"/>
          <w:sz w:val="24"/>
          <w:u w:val="single"/>
          <w:lang w:bidi="ar"/>
        </w:rPr>
        <w:t>Notice of Termination</w:t>
      </w:r>
      <w:r>
        <w:rPr>
          <w:rFonts w:ascii="Times New Roman" w:eastAsia="宋体" w:hAnsi="Times New Roman" w:cs="Times New Roman"/>
          <w:sz w:val="24"/>
          <w:lang w:bidi="ar"/>
        </w:rPr>
        <w:t xml:space="preserve">” shall mean a written notice which shall (i) indicate the specific termination </w:t>
      </w:r>
      <w:r>
        <w:rPr>
          <w:rFonts w:ascii="Times New Roman" w:eastAsia="宋体" w:hAnsi="Times New Roman" w:cs="Times New Roman"/>
          <w:sz w:val="24"/>
          <w:lang w:bidi="ar"/>
        </w:rPr>
        <w:t>provision in this Agreement relied upon, (ii) set forth in reasonable detail the facts and circumstances claimed to provide a basis for termination of the Executive’s employment under the provision so indicated, and (iii) specifies the termination date.  F</w:t>
      </w:r>
      <w:r>
        <w:rPr>
          <w:rFonts w:ascii="Times New Roman" w:eastAsia="宋体" w:hAnsi="Times New Roman" w:cs="Times New Roman"/>
          <w:sz w:val="24"/>
          <w:lang w:bidi="ar"/>
        </w:rPr>
        <w:t>urther, a Notice of Termination for Cause is required to include a copy of a resolution duly adopted by the affirmative vote of not less than three-quarters (3/4) of the entire membership of the Board at a meeting of the Board which was called and held for</w:t>
      </w:r>
      <w:r>
        <w:rPr>
          <w:rFonts w:ascii="Times New Roman" w:eastAsia="宋体" w:hAnsi="Times New Roman" w:cs="Times New Roman"/>
          <w:sz w:val="24"/>
          <w:lang w:bidi="ar"/>
        </w:rPr>
        <w:t xml:space="preserve"> the purpose of considering such termination (after reasonable notice to the Executive and an opportunity for the Executive, together with the Executive’s counsel, to be heard before the Board) finding that, in the good faith opinion of the Board, the Exec</w:t>
      </w:r>
      <w:r>
        <w:rPr>
          <w:rFonts w:ascii="Times New Roman" w:eastAsia="宋体" w:hAnsi="Times New Roman" w:cs="Times New Roman"/>
          <w:sz w:val="24"/>
          <w:lang w:bidi="ar"/>
        </w:rPr>
        <w:t>utive was guilty of conduct set forth in clause (i) or (ii) of the definition of Cause herein, and specifying the particulars thereof in detail.  The failure by the Company to set forth in the Notice of Termination any fact or circumstance which contribute</w:t>
      </w:r>
      <w:r>
        <w:rPr>
          <w:rFonts w:ascii="Times New Roman" w:eastAsia="宋体" w:hAnsi="Times New Roman" w:cs="Times New Roman"/>
          <w:sz w:val="24"/>
          <w:lang w:bidi="ar"/>
        </w:rPr>
        <w:t>s to a showing of Cause shall not waive any right of the Company hereunder or preclude the Company from asserting such fact or circumstance in enforcing the Company’s rights hereunder.</w:t>
      </w:r>
    </w:p>
    <w:p w14:paraId="5A380CF8"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Date of Termination</w:t>
      </w:r>
      <w:r>
        <w:rPr>
          <w:rFonts w:ascii="Times New Roman" w:eastAsia="宋体" w:hAnsi="Times New Roman" w:cs="Times New Roman"/>
          <w:sz w:val="24"/>
          <w:lang w:bidi="ar"/>
        </w:rPr>
        <w:t>.  “</w:t>
      </w:r>
      <w:r>
        <w:rPr>
          <w:rFonts w:ascii="Times New Roman" w:eastAsia="宋体" w:hAnsi="Times New Roman" w:cs="Times New Roman"/>
          <w:sz w:val="24"/>
          <w:u w:val="single"/>
          <w:lang w:bidi="ar"/>
        </w:rPr>
        <w:t>Date of Termination</w:t>
      </w:r>
      <w:r>
        <w:rPr>
          <w:rFonts w:ascii="Times New Roman" w:eastAsia="宋体" w:hAnsi="Times New Roman" w:cs="Times New Roman"/>
          <w:sz w:val="24"/>
          <w:lang w:bidi="ar"/>
        </w:rPr>
        <w:t xml:space="preserve">” means (i) if the </w:t>
      </w:r>
      <w:r>
        <w:rPr>
          <w:rFonts w:ascii="Times New Roman" w:eastAsia="宋体" w:hAnsi="Times New Roman" w:cs="Times New Roman"/>
          <w:sz w:val="24"/>
          <w:lang w:bidi="ar"/>
        </w:rPr>
        <w:t>Executive’s employment is terminated other than by reason of death, the end of the notice period specified in Section 3 hereof (if applicable), or (ii) if the Executive’s employment is terminated by reason of death, the Date of Termination shall be the dat</w:t>
      </w:r>
      <w:r>
        <w:rPr>
          <w:rFonts w:ascii="Times New Roman" w:eastAsia="宋体" w:hAnsi="Times New Roman" w:cs="Times New Roman"/>
          <w:sz w:val="24"/>
          <w:lang w:bidi="ar"/>
        </w:rPr>
        <w:t>e of death of the Executive.</w:t>
      </w:r>
    </w:p>
    <w:p w14:paraId="5A380CF9"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Dispute Concerning Termination</w:t>
      </w:r>
      <w:r>
        <w:rPr>
          <w:rFonts w:ascii="Times New Roman" w:eastAsia="宋体" w:hAnsi="Times New Roman" w:cs="Times New Roman"/>
          <w:sz w:val="24"/>
          <w:lang w:bidi="ar"/>
        </w:rPr>
        <w:t>.  Any disputes regarding the termination of the Executive’s employment shall be settled in accordance with Section 16 hereof (including, without limitation, the provisions regarding costs and e</w:t>
      </w:r>
      <w:r>
        <w:rPr>
          <w:rFonts w:ascii="Times New Roman" w:eastAsia="宋体" w:hAnsi="Times New Roman" w:cs="Times New Roman"/>
          <w:sz w:val="24"/>
          <w:lang w:bidi="ar"/>
        </w:rPr>
        <w:t>xpenses related to arbitration).  If within fifteen (15) days after any Notice of Termination is given, or, if later, prior to the Date of Termination (as determined without regard to this Section 10(f)), the party receiving such Notice</w:t>
      </w:r>
    </w:p>
    <w:p w14:paraId="5A380CFA"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- 4 -</w:t>
      </w:r>
    </w:p>
    <w:p w14:paraId="5A380CF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2" w:name="eolPage123"/>
      <w:bookmarkEnd w:id="302"/>
      <w:r>
        <w:rPr>
          <w:rFonts w:ascii="Times New Roman" w:eastAsia="宋体" w:hAnsi="Times New Roman" w:cs="Times New Roman"/>
          <w:sz w:val="24"/>
          <w:lang w:bidi="ar"/>
        </w:rPr>
        <w:t xml:space="preserve"> </w:t>
      </w:r>
    </w:p>
    <w:p w14:paraId="5A380CFC"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CFD"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of Termin</w:t>
      </w:r>
      <w:r>
        <w:rPr>
          <w:rFonts w:ascii="Times New Roman" w:eastAsia="宋体" w:hAnsi="Times New Roman" w:cs="Times New Roman"/>
          <w:sz w:val="24"/>
          <w:lang w:bidi="ar"/>
        </w:rPr>
        <w:t>ation notifies the other party that a dispute exists concerning the termination, the Date of Termination shall be extended until the date on which the dispute is finally resolved, either by mutual written agreement of the parties or by a final judgment, or</w:t>
      </w:r>
      <w:r>
        <w:rPr>
          <w:rFonts w:ascii="Times New Roman" w:eastAsia="宋体" w:hAnsi="Times New Roman" w:cs="Times New Roman"/>
          <w:sz w:val="24"/>
          <w:lang w:bidi="ar"/>
        </w:rPr>
        <w:t xml:space="preserve">der or decree of the arbitrators (which is not appealable or with respect to which the time for appeal there from has expired and no appeal has been perfected); </w:t>
      </w:r>
      <w:r>
        <w:rPr>
          <w:rFonts w:ascii="Times New Roman" w:eastAsia="宋体" w:hAnsi="Times New Roman" w:cs="Times New Roman"/>
          <w:i/>
          <w:sz w:val="24"/>
          <w:lang w:bidi="ar"/>
        </w:rPr>
        <w:t>provided</w:t>
      </w:r>
      <w:r>
        <w:rPr>
          <w:rFonts w:ascii="Times New Roman" w:eastAsia="宋体" w:hAnsi="Times New Roman" w:cs="Times New Roman"/>
          <w:sz w:val="24"/>
          <w:lang w:bidi="ar"/>
        </w:rPr>
        <w:t xml:space="preserve">, </w:t>
      </w:r>
      <w:r>
        <w:rPr>
          <w:rFonts w:ascii="Times New Roman" w:eastAsia="宋体" w:hAnsi="Times New Roman" w:cs="Times New Roman"/>
          <w:i/>
          <w:sz w:val="24"/>
          <w:lang w:bidi="ar"/>
        </w:rPr>
        <w:t>however</w:t>
      </w:r>
      <w:r>
        <w:rPr>
          <w:rFonts w:ascii="Times New Roman" w:eastAsia="宋体" w:hAnsi="Times New Roman" w:cs="Times New Roman"/>
          <w:sz w:val="24"/>
          <w:lang w:bidi="ar"/>
        </w:rPr>
        <w:t xml:space="preserve">, that the Date of Termination shall be extended by a notice of dispute given </w:t>
      </w:r>
      <w:r>
        <w:rPr>
          <w:rFonts w:ascii="Times New Roman" w:eastAsia="宋体" w:hAnsi="Times New Roman" w:cs="Times New Roman"/>
          <w:sz w:val="24"/>
          <w:lang w:bidi="ar"/>
        </w:rPr>
        <w:t>by the Executive only if such notice is given in good faith and the Executive pursues the resolution of such dispute with reasonable diligence.</w:t>
      </w:r>
    </w:p>
    <w:p w14:paraId="5A380CFE"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(g)</w:t>
      </w:r>
      <w:r>
        <w:rPr>
          <w:rFonts w:ascii="Times New Roman" w:eastAsia="宋体" w:hAnsi="Times New Roman" w:cs="Times New Roman"/>
          <w:sz w:val="24"/>
          <w:u w:val="single"/>
          <w:lang w:bidi="ar"/>
        </w:rPr>
        <w:t>Compensation During Dispute</w:t>
      </w:r>
      <w:r>
        <w:rPr>
          <w:rFonts w:ascii="Times New Roman" w:eastAsia="宋体" w:hAnsi="Times New Roman" w:cs="Times New Roman"/>
          <w:sz w:val="24"/>
          <w:lang w:bidi="ar"/>
        </w:rPr>
        <w:t>.  If the Date of Termination is extended in accordance with Section 10(f) hereof, the Company shall continue to provide the Executive with the compensation and benefits specified in Section 5 hereof until the Date of Termination, as determined in accordan</w:t>
      </w:r>
      <w:r>
        <w:rPr>
          <w:rFonts w:ascii="Times New Roman" w:eastAsia="宋体" w:hAnsi="Times New Roman" w:cs="Times New Roman"/>
          <w:sz w:val="24"/>
          <w:lang w:bidi="ar"/>
        </w:rPr>
        <w:t xml:space="preserve">ce with Section 10(f) hereof.  Amounts paid under this Section 10(g) are in addition to all other amounts due under this Agreement and shall not be offset against or reduce any other amounts due under this Agreement; </w:t>
      </w:r>
      <w:r>
        <w:rPr>
          <w:rFonts w:ascii="Times New Roman" w:eastAsia="宋体" w:hAnsi="Times New Roman" w:cs="Times New Roman"/>
          <w:i/>
          <w:sz w:val="24"/>
          <w:lang w:bidi="ar"/>
        </w:rPr>
        <w:t>provided, however</w:t>
      </w:r>
      <w:r>
        <w:rPr>
          <w:rFonts w:ascii="Times New Roman" w:eastAsia="宋体" w:hAnsi="Times New Roman" w:cs="Times New Roman"/>
          <w:sz w:val="24"/>
          <w:lang w:bidi="ar"/>
        </w:rPr>
        <w:t>, that in the event th</w:t>
      </w:r>
      <w:r>
        <w:rPr>
          <w:rFonts w:ascii="Times New Roman" w:eastAsia="宋体" w:hAnsi="Times New Roman" w:cs="Times New Roman"/>
          <w:sz w:val="24"/>
          <w:lang w:bidi="ar"/>
        </w:rPr>
        <w:t>at the arbitration results in a determination that the Executive is terminated for Cause under Section 10(b), then the Executive shall be obligated to promptly repay to the Company the compensation received by the Executive during the extended period pursu</w:t>
      </w:r>
      <w:r>
        <w:rPr>
          <w:rFonts w:ascii="Times New Roman" w:eastAsia="宋体" w:hAnsi="Times New Roman" w:cs="Times New Roman"/>
          <w:sz w:val="24"/>
          <w:lang w:bidi="ar"/>
        </w:rPr>
        <w:t>ant to this Section 10(g).</w:t>
      </w:r>
    </w:p>
    <w:p w14:paraId="5A380CFF"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11.</w:t>
      </w:r>
      <w:r>
        <w:rPr>
          <w:rFonts w:ascii="Times New Roman" w:eastAsia="宋体" w:hAnsi="Times New Roman" w:cs="Times New Roman"/>
          <w:sz w:val="24"/>
          <w:u w:val="single"/>
          <w:lang w:bidi="ar"/>
        </w:rPr>
        <w:t>Obligations of the Company Upon Termination of Employment</w:t>
      </w:r>
      <w:r>
        <w:rPr>
          <w:rFonts w:ascii="Times New Roman" w:eastAsia="宋体" w:hAnsi="Times New Roman" w:cs="Times New Roman"/>
          <w:sz w:val="24"/>
          <w:lang w:bidi="ar"/>
        </w:rPr>
        <w:t>.</w:t>
      </w:r>
    </w:p>
    <w:p w14:paraId="5A380D00"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Death</w:t>
      </w:r>
      <w:r>
        <w:rPr>
          <w:rFonts w:ascii="Times New Roman" w:eastAsia="宋体" w:hAnsi="Times New Roman" w:cs="Times New Roman"/>
          <w:sz w:val="24"/>
          <w:lang w:bidi="ar"/>
        </w:rPr>
        <w:t xml:space="preserve">.  If the Executive’s employment is terminated by reason of the Executive’s death during the Employment Period, this Agreement shall terminate without further </w:t>
      </w:r>
      <w:r>
        <w:rPr>
          <w:rFonts w:ascii="Times New Roman" w:eastAsia="宋体" w:hAnsi="Times New Roman" w:cs="Times New Roman"/>
          <w:sz w:val="24"/>
          <w:lang w:bidi="ar"/>
        </w:rPr>
        <w:t>obligations to the Executive or the Executive’s legal representatives under this Agreement, other than such death benefits he or they would otherwise be entitled to receive under any plan, program, policy or practice or contract or agreement of the Company</w:t>
      </w:r>
      <w:r>
        <w:rPr>
          <w:rFonts w:ascii="Times New Roman" w:eastAsia="宋体" w:hAnsi="Times New Roman" w:cs="Times New Roman"/>
          <w:sz w:val="24"/>
          <w:lang w:bidi="ar"/>
        </w:rPr>
        <w:t xml:space="preserve"> or its affiliated companies.</w:t>
      </w:r>
    </w:p>
    <w:p w14:paraId="5A380D01"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Retirement</w:t>
      </w:r>
      <w:r>
        <w:rPr>
          <w:rFonts w:ascii="Times New Roman" w:eastAsia="宋体" w:hAnsi="Times New Roman" w:cs="Times New Roman"/>
          <w:sz w:val="24"/>
          <w:lang w:bidi="ar"/>
        </w:rPr>
        <w:t>. Any termination of the Executive’s employment by the Company without Cause, or by the Executive will be considered as Retirement on the applicable Date of Termination. This Agreement shall terminate without furt</w:t>
      </w:r>
      <w:r>
        <w:rPr>
          <w:rFonts w:ascii="Times New Roman" w:eastAsia="宋体" w:hAnsi="Times New Roman" w:cs="Times New Roman"/>
          <w:sz w:val="24"/>
          <w:lang w:bidi="ar"/>
        </w:rPr>
        <w:t>her obligations to the Executive, other than such retirement benefits he would otherwise be entitled to receive under any plan, program, policy or practice or contract or agreement of the Company or its affiliated companies.</w:t>
      </w:r>
    </w:p>
    <w:p w14:paraId="5A380D02"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Cause</w:t>
      </w:r>
      <w:r>
        <w:rPr>
          <w:rFonts w:ascii="Times New Roman" w:eastAsia="宋体" w:hAnsi="Times New Roman" w:cs="Times New Roman"/>
          <w:sz w:val="24"/>
          <w:lang w:bidi="ar"/>
        </w:rPr>
        <w:t>.  If the Executive’s e</w:t>
      </w:r>
      <w:r>
        <w:rPr>
          <w:rFonts w:ascii="Times New Roman" w:eastAsia="宋体" w:hAnsi="Times New Roman" w:cs="Times New Roman"/>
          <w:sz w:val="24"/>
          <w:lang w:bidi="ar"/>
        </w:rPr>
        <w:t>mployment is terminated by the Company for Cause during the Employment Period, this Agreement shall terminate without further obligations to the Executive.</w:t>
      </w:r>
    </w:p>
    <w:p w14:paraId="5A380D03"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12.</w:t>
      </w:r>
      <w:r>
        <w:rPr>
          <w:rFonts w:ascii="Times New Roman" w:eastAsia="宋体" w:hAnsi="Times New Roman" w:cs="Times New Roman"/>
          <w:sz w:val="24"/>
          <w:u w:val="single"/>
          <w:lang w:bidi="ar"/>
        </w:rPr>
        <w:t>Non-Duplication of Benefits</w:t>
      </w:r>
      <w:r>
        <w:rPr>
          <w:rFonts w:ascii="Times New Roman" w:eastAsia="宋体" w:hAnsi="Times New Roman" w:cs="Times New Roman"/>
          <w:sz w:val="24"/>
          <w:lang w:bidi="ar"/>
        </w:rPr>
        <w:t>.  Notwithstanding anything to contrary in this Agreement, the aggrega</w:t>
      </w:r>
      <w:r>
        <w:rPr>
          <w:rFonts w:ascii="Times New Roman" w:eastAsia="宋体" w:hAnsi="Times New Roman" w:cs="Times New Roman"/>
          <w:sz w:val="24"/>
          <w:lang w:bidi="ar"/>
        </w:rPr>
        <w:t>te of any amounts payable to the Executive by the Company pursuant to Section 5 (including any compensation and benefits paid pursuant to such section during any applicable termination notice period pursuant to Section 3), Section 10(g) or Section 11 herei</w:t>
      </w:r>
      <w:r>
        <w:rPr>
          <w:rFonts w:ascii="Times New Roman" w:eastAsia="宋体" w:hAnsi="Times New Roman" w:cs="Times New Roman"/>
          <w:sz w:val="24"/>
          <w:lang w:bidi="ar"/>
        </w:rPr>
        <w:t>n shall be offset and reduced to the extent necessary by any other compensation or benefits of the same or similar type, including those payable under local laws of any relevant jurisdiction, so that such other compensation or benefits, if any, do not augm</w:t>
      </w:r>
      <w:r>
        <w:rPr>
          <w:rFonts w:ascii="Times New Roman" w:eastAsia="宋体" w:hAnsi="Times New Roman" w:cs="Times New Roman"/>
          <w:sz w:val="24"/>
          <w:lang w:bidi="ar"/>
        </w:rPr>
        <w:t>ent the aggregate of any amounts payable to the Executive by the Company pursuant to Section 5 (including any compensation and benefits paid pursuant to such section during any applicable termination notice period pursuant to Section 3), Section 10(g) or S</w:t>
      </w:r>
      <w:r>
        <w:rPr>
          <w:rFonts w:ascii="Times New Roman" w:eastAsia="宋体" w:hAnsi="Times New Roman" w:cs="Times New Roman"/>
          <w:sz w:val="24"/>
          <w:lang w:bidi="ar"/>
        </w:rPr>
        <w:t>ection 11 herein.  It is intended that this Agreement not duplicate compensation or benefits the Executive is entitled to under country “redundancy” laws, the Company’s severance policy, if any, any related or similar policies, or any other contracts, agre</w:t>
      </w:r>
      <w:r>
        <w:rPr>
          <w:rFonts w:ascii="Times New Roman" w:eastAsia="宋体" w:hAnsi="Times New Roman" w:cs="Times New Roman"/>
          <w:sz w:val="24"/>
          <w:lang w:bidi="ar"/>
        </w:rPr>
        <w:t>ements or arrangements between the Executive and the Company.</w:t>
      </w:r>
    </w:p>
    <w:p w14:paraId="5A380D04"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- 5 -</w:t>
      </w:r>
    </w:p>
    <w:p w14:paraId="5A380D0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3" w:name="eolPage124"/>
      <w:bookmarkEnd w:id="303"/>
      <w:r>
        <w:rPr>
          <w:rFonts w:ascii="Times New Roman" w:eastAsia="宋体" w:hAnsi="Times New Roman" w:cs="Times New Roman"/>
          <w:sz w:val="24"/>
          <w:lang w:bidi="ar"/>
        </w:rPr>
        <w:t xml:space="preserve"> </w:t>
      </w:r>
    </w:p>
    <w:p w14:paraId="5A380D06"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07" w14:textId="77777777" w:rsidR="00C61B56" w:rsidRDefault="00282077">
      <w:pPr>
        <w:widowControl/>
        <w:ind w:firstLine="885"/>
        <w:rPr>
          <w:rFonts w:ascii="Times New Roman" w:eastAsia="宋体" w:hAnsi="Times New Roman" w:cs="Times New Roman"/>
          <w:sz w:val="24"/>
        </w:rPr>
      </w:pPr>
      <w:r>
        <w:rPr>
          <w:rFonts w:ascii="Times New Roman" w:eastAsia="宋体" w:hAnsi="Times New Roman" w:cs="Times New Roman"/>
          <w:sz w:val="24"/>
          <w:lang w:bidi="ar"/>
        </w:rPr>
        <w:t>13.</w:t>
      </w:r>
      <w:r>
        <w:rPr>
          <w:rFonts w:ascii="Times New Roman" w:eastAsia="宋体" w:hAnsi="Times New Roman" w:cs="Times New Roman"/>
          <w:sz w:val="24"/>
          <w:u w:val="single"/>
          <w:lang w:bidi="ar"/>
        </w:rPr>
        <w:t>Inventions</w:t>
      </w:r>
      <w:r>
        <w:rPr>
          <w:rFonts w:ascii="Times New Roman" w:eastAsia="宋体" w:hAnsi="Times New Roman" w:cs="Times New Roman"/>
          <w:sz w:val="24"/>
          <w:lang w:bidi="ar"/>
        </w:rPr>
        <w:t>.</w:t>
      </w:r>
    </w:p>
    <w:p w14:paraId="5A380D08"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(a)The general nature of any discovery, invention, secret process or improvement made or discovered by the Executive during the period of the Executive’s employment by t</w:t>
      </w:r>
      <w:r>
        <w:rPr>
          <w:rFonts w:ascii="Times New Roman" w:eastAsia="宋体" w:hAnsi="Times New Roman" w:cs="Times New Roman"/>
          <w:sz w:val="24"/>
          <w:lang w:bidi="ar"/>
        </w:rPr>
        <w:t>he Company (hereinafter called “</w:t>
      </w:r>
      <w:r>
        <w:rPr>
          <w:rFonts w:ascii="Times New Roman" w:eastAsia="宋体" w:hAnsi="Times New Roman" w:cs="Times New Roman"/>
          <w:sz w:val="24"/>
          <w:u w:val="single"/>
          <w:lang w:bidi="ar"/>
        </w:rPr>
        <w:t>the Executive’s Inventions</w:t>
      </w:r>
      <w:r>
        <w:rPr>
          <w:rFonts w:ascii="Times New Roman" w:eastAsia="宋体" w:hAnsi="Times New Roman" w:cs="Times New Roman"/>
          <w:sz w:val="24"/>
          <w:lang w:bidi="ar"/>
        </w:rPr>
        <w:t>”) shall be notified by the Executive to the Company forthwith upon it being made or discovered.</w:t>
      </w:r>
    </w:p>
    <w:p w14:paraId="5A380D09"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(b)The entitlement as between the Company and the Executive to the Executive’s Inventions shall be de</w:t>
      </w:r>
      <w:r>
        <w:rPr>
          <w:rFonts w:ascii="Times New Roman" w:eastAsia="宋体" w:hAnsi="Times New Roman" w:cs="Times New Roman"/>
          <w:sz w:val="24"/>
          <w:lang w:bidi="ar"/>
        </w:rPr>
        <w:t>termined in accordance with the current Act (1949:345) on the Right to Inventions made by Employees and the Executive acknowledges that because of the nature of his duties and the particular responsibilities arising therefrom he has a special obligation to</w:t>
      </w:r>
      <w:r>
        <w:rPr>
          <w:rFonts w:ascii="Times New Roman" w:eastAsia="宋体" w:hAnsi="Times New Roman" w:cs="Times New Roman"/>
          <w:sz w:val="24"/>
          <w:lang w:bidi="ar"/>
        </w:rPr>
        <w:t xml:space="preserve"> further the interests of the Company’s undertaking.</w:t>
      </w:r>
    </w:p>
    <w:p w14:paraId="5A380D0A"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 xml:space="preserve">(c)Where the Executive’s Inventions are to be assigned to the Company, the Executive shall make a full disclosure of the same to the Company and if and whenever required to do so shall at the </w:t>
      </w:r>
      <w:r>
        <w:rPr>
          <w:rFonts w:ascii="Times New Roman" w:eastAsia="宋体" w:hAnsi="Times New Roman" w:cs="Times New Roman"/>
          <w:sz w:val="24"/>
          <w:lang w:bidi="ar"/>
        </w:rPr>
        <w:t>expense of the Company apply, singly or jointly with the Company or other persons as required by the Company, for letters patent or other equivalent protection in Sweden and in any other part of the world of the Executive’s Inventions.</w:t>
      </w:r>
    </w:p>
    <w:p w14:paraId="5A380D0B"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14.</w:t>
      </w:r>
      <w:r>
        <w:rPr>
          <w:rFonts w:ascii="Times New Roman" w:eastAsia="宋体" w:hAnsi="Times New Roman" w:cs="Times New Roman"/>
          <w:sz w:val="24"/>
          <w:u w:val="single"/>
          <w:lang w:bidi="ar"/>
        </w:rPr>
        <w:t>Entire Agreement</w:t>
      </w:r>
      <w:r>
        <w:rPr>
          <w:rFonts w:ascii="Times New Roman" w:eastAsia="宋体" w:hAnsi="Times New Roman" w:cs="Times New Roman"/>
          <w:sz w:val="24"/>
          <w:lang w:bidi="ar"/>
        </w:rPr>
        <w:t>.</w:t>
      </w:r>
      <w:r>
        <w:rPr>
          <w:rFonts w:ascii="Times New Roman" w:eastAsia="宋体" w:hAnsi="Times New Roman" w:cs="Times New Roman"/>
          <w:sz w:val="24"/>
          <w:lang w:bidi="ar"/>
        </w:rPr>
        <w:t xml:space="preserve">  This Agreement supersedes the Prior Agreement and any other previous agreements and arrangements whether written, oral or implied between the Company or Autoliv and the Executive relating to the employment of the Executive, without prejudice to any right</w:t>
      </w:r>
      <w:r>
        <w:rPr>
          <w:rFonts w:ascii="Times New Roman" w:eastAsia="宋体" w:hAnsi="Times New Roman" w:cs="Times New Roman"/>
          <w:sz w:val="24"/>
          <w:lang w:bidi="ar"/>
        </w:rPr>
        <w:t>s accrued to the Company or the Executive prior to the commencement of his employment under this Agreement.</w:t>
      </w:r>
    </w:p>
    <w:p w14:paraId="5A380D0C"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15.</w:t>
      </w:r>
      <w:r>
        <w:rPr>
          <w:rFonts w:ascii="Times New Roman" w:eastAsia="宋体" w:hAnsi="Times New Roman" w:cs="Times New Roman"/>
          <w:sz w:val="24"/>
          <w:u w:val="single"/>
          <w:lang w:bidi="ar"/>
        </w:rPr>
        <w:t>Disputes</w:t>
      </w:r>
      <w:r>
        <w:rPr>
          <w:rFonts w:ascii="Times New Roman" w:eastAsia="宋体" w:hAnsi="Times New Roman" w:cs="Times New Roman"/>
          <w:sz w:val="24"/>
          <w:lang w:bidi="ar"/>
        </w:rPr>
        <w:t xml:space="preserve">.  Disputes regarding this Agreement (including, without limitation, disputes regarding the existence of Cause) shall be settled by </w:t>
      </w:r>
      <w:r>
        <w:rPr>
          <w:rFonts w:ascii="Times New Roman" w:eastAsia="宋体" w:hAnsi="Times New Roman" w:cs="Times New Roman"/>
          <w:sz w:val="24"/>
          <w:lang w:bidi="ar"/>
        </w:rPr>
        <w:t>arbitration in accordance with the Swedish Arbitration Act.  The arbitration shall take place in Stockholm and, unless otherwise agreed to by both parties, there shall be three (3) arbitrators.  The provisions on voting and cumulation of parties and claims</w:t>
      </w:r>
      <w:r>
        <w:rPr>
          <w:rFonts w:ascii="Times New Roman" w:eastAsia="宋体" w:hAnsi="Times New Roman" w:cs="Times New Roman"/>
          <w:sz w:val="24"/>
          <w:lang w:bidi="ar"/>
        </w:rPr>
        <w:t xml:space="preserve"> in the Swedish Procedural Code shall be applied in the arbitration.  All costs and expenses for the arbitration, whether initiated by the Company or by the Executive, including the Executive’s costs for solicitor, shall be borne by the Company, unless the</w:t>
      </w:r>
      <w:r>
        <w:rPr>
          <w:rFonts w:ascii="Times New Roman" w:eastAsia="宋体" w:hAnsi="Times New Roman" w:cs="Times New Roman"/>
          <w:sz w:val="24"/>
          <w:lang w:bidi="ar"/>
        </w:rPr>
        <w:t xml:space="preserve"> arbitrators determine the Executive’s claim(s) to be frivolous and in bad faith, in which case the arbitrators may allocate costs as they deem fit.  Any payments due to the Executive pursuant to the preceding sentence shall be made within fifteen (15) bus</w:t>
      </w:r>
      <w:r>
        <w:rPr>
          <w:rFonts w:ascii="Times New Roman" w:eastAsia="宋体" w:hAnsi="Times New Roman" w:cs="Times New Roman"/>
          <w:sz w:val="24"/>
          <w:lang w:bidi="ar"/>
        </w:rPr>
        <w:t>iness days after delivery of the Executive’s written request for payment accompanied with such evidence of costs and expenses incurred as the Company reasonably may require.</w:t>
      </w:r>
    </w:p>
    <w:p w14:paraId="5A380D0D"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16.</w:t>
      </w:r>
      <w:r>
        <w:rPr>
          <w:rFonts w:ascii="Times New Roman" w:eastAsia="宋体" w:hAnsi="Times New Roman" w:cs="Times New Roman"/>
          <w:sz w:val="24"/>
          <w:u w:val="single"/>
          <w:lang w:bidi="ar"/>
        </w:rPr>
        <w:t>Governing Law</w:t>
      </w:r>
      <w:r>
        <w:rPr>
          <w:rFonts w:ascii="Times New Roman" w:eastAsia="宋体" w:hAnsi="Times New Roman" w:cs="Times New Roman"/>
          <w:sz w:val="24"/>
          <w:lang w:bidi="ar"/>
        </w:rPr>
        <w:t>.  This Agreement shall be governed by and construed in accordance</w:t>
      </w:r>
      <w:r>
        <w:rPr>
          <w:rFonts w:ascii="Times New Roman" w:eastAsia="宋体" w:hAnsi="Times New Roman" w:cs="Times New Roman"/>
          <w:sz w:val="24"/>
          <w:lang w:bidi="ar"/>
        </w:rPr>
        <w:t xml:space="preserve"> with Swedish law and, where applicable, the laws of any applicable local jurisdictions.</w:t>
      </w:r>
    </w:p>
    <w:p w14:paraId="5A380D0E"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17.</w:t>
      </w:r>
      <w:r>
        <w:rPr>
          <w:rFonts w:ascii="Times New Roman" w:eastAsia="宋体" w:hAnsi="Times New Roman" w:cs="Times New Roman"/>
          <w:sz w:val="24"/>
          <w:u w:val="single"/>
          <w:lang w:bidi="ar"/>
        </w:rPr>
        <w:t>Amendment</w:t>
      </w:r>
      <w:r>
        <w:rPr>
          <w:rFonts w:ascii="Times New Roman" w:eastAsia="宋体" w:hAnsi="Times New Roman" w:cs="Times New Roman"/>
          <w:sz w:val="24"/>
          <w:lang w:bidi="ar"/>
        </w:rPr>
        <w:t>.  No provision of this Agreement may be modified, waived or discharged unless such waiver, modification or discharge is agreed to in writing and signed by</w:t>
      </w:r>
      <w:r>
        <w:rPr>
          <w:rFonts w:ascii="Times New Roman" w:eastAsia="宋体" w:hAnsi="Times New Roman" w:cs="Times New Roman"/>
          <w:sz w:val="24"/>
          <w:lang w:bidi="ar"/>
        </w:rPr>
        <w:t xml:space="preserve"> the Executive and such officer as may be specifically designated by the Board.</w:t>
      </w:r>
    </w:p>
    <w:p w14:paraId="5A380D0F"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18.</w:t>
      </w:r>
      <w:r>
        <w:rPr>
          <w:rFonts w:ascii="Times New Roman" w:eastAsia="宋体" w:hAnsi="Times New Roman" w:cs="Times New Roman"/>
          <w:sz w:val="24"/>
          <w:u w:val="single"/>
          <w:lang w:bidi="ar"/>
        </w:rPr>
        <w:t>Autoliv Plan</w:t>
      </w:r>
      <w:r>
        <w:rPr>
          <w:rFonts w:ascii="Times New Roman" w:eastAsia="宋体" w:hAnsi="Times New Roman" w:cs="Times New Roman"/>
          <w:sz w:val="24"/>
          <w:lang w:bidi="ar"/>
        </w:rPr>
        <w:t>.  Any outstanding awards to the Executive under the Autoliv Plan shall be treated in line with the Company’s rules for handling stock grants at Qualifying Retir</w:t>
      </w:r>
      <w:r>
        <w:rPr>
          <w:rFonts w:ascii="Times New Roman" w:eastAsia="宋体" w:hAnsi="Times New Roman" w:cs="Times New Roman"/>
          <w:sz w:val="24"/>
          <w:lang w:bidi="ar"/>
        </w:rPr>
        <w:t>ement, except for termination by the company for cause, as defined in each respective grant agreement.</w:t>
      </w:r>
    </w:p>
    <w:p w14:paraId="5A380D10"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- 6 -</w:t>
      </w:r>
    </w:p>
    <w:p w14:paraId="5A380D11"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4" w:name="eolPage125"/>
      <w:bookmarkEnd w:id="304"/>
      <w:r>
        <w:rPr>
          <w:rFonts w:ascii="Times New Roman" w:eastAsia="宋体" w:hAnsi="Times New Roman" w:cs="Times New Roman"/>
          <w:sz w:val="24"/>
          <w:lang w:bidi="ar"/>
        </w:rPr>
        <w:t xml:space="preserve"> </w:t>
      </w:r>
    </w:p>
    <w:p w14:paraId="5A380D12"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13" w14:textId="77777777" w:rsidR="00C61B56" w:rsidRDefault="00282077">
      <w:pPr>
        <w:widowControl/>
        <w:ind w:firstLine="885"/>
        <w:rPr>
          <w:rFonts w:ascii="Times New Roman" w:eastAsia="宋体" w:hAnsi="Times New Roman" w:cs="Times New Roman"/>
          <w:sz w:val="24"/>
        </w:rPr>
      </w:pPr>
      <w:r>
        <w:rPr>
          <w:rFonts w:ascii="Times New Roman" w:eastAsia="宋体" w:hAnsi="Times New Roman" w:cs="Times New Roman"/>
          <w:sz w:val="24"/>
          <w:lang w:bidi="ar"/>
        </w:rPr>
        <w:t>19.</w:t>
      </w:r>
      <w:r>
        <w:rPr>
          <w:rFonts w:ascii="Times New Roman" w:eastAsia="宋体" w:hAnsi="Times New Roman" w:cs="Times New Roman"/>
          <w:sz w:val="24"/>
          <w:u w:val="single"/>
          <w:lang w:bidi="ar"/>
        </w:rPr>
        <w:t>Notices</w:t>
      </w:r>
      <w:r>
        <w:rPr>
          <w:rFonts w:ascii="Times New Roman" w:eastAsia="宋体" w:hAnsi="Times New Roman" w:cs="Times New Roman"/>
          <w:sz w:val="24"/>
          <w:lang w:bidi="ar"/>
        </w:rPr>
        <w:t>.  All notices and other communications hereunder shall be in writing and shall be given by registered or certified mail, return rece</w:t>
      </w:r>
      <w:r>
        <w:rPr>
          <w:rFonts w:ascii="Times New Roman" w:eastAsia="宋体" w:hAnsi="Times New Roman" w:cs="Times New Roman"/>
          <w:sz w:val="24"/>
          <w:lang w:bidi="ar"/>
        </w:rPr>
        <w:t>ipt requested, postage prepaid, addressed as follows:</w:t>
      </w:r>
    </w:p>
    <w:p w14:paraId="5A380D1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bookmarkStart w:id="305" w:name="FIS_UNIDENTIFIED_TABLE_88"/>
      <w:bookmarkEnd w:id="305"/>
    </w:p>
    <w:tbl>
      <w:tblPr>
        <w:tblW w:w="0" w:type="auto"/>
        <w:tblInd w:w="2410" w:type="dxa"/>
        <w:tblLayout w:type="fixed"/>
        <w:tblCellMar>
          <w:left w:w="0" w:type="dxa"/>
          <w:right w:w="0" w:type="dxa"/>
        </w:tblCellMar>
        <w:tblLook w:val="04A0" w:firstRow="1" w:lastRow="0" w:firstColumn="1" w:lastColumn="0" w:noHBand="0" w:noVBand="1"/>
      </w:tblPr>
      <w:tblGrid>
        <w:gridCol w:w="2217"/>
        <w:gridCol w:w="311"/>
        <w:gridCol w:w="4384"/>
      </w:tblGrid>
      <w:tr w:rsidR="00C61B56" w14:paraId="5A380D18" w14:textId="77777777">
        <w:tc>
          <w:tcPr>
            <w:tcW w:w="2217" w:type="dxa"/>
            <w:tcBorders>
              <w:top w:val="nil"/>
              <w:left w:val="nil"/>
              <w:bottom w:val="single" w:sz="6" w:space="0" w:color="000000"/>
              <w:right w:val="nil"/>
            </w:tcBorders>
            <w:shd w:val="clear" w:color="auto" w:fill="auto"/>
          </w:tcPr>
          <w:p w14:paraId="5A380D1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If to the Executive:</w:t>
            </w:r>
          </w:p>
        </w:tc>
        <w:tc>
          <w:tcPr>
            <w:tcW w:w="311" w:type="dxa"/>
            <w:tcBorders>
              <w:top w:val="nil"/>
              <w:left w:val="nil"/>
              <w:bottom w:val="single" w:sz="6" w:space="0" w:color="000000"/>
              <w:right w:val="nil"/>
            </w:tcBorders>
            <w:shd w:val="clear" w:color="auto" w:fill="auto"/>
          </w:tcPr>
          <w:p w14:paraId="5A380D1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single" w:sz="6" w:space="0" w:color="000000"/>
              <w:right w:val="nil"/>
            </w:tcBorders>
            <w:shd w:val="clear" w:color="auto" w:fill="auto"/>
          </w:tcPr>
          <w:p w14:paraId="5A380D1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Svante Mogefors</w:t>
            </w:r>
          </w:p>
        </w:tc>
      </w:tr>
      <w:tr w:rsidR="00C61B56" w14:paraId="5A380D1C" w14:textId="77777777">
        <w:tc>
          <w:tcPr>
            <w:tcW w:w="2217" w:type="dxa"/>
            <w:tcBorders>
              <w:top w:val="single" w:sz="6" w:space="0" w:color="000000"/>
              <w:left w:val="nil"/>
              <w:bottom w:val="nil"/>
              <w:right w:val="nil"/>
            </w:tcBorders>
            <w:shd w:val="clear" w:color="auto" w:fill="auto"/>
          </w:tcPr>
          <w:p w14:paraId="5A380D1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1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1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Östra Henriksborgsvägen 52</w:t>
            </w:r>
          </w:p>
        </w:tc>
      </w:tr>
      <w:tr w:rsidR="00C61B56" w14:paraId="5A380D20" w14:textId="77777777">
        <w:tc>
          <w:tcPr>
            <w:tcW w:w="2217" w:type="dxa"/>
            <w:tcBorders>
              <w:top w:val="nil"/>
              <w:left w:val="nil"/>
              <w:bottom w:val="nil"/>
              <w:right w:val="nil"/>
            </w:tcBorders>
            <w:shd w:val="clear" w:color="auto" w:fill="auto"/>
          </w:tcPr>
          <w:p w14:paraId="5A380D1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1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1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131 31 Nacka, Sweden</w:t>
            </w:r>
          </w:p>
        </w:tc>
      </w:tr>
      <w:tr w:rsidR="00C61B56" w14:paraId="5A380D24" w14:textId="77777777">
        <w:tc>
          <w:tcPr>
            <w:tcW w:w="2217" w:type="dxa"/>
            <w:tcBorders>
              <w:top w:val="nil"/>
              <w:left w:val="nil"/>
              <w:bottom w:val="nil"/>
              <w:right w:val="nil"/>
            </w:tcBorders>
            <w:shd w:val="clear" w:color="auto" w:fill="auto"/>
          </w:tcPr>
          <w:p w14:paraId="5A380D2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2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2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28" w14:textId="77777777">
        <w:tc>
          <w:tcPr>
            <w:tcW w:w="2217" w:type="dxa"/>
            <w:tcBorders>
              <w:top w:val="nil"/>
              <w:left w:val="nil"/>
              <w:bottom w:val="single" w:sz="6" w:space="0" w:color="000000"/>
              <w:right w:val="nil"/>
            </w:tcBorders>
            <w:shd w:val="clear" w:color="auto" w:fill="auto"/>
          </w:tcPr>
          <w:p w14:paraId="5A380D25"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If to the Company:</w:t>
            </w:r>
          </w:p>
        </w:tc>
        <w:tc>
          <w:tcPr>
            <w:tcW w:w="311" w:type="dxa"/>
            <w:tcBorders>
              <w:top w:val="nil"/>
              <w:left w:val="nil"/>
              <w:bottom w:val="single" w:sz="6" w:space="0" w:color="000000"/>
              <w:right w:val="nil"/>
            </w:tcBorders>
            <w:shd w:val="clear" w:color="auto" w:fill="auto"/>
          </w:tcPr>
          <w:p w14:paraId="5A380D2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single" w:sz="6" w:space="0" w:color="000000"/>
              <w:right w:val="nil"/>
            </w:tcBorders>
            <w:shd w:val="clear" w:color="auto" w:fill="auto"/>
          </w:tcPr>
          <w:p w14:paraId="5A380D27"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Autoliv Inc.</w:t>
            </w:r>
          </w:p>
        </w:tc>
      </w:tr>
      <w:tr w:rsidR="00C61B56" w14:paraId="5A380D2C" w14:textId="77777777">
        <w:tc>
          <w:tcPr>
            <w:tcW w:w="2217" w:type="dxa"/>
            <w:tcBorders>
              <w:top w:val="single" w:sz="6" w:space="0" w:color="000000"/>
              <w:left w:val="nil"/>
              <w:bottom w:val="nil"/>
              <w:right w:val="nil"/>
            </w:tcBorders>
            <w:shd w:val="clear" w:color="auto" w:fill="auto"/>
          </w:tcPr>
          <w:p w14:paraId="5A380D29"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2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2B"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WTC, Klarabergsviadukten 70,</w:t>
            </w:r>
          </w:p>
        </w:tc>
      </w:tr>
      <w:tr w:rsidR="00C61B56" w14:paraId="5A380D30" w14:textId="77777777">
        <w:tc>
          <w:tcPr>
            <w:tcW w:w="2217" w:type="dxa"/>
            <w:tcBorders>
              <w:top w:val="nil"/>
              <w:left w:val="nil"/>
              <w:bottom w:val="nil"/>
              <w:right w:val="nil"/>
            </w:tcBorders>
            <w:shd w:val="clear" w:color="auto" w:fill="auto"/>
          </w:tcPr>
          <w:p w14:paraId="5A380D2D"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2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2F"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 xml:space="preserve">111 64 </w:t>
            </w:r>
            <w:r>
              <w:rPr>
                <w:rFonts w:ascii="Times New Roman" w:eastAsia="宋体" w:hAnsi="Times New Roman" w:cs="Times New Roman"/>
                <w:sz w:val="24"/>
                <w:lang w:bidi="ar"/>
              </w:rPr>
              <w:t>Stockholm, Sweden</w:t>
            </w:r>
          </w:p>
        </w:tc>
      </w:tr>
      <w:tr w:rsidR="00C61B56" w14:paraId="5A380D34" w14:textId="77777777">
        <w:tc>
          <w:tcPr>
            <w:tcW w:w="2217" w:type="dxa"/>
            <w:tcBorders>
              <w:top w:val="nil"/>
              <w:left w:val="nil"/>
              <w:bottom w:val="nil"/>
              <w:right w:val="nil"/>
            </w:tcBorders>
            <w:shd w:val="clear" w:color="auto" w:fill="auto"/>
          </w:tcPr>
          <w:p w14:paraId="5A380D31"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311" w:type="dxa"/>
            <w:tcBorders>
              <w:top w:val="nil"/>
              <w:left w:val="nil"/>
              <w:bottom w:val="nil"/>
              <w:right w:val="nil"/>
            </w:tcBorders>
            <w:shd w:val="clear" w:color="auto" w:fill="auto"/>
          </w:tcPr>
          <w:p w14:paraId="5A380D3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c>
          <w:tcPr>
            <w:tcW w:w="4384" w:type="dxa"/>
            <w:tcBorders>
              <w:top w:val="nil"/>
              <w:left w:val="nil"/>
              <w:bottom w:val="nil"/>
              <w:right w:val="nil"/>
            </w:tcBorders>
            <w:shd w:val="clear" w:color="auto" w:fill="auto"/>
          </w:tcPr>
          <w:p w14:paraId="5A380D33"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Attention: Secretary</w:t>
            </w:r>
          </w:p>
        </w:tc>
      </w:tr>
    </w:tbl>
    <w:p w14:paraId="5A380D3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36"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4"/>
          <w:lang w:bidi="ar"/>
        </w:rPr>
        <w:t>or to such other address as either party shall have furnished to the other in writing in accordance herewith.  Notice and communications shall be effective when actually received by the addressee.</w:t>
      </w:r>
    </w:p>
    <w:p w14:paraId="5A380D37" w14:textId="77777777" w:rsidR="00C61B56" w:rsidRDefault="00282077">
      <w:pPr>
        <w:widowControl/>
        <w:spacing w:before="240"/>
        <w:ind w:firstLine="885"/>
        <w:rPr>
          <w:rFonts w:ascii="Times New Roman" w:eastAsia="宋体" w:hAnsi="Times New Roman" w:cs="Times New Roman"/>
          <w:sz w:val="24"/>
        </w:rPr>
      </w:pPr>
      <w:r>
        <w:rPr>
          <w:rFonts w:ascii="Times New Roman" w:eastAsia="宋体" w:hAnsi="Times New Roman" w:cs="Times New Roman"/>
          <w:sz w:val="24"/>
          <w:lang w:bidi="ar"/>
        </w:rPr>
        <w:t>20.</w:t>
      </w:r>
      <w:r>
        <w:rPr>
          <w:rFonts w:ascii="Times New Roman" w:eastAsia="宋体" w:hAnsi="Times New Roman" w:cs="Times New Roman"/>
          <w:sz w:val="24"/>
          <w:u w:val="single"/>
          <w:lang w:bidi="ar"/>
        </w:rPr>
        <w:t xml:space="preserve">U.S. Tax </w:t>
      </w:r>
      <w:r>
        <w:rPr>
          <w:rFonts w:ascii="Times New Roman" w:eastAsia="宋体" w:hAnsi="Times New Roman" w:cs="Times New Roman"/>
          <w:sz w:val="24"/>
          <w:u w:val="single"/>
          <w:lang w:bidi="ar"/>
        </w:rPr>
        <w:t>Code Section 409A</w:t>
      </w:r>
      <w:r>
        <w:rPr>
          <w:rFonts w:ascii="Times New Roman" w:eastAsia="宋体" w:hAnsi="Times New Roman" w:cs="Times New Roman"/>
          <w:sz w:val="24"/>
          <w:lang w:bidi="ar"/>
        </w:rPr>
        <w:t>.  This Section 21 shall apply only in the event that the Executive is or becomes a taxpayer under the laws of the United States at any time during the Employment Period.</w:t>
      </w:r>
    </w:p>
    <w:p w14:paraId="5A380D38"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u w:val="single"/>
          <w:lang w:bidi="ar"/>
        </w:rPr>
        <w:t>General</w:t>
      </w:r>
      <w:r>
        <w:rPr>
          <w:rFonts w:ascii="Times New Roman" w:eastAsia="宋体" w:hAnsi="Times New Roman" w:cs="Times New Roman"/>
          <w:sz w:val="24"/>
          <w:lang w:bidi="ar"/>
        </w:rPr>
        <w:t xml:space="preserve">.  This Agreement shall be interpreted and </w:t>
      </w:r>
      <w:r>
        <w:rPr>
          <w:rFonts w:ascii="Times New Roman" w:eastAsia="宋体" w:hAnsi="Times New Roman" w:cs="Times New Roman"/>
          <w:sz w:val="24"/>
          <w:lang w:bidi="ar"/>
        </w:rPr>
        <w:t>administered in a manner so that any amount or benefit payable hereunder shall be paid or provided in a manner that is either exempt from or compliant with the requirements of Section 409A of the Internal Revenue Code of 1986, as amended (the “</w:t>
      </w:r>
      <w:r>
        <w:rPr>
          <w:rFonts w:ascii="Times New Roman" w:eastAsia="宋体" w:hAnsi="Times New Roman" w:cs="Times New Roman"/>
          <w:sz w:val="24"/>
          <w:u w:val="single"/>
          <w:lang w:bidi="ar"/>
        </w:rPr>
        <w:t>Code</w:t>
      </w:r>
      <w:r>
        <w:rPr>
          <w:rFonts w:ascii="Times New Roman" w:eastAsia="宋体" w:hAnsi="Times New Roman" w:cs="Times New Roman"/>
          <w:sz w:val="24"/>
          <w:lang w:bidi="ar"/>
        </w:rPr>
        <w:t>”) and a</w:t>
      </w:r>
      <w:r>
        <w:rPr>
          <w:rFonts w:ascii="Times New Roman" w:eastAsia="宋体" w:hAnsi="Times New Roman" w:cs="Times New Roman"/>
          <w:sz w:val="24"/>
          <w:lang w:bidi="ar"/>
        </w:rPr>
        <w:t>pplicable Internal Revenue Service guidance and Treasury Regulations issued thereunder.  Nevertheless, the tax treatment of the benefits provided under the Agreement is not warranted or guaranteed.  Neither the Company nor its directors, officers, employee</w:t>
      </w:r>
      <w:r>
        <w:rPr>
          <w:rFonts w:ascii="Times New Roman" w:eastAsia="宋体" w:hAnsi="Times New Roman" w:cs="Times New Roman"/>
          <w:sz w:val="24"/>
          <w:lang w:bidi="ar"/>
        </w:rPr>
        <w:t>s or advisers shall be held liable for any taxes, interest, penalties or other monetary amounts owed by the Executive as a result of the application of Section 409A of the Code.</w:t>
      </w:r>
    </w:p>
    <w:p w14:paraId="5A380D39"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(b)</w:t>
      </w:r>
      <w:r>
        <w:rPr>
          <w:rFonts w:ascii="Times New Roman" w:eastAsia="宋体" w:hAnsi="Times New Roman" w:cs="Times New Roman"/>
          <w:sz w:val="24"/>
          <w:u w:val="single"/>
          <w:lang w:bidi="ar"/>
        </w:rPr>
        <w:t>Definitional Restrictions</w:t>
      </w:r>
      <w:r>
        <w:rPr>
          <w:rFonts w:ascii="Times New Roman" w:eastAsia="宋体" w:hAnsi="Times New Roman" w:cs="Times New Roman"/>
          <w:sz w:val="24"/>
          <w:lang w:bidi="ar"/>
        </w:rPr>
        <w:t>.  Notwithstanding anything in this Agreement to t</w:t>
      </w:r>
      <w:r>
        <w:rPr>
          <w:rFonts w:ascii="Times New Roman" w:eastAsia="宋体" w:hAnsi="Times New Roman" w:cs="Times New Roman"/>
          <w:sz w:val="24"/>
          <w:lang w:bidi="ar"/>
        </w:rPr>
        <w:t>he contrary, to the extent that any amount or benefit that would constitute non-exempt “deferred compensation” for purposes of Section 409A of the Code (“</w:t>
      </w:r>
      <w:r>
        <w:rPr>
          <w:rFonts w:ascii="Times New Roman" w:eastAsia="宋体" w:hAnsi="Times New Roman" w:cs="Times New Roman"/>
          <w:sz w:val="24"/>
          <w:u w:val="single"/>
          <w:lang w:bidi="ar"/>
        </w:rPr>
        <w:t>Non-Exempt Deferred  Compensation</w:t>
      </w:r>
      <w:r>
        <w:rPr>
          <w:rFonts w:ascii="Times New Roman" w:eastAsia="宋体" w:hAnsi="Times New Roman" w:cs="Times New Roman"/>
          <w:sz w:val="24"/>
          <w:lang w:bidi="ar"/>
        </w:rPr>
        <w:t>”) would otherwise be payable or distributable hereunder, or a differ</w:t>
      </w:r>
      <w:r>
        <w:rPr>
          <w:rFonts w:ascii="Times New Roman" w:eastAsia="宋体" w:hAnsi="Times New Roman" w:cs="Times New Roman"/>
          <w:sz w:val="24"/>
          <w:lang w:bidi="ar"/>
        </w:rPr>
        <w:t>ent form of payment of such Non-Exempt Deferred Compensation would be effected, by reason of a Change in Control or the Executive’s termination of employment, such Non-Exempt Deferred Compensation will not be payable or distributable to the Executive, and/</w:t>
      </w:r>
      <w:r>
        <w:rPr>
          <w:rFonts w:ascii="Times New Roman" w:eastAsia="宋体" w:hAnsi="Times New Roman" w:cs="Times New Roman"/>
          <w:sz w:val="24"/>
          <w:lang w:bidi="ar"/>
        </w:rPr>
        <w:t>or such different form of payment will not be effected, by reason of such circumstance unless the circumstances giving rise to such Change in Control or termination of employment, as the case may be, meet any description or definition of “change in control</w:t>
      </w:r>
      <w:r>
        <w:rPr>
          <w:rFonts w:ascii="Times New Roman" w:eastAsia="宋体" w:hAnsi="Times New Roman" w:cs="Times New Roman"/>
          <w:sz w:val="24"/>
          <w:lang w:bidi="ar"/>
        </w:rPr>
        <w:t xml:space="preserve"> event” or “separation from service,” as the case may be, in Section 409A of the Code and applicable regulations (without giving effect to any elective provisions that may be available under such definition).  This provision does not prohibit the vesting o</w:t>
      </w:r>
      <w:r>
        <w:rPr>
          <w:rFonts w:ascii="Times New Roman" w:eastAsia="宋体" w:hAnsi="Times New Roman" w:cs="Times New Roman"/>
          <w:sz w:val="24"/>
          <w:lang w:bidi="ar"/>
        </w:rPr>
        <w:t>f any Non-Exempt Deferred Compensation upon a Change in Control or termination of employment, however defined.  If this provision prevents the payment or distribution of any Non-Exempt Deferred Compensation, such payment or distribution shall be made on th</w:t>
      </w:r>
      <w:r>
        <w:rPr>
          <w:rFonts w:ascii="Times New Roman" w:eastAsia="宋体" w:hAnsi="Times New Roman" w:cs="Times New Roman"/>
          <w:sz w:val="24"/>
          <w:lang w:bidi="ar"/>
        </w:rPr>
        <w:t>e date, if any, on which an event occurs that constitutes a Section 409A-compliant “change in control event” or “separation from service,” as the case may be, or such later date as may be required by subsection (c) below.  If this provision prevents the ap</w:t>
      </w:r>
      <w:r>
        <w:rPr>
          <w:rFonts w:ascii="Times New Roman" w:eastAsia="宋体" w:hAnsi="Times New Roman" w:cs="Times New Roman"/>
          <w:sz w:val="24"/>
          <w:lang w:bidi="ar"/>
        </w:rPr>
        <w:t>plication of a different form of payment of any amount or benefit, such payment shall be made in the same form as would have applied absent such designated event or circumstance.</w:t>
      </w:r>
    </w:p>
    <w:p w14:paraId="5A380D3A"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- 7 -</w:t>
      </w:r>
    </w:p>
    <w:p w14:paraId="5A380D3B"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6" w:name="eolPage126"/>
      <w:bookmarkEnd w:id="306"/>
      <w:r>
        <w:rPr>
          <w:rFonts w:ascii="Times New Roman" w:eastAsia="宋体" w:hAnsi="Times New Roman" w:cs="Times New Roman"/>
          <w:sz w:val="24"/>
          <w:lang w:bidi="ar"/>
        </w:rPr>
        <w:t xml:space="preserve"> </w:t>
      </w:r>
    </w:p>
    <w:p w14:paraId="5A380D3C"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3D" w14:textId="77777777" w:rsidR="00C61B56" w:rsidRDefault="00282077">
      <w:pPr>
        <w:widowControl/>
        <w:ind w:firstLine="1771"/>
        <w:rPr>
          <w:rFonts w:ascii="Times New Roman" w:eastAsia="宋体" w:hAnsi="Times New Roman" w:cs="Times New Roman"/>
          <w:sz w:val="24"/>
        </w:rPr>
      </w:pPr>
      <w:r>
        <w:rPr>
          <w:rFonts w:ascii="Times New Roman" w:eastAsia="宋体" w:hAnsi="Times New Roman" w:cs="Times New Roman"/>
          <w:sz w:val="24"/>
          <w:lang w:bidi="ar"/>
        </w:rPr>
        <w:t>(c)</w:t>
      </w:r>
      <w:r>
        <w:rPr>
          <w:rFonts w:ascii="Times New Roman" w:eastAsia="宋体" w:hAnsi="Times New Roman" w:cs="Times New Roman"/>
          <w:sz w:val="24"/>
          <w:u w:val="single"/>
          <w:lang w:bidi="ar"/>
        </w:rPr>
        <w:t>Six-Month Delay in Certain Circumstances</w:t>
      </w:r>
      <w:r>
        <w:rPr>
          <w:rFonts w:ascii="Times New Roman" w:eastAsia="宋体" w:hAnsi="Times New Roman" w:cs="Times New Roman"/>
          <w:sz w:val="24"/>
          <w:lang w:bidi="ar"/>
        </w:rPr>
        <w:t xml:space="preserve">.  </w:t>
      </w:r>
      <w:r>
        <w:rPr>
          <w:rFonts w:ascii="Times New Roman" w:eastAsia="宋体" w:hAnsi="Times New Roman" w:cs="Times New Roman"/>
          <w:sz w:val="24"/>
          <w:lang w:bidi="ar"/>
        </w:rPr>
        <w:t>Notwithstanding anything in this Agreement to the contrary, if any amount or benefit that would constitute Non-Exempt Deferred Compensation would otherwise be payable or distributable under this Agreement by reason of the Executive’s separation from servic</w:t>
      </w:r>
      <w:r>
        <w:rPr>
          <w:rFonts w:ascii="Times New Roman" w:eastAsia="宋体" w:hAnsi="Times New Roman" w:cs="Times New Roman"/>
          <w:sz w:val="24"/>
          <w:lang w:bidi="ar"/>
        </w:rPr>
        <w:t>e during a period in which he is a “specified employee” (as defined in Code Section 409A and the final regulations thereunder), then, subject to any permissible acceleration of payment by the Company under Treas. Reg. Section 1.409A</w:t>
      </w:r>
      <w:r>
        <w:rPr>
          <w:rFonts w:ascii="Times New Roman" w:eastAsia="宋体" w:hAnsi="Times New Roman" w:cs="Times New Roman"/>
          <w:sz w:val="24"/>
          <w:lang w:bidi="ar"/>
        </w:rPr>
        <w:noBreakHyphen/>
        <w:t>3(j)(4)(ii) (domestic r</w:t>
      </w:r>
      <w:r>
        <w:rPr>
          <w:rFonts w:ascii="Times New Roman" w:eastAsia="宋体" w:hAnsi="Times New Roman" w:cs="Times New Roman"/>
          <w:sz w:val="24"/>
          <w:lang w:bidi="ar"/>
        </w:rPr>
        <w:t>elations order), (j)(4)(iii) (conflicts of interest), or (j)(4)(vi) (payment of employment taxes), (i) the amount of such Non-Exempt Deferred Compensation that would otherwise be payable during the six-month period immediately following the Executive’s sep</w:t>
      </w:r>
      <w:r>
        <w:rPr>
          <w:rFonts w:ascii="Times New Roman" w:eastAsia="宋体" w:hAnsi="Times New Roman" w:cs="Times New Roman"/>
          <w:sz w:val="24"/>
          <w:lang w:bidi="ar"/>
        </w:rPr>
        <w:t>aration from service will be accumulated through and paid or provided on the first day of the seventh month following the Executive’s separation from service (or, if the Executive dies during such period, within thirty (30) days after the Executive’s death</w:t>
      </w:r>
      <w:r>
        <w:rPr>
          <w:rFonts w:ascii="Times New Roman" w:eastAsia="宋体" w:hAnsi="Times New Roman" w:cs="Times New Roman"/>
          <w:sz w:val="24"/>
          <w:lang w:bidi="ar"/>
        </w:rPr>
        <w:t>) (in either case, the “</w:t>
      </w:r>
      <w:r>
        <w:rPr>
          <w:rFonts w:ascii="Times New Roman" w:eastAsia="宋体" w:hAnsi="Times New Roman" w:cs="Times New Roman"/>
          <w:sz w:val="24"/>
          <w:u w:val="single"/>
          <w:lang w:bidi="ar"/>
        </w:rPr>
        <w:t>Required Delay Period</w:t>
      </w:r>
      <w:r>
        <w:rPr>
          <w:rFonts w:ascii="Times New Roman" w:eastAsia="宋体" w:hAnsi="Times New Roman" w:cs="Times New Roman"/>
          <w:sz w:val="24"/>
          <w:lang w:bidi="ar"/>
        </w:rPr>
        <w:t>”); and (ii) the normal payment or distribution schedule for any remaining payments or distributions will resume at the end of the Required Delay Period.</w:t>
      </w:r>
    </w:p>
    <w:p w14:paraId="5A380D3E"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(d)</w:t>
      </w:r>
      <w:r>
        <w:rPr>
          <w:rFonts w:ascii="Times New Roman" w:eastAsia="宋体" w:hAnsi="Times New Roman" w:cs="Times New Roman"/>
          <w:sz w:val="24"/>
          <w:u w:val="single"/>
          <w:lang w:bidi="ar"/>
        </w:rPr>
        <w:t>Treatment of Installment Payments</w:t>
      </w:r>
      <w:r>
        <w:rPr>
          <w:rFonts w:ascii="Times New Roman" w:eastAsia="宋体" w:hAnsi="Times New Roman" w:cs="Times New Roman"/>
          <w:sz w:val="24"/>
          <w:lang w:bidi="ar"/>
        </w:rPr>
        <w:t>.  Each payment of te</w:t>
      </w:r>
      <w:r>
        <w:rPr>
          <w:rFonts w:ascii="Times New Roman" w:eastAsia="宋体" w:hAnsi="Times New Roman" w:cs="Times New Roman"/>
          <w:sz w:val="24"/>
          <w:lang w:bidi="ar"/>
        </w:rPr>
        <w:t>rmination benefits under this Agreement shall be considered a separate payment, as described in Treas. Reg. Section 1.409A</w:t>
      </w:r>
      <w:r>
        <w:rPr>
          <w:rFonts w:ascii="Times New Roman" w:eastAsia="宋体" w:hAnsi="Times New Roman" w:cs="Times New Roman"/>
          <w:sz w:val="24"/>
          <w:lang w:bidi="ar"/>
        </w:rPr>
        <w:noBreakHyphen/>
        <w:t>2(b)(2), for purposes of Section 409A of the Code.</w:t>
      </w:r>
    </w:p>
    <w:p w14:paraId="5A380D3F"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(e)</w:t>
      </w:r>
      <w:r>
        <w:rPr>
          <w:rFonts w:ascii="Times New Roman" w:eastAsia="宋体" w:hAnsi="Times New Roman" w:cs="Times New Roman"/>
          <w:sz w:val="24"/>
          <w:u w:val="single"/>
          <w:lang w:bidi="ar"/>
        </w:rPr>
        <w:t>Timing of Release of Claims</w:t>
      </w:r>
      <w:r>
        <w:rPr>
          <w:rFonts w:ascii="Times New Roman" w:eastAsia="宋体" w:hAnsi="Times New Roman" w:cs="Times New Roman"/>
          <w:sz w:val="24"/>
          <w:lang w:bidi="ar"/>
        </w:rPr>
        <w:t>.  Whenever in this Agreement a payment or benefit i</w:t>
      </w:r>
      <w:r>
        <w:rPr>
          <w:rFonts w:ascii="Times New Roman" w:eastAsia="宋体" w:hAnsi="Times New Roman" w:cs="Times New Roman"/>
          <w:sz w:val="24"/>
          <w:lang w:bidi="ar"/>
        </w:rPr>
        <w:t xml:space="preserve">s conditioned on the Executive’s execution and non-revocation of a release of claims, such as the separation agreement referenced in Section 11(a) hereof, such release must be executed and all revocation periods shall have expired within 60 days after the </w:t>
      </w:r>
      <w:r>
        <w:rPr>
          <w:rFonts w:ascii="Times New Roman" w:eastAsia="宋体" w:hAnsi="Times New Roman" w:cs="Times New Roman"/>
          <w:sz w:val="24"/>
          <w:lang w:bidi="ar"/>
        </w:rPr>
        <w:t>Date of Termination; failing which such payment or benefit shall be forfeited.  If such payment or benefit constitutes Non-Exempt Deferred Compensation, then, subject to subsection (c) above, such payment or benefit (including any installment payments) tha</w:t>
      </w:r>
      <w:r>
        <w:rPr>
          <w:rFonts w:ascii="Times New Roman" w:eastAsia="宋体" w:hAnsi="Times New Roman" w:cs="Times New Roman"/>
          <w:sz w:val="24"/>
          <w:lang w:bidi="ar"/>
        </w:rPr>
        <w:t>t would have otherwise been payable during such 60-day period shall be accumulated and paid on the 60th day after the Date of Termination provided such release shall have been executed and such revocation periods shall have expired.  If such payment or ben</w:t>
      </w:r>
      <w:r>
        <w:rPr>
          <w:rFonts w:ascii="Times New Roman" w:eastAsia="宋体" w:hAnsi="Times New Roman" w:cs="Times New Roman"/>
          <w:sz w:val="24"/>
          <w:lang w:bidi="ar"/>
        </w:rPr>
        <w:t>efit is exempt from Section 409A of the Code, the Company may elect to make or commence payment at any time during such 60-day period.</w:t>
      </w:r>
    </w:p>
    <w:p w14:paraId="5A380D40" w14:textId="77777777" w:rsidR="00C61B56" w:rsidRDefault="00282077">
      <w:pPr>
        <w:widowControl/>
        <w:spacing w:before="240"/>
        <w:ind w:firstLine="1771"/>
        <w:rPr>
          <w:rFonts w:ascii="Times New Roman" w:eastAsia="宋体" w:hAnsi="Times New Roman" w:cs="Times New Roman"/>
          <w:sz w:val="24"/>
        </w:rPr>
      </w:pPr>
      <w:r>
        <w:rPr>
          <w:rFonts w:ascii="Times New Roman" w:eastAsia="宋体" w:hAnsi="Times New Roman" w:cs="Times New Roman"/>
          <w:sz w:val="24"/>
          <w:lang w:bidi="ar"/>
        </w:rPr>
        <w:t>(f)</w:t>
      </w:r>
      <w:r>
        <w:rPr>
          <w:rFonts w:ascii="Times New Roman" w:eastAsia="宋体" w:hAnsi="Times New Roman" w:cs="Times New Roman"/>
          <w:sz w:val="24"/>
          <w:u w:val="single"/>
          <w:lang w:bidi="ar"/>
        </w:rPr>
        <w:t>Timing of Reimbursements and In-kind Benefits</w:t>
      </w:r>
      <w:r>
        <w:rPr>
          <w:rFonts w:ascii="Times New Roman" w:eastAsia="宋体" w:hAnsi="Times New Roman" w:cs="Times New Roman"/>
          <w:sz w:val="24"/>
          <w:lang w:bidi="ar"/>
        </w:rPr>
        <w:t xml:space="preserve">.  If the Executive is entitled to be paid or reimbursed for any taxable </w:t>
      </w:r>
      <w:r>
        <w:rPr>
          <w:rFonts w:ascii="Times New Roman" w:eastAsia="宋体" w:hAnsi="Times New Roman" w:cs="Times New Roman"/>
          <w:sz w:val="24"/>
          <w:lang w:bidi="ar"/>
        </w:rPr>
        <w:t>expenses under this Agreement and if such payments or reimbursements are includible in the Executive’s federal gross taxable income, the amount of such expenses payable or reimbursable in any one calendar year shall not affect the amount payable or reimbur</w:t>
      </w:r>
      <w:r>
        <w:rPr>
          <w:rFonts w:ascii="Times New Roman" w:eastAsia="宋体" w:hAnsi="Times New Roman" w:cs="Times New Roman"/>
          <w:sz w:val="24"/>
          <w:lang w:bidi="ar"/>
        </w:rPr>
        <w:t>sable in any other calendar year, and the reimbursement of an eligible expense must be made no later than December 31 of the year after the year in which the expense was incurred.  The right to any reimbursement for expenses incurred or provision of in-kin</w:t>
      </w:r>
      <w:r>
        <w:rPr>
          <w:rFonts w:ascii="Times New Roman" w:eastAsia="宋体" w:hAnsi="Times New Roman" w:cs="Times New Roman"/>
          <w:sz w:val="24"/>
          <w:lang w:bidi="ar"/>
        </w:rPr>
        <w:t>d benefits is limited to the lifetime of the Executive, or such shorter period of time as is provided with respect to each particular right to reimbursement in-kind benefits pursuant to the preceding provisions of this Agreement.  No right of the Executive</w:t>
      </w:r>
      <w:r>
        <w:rPr>
          <w:rFonts w:ascii="Times New Roman" w:eastAsia="宋体" w:hAnsi="Times New Roman" w:cs="Times New Roman"/>
          <w:sz w:val="24"/>
          <w:lang w:bidi="ar"/>
        </w:rPr>
        <w:t xml:space="preserve"> to reimbursement of expenses under this Agreement shall be subject to liquidation or exchange for another benefit.</w:t>
      </w:r>
    </w:p>
    <w:p w14:paraId="5A380D41" w14:textId="77777777" w:rsidR="00C61B56" w:rsidRDefault="00282077">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Upon signing this “Agreement”, the Severance Agreement between the Executive and the Company signed on March 30, 2005 shall be cancelled and</w:t>
      </w:r>
      <w:r>
        <w:rPr>
          <w:rFonts w:ascii="Times New Roman" w:eastAsia="宋体" w:hAnsi="Times New Roman" w:cs="Times New Roman"/>
          <w:sz w:val="24"/>
          <w:lang w:bidi="ar"/>
        </w:rPr>
        <w:t xml:space="preserve"> be void.</w:t>
      </w:r>
    </w:p>
    <w:p w14:paraId="5A380D42" w14:textId="77777777" w:rsidR="00C61B56" w:rsidRDefault="00282077">
      <w:pPr>
        <w:widowControl/>
        <w:spacing w:before="240"/>
        <w:rPr>
          <w:rFonts w:ascii="Times New Roman" w:eastAsia="宋体" w:hAnsi="Times New Roman" w:cs="Times New Roman"/>
          <w:sz w:val="24"/>
        </w:rPr>
      </w:pPr>
      <w:r>
        <w:rPr>
          <w:rFonts w:ascii="Times New Roman" w:eastAsia="宋体" w:hAnsi="Times New Roman" w:cs="Times New Roman"/>
          <w:sz w:val="24"/>
          <w:lang w:bidi="ar"/>
        </w:rPr>
        <w:t>The provisions of this Agreement shall not waive or terminate any rights to indemnification Executive may have under the Company’s Restated Certificate of Incorporation, Restated Bylaws or the Indemnification Agreement between the Executive and t</w:t>
      </w:r>
      <w:r>
        <w:rPr>
          <w:rFonts w:ascii="Times New Roman" w:eastAsia="宋体" w:hAnsi="Times New Roman" w:cs="Times New Roman"/>
          <w:sz w:val="24"/>
          <w:lang w:bidi="ar"/>
        </w:rPr>
        <w:t>he Company signed on June 29, 2018.</w:t>
      </w:r>
    </w:p>
    <w:p w14:paraId="5A380D43"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w:t>
      </w:r>
      <w:r>
        <w:rPr>
          <w:rFonts w:ascii="Times New Roman" w:eastAsia="宋体" w:hAnsi="Times New Roman" w:cs="Times New Roman"/>
          <w:i/>
          <w:sz w:val="24"/>
          <w:lang w:bidi="ar"/>
        </w:rPr>
        <w:t>signatures on following page</w:t>
      </w:r>
      <w:r>
        <w:rPr>
          <w:rFonts w:ascii="Times New Roman" w:eastAsia="宋体" w:hAnsi="Times New Roman" w:cs="Times New Roman"/>
          <w:sz w:val="24"/>
          <w:lang w:bidi="ar"/>
        </w:rPr>
        <w:t>)</w:t>
      </w:r>
    </w:p>
    <w:p w14:paraId="5A380D44"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- 8 -</w:t>
      </w:r>
    </w:p>
    <w:p w14:paraId="5A380D45"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07" w:name="eolPage127"/>
      <w:bookmarkEnd w:id="307"/>
      <w:r>
        <w:rPr>
          <w:rFonts w:ascii="Times New Roman" w:eastAsia="宋体" w:hAnsi="Times New Roman" w:cs="Times New Roman"/>
          <w:sz w:val="24"/>
          <w:lang w:bidi="ar"/>
        </w:rPr>
        <w:t xml:space="preserve"> </w:t>
      </w:r>
    </w:p>
    <w:p w14:paraId="5A380D46"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47" w14:textId="77777777" w:rsidR="00C61B56" w:rsidRDefault="00282077">
      <w:pPr>
        <w:widowControl/>
        <w:ind w:firstLine="885"/>
        <w:rPr>
          <w:rFonts w:ascii="Times New Roman" w:eastAsia="宋体" w:hAnsi="Times New Roman" w:cs="Times New Roman"/>
          <w:sz w:val="24"/>
        </w:rPr>
      </w:pPr>
      <w:bookmarkStart w:id="308" w:name="ALV_EX1058_498_HTM__AEIOULASTRENDEREDPAG"/>
      <w:bookmarkEnd w:id="308"/>
      <w:r>
        <w:rPr>
          <w:rFonts w:ascii="Times New Roman" w:eastAsia="宋体" w:hAnsi="Times New Roman" w:cs="Times New Roman"/>
          <w:sz w:val="24"/>
          <w:lang w:bidi="ar"/>
        </w:rPr>
        <w:t>IN WITNESS whereof this Agreement has been executed the day and year first above written.</w:t>
      </w:r>
    </w:p>
    <w:p w14:paraId="5A380D48"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49"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4A"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4B"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6440" w:type="dxa"/>
        <w:tblLayout w:type="fixed"/>
        <w:tblCellMar>
          <w:left w:w="0" w:type="dxa"/>
          <w:right w:w="0" w:type="dxa"/>
        </w:tblCellMar>
        <w:tblLook w:val="04A0" w:firstRow="1" w:lastRow="0" w:firstColumn="1" w:lastColumn="0" w:noHBand="0" w:noVBand="1"/>
      </w:tblPr>
      <w:tblGrid>
        <w:gridCol w:w="5184"/>
      </w:tblGrid>
      <w:tr w:rsidR="00C61B56" w14:paraId="5A380D4D" w14:textId="77777777">
        <w:tc>
          <w:tcPr>
            <w:tcW w:w="5184" w:type="dxa"/>
            <w:tcBorders>
              <w:top w:val="nil"/>
              <w:left w:val="nil"/>
              <w:bottom w:val="single" w:sz="6" w:space="0" w:color="000000"/>
              <w:right w:val="nil"/>
            </w:tcBorders>
            <w:shd w:val="clear" w:color="auto" w:fill="auto"/>
          </w:tcPr>
          <w:p w14:paraId="5A380D4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4F" w14:textId="77777777">
        <w:tc>
          <w:tcPr>
            <w:tcW w:w="5184" w:type="dxa"/>
            <w:tcBorders>
              <w:top w:val="single" w:sz="6" w:space="0" w:color="000000"/>
              <w:left w:val="nil"/>
              <w:bottom w:val="nil"/>
              <w:right w:val="nil"/>
            </w:tcBorders>
            <w:shd w:val="clear" w:color="auto" w:fill="auto"/>
          </w:tcPr>
          <w:p w14:paraId="5A380D4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Svante Mogefors</w:t>
            </w:r>
          </w:p>
        </w:tc>
      </w:tr>
      <w:tr w:rsidR="00C61B56" w14:paraId="5A380D51" w14:textId="77777777">
        <w:tc>
          <w:tcPr>
            <w:tcW w:w="5184" w:type="dxa"/>
            <w:tcBorders>
              <w:top w:val="nil"/>
              <w:left w:val="nil"/>
              <w:bottom w:val="nil"/>
              <w:right w:val="nil"/>
            </w:tcBorders>
            <w:shd w:val="clear" w:color="auto" w:fill="auto"/>
          </w:tcPr>
          <w:p w14:paraId="5A380D5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3" w14:textId="77777777">
        <w:tc>
          <w:tcPr>
            <w:tcW w:w="5184" w:type="dxa"/>
            <w:tcBorders>
              <w:top w:val="nil"/>
              <w:left w:val="nil"/>
              <w:bottom w:val="nil"/>
              <w:right w:val="nil"/>
            </w:tcBorders>
            <w:shd w:val="clear" w:color="auto" w:fill="auto"/>
          </w:tcPr>
          <w:p w14:paraId="5A380D5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5" w14:textId="77777777">
        <w:tc>
          <w:tcPr>
            <w:tcW w:w="5184" w:type="dxa"/>
            <w:tcBorders>
              <w:top w:val="nil"/>
              <w:left w:val="nil"/>
              <w:bottom w:val="nil"/>
              <w:right w:val="nil"/>
            </w:tcBorders>
            <w:shd w:val="clear" w:color="auto" w:fill="auto"/>
          </w:tcPr>
          <w:p w14:paraId="5A380D5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7" w14:textId="77777777">
        <w:tc>
          <w:tcPr>
            <w:tcW w:w="5184" w:type="dxa"/>
            <w:tcBorders>
              <w:top w:val="nil"/>
              <w:left w:val="nil"/>
              <w:bottom w:val="nil"/>
              <w:right w:val="nil"/>
            </w:tcBorders>
            <w:shd w:val="clear" w:color="auto" w:fill="auto"/>
          </w:tcPr>
          <w:p w14:paraId="5A380D5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Autoliv, Inc.</w:t>
            </w:r>
          </w:p>
        </w:tc>
      </w:tr>
      <w:tr w:rsidR="00C61B56" w14:paraId="5A380D59" w14:textId="77777777">
        <w:tc>
          <w:tcPr>
            <w:tcW w:w="5184" w:type="dxa"/>
            <w:tcBorders>
              <w:top w:val="nil"/>
              <w:left w:val="nil"/>
              <w:bottom w:val="nil"/>
              <w:right w:val="nil"/>
            </w:tcBorders>
            <w:shd w:val="clear" w:color="auto" w:fill="auto"/>
          </w:tcPr>
          <w:p w14:paraId="5A380D5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B" w14:textId="77777777">
        <w:tc>
          <w:tcPr>
            <w:tcW w:w="5184" w:type="dxa"/>
            <w:tcBorders>
              <w:top w:val="nil"/>
              <w:left w:val="nil"/>
              <w:bottom w:val="nil"/>
              <w:right w:val="nil"/>
            </w:tcBorders>
            <w:shd w:val="clear" w:color="auto" w:fill="auto"/>
          </w:tcPr>
          <w:p w14:paraId="5A380D5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D" w14:textId="77777777">
        <w:tc>
          <w:tcPr>
            <w:tcW w:w="5184" w:type="dxa"/>
            <w:tcBorders>
              <w:top w:val="nil"/>
              <w:left w:val="nil"/>
              <w:bottom w:val="nil"/>
              <w:right w:val="nil"/>
            </w:tcBorders>
            <w:shd w:val="clear" w:color="auto" w:fill="auto"/>
          </w:tcPr>
          <w:p w14:paraId="5A380D5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5F" w14:textId="77777777">
        <w:tc>
          <w:tcPr>
            <w:tcW w:w="5184" w:type="dxa"/>
            <w:tcBorders>
              <w:top w:val="nil"/>
              <w:left w:val="nil"/>
              <w:bottom w:val="single" w:sz="6" w:space="0" w:color="000000"/>
              <w:right w:val="nil"/>
            </w:tcBorders>
            <w:shd w:val="clear" w:color="auto" w:fill="auto"/>
          </w:tcPr>
          <w:p w14:paraId="5A380D5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61" w14:textId="77777777">
        <w:tc>
          <w:tcPr>
            <w:tcW w:w="5184" w:type="dxa"/>
            <w:tcBorders>
              <w:top w:val="single" w:sz="6" w:space="0" w:color="000000"/>
              <w:left w:val="nil"/>
              <w:bottom w:val="nil"/>
              <w:right w:val="nil"/>
            </w:tcBorders>
            <w:shd w:val="clear" w:color="auto" w:fill="auto"/>
          </w:tcPr>
          <w:p w14:paraId="5A380D6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Mikael Bratt</w:t>
            </w:r>
          </w:p>
        </w:tc>
      </w:tr>
      <w:tr w:rsidR="00C61B56" w14:paraId="5A380D63" w14:textId="77777777">
        <w:tc>
          <w:tcPr>
            <w:tcW w:w="5184" w:type="dxa"/>
            <w:tcBorders>
              <w:top w:val="nil"/>
              <w:left w:val="nil"/>
              <w:bottom w:val="nil"/>
              <w:right w:val="nil"/>
            </w:tcBorders>
            <w:shd w:val="clear" w:color="auto" w:fill="auto"/>
          </w:tcPr>
          <w:p w14:paraId="5A380D62"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President and CEO</w:t>
            </w:r>
          </w:p>
        </w:tc>
      </w:tr>
      <w:tr w:rsidR="00C61B56" w14:paraId="5A380D65" w14:textId="77777777">
        <w:tc>
          <w:tcPr>
            <w:tcW w:w="5184" w:type="dxa"/>
            <w:tcBorders>
              <w:top w:val="nil"/>
              <w:left w:val="nil"/>
              <w:bottom w:val="nil"/>
              <w:right w:val="nil"/>
            </w:tcBorders>
            <w:shd w:val="clear" w:color="auto" w:fill="auto"/>
          </w:tcPr>
          <w:p w14:paraId="5A380D64"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67" w14:textId="77777777">
        <w:tc>
          <w:tcPr>
            <w:tcW w:w="5184" w:type="dxa"/>
            <w:tcBorders>
              <w:top w:val="nil"/>
              <w:left w:val="nil"/>
              <w:bottom w:val="nil"/>
              <w:right w:val="nil"/>
            </w:tcBorders>
            <w:shd w:val="clear" w:color="auto" w:fill="auto"/>
          </w:tcPr>
          <w:p w14:paraId="5A380D66"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69" w14:textId="77777777">
        <w:tc>
          <w:tcPr>
            <w:tcW w:w="5184" w:type="dxa"/>
            <w:tcBorders>
              <w:top w:val="nil"/>
              <w:left w:val="nil"/>
              <w:bottom w:val="nil"/>
              <w:right w:val="nil"/>
            </w:tcBorders>
            <w:shd w:val="clear" w:color="auto" w:fill="auto"/>
          </w:tcPr>
          <w:p w14:paraId="5A380D68"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6B" w14:textId="77777777">
        <w:tc>
          <w:tcPr>
            <w:tcW w:w="5184" w:type="dxa"/>
            <w:tcBorders>
              <w:top w:val="nil"/>
              <w:left w:val="nil"/>
              <w:bottom w:val="single" w:sz="6" w:space="0" w:color="000000"/>
              <w:right w:val="nil"/>
            </w:tcBorders>
            <w:shd w:val="clear" w:color="auto" w:fill="auto"/>
          </w:tcPr>
          <w:p w14:paraId="5A380D6A"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D6D" w14:textId="77777777">
        <w:tc>
          <w:tcPr>
            <w:tcW w:w="5184" w:type="dxa"/>
            <w:tcBorders>
              <w:top w:val="single" w:sz="6" w:space="0" w:color="000000"/>
              <w:left w:val="nil"/>
              <w:bottom w:val="nil"/>
              <w:right w:val="nil"/>
            </w:tcBorders>
            <w:shd w:val="clear" w:color="auto" w:fill="auto"/>
          </w:tcPr>
          <w:p w14:paraId="5A380D6C"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Sherry Vasa</w:t>
            </w:r>
          </w:p>
        </w:tc>
      </w:tr>
      <w:tr w:rsidR="00C61B56" w14:paraId="5A380D6F" w14:textId="77777777">
        <w:tc>
          <w:tcPr>
            <w:tcW w:w="5184" w:type="dxa"/>
            <w:tcBorders>
              <w:top w:val="nil"/>
              <w:left w:val="nil"/>
              <w:bottom w:val="nil"/>
              <w:right w:val="nil"/>
            </w:tcBorders>
            <w:shd w:val="clear" w:color="auto" w:fill="auto"/>
          </w:tcPr>
          <w:p w14:paraId="5A380D6E"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4"/>
                <w:lang w:bidi="ar"/>
              </w:rPr>
              <w:t>EVP, Human Resources</w:t>
            </w:r>
          </w:p>
        </w:tc>
      </w:tr>
      <w:tr w:rsidR="00C61B56" w14:paraId="5A380D71" w14:textId="77777777">
        <w:tc>
          <w:tcPr>
            <w:tcW w:w="5184" w:type="dxa"/>
            <w:tcBorders>
              <w:top w:val="nil"/>
              <w:left w:val="nil"/>
              <w:bottom w:val="nil"/>
              <w:right w:val="nil"/>
            </w:tcBorders>
            <w:shd w:val="clear" w:color="auto" w:fill="auto"/>
          </w:tcPr>
          <w:p w14:paraId="5A380D70" w14:textId="77777777" w:rsidR="00C61B56" w:rsidRDefault="00282077">
            <w:pPr>
              <w:widowControl/>
              <w:ind w:right="16"/>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5A380D72" w14:textId="77777777" w:rsidR="00C61B56" w:rsidRDefault="00282077">
      <w:pPr>
        <w:widowControl/>
        <w:ind w:left="53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73"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sz w:val="24"/>
          <w:lang w:bidi="ar"/>
        </w:rPr>
        <w:t>- 9 -</w:t>
      </w:r>
    </w:p>
    <w:p w14:paraId="5A380D74" w14:textId="77777777" w:rsidR="00C61B56" w:rsidRDefault="00282077">
      <w:pPr>
        <w:widowControl/>
        <w:spacing w:line="1" w:lineRule="exact"/>
        <w:jc w:val="left"/>
        <w:rPr>
          <w:rFonts w:ascii="Times New Roman" w:eastAsia="宋体" w:hAnsi="Times New Roman" w:cs="Times New Roman"/>
          <w:sz w:val="24"/>
        </w:rPr>
      </w:pPr>
      <w:bookmarkStart w:id="309" w:name="eolPage128"/>
      <w:bookmarkStart w:id="310" w:name="ALV_EX21_10_HTM"/>
      <w:bookmarkStart w:id="311" w:name="FIS_EXHIBIT_21"/>
      <w:bookmarkEnd w:id="309"/>
      <w:bookmarkEnd w:id="310"/>
      <w:bookmarkEnd w:id="311"/>
      <w:r>
        <w:rPr>
          <w:rFonts w:ascii="Times New Roman" w:eastAsia="宋体" w:hAnsi="Times New Roman" w:cs="Times New Roman"/>
          <w:sz w:val="24"/>
          <w:lang w:bidi="ar"/>
        </w:rPr>
        <w:t xml:space="preserve"> </w:t>
      </w:r>
    </w:p>
    <w:p w14:paraId="5A380D75" w14:textId="77777777" w:rsidR="00C61B56" w:rsidRDefault="00282077">
      <w:pPr>
        <w:pageBreakBefore/>
        <w:widowControl/>
        <w:jc w:val="right"/>
        <w:rPr>
          <w:rFonts w:ascii="Times New Roman" w:eastAsia="宋体" w:hAnsi="Times New Roman" w:cs="Times New Roman"/>
          <w:sz w:val="24"/>
        </w:rPr>
      </w:pPr>
      <w:r>
        <w:rPr>
          <w:rFonts w:ascii="Arial" w:eastAsia="宋体" w:hAnsi="Arial" w:cs="Arial"/>
          <w:b/>
          <w:sz w:val="20"/>
          <w:szCs w:val="20"/>
          <w:lang w:bidi="ar"/>
        </w:rPr>
        <w:t>Exhibit 21</w:t>
      </w:r>
    </w:p>
    <w:p w14:paraId="5A380D76" w14:textId="77777777" w:rsidR="00C61B56" w:rsidRDefault="00282077">
      <w:pPr>
        <w:widowControl/>
        <w:spacing w:before="200"/>
        <w:rPr>
          <w:rFonts w:ascii="Times New Roman" w:eastAsia="宋体" w:hAnsi="Times New Roman" w:cs="Times New Roman"/>
          <w:sz w:val="24"/>
        </w:rPr>
      </w:pPr>
      <w:r>
        <w:rPr>
          <w:rFonts w:ascii="Arial" w:eastAsia="宋体" w:hAnsi="Arial" w:cs="Arial"/>
          <w:b/>
          <w:sz w:val="20"/>
          <w:szCs w:val="20"/>
          <w:lang w:bidi="ar"/>
        </w:rPr>
        <w:t>LIST OF SUBSIDIARIES OF THE COMPANY</w:t>
      </w:r>
    </w:p>
    <w:p w14:paraId="5A380D77"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Brazil</w:t>
      </w:r>
    </w:p>
    <w:p w14:paraId="5A380D7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do Brasil Ltda.</w:t>
      </w:r>
    </w:p>
    <w:p w14:paraId="5A380D79"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Canada</w:t>
      </w:r>
    </w:p>
    <w:p w14:paraId="5A380D7A"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Canada, Inc.</w:t>
      </w:r>
    </w:p>
    <w:p w14:paraId="5A380D7B"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VOA Canada, Inc.</w:t>
      </w:r>
    </w:p>
    <w:p w14:paraId="5A380D7C"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China</w:t>
      </w:r>
    </w:p>
    <w:p w14:paraId="5A380D7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Autoliv (Baoding) Vehicle Safety Systems </w:t>
      </w:r>
      <w:r>
        <w:rPr>
          <w:rFonts w:ascii="Arial" w:eastAsia="宋体" w:hAnsi="Arial" w:cs="Arial"/>
          <w:sz w:val="20"/>
          <w:szCs w:val="20"/>
          <w:lang w:bidi="ar"/>
        </w:rPr>
        <w:t>Co., Ltd.</w:t>
      </w:r>
    </w:p>
    <w:p w14:paraId="5A380D7E" w14:textId="77777777" w:rsidR="00C61B56" w:rsidRDefault="00282077">
      <w:pPr>
        <w:widowControl/>
        <w:jc w:val="left"/>
        <w:rPr>
          <w:rFonts w:ascii="Times New Roman" w:eastAsia="宋体" w:hAnsi="Times New Roman" w:cs="Times New Roman"/>
          <w:sz w:val="24"/>
        </w:rPr>
      </w:pPr>
      <w:r>
        <w:rPr>
          <w:rFonts w:ascii="Arial" w:eastAsia="宋体" w:hAnsi="Arial" w:cs="Arial"/>
          <w:sz w:val="20"/>
          <w:szCs w:val="20"/>
          <w:lang w:bidi="ar"/>
        </w:rPr>
        <w:t>Autoliv (Changchun) Vehicle Safety Systems Co., Ltd.</w:t>
      </w:r>
    </w:p>
    <w:p w14:paraId="5A380D7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(China) Steering Wheel Co., Ltd.</w:t>
      </w:r>
    </w:p>
    <w:p w14:paraId="5A380D80"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(China) Automotive Safety Systems Co., Ltd.</w:t>
      </w:r>
    </w:p>
    <w:p w14:paraId="5A380D8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(Guangzhou) Vehicle Safety Systems Co., Ltd.</w:t>
      </w:r>
    </w:p>
    <w:p w14:paraId="5A380D82"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Autoliv (Jiangsu) Automotive Safety Components </w:t>
      </w:r>
      <w:r>
        <w:rPr>
          <w:rFonts w:ascii="Arial" w:eastAsia="宋体" w:hAnsi="Arial" w:cs="Arial"/>
          <w:sz w:val="20"/>
          <w:szCs w:val="20"/>
          <w:lang w:bidi="ar"/>
        </w:rPr>
        <w:t>Co., Ltd.</w:t>
      </w:r>
    </w:p>
    <w:p w14:paraId="5A380D83"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(Nanjing) Vehicle Safety Systems Co., Ltd.</w:t>
      </w:r>
    </w:p>
    <w:p w14:paraId="5A380D84"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(Shanghai) Vehicle Safety Systems Co., Ltd.</w:t>
      </w:r>
    </w:p>
    <w:p w14:paraId="5A380D85"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(Shanghai) Management Co., Ltd.</w:t>
      </w:r>
    </w:p>
    <w:p w14:paraId="5A380D86"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(Shanghai) Vehicle Safety System Technical Center Co., Ltd.</w:t>
      </w:r>
    </w:p>
    <w:p w14:paraId="5A380D87"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Shenda (Tai Cang) Automotiv</w:t>
      </w:r>
      <w:r>
        <w:rPr>
          <w:rFonts w:ascii="Arial" w:eastAsia="宋体" w:hAnsi="Arial" w:cs="Arial"/>
          <w:sz w:val="20"/>
          <w:szCs w:val="20"/>
          <w:lang w:bidi="ar"/>
        </w:rPr>
        <w:t>e Safety Systems Co., Ltd. (60%)</w:t>
      </w:r>
    </w:p>
    <w:p w14:paraId="5A380D8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Shenda (Nanjing) Automotive Components Co., Ltd. (60%)</w:t>
      </w:r>
    </w:p>
    <w:p w14:paraId="5A380D89"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Mei-An Autoliv Co., Ltd. (59%)</w:t>
      </w:r>
    </w:p>
    <w:p w14:paraId="5A380D8A"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Estonia</w:t>
      </w:r>
    </w:p>
    <w:p w14:paraId="5A380D8B"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AS Norma  </w:t>
      </w:r>
    </w:p>
    <w:p w14:paraId="5A380D8C"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France</w:t>
      </w:r>
    </w:p>
    <w:p w14:paraId="5A380D8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France SNC</w:t>
      </w:r>
    </w:p>
    <w:p w14:paraId="5A380D8E"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Isodelta SAS</w:t>
      </w:r>
    </w:p>
    <w:p w14:paraId="5A380D8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Livbag SAS</w:t>
      </w:r>
    </w:p>
    <w:p w14:paraId="5A380D90"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N.C.S. Pyrotechnie et Technologies SAS</w:t>
      </w:r>
    </w:p>
    <w:p w14:paraId="5A380D9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OEA </w:t>
      </w:r>
      <w:r>
        <w:rPr>
          <w:rFonts w:ascii="Arial" w:eastAsia="宋体" w:hAnsi="Arial" w:cs="Arial"/>
          <w:sz w:val="20"/>
          <w:szCs w:val="20"/>
          <w:lang w:bidi="ar"/>
        </w:rPr>
        <w:t>Europe SARL</w:t>
      </w:r>
    </w:p>
    <w:p w14:paraId="5A380D92"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Sociéte Franco Suédoise d'Investissement SAS</w:t>
      </w:r>
    </w:p>
    <w:p w14:paraId="5A380D93"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Germany</w:t>
      </w:r>
    </w:p>
    <w:p w14:paraId="5A380D94"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Beteiligungsgesellschaft mbH</w:t>
      </w:r>
    </w:p>
    <w:p w14:paraId="5A380D95"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BV &amp; Co. KG</w:t>
      </w:r>
    </w:p>
    <w:p w14:paraId="5A380D96"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Hungary</w:t>
      </w:r>
    </w:p>
    <w:p w14:paraId="5A380D97"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Kft.</w:t>
      </w:r>
    </w:p>
    <w:p w14:paraId="5A380D98"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India</w:t>
      </w:r>
    </w:p>
    <w:p w14:paraId="5A380D99"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India Private Ltd.</w:t>
      </w:r>
    </w:p>
    <w:p w14:paraId="5A380D9A"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Indonesia</w:t>
      </w:r>
    </w:p>
    <w:p w14:paraId="5A380D9B"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P.T. Autoliv Indonesia (99%)</w:t>
      </w:r>
    </w:p>
    <w:p w14:paraId="5A380D9C"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Italy</w:t>
      </w:r>
    </w:p>
    <w:p w14:paraId="5A380D9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Italia S.p.A.</w:t>
      </w:r>
    </w:p>
    <w:p w14:paraId="5A380D9E"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Japan</w:t>
      </w:r>
    </w:p>
    <w:p w14:paraId="5A380D9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Japan Ltd.</w:t>
      </w:r>
    </w:p>
    <w:p w14:paraId="5A380DA0"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Mexico</w:t>
      </w:r>
    </w:p>
    <w:p w14:paraId="5A380DA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Mexican Holdings S. de R.L. de C.V.</w:t>
      </w:r>
    </w:p>
    <w:p w14:paraId="5A380DA2"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Mexico East S.A. de C.V.</w:t>
      </w:r>
    </w:p>
    <w:p w14:paraId="5A380DA3"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Mexico S.A. de C.V.</w:t>
      </w:r>
    </w:p>
    <w:p w14:paraId="5A380DA4"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Safety Technology de Mexico S.A. de C.V.</w:t>
      </w:r>
    </w:p>
    <w:p w14:paraId="5A380DA5"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Steering Wheels Mexico S. de R.L. de C.V.</w:t>
      </w:r>
    </w:p>
    <w:p w14:paraId="5A380DA6" w14:textId="77777777" w:rsidR="00C61B56" w:rsidRDefault="00282077">
      <w:pPr>
        <w:widowControl/>
        <w:pBdr>
          <w:top w:val="single" w:sz="6" w:space="0" w:color="808080"/>
          <w:left w:val="single" w:sz="6" w:space="0" w:color="808080"/>
          <w:bottom w:val="single" w:sz="6" w:space="0" w:color="808080"/>
          <w:right w:val="single" w:sz="6" w:space="0" w:color="808080"/>
        </w:pBdr>
        <w:spacing w:before="185" w:line="15" w:lineRule="exact"/>
        <w:ind w:left="15"/>
        <w:jc w:val="center"/>
        <w:rPr>
          <w:rFonts w:ascii="Times New Roman" w:eastAsia="宋体" w:hAnsi="Times New Roman" w:cs="Times New Roman"/>
          <w:sz w:val="24"/>
        </w:rPr>
      </w:pPr>
      <w:bookmarkStart w:id="312" w:name="eolPage129"/>
      <w:bookmarkEnd w:id="312"/>
      <w:r>
        <w:rPr>
          <w:rFonts w:ascii="Times New Roman" w:eastAsia="宋体" w:hAnsi="Times New Roman" w:cs="Times New Roman"/>
          <w:sz w:val="24"/>
          <w:lang w:bidi="ar"/>
        </w:rPr>
        <w:t xml:space="preserve"> </w:t>
      </w:r>
    </w:p>
    <w:p w14:paraId="5A380DA7" w14:textId="77777777" w:rsidR="00C61B56" w:rsidRDefault="00282077">
      <w:pPr>
        <w:pageBreakBefore/>
        <w:widowControl/>
        <w:rPr>
          <w:rFonts w:ascii="Times New Roman" w:eastAsia="宋体" w:hAnsi="Times New Roman" w:cs="Times New Roman"/>
          <w:sz w:val="24"/>
        </w:rPr>
      </w:pPr>
      <w:bookmarkStart w:id="313" w:name="ALV_EX21_10_HTM__AEIOULASTRENDEREDPAGEBR"/>
      <w:bookmarkEnd w:id="313"/>
      <w:r>
        <w:rPr>
          <w:rFonts w:ascii="Arial" w:eastAsia="宋体" w:hAnsi="Arial" w:cs="Arial"/>
          <w:b/>
          <w:i/>
          <w:sz w:val="20"/>
          <w:szCs w:val="20"/>
          <w:lang w:bidi="ar"/>
        </w:rPr>
        <w:t xml:space="preserve">The </w:t>
      </w:r>
      <w:r>
        <w:rPr>
          <w:rFonts w:ascii="Arial" w:eastAsia="宋体" w:hAnsi="Arial" w:cs="Arial"/>
          <w:b/>
          <w:i/>
          <w:sz w:val="20"/>
          <w:szCs w:val="20"/>
          <w:lang w:bidi="ar"/>
        </w:rPr>
        <w:t>Netherlands</w:t>
      </w:r>
    </w:p>
    <w:p w14:paraId="5A380DA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ASP B.V.</w:t>
      </w:r>
    </w:p>
    <w:p w14:paraId="5A380DA9"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Autosicherheitstechnik B.V.</w:t>
      </w:r>
    </w:p>
    <w:p w14:paraId="5A380DAA"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Philippines</w:t>
      </w:r>
    </w:p>
    <w:p w14:paraId="5A380DAB"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Cebu Safety Manufacturing, Inc.</w:t>
      </w:r>
    </w:p>
    <w:p w14:paraId="5A380DAC"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Poland</w:t>
      </w:r>
    </w:p>
    <w:p w14:paraId="5A380DA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Poland Sp. z o.o.</w:t>
      </w:r>
    </w:p>
    <w:p w14:paraId="5A380DAE"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Romania</w:t>
      </w:r>
    </w:p>
    <w:p w14:paraId="5A380DA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Romania S.R.L.</w:t>
      </w:r>
    </w:p>
    <w:p w14:paraId="5A380DB0"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Russia</w:t>
      </w:r>
    </w:p>
    <w:p w14:paraId="5A380DB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OOO Autoliv</w:t>
      </w:r>
    </w:p>
    <w:p w14:paraId="5A380DB2"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ZAO Norma-Osvar</w:t>
      </w:r>
    </w:p>
    <w:p w14:paraId="5A380DB3"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South Africa</w:t>
      </w:r>
    </w:p>
    <w:p w14:paraId="5A380DB4"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Southern Africa (Pt</w:t>
      </w:r>
      <w:r>
        <w:rPr>
          <w:rFonts w:ascii="Arial" w:eastAsia="宋体" w:hAnsi="Arial" w:cs="Arial"/>
          <w:sz w:val="20"/>
          <w:szCs w:val="20"/>
          <w:lang w:bidi="ar"/>
        </w:rPr>
        <w:t>y) Ltd</w:t>
      </w:r>
    </w:p>
    <w:p w14:paraId="5A380DB5"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South Korea</w:t>
      </w:r>
    </w:p>
    <w:p w14:paraId="5A380DB6"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Corporation</w:t>
      </w:r>
    </w:p>
    <w:p w14:paraId="5A380DB7"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Spain</w:t>
      </w:r>
    </w:p>
    <w:p w14:paraId="5A380DB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BKI S.A.U.</w:t>
      </w:r>
    </w:p>
    <w:p w14:paraId="5A380DB9"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KLE S.A.U.</w:t>
      </w:r>
    </w:p>
    <w:p w14:paraId="5A380DBA"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Autosafety S.L.</w:t>
      </w:r>
    </w:p>
    <w:p w14:paraId="5A380DBB"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Sweden</w:t>
      </w:r>
    </w:p>
    <w:p w14:paraId="5A380DBC"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AB</w:t>
      </w:r>
    </w:p>
    <w:p w14:paraId="5A380DB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Development AB</w:t>
      </w:r>
    </w:p>
    <w:p w14:paraId="5A380DBE"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East Europe AB</w:t>
      </w:r>
    </w:p>
    <w:p w14:paraId="5A380DB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Sverige AB</w:t>
      </w:r>
    </w:p>
    <w:p w14:paraId="5A380DC0"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Thailand</w:t>
      </w:r>
    </w:p>
    <w:p w14:paraId="5A380DC1"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Asia ROH, Ltd.</w:t>
      </w:r>
    </w:p>
    <w:p w14:paraId="5A380DC2"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Thailand Ltd.</w:t>
      </w:r>
    </w:p>
    <w:p w14:paraId="5A380DC3"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Tunisia</w:t>
      </w:r>
    </w:p>
    <w:p w14:paraId="5A380DC4"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ASW 3 </w:t>
      </w:r>
      <w:r>
        <w:rPr>
          <w:rFonts w:ascii="Arial" w:eastAsia="宋体" w:hAnsi="Arial" w:cs="Arial"/>
          <w:sz w:val="20"/>
          <w:szCs w:val="20"/>
          <w:lang w:bidi="ar"/>
        </w:rPr>
        <w:t>NADHOUR</w:t>
      </w:r>
    </w:p>
    <w:p w14:paraId="5A380DC5"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Turkey</w:t>
      </w:r>
    </w:p>
    <w:p w14:paraId="5A380DC6"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Cankor Otomotiv Emniyet Sistemleri Sanayi Ve Ticaret A.S.</w:t>
      </w:r>
    </w:p>
    <w:p w14:paraId="5A380DC7"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United Kingdom</w:t>
      </w:r>
    </w:p>
    <w:p w14:paraId="5A380DC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Airbags International Ltd</w:t>
      </w:r>
    </w:p>
    <w:p w14:paraId="5A380DC9"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Spring Dynamics Ltd</w:t>
      </w:r>
    </w:p>
    <w:p w14:paraId="5A380DCA"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U.K. Holding Ltd</w:t>
      </w:r>
    </w:p>
    <w:p w14:paraId="5A380DCB" w14:textId="77777777" w:rsidR="00C61B56" w:rsidRDefault="00282077">
      <w:pPr>
        <w:widowControl/>
        <w:spacing w:before="200"/>
        <w:rPr>
          <w:rFonts w:ascii="Times New Roman" w:eastAsia="宋体" w:hAnsi="Times New Roman" w:cs="Times New Roman"/>
          <w:sz w:val="24"/>
        </w:rPr>
      </w:pPr>
      <w:r>
        <w:rPr>
          <w:rFonts w:ascii="Arial" w:eastAsia="宋体" w:hAnsi="Arial" w:cs="Arial"/>
          <w:b/>
          <w:i/>
          <w:sz w:val="20"/>
          <w:szCs w:val="20"/>
          <w:lang w:bidi="ar"/>
        </w:rPr>
        <w:t>USA</w:t>
      </w:r>
    </w:p>
    <w:p w14:paraId="5A380DCC"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ASP, Inc. (Indiana)</w:t>
      </w:r>
    </w:p>
    <w:p w14:paraId="5A380DCD"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Holding, Inc. (Delaware)</w:t>
      </w:r>
    </w:p>
    <w:p w14:paraId="5A380DCE"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Autoliv Safety T</w:t>
      </w:r>
      <w:r>
        <w:rPr>
          <w:rFonts w:ascii="Arial" w:eastAsia="宋体" w:hAnsi="Arial" w:cs="Arial"/>
          <w:sz w:val="20"/>
          <w:szCs w:val="20"/>
          <w:lang w:bidi="ar"/>
        </w:rPr>
        <w:t>echnology, Inc. (Delaware)</w:t>
      </w:r>
    </w:p>
    <w:p w14:paraId="5A380DCF"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OEA, Inc. (Delaware)</w:t>
      </w:r>
    </w:p>
    <w:p w14:paraId="5A380DD0" w14:textId="77777777" w:rsidR="00C61B56" w:rsidRDefault="00282077">
      <w:pPr>
        <w:widowControl/>
        <w:spacing w:before="200"/>
        <w:rPr>
          <w:rFonts w:ascii="Times New Roman" w:eastAsia="宋体" w:hAnsi="Times New Roman" w:cs="Times New Roman"/>
          <w:sz w:val="24"/>
        </w:rPr>
      </w:pPr>
      <w:r>
        <w:rPr>
          <w:rFonts w:ascii="Arial" w:eastAsia="宋体" w:hAnsi="Arial" w:cs="Arial"/>
          <w:sz w:val="20"/>
          <w:szCs w:val="20"/>
          <w:lang w:bidi="ar"/>
        </w:rPr>
        <w:t>All subsidiaries are wholly owned unless otherwise indicated.</w:t>
      </w:r>
    </w:p>
    <w:p w14:paraId="5A380DD1" w14:textId="77777777" w:rsidR="00C61B56" w:rsidRDefault="00282077">
      <w:pPr>
        <w:widowControl/>
        <w:spacing w:before="200"/>
        <w:rPr>
          <w:rFonts w:ascii="Times New Roman" w:eastAsia="宋体" w:hAnsi="Times New Roman" w:cs="Times New Roman"/>
          <w:sz w:val="24"/>
        </w:rPr>
      </w:pPr>
      <w:r>
        <w:rPr>
          <w:rFonts w:ascii="Arial" w:eastAsia="宋体" w:hAnsi="Arial" w:cs="Arial"/>
          <w:sz w:val="20"/>
          <w:szCs w:val="20"/>
          <w:lang w:bidi="ar"/>
        </w:rPr>
        <w:t>The names of certain subsidiaries, which considered in the aggregate would not constitute a "significant subsidiary" as such term is defined in th</w:t>
      </w:r>
      <w:r>
        <w:rPr>
          <w:rFonts w:ascii="Arial" w:eastAsia="宋体" w:hAnsi="Arial" w:cs="Arial"/>
          <w:sz w:val="20"/>
          <w:szCs w:val="20"/>
          <w:lang w:bidi="ar"/>
        </w:rPr>
        <w:t>e regulations under the federal securities laws, have been omitted from the foregoing list.</w:t>
      </w:r>
    </w:p>
    <w:p w14:paraId="5A380DD2" w14:textId="77777777" w:rsidR="00C61B56" w:rsidRDefault="00282077">
      <w:pPr>
        <w:widowControl/>
        <w:spacing w:line="1" w:lineRule="exact"/>
        <w:jc w:val="left"/>
        <w:rPr>
          <w:rFonts w:ascii="Times New Roman" w:eastAsia="宋体" w:hAnsi="Times New Roman" w:cs="Times New Roman"/>
          <w:sz w:val="24"/>
        </w:rPr>
      </w:pPr>
      <w:bookmarkStart w:id="314" w:name="eolPage130"/>
      <w:bookmarkStart w:id="315" w:name="ALV_EX23_9_HTM"/>
      <w:bookmarkStart w:id="316" w:name="FIS_EXHIBIT_23"/>
      <w:bookmarkEnd w:id="314"/>
      <w:bookmarkEnd w:id="315"/>
      <w:bookmarkEnd w:id="316"/>
      <w:r>
        <w:rPr>
          <w:rFonts w:ascii="Times New Roman" w:eastAsia="宋体" w:hAnsi="Times New Roman" w:cs="Times New Roman"/>
          <w:sz w:val="24"/>
          <w:lang w:bidi="ar"/>
        </w:rPr>
        <w:t xml:space="preserve"> </w:t>
      </w:r>
    </w:p>
    <w:p w14:paraId="5A380DD3" w14:textId="77777777" w:rsidR="00C61B56" w:rsidRDefault="00282077">
      <w:pPr>
        <w:pageBreakBefore/>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D4" w14:textId="77777777" w:rsidR="00C61B56" w:rsidRDefault="00282077">
      <w:pPr>
        <w:widowControl/>
        <w:jc w:val="right"/>
        <w:rPr>
          <w:rFonts w:ascii="Times New Roman" w:eastAsia="宋体" w:hAnsi="Times New Roman" w:cs="Times New Roman"/>
          <w:sz w:val="24"/>
        </w:rPr>
      </w:pPr>
      <w:r>
        <w:rPr>
          <w:rFonts w:ascii="Arial" w:eastAsia="宋体" w:hAnsi="Arial" w:cs="Arial"/>
          <w:b/>
          <w:sz w:val="20"/>
          <w:szCs w:val="20"/>
          <w:lang w:bidi="ar"/>
        </w:rPr>
        <w:t>Exhibit 23</w:t>
      </w:r>
    </w:p>
    <w:p w14:paraId="5A380DD5"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b/>
          <w:sz w:val="20"/>
          <w:szCs w:val="20"/>
          <w:lang w:bidi="ar"/>
        </w:rPr>
        <w:t xml:space="preserve"> </w:t>
      </w:r>
      <w:bookmarkStart w:id="317" w:name="FIS_EXPERTS_CONSENT"/>
      <w:bookmarkEnd w:id="317"/>
    </w:p>
    <w:p w14:paraId="5A380DD6" w14:textId="77777777" w:rsidR="00C61B56" w:rsidRDefault="00282077">
      <w:pPr>
        <w:widowControl/>
        <w:jc w:val="left"/>
        <w:rPr>
          <w:rFonts w:ascii="Times New Roman" w:eastAsia="宋体" w:hAnsi="Times New Roman" w:cs="Times New Roman"/>
          <w:sz w:val="24"/>
        </w:rPr>
      </w:pPr>
      <w:r>
        <w:rPr>
          <w:rFonts w:ascii="Arial" w:eastAsia="宋体" w:hAnsi="Arial" w:cs="Arial"/>
          <w:b/>
          <w:sz w:val="20"/>
          <w:szCs w:val="20"/>
          <w:lang w:bidi="ar"/>
        </w:rPr>
        <w:t>Consent of Independent Registered Public Accounting Firm</w:t>
      </w:r>
    </w:p>
    <w:p w14:paraId="5A380DD7"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D8"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 xml:space="preserve">We consent to the incorporation by reference in the following Registration </w:t>
      </w:r>
      <w:r>
        <w:rPr>
          <w:rFonts w:ascii="Arial" w:eastAsia="宋体" w:hAnsi="Arial" w:cs="Arial"/>
          <w:sz w:val="20"/>
          <w:szCs w:val="20"/>
          <w:lang w:bidi="ar"/>
        </w:rPr>
        <w:t>Statements:</w:t>
      </w:r>
    </w:p>
    <w:p w14:paraId="5A380DD9"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14"/>
        <w:gridCol w:w="414"/>
        <w:gridCol w:w="10692"/>
      </w:tblGrid>
      <w:tr w:rsidR="00C61B56" w14:paraId="5A380DDD" w14:textId="77777777">
        <w:tc>
          <w:tcPr>
            <w:tcW w:w="414" w:type="dxa"/>
            <w:tcBorders>
              <w:top w:val="nil"/>
              <w:left w:val="nil"/>
              <w:bottom w:val="nil"/>
              <w:right w:val="nil"/>
            </w:tcBorders>
            <w:shd w:val="clear" w:color="auto" w:fill="auto"/>
          </w:tcPr>
          <w:p w14:paraId="5A380DDA"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 </w:t>
            </w:r>
          </w:p>
        </w:tc>
        <w:tc>
          <w:tcPr>
            <w:tcW w:w="414" w:type="dxa"/>
            <w:tcBorders>
              <w:top w:val="nil"/>
              <w:left w:val="nil"/>
              <w:bottom w:val="nil"/>
              <w:right w:val="nil"/>
            </w:tcBorders>
            <w:shd w:val="clear" w:color="auto" w:fill="auto"/>
          </w:tcPr>
          <w:p w14:paraId="5A380DDB"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(1)</w:t>
            </w:r>
          </w:p>
        </w:tc>
        <w:tc>
          <w:tcPr>
            <w:tcW w:w="10692" w:type="dxa"/>
            <w:tcBorders>
              <w:top w:val="nil"/>
              <w:left w:val="nil"/>
              <w:bottom w:val="nil"/>
              <w:right w:val="nil"/>
            </w:tcBorders>
            <w:shd w:val="clear" w:color="auto" w:fill="auto"/>
          </w:tcPr>
          <w:p w14:paraId="5A380DDC"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Registration Statement (Form S-3 No. 333-213181) of Autoliv, Inc., and</w:t>
            </w:r>
          </w:p>
        </w:tc>
      </w:tr>
      <w:tr w:rsidR="00C61B56" w14:paraId="5A380DE1" w14:textId="77777777">
        <w:tc>
          <w:tcPr>
            <w:tcW w:w="414" w:type="dxa"/>
            <w:tcBorders>
              <w:top w:val="nil"/>
              <w:left w:val="nil"/>
              <w:bottom w:val="nil"/>
              <w:right w:val="nil"/>
            </w:tcBorders>
            <w:shd w:val="clear" w:color="auto" w:fill="auto"/>
          </w:tcPr>
          <w:p w14:paraId="5A380DDE"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 </w:t>
            </w:r>
          </w:p>
        </w:tc>
        <w:tc>
          <w:tcPr>
            <w:tcW w:w="414" w:type="dxa"/>
            <w:tcBorders>
              <w:top w:val="nil"/>
              <w:left w:val="nil"/>
              <w:bottom w:val="nil"/>
              <w:right w:val="nil"/>
            </w:tcBorders>
            <w:shd w:val="clear" w:color="auto" w:fill="auto"/>
          </w:tcPr>
          <w:p w14:paraId="5A380DDF"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(2)</w:t>
            </w:r>
          </w:p>
        </w:tc>
        <w:tc>
          <w:tcPr>
            <w:tcW w:w="10692" w:type="dxa"/>
            <w:tcBorders>
              <w:top w:val="nil"/>
              <w:left w:val="nil"/>
              <w:bottom w:val="nil"/>
              <w:right w:val="nil"/>
            </w:tcBorders>
            <w:shd w:val="clear" w:color="auto" w:fill="auto"/>
          </w:tcPr>
          <w:p w14:paraId="5A380DE0" w14:textId="77777777" w:rsidR="00C61B56" w:rsidRDefault="00282077">
            <w:pPr>
              <w:widowControl/>
              <w:ind w:right="16"/>
              <w:rPr>
                <w:rFonts w:ascii="Times New Roman" w:eastAsia="宋体" w:hAnsi="Times New Roman" w:cs="Times New Roman"/>
                <w:sz w:val="24"/>
              </w:rPr>
            </w:pPr>
            <w:r>
              <w:rPr>
                <w:rFonts w:ascii="Arial" w:eastAsia="宋体" w:hAnsi="Arial" w:cs="Arial"/>
                <w:sz w:val="20"/>
                <w:szCs w:val="20"/>
                <w:lang w:bidi="ar"/>
              </w:rPr>
              <w:t>Registration Statements (Forms S-8 No. 333-160771, No. 333-117505 and No. 333-91768) pertaining to the Autoliv, Inc. Amended and Restated 1997 Stock Incentive</w:t>
            </w:r>
            <w:r>
              <w:rPr>
                <w:rFonts w:ascii="Arial" w:eastAsia="宋体" w:hAnsi="Arial" w:cs="Arial"/>
                <w:sz w:val="20"/>
                <w:szCs w:val="20"/>
                <w:lang w:bidi="ar"/>
              </w:rPr>
              <w:t xml:space="preserve"> Plan;</w:t>
            </w:r>
          </w:p>
        </w:tc>
      </w:tr>
    </w:tbl>
    <w:p w14:paraId="5A380DE2"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E3" w14:textId="77777777" w:rsidR="00C61B56" w:rsidRDefault="00282077">
      <w:pPr>
        <w:widowControl/>
        <w:rPr>
          <w:rFonts w:ascii="Times New Roman" w:eastAsia="宋体" w:hAnsi="Times New Roman" w:cs="Times New Roman"/>
          <w:sz w:val="24"/>
        </w:rPr>
      </w:pPr>
      <w:r>
        <w:rPr>
          <w:rFonts w:ascii="Arial" w:eastAsia="宋体" w:hAnsi="Arial" w:cs="Arial"/>
          <w:sz w:val="20"/>
          <w:szCs w:val="20"/>
          <w:lang w:bidi="ar"/>
        </w:rPr>
        <w:t>of our reports dated February 21, 2020, with respect to the consolidated financial statements of Autoliv, Inc. and the effectiveness of internal control over financial reporting of Autoliv, Inc. included in this Annual Report (Form 10-K) of Autol</w:t>
      </w:r>
      <w:r>
        <w:rPr>
          <w:rFonts w:ascii="Arial" w:eastAsia="宋体" w:hAnsi="Arial" w:cs="Arial"/>
          <w:sz w:val="20"/>
          <w:szCs w:val="20"/>
          <w:lang w:bidi="ar"/>
        </w:rPr>
        <w:t>iv, Inc. for the year ended December 31, 2019.</w:t>
      </w:r>
    </w:p>
    <w:p w14:paraId="5A380DE4" w14:textId="77777777" w:rsidR="00C61B56" w:rsidRDefault="00282077">
      <w:pPr>
        <w:widowControl/>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E5"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20"/>
          <w:szCs w:val="20"/>
          <w:lang w:bidi="ar"/>
        </w:rPr>
        <w:t>/s/ Ernst &amp; Young AB</w:t>
      </w:r>
    </w:p>
    <w:p w14:paraId="5A380DE6" w14:textId="77777777" w:rsidR="00C61B56" w:rsidRDefault="00282077">
      <w:pPr>
        <w:widowControl/>
        <w:spacing w:before="240"/>
        <w:rPr>
          <w:rFonts w:ascii="Times New Roman" w:eastAsia="宋体" w:hAnsi="Times New Roman" w:cs="Times New Roman"/>
          <w:sz w:val="24"/>
        </w:rPr>
      </w:pPr>
      <w:r>
        <w:rPr>
          <w:rFonts w:ascii="Arial" w:eastAsia="宋体" w:hAnsi="Arial" w:cs="Arial"/>
          <w:sz w:val="20"/>
          <w:szCs w:val="20"/>
          <w:lang w:bidi="ar"/>
        </w:rPr>
        <w:t>Stockholm, Sweden</w:t>
      </w:r>
    </w:p>
    <w:p w14:paraId="5A380DE7" w14:textId="77777777" w:rsidR="00C61B56" w:rsidRDefault="00282077">
      <w:pPr>
        <w:widowControl/>
        <w:jc w:val="left"/>
        <w:rPr>
          <w:rFonts w:ascii="Times New Roman" w:eastAsia="宋体" w:hAnsi="Times New Roman" w:cs="Times New Roman"/>
          <w:sz w:val="24"/>
        </w:rPr>
      </w:pPr>
      <w:r>
        <w:rPr>
          <w:rFonts w:ascii="Arial" w:eastAsia="宋体" w:hAnsi="Arial" w:cs="Arial"/>
          <w:sz w:val="20"/>
          <w:szCs w:val="20"/>
          <w:lang w:bidi="ar"/>
        </w:rPr>
        <w:t>February 21, 2020</w:t>
      </w:r>
    </w:p>
    <w:p w14:paraId="5A380DE8"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p w14:paraId="5A380DE9" w14:textId="77777777" w:rsidR="00C61B56" w:rsidRDefault="00282077">
      <w:pPr>
        <w:widowControl/>
        <w:spacing w:line="1" w:lineRule="exact"/>
        <w:jc w:val="left"/>
        <w:rPr>
          <w:rFonts w:ascii="Times New Roman" w:eastAsia="宋体" w:hAnsi="Times New Roman" w:cs="Times New Roman"/>
          <w:sz w:val="24"/>
        </w:rPr>
      </w:pPr>
      <w:bookmarkStart w:id="318" w:name="eolPage131"/>
      <w:bookmarkStart w:id="319" w:name="ALV_EX311_6_HTM"/>
      <w:bookmarkStart w:id="320" w:name="FIS_EXHIBIT_31"/>
      <w:bookmarkEnd w:id="318"/>
      <w:bookmarkEnd w:id="319"/>
      <w:bookmarkEnd w:id="320"/>
      <w:r>
        <w:rPr>
          <w:rFonts w:ascii="Times New Roman" w:eastAsia="宋体" w:hAnsi="Times New Roman" w:cs="Times New Roman"/>
          <w:sz w:val="24"/>
          <w:lang w:bidi="ar"/>
        </w:rPr>
        <w:t xml:space="preserve"> </w:t>
      </w:r>
    </w:p>
    <w:p w14:paraId="5A380DEA"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31.1</w:t>
      </w:r>
      <w:bookmarkStart w:id="321" w:name="FIS_CERTIFICATION"/>
      <w:bookmarkEnd w:id="321"/>
    </w:p>
    <w:p w14:paraId="5A380DEB"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5A380DEC"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the Chief Executive Officer</w:t>
      </w:r>
    </w:p>
    <w:p w14:paraId="5A380DED"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5A380DEE"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I, Mikael Bratt, </w:t>
      </w:r>
      <w:r>
        <w:rPr>
          <w:rFonts w:ascii="Times New Roman" w:eastAsia="宋体" w:hAnsi="Times New Roman" w:cs="Times New Roman"/>
          <w:sz w:val="20"/>
          <w:szCs w:val="20"/>
          <w:lang w:bidi="ar"/>
        </w:rPr>
        <w:t>certify that:</w:t>
      </w:r>
    </w:p>
    <w:tbl>
      <w:tblPr>
        <w:tblW w:w="0" w:type="auto"/>
        <w:tblInd w:w="108" w:type="dxa"/>
        <w:tblLayout w:type="fixed"/>
        <w:tblCellMar>
          <w:left w:w="0" w:type="dxa"/>
          <w:right w:w="0" w:type="dxa"/>
        </w:tblCellMar>
        <w:tblLook w:val="04A0" w:firstRow="1" w:lastRow="0" w:firstColumn="1" w:lastColumn="0" w:noHBand="0" w:noVBand="1"/>
      </w:tblPr>
      <w:tblGrid>
        <w:gridCol w:w="540"/>
        <w:gridCol w:w="518"/>
        <w:gridCol w:w="22"/>
        <w:gridCol w:w="518"/>
        <w:gridCol w:w="9922"/>
      </w:tblGrid>
      <w:tr w:rsidR="00C61B56" w14:paraId="5A380DF2" w14:textId="77777777">
        <w:tc>
          <w:tcPr>
            <w:tcW w:w="540" w:type="dxa"/>
            <w:tcBorders>
              <w:top w:val="nil"/>
              <w:left w:val="nil"/>
              <w:bottom w:val="nil"/>
              <w:right w:val="nil"/>
            </w:tcBorders>
            <w:shd w:val="clear" w:color="auto" w:fill="auto"/>
          </w:tcPr>
          <w:p w14:paraId="5A380DE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DF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440" w:type="dxa"/>
            <w:gridSpan w:val="2"/>
            <w:tcBorders>
              <w:top w:val="nil"/>
              <w:left w:val="nil"/>
              <w:bottom w:val="nil"/>
              <w:right w:val="nil"/>
            </w:tcBorders>
            <w:shd w:val="clear" w:color="auto" w:fill="auto"/>
          </w:tcPr>
          <w:p w14:paraId="5A380DF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 have reviewed this annual report on Form 10-K of AUTOLIV, INC.;</w:t>
            </w:r>
          </w:p>
        </w:tc>
      </w:tr>
      <w:tr w:rsidR="00C61B56" w14:paraId="5A380DF6" w14:textId="77777777">
        <w:tc>
          <w:tcPr>
            <w:tcW w:w="540" w:type="dxa"/>
            <w:tcBorders>
              <w:top w:val="nil"/>
              <w:left w:val="nil"/>
              <w:bottom w:val="nil"/>
              <w:right w:val="nil"/>
            </w:tcBorders>
            <w:shd w:val="clear" w:color="auto" w:fill="auto"/>
          </w:tcPr>
          <w:p w14:paraId="5A380DF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DF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440" w:type="dxa"/>
            <w:gridSpan w:val="2"/>
            <w:tcBorders>
              <w:top w:val="nil"/>
              <w:left w:val="nil"/>
              <w:bottom w:val="nil"/>
              <w:right w:val="nil"/>
            </w:tcBorders>
            <w:shd w:val="clear" w:color="auto" w:fill="auto"/>
          </w:tcPr>
          <w:p w14:paraId="5A380DF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this report does not contain any untrue statement of a material fact or omit to state a material fact necessary to make the </w:t>
            </w:r>
            <w:r>
              <w:rPr>
                <w:rFonts w:ascii="Times New Roman" w:eastAsia="宋体" w:hAnsi="Times New Roman" w:cs="Times New Roman"/>
                <w:sz w:val="20"/>
                <w:szCs w:val="20"/>
                <w:lang w:bidi="ar"/>
              </w:rPr>
              <w:t>statements made, in light of the circumstances under which such statements were made, not misleading with respect to the period covered by this report;</w:t>
            </w:r>
          </w:p>
        </w:tc>
      </w:tr>
      <w:tr w:rsidR="00C61B56" w14:paraId="5A380DFA" w14:textId="77777777">
        <w:tc>
          <w:tcPr>
            <w:tcW w:w="540" w:type="dxa"/>
            <w:tcBorders>
              <w:top w:val="nil"/>
              <w:left w:val="nil"/>
              <w:bottom w:val="nil"/>
              <w:right w:val="nil"/>
            </w:tcBorders>
            <w:shd w:val="clear" w:color="auto" w:fill="auto"/>
          </w:tcPr>
          <w:p w14:paraId="5A380DF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DF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440" w:type="dxa"/>
            <w:gridSpan w:val="2"/>
            <w:tcBorders>
              <w:top w:val="nil"/>
              <w:left w:val="nil"/>
              <w:bottom w:val="nil"/>
              <w:right w:val="nil"/>
            </w:tcBorders>
            <w:shd w:val="clear" w:color="auto" w:fill="auto"/>
          </w:tcPr>
          <w:p w14:paraId="5A380DF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the financial statements, and other financial information included in this </w:t>
            </w:r>
            <w:r>
              <w:rPr>
                <w:rFonts w:ascii="Times New Roman" w:eastAsia="宋体" w:hAnsi="Times New Roman" w:cs="Times New Roman"/>
                <w:sz w:val="20"/>
                <w:szCs w:val="20"/>
                <w:lang w:bidi="ar"/>
              </w:rPr>
              <w:t>report, fairly present in all material respects the financial condition, results of operations and cash flows of the registrant as of, and for, the periods presented in this report;</w:t>
            </w:r>
          </w:p>
        </w:tc>
      </w:tr>
      <w:tr w:rsidR="00C61B56" w14:paraId="5A380DFE" w14:textId="77777777">
        <w:tc>
          <w:tcPr>
            <w:tcW w:w="540" w:type="dxa"/>
            <w:tcBorders>
              <w:top w:val="nil"/>
              <w:left w:val="nil"/>
              <w:bottom w:val="nil"/>
              <w:right w:val="nil"/>
            </w:tcBorders>
            <w:shd w:val="clear" w:color="auto" w:fill="auto"/>
          </w:tcPr>
          <w:p w14:paraId="5A380DF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DF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440" w:type="dxa"/>
            <w:gridSpan w:val="2"/>
            <w:tcBorders>
              <w:top w:val="nil"/>
              <w:left w:val="nil"/>
              <w:bottom w:val="nil"/>
              <w:right w:val="nil"/>
            </w:tcBorders>
            <w:shd w:val="clear" w:color="auto" w:fill="auto"/>
          </w:tcPr>
          <w:p w14:paraId="5A380DF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registrant’s other certifying officer and I are responsible for </w:t>
            </w:r>
            <w:r>
              <w:rPr>
                <w:rFonts w:ascii="Times New Roman" w:eastAsia="宋体" w:hAnsi="Times New Roman" w:cs="Times New Roman"/>
                <w:sz w:val="20"/>
                <w:szCs w:val="20"/>
                <w:lang w:bidi="ar"/>
              </w:rPr>
              <w:t>establishing and maintaining disclosure controls and procedures (as defined in Exchange Act Rules 13a-15(e) and 15d-15(e)) and internal control over financial reporting (as defined in Exchange Act Rules 13a -15(f) and 15d-15(f)) for the registrant and have</w:t>
            </w:r>
            <w:r>
              <w:rPr>
                <w:rFonts w:ascii="Times New Roman" w:eastAsia="宋体" w:hAnsi="Times New Roman" w:cs="Times New Roman"/>
                <w:sz w:val="20"/>
                <w:szCs w:val="20"/>
                <w:lang w:bidi="ar"/>
              </w:rPr>
              <w:t>:</w:t>
            </w:r>
          </w:p>
        </w:tc>
      </w:tr>
      <w:tr w:rsidR="00C61B56" w14:paraId="5A380E02" w14:textId="77777777">
        <w:tc>
          <w:tcPr>
            <w:tcW w:w="1058" w:type="dxa"/>
            <w:gridSpan w:val="2"/>
            <w:tcBorders>
              <w:top w:val="nil"/>
              <w:left w:val="nil"/>
              <w:bottom w:val="nil"/>
              <w:right w:val="nil"/>
            </w:tcBorders>
            <w:shd w:val="clear" w:color="auto" w:fill="auto"/>
          </w:tcPr>
          <w:p w14:paraId="5A380DF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0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922" w:type="dxa"/>
            <w:tcBorders>
              <w:top w:val="nil"/>
              <w:left w:val="nil"/>
              <w:bottom w:val="nil"/>
              <w:right w:val="nil"/>
            </w:tcBorders>
            <w:shd w:val="clear" w:color="auto" w:fill="auto"/>
          </w:tcPr>
          <w:p w14:paraId="5A380E0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disclosure controls and procedures, or caused such disclosure controls and procedures to be designed under our supervision, to ensure that material information relating to the registrant, including its consolidated subsidiaries, is ma</w:t>
            </w:r>
            <w:r>
              <w:rPr>
                <w:rFonts w:ascii="Times New Roman" w:eastAsia="宋体" w:hAnsi="Times New Roman" w:cs="Times New Roman"/>
                <w:sz w:val="20"/>
                <w:szCs w:val="20"/>
                <w:lang w:bidi="ar"/>
              </w:rPr>
              <w:t>de known to us by others within those entities, particularly during the period in which this report is being prepared;</w:t>
            </w:r>
          </w:p>
        </w:tc>
      </w:tr>
      <w:tr w:rsidR="00C61B56" w14:paraId="5A380E06" w14:textId="77777777">
        <w:tc>
          <w:tcPr>
            <w:tcW w:w="1058" w:type="dxa"/>
            <w:gridSpan w:val="2"/>
            <w:tcBorders>
              <w:top w:val="nil"/>
              <w:left w:val="nil"/>
              <w:bottom w:val="nil"/>
              <w:right w:val="nil"/>
            </w:tcBorders>
            <w:shd w:val="clear" w:color="auto" w:fill="auto"/>
          </w:tcPr>
          <w:p w14:paraId="5A380E0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0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922" w:type="dxa"/>
            <w:tcBorders>
              <w:top w:val="nil"/>
              <w:left w:val="nil"/>
              <w:bottom w:val="nil"/>
              <w:right w:val="nil"/>
            </w:tcBorders>
            <w:shd w:val="clear" w:color="auto" w:fill="auto"/>
          </w:tcPr>
          <w:p w14:paraId="5A380E0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Designed such internal control over financial reporting, or caused such internal control over financial reporting to be </w:t>
            </w:r>
            <w:r>
              <w:rPr>
                <w:rFonts w:ascii="Times New Roman" w:eastAsia="宋体" w:hAnsi="Times New Roman" w:cs="Times New Roman"/>
                <w:sz w:val="20"/>
                <w:szCs w:val="20"/>
                <w:lang w:bidi="ar"/>
              </w:rPr>
              <w:t>designed under our supervision, to provide reasonable assurance regarding the reliability of financial reporting and the preparation of financial statements for external purposes in accordance with generally accepted accounting principles;</w:t>
            </w:r>
          </w:p>
        </w:tc>
      </w:tr>
      <w:tr w:rsidR="00C61B56" w14:paraId="5A380E0A" w14:textId="77777777">
        <w:tc>
          <w:tcPr>
            <w:tcW w:w="1058" w:type="dxa"/>
            <w:gridSpan w:val="2"/>
            <w:tcBorders>
              <w:top w:val="nil"/>
              <w:left w:val="nil"/>
              <w:bottom w:val="nil"/>
              <w:right w:val="nil"/>
            </w:tcBorders>
            <w:shd w:val="clear" w:color="auto" w:fill="auto"/>
          </w:tcPr>
          <w:p w14:paraId="5A380E0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0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922" w:type="dxa"/>
            <w:tcBorders>
              <w:top w:val="nil"/>
              <w:left w:val="nil"/>
              <w:bottom w:val="nil"/>
              <w:right w:val="nil"/>
            </w:tcBorders>
            <w:shd w:val="clear" w:color="auto" w:fill="auto"/>
          </w:tcPr>
          <w:p w14:paraId="5A380E0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Evaluated </w:t>
            </w:r>
            <w:r>
              <w:rPr>
                <w:rFonts w:ascii="Times New Roman" w:eastAsia="宋体" w:hAnsi="Times New Roman" w:cs="Times New Roman"/>
                <w:sz w:val="20"/>
                <w:szCs w:val="20"/>
                <w:lang w:bidi="ar"/>
              </w:rPr>
              <w:t>the effectiveness of the registrant’s disclosure controls and procedures and presented in this report our conclusions about the effectiveness of the disclosure controls and procedures, as of the end of the period covered by this report based on such evalua</w:t>
            </w:r>
            <w:r>
              <w:rPr>
                <w:rFonts w:ascii="Times New Roman" w:eastAsia="宋体" w:hAnsi="Times New Roman" w:cs="Times New Roman"/>
                <w:sz w:val="20"/>
                <w:szCs w:val="20"/>
                <w:lang w:bidi="ar"/>
              </w:rPr>
              <w:t>tion; and</w:t>
            </w:r>
          </w:p>
        </w:tc>
      </w:tr>
      <w:tr w:rsidR="00C61B56" w14:paraId="5A380E0E" w14:textId="77777777">
        <w:tc>
          <w:tcPr>
            <w:tcW w:w="1058" w:type="dxa"/>
            <w:gridSpan w:val="2"/>
            <w:tcBorders>
              <w:top w:val="nil"/>
              <w:left w:val="nil"/>
              <w:bottom w:val="nil"/>
              <w:right w:val="nil"/>
            </w:tcBorders>
            <w:shd w:val="clear" w:color="auto" w:fill="auto"/>
          </w:tcPr>
          <w:p w14:paraId="5A380E0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0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922" w:type="dxa"/>
            <w:tcBorders>
              <w:top w:val="nil"/>
              <w:left w:val="nil"/>
              <w:bottom w:val="nil"/>
              <w:right w:val="nil"/>
            </w:tcBorders>
            <w:shd w:val="clear" w:color="auto" w:fill="auto"/>
          </w:tcPr>
          <w:p w14:paraId="5A380E0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Disclosed in this report any change in the registrant’s internal control over financial reporting that occurred during the registrant’s most recent fiscal quarter (the registrant’s fourth fiscal quarter in the case of an annual report) that</w:t>
            </w:r>
            <w:r>
              <w:rPr>
                <w:rFonts w:ascii="Times New Roman" w:eastAsia="宋体" w:hAnsi="Times New Roman" w:cs="Times New Roman"/>
                <w:sz w:val="20"/>
                <w:szCs w:val="20"/>
                <w:lang w:bidi="ar"/>
              </w:rPr>
              <w:t xml:space="preserve"> has materially affected, or is reasonably likely to materially affect, the registrant’s internal control over financial reporting; and</w:t>
            </w:r>
          </w:p>
        </w:tc>
      </w:tr>
      <w:tr w:rsidR="00C61B56" w14:paraId="5A380E12" w14:textId="77777777">
        <w:tc>
          <w:tcPr>
            <w:tcW w:w="540" w:type="dxa"/>
            <w:tcBorders>
              <w:top w:val="nil"/>
              <w:left w:val="nil"/>
              <w:bottom w:val="nil"/>
              <w:right w:val="nil"/>
            </w:tcBorders>
            <w:shd w:val="clear" w:color="auto" w:fill="auto"/>
          </w:tcPr>
          <w:p w14:paraId="5A380E0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1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440" w:type="dxa"/>
            <w:gridSpan w:val="2"/>
            <w:tcBorders>
              <w:top w:val="nil"/>
              <w:left w:val="nil"/>
              <w:bottom w:val="nil"/>
              <w:right w:val="nil"/>
            </w:tcBorders>
            <w:shd w:val="clear" w:color="auto" w:fill="auto"/>
          </w:tcPr>
          <w:p w14:paraId="5A380E1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officer(s) and I have disclosed, based on our most recent evaluation of internal</w:t>
            </w:r>
            <w:r>
              <w:rPr>
                <w:rFonts w:ascii="Times New Roman" w:eastAsia="宋体" w:hAnsi="Times New Roman" w:cs="Times New Roman"/>
                <w:sz w:val="20"/>
                <w:szCs w:val="20"/>
                <w:lang w:bidi="ar"/>
              </w:rPr>
              <w:t xml:space="preserve"> control over financial reporting, to the registrant’s auditors and the audit committee of the registrant’s board of directors (or persons performing the equivalent functions):</w:t>
            </w:r>
          </w:p>
        </w:tc>
      </w:tr>
      <w:tr w:rsidR="00C61B56" w14:paraId="5A380E16" w14:textId="77777777">
        <w:tc>
          <w:tcPr>
            <w:tcW w:w="1058" w:type="dxa"/>
            <w:gridSpan w:val="2"/>
            <w:tcBorders>
              <w:top w:val="nil"/>
              <w:left w:val="nil"/>
              <w:bottom w:val="nil"/>
              <w:right w:val="nil"/>
            </w:tcBorders>
            <w:shd w:val="clear" w:color="auto" w:fill="auto"/>
          </w:tcPr>
          <w:p w14:paraId="5A380E1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1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922" w:type="dxa"/>
            <w:tcBorders>
              <w:top w:val="nil"/>
              <w:left w:val="nil"/>
              <w:bottom w:val="nil"/>
              <w:right w:val="nil"/>
            </w:tcBorders>
            <w:shd w:val="clear" w:color="auto" w:fill="auto"/>
          </w:tcPr>
          <w:p w14:paraId="5A380E1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All significant deficiencies and material weaknesses in the design or </w:t>
            </w:r>
            <w:r>
              <w:rPr>
                <w:rFonts w:ascii="Times New Roman" w:eastAsia="宋体" w:hAnsi="Times New Roman" w:cs="Times New Roman"/>
                <w:sz w:val="20"/>
                <w:szCs w:val="20"/>
                <w:lang w:bidi="ar"/>
              </w:rPr>
              <w:t>operation of internal control over financial reporting which are reasonably likely to adversely affect the registrant’s ability to record, process, summarize and report financial information; and</w:t>
            </w:r>
          </w:p>
        </w:tc>
      </w:tr>
      <w:tr w:rsidR="00C61B56" w14:paraId="5A380E1A" w14:textId="77777777">
        <w:tc>
          <w:tcPr>
            <w:tcW w:w="1058" w:type="dxa"/>
            <w:gridSpan w:val="2"/>
            <w:tcBorders>
              <w:top w:val="nil"/>
              <w:left w:val="nil"/>
              <w:bottom w:val="nil"/>
              <w:right w:val="nil"/>
            </w:tcBorders>
            <w:shd w:val="clear" w:color="auto" w:fill="auto"/>
          </w:tcPr>
          <w:p w14:paraId="5A380E1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1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922" w:type="dxa"/>
            <w:tcBorders>
              <w:top w:val="nil"/>
              <w:left w:val="nil"/>
              <w:bottom w:val="nil"/>
              <w:right w:val="nil"/>
            </w:tcBorders>
            <w:shd w:val="clear" w:color="auto" w:fill="auto"/>
          </w:tcPr>
          <w:p w14:paraId="5A380E1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Any fraud, whether or not material, that involves mana</w:t>
            </w:r>
            <w:r>
              <w:rPr>
                <w:rFonts w:ascii="Times New Roman" w:eastAsia="宋体" w:hAnsi="Times New Roman" w:cs="Times New Roman"/>
                <w:sz w:val="20"/>
                <w:szCs w:val="20"/>
                <w:lang w:bidi="ar"/>
              </w:rPr>
              <w:t>gement or other employees who have a significant role in the registrant’s internal control over financial reporting.</w:t>
            </w:r>
          </w:p>
        </w:tc>
      </w:tr>
    </w:tbl>
    <w:p w14:paraId="5A380E1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2"/>
        <w:gridCol w:w="6908"/>
      </w:tblGrid>
      <w:tr w:rsidR="00C61B56" w14:paraId="5A380E1E" w14:textId="77777777">
        <w:tc>
          <w:tcPr>
            <w:tcW w:w="4612" w:type="dxa"/>
            <w:tcBorders>
              <w:top w:val="nil"/>
              <w:left w:val="nil"/>
              <w:bottom w:val="nil"/>
              <w:right w:val="nil"/>
            </w:tcBorders>
            <w:shd w:val="clear" w:color="auto" w:fill="auto"/>
            <w:vAlign w:val="bottom"/>
          </w:tcPr>
          <w:p w14:paraId="5A380E1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Date: February 21, 2020</w:t>
            </w:r>
          </w:p>
        </w:tc>
        <w:tc>
          <w:tcPr>
            <w:tcW w:w="6908" w:type="dxa"/>
            <w:tcBorders>
              <w:top w:val="nil"/>
              <w:left w:val="nil"/>
              <w:bottom w:val="nil"/>
              <w:right w:val="nil"/>
            </w:tcBorders>
            <w:shd w:val="clear" w:color="auto" w:fill="auto"/>
            <w:vAlign w:val="bottom"/>
          </w:tcPr>
          <w:p w14:paraId="5A380E1D"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21" w14:textId="77777777">
        <w:tc>
          <w:tcPr>
            <w:tcW w:w="4612" w:type="dxa"/>
            <w:tcBorders>
              <w:top w:val="nil"/>
              <w:left w:val="nil"/>
              <w:bottom w:val="nil"/>
              <w:right w:val="nil"/>
            </w:tcBorders>
            <w:shd w:val="clear" w:color="auto" w:fill="auto"/>
            <w:vAlign w:val="bottom"/>
          </w:tcPr>
          <w:p w14:paraId="5A380E1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908" w:type="dxa"/>
            <w:tcBorders>
              <w:top w:val="nil"/>
              <w:left w:val="nil"/>
              <w:bottom w:val="nil"/>
              <w:right w:val="nil"/>
            </w:tcBorders>
            <w:shd w:val="clear" w:color="auto" w:fill="auto"/>
            <w:vAlign w:val="bottom"/>
          </w:tcPr>
          <w:p w14:paraId="5A380E2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r>
      <w:tr w:rsidR="00C61B56" w14:paraId="5A380E24" w14:textId="77777777">
        <w:tc>
          <w:tcPr>
            <w:tcW w:w="4612" w:type="dxa"/>
            <w:tcBorders>
              <w:top w:val="nil"/>
              <w:left w:val="nil"/>
              <w:bottom w:val="nil"/>
              <w:right w:val="nil"/>
            </w:tcBorders>
            <w:shd w:val="clear" w:color="auto" w:fill="auto"/>
            <w:vAlign w:val="bottom"/>
          </w:tcPr>
          <w:p w14:paraId="5A380E2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Bratt</w:t>
            </w:r>
          </w:p>
        </w:tc>
        <w:tc>
          <w:tcPr>
            <w:tcW w:w="6908" w:type="dxa"/>
            <w:tcBorders>
              <w:top w:val="nil"/>
              <w:left w:val="nil"/>
              <w:bottom w:val="nil"/>
              <w:right w:val="nil"/>
            </w:tcBorders>
            <w:shd w:val="clear" w:color="auto" w:fill="auto"/>
            <w:vAlign w:val="bottom"/>
          </w:tcPr>
          <w:p w14:paraId="5A380E2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27" w14:textId="77777777">
        <w:tc>
          <w:tcPr>
            <w:tcW w:w="4612" w:type="dxa"/>
            <w:tcBorders>
              <w:top w:val="single" w:sz="6" w:space="0" w:color="000000"/>
              <w:left w:val="nil"/>
              <w:bottom w:val="nil"/>
              <w:right w:val="nil"/>
            </w:tcBorders>
            <w:shd w:val="clear" w:color="auto" w:fill="auto"/>
            <w:vAlign w:val="bottom"/>
          </w:tcPr>
          <w:p w14:paraId="5A380E2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Mikael Bratt</w:t>
            </w:r>
          </w:p>
        </w:tc>
        <w:tc>
          <w:tcPr>
            <w:tcW w:w="6908" w:type="dxa"/>
            <w:tcBorders>
              <w:top w:val="nil"/>
              <w:left w:val="nil"/>
              <w:bottom w:val="nil"/>
              <w:right w:val="nil"/>
            </w:tcBorders>
            <w:shd w:val="clear" w:color="auto" w:fill="auto"/>
            <w:vAlign w:val="bottom"/>
          </w:tcPr>
          <w:p w14:paraId="5A380E2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2A" w14:textId="77777777">
        <w:tc>
          <w:tcPr>
            <w:tcW w:w="4612" w:type="dxa"/>
            <w:tcBorders>
              <w:top w:val="nil"/>
              <w:left w:val="nil"/>
              <w:bottom w:val="nil"/>
              <w:right w:val="nil"/>
            </w:tcBorders>
            <w:shd w:val="clear" w:color="auto" w:fill="auto"/>
            <w:vAlign w:val="bottom"/>
          </w:tcPr>
          <w:p w14:paraId="5A380E2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Chief Executive Officer</w:t>
            </w:r>
          </w:p>
        </w:tc>
        <w:tc>
          <w:tcPr>
            <w:tcW w:w="6908" w:type="dxa"/>
            <w:tcBorders>
              <w:top w:val="nil"/>
              <w:left w:val="nil"/>
              <w:bottom w:val="nil"/>
              <w:right w:val="nil"/>
            </w:tcBorders>
            <w:shd w:val="clear" w:color="auto" w:fill="auto"/>
            <w:vAlign w:val="bottom"/>
          </w:tcPr>
          <w:p w14:paraId="5A380E2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5A380E2B"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E2C" w14:textId="77777777" w:rsidR="00C61B56" w:rsidRDefault="00282077">
      <w:pPr>
        <w:widowControl/>
        <w:spacing w:line="1" w:lineRule="exact"/>
        <w:jc w:val="left"/>
        <w:rPr>
          <w:rFonts w:ascii="Times New Roman" w:eastAsia="宋体" w:hAnsi="Times New Roman" w:cs="Times New Roman"/>
          <w:sz w:val="24"/>
        </w:rPr>
      </w:pPr>
      <w:bookmarkStart w:id="322" w:name="eolPage132"/>
      <w:bookmarkStart w:id="323" w:name="ALV_EX312_7_HTM"/>
      <w:bookmarkStart w:id="324" w:name="FIS_EXHIBIT_31_2"/>
      <w:bookmarkEnd w:id="322"/>
      <w:bookmarkEnd w:id="323"/>
      <w:bookmarkEnd w:id="324"/>
      <w:r>
        <w:rPr>
          <w:rFonts w:ascii="Times New Roman" w:eastAsia="宋体" w:hAnsi="Times New Roman" w:cs="Times New Roman"/>
          <w:sz w:val="24"/>
          <w:lang w:bidi="ar"/>
        </w:rPr>
        <w:t xml:space="preserve"> </w:t>
      </w:r>
    </w:p>
    <w:p w14:paraId="5A380E2D"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31.2</w:t>
      </w:r>
      <w:bookmarkStart w:id="325" w:name="FIS_CERTIFICATION_2"/>
      <w:bookmarkEnd w:id="325"/>
    </w:p>
    <w:p w14:paraId="5A380E2E"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w:t>
      </w:r>
    </w:p>
    <w:p w14:paraId="5A380E2F"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the Chief Financial Officer</w:t>
      </w:r>
    </w:p>
    <w:p w14:paraId="5A380E30"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Section 302 of the Sarbanes-Oxley Act of 2002</w:t>
      </w:r>
    </w:p>
    <w:p w14:paraId="5A380E31"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 Christian Hanke, certify that:</w:t>
      </w:r>
    </w:p>
    <w:tbl>
      <w:tblPr>
        <w:tblW w:w="0" w:type="auto"/>
        <w:tblInd w:w="108" w:type="dxa"/>
        <w:tblLayout w:type="fixed"/>
        <w:tblCellMar>
          <w:left w:w="0" w:type="dxa"/>
          <w:right w:w="0" w:type="dxa"/>
        </w:tblCellMar>
        <w:tblLook w:val="04A0" w:firstRow="1" w:lastRow="0" w:firstColumn="1" w:lastColumn="0" w:noHBand="0" w:noVBand="1"/>
      </w:tblPr>
      <w:tblGrid>
        <w:gridCol w:w="540"/>
        <w:gridCol w:w="518"/>
        <w:gridCol w:w="22"/>
        <w:gridCol w:w="518"/>
        <w:gridCol w:w="9922"/>
      </w:tblGrid>
      <w:tr w:rsidR="00C61B56" w14:paraId="5A380E35" w14:textId="77777777">
        <w:tc>
          <w:tcPr>
            <w:tcW w:w="540" w:type="dxa"/>
            <w:tcBorders>
              <w:top w:val="nil"/>
              <w:left w:val="nil"/>
              <w:bottom w:val="nil"/>
              <w:right w:val="nil"/>
            </w:tcBorders>
            <w:shd w:val="clear" w:color="auto" w:fill="auto"/>
          </w:tcPr>
          <w:p w14:paraId="5A380E3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3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440" w:type="dxa"/>
            <w:gridSpan w:val="2"/>
            <w:tcBorders>
              <w:top w:val="nil"/>
              <w:left w:val="nil"/>
              <w:bottom w:val="nil"/>
              <w:right w:val="nil"/>
            </w:tcBorders>
            <w:shd w:val="clear" w:color="auto" w:fill="auto"/>
          </w:tcPr>
          <w:p w14:paraId="5A380E3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 have reviewed this annual report on Form 10-K of AUTOLIV, INC.;</w:t>
            </w:r>
          </w:p>
        </w:tc>
      </w:tr>
      <w:tr w:rsidR="00C61B56" w14:paraId="5A380E39" w14:textId="77777777">
        <w:tc>
          <w:tcPr>
            <w:tcW w:w="540" w:type="dxa"/>
            <w:tcBorders>
              <w:top w:val="nil"/>
              <w:left w:val="nil"/>
              <w:bottom w:val="nil"/>
              <w:right w:val="nil"/>
            </w:tcBorders>
            <w:shd w:val="clear" w:color="auto" w:fill="auto"/>
          </w:tcPr>
          <w:p w14:paraId="5A380E3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3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440" w:type="dxa"/>
            <w:gridSpan w:val="2"/>
            <w:tcBorders>
              <w:top w:val="nil"/>
              <w:left w:val="nil"/>
              <w:bottom w:val="nil"/>
              <w:right w:val="nil"/>
            </w:tcBorders>
            <w:shd w:val="clear" w:color="auto" w:fill="auto"/>
          </w:tcPr>
          <w:p w14:paraId="5A380E3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Based on my knowledge, this report does no</w:t>
            </w:r>
            <w:r>
              <w:rPr>
                <w:rFonts w:ascii="Times New Roman" w:eastAsia="宋体" w:hAnsi="Times New Roman" w:cs="Times New Roman"/>
                <w:sz w:val="20"/>
                <w:szCs w:val="20"/>
                <w:lang w:bidi="ar"/>
              </w:rPr>
              <w:t>t contain any untrue statement of a material fact or omit to state a material fact necessary to make the statements made, in light of the circumstances under which such statements were made, not misleading with respect to the period covered by this report;</w:t>
            </w:r>
          </w:p>
        </w:tc>
      </w:tr>
      <w:tr w:rsidR="00C61B56" w14:paraId="5A380E3D" w14:textId="77777777">
        <w:tc>
          <w:tcPr>
            <w:tcW w:w="540" w:type="dxa"/>
            <w:tcBorders>
              <w:top w:val="nil"/>
              <w:left w:val="nil"/>
              <w:bottom w:val="nil"/>
              <w:right w:val="nil"/>
            </w:tcBorders>
            <w:shd w:val="clear" w:color="auto" w:fill="auto"/>
          </w:tcPr>
          <w:p w14:paraId="5A380E3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3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3.</w:t>
            </w:r>
          </w:p>
        </w:tc>
        <w:tc>
          <w:tcPr>
            <w:tcW w:w="10440" w:type="dxa"/>
            <w:gridSpan w:val="2"/>
            <w:tcBorders>
              <w:top w:val="nil"/>
              <w:left w:val="nil"/>
              <w:bottom w:val="nil"/>
              <w:right w:val="nil"/>
            </w:tcBorders>
            <w:shd w:val="clear" w:color="auto" w:fill="auto"/>
          </w:tcPr>
          <w:p w14:paraId="5A380E3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Based on my knowledge, the financial statements, and other financial information included in this report, fairly present in all material respects the financial condition, results of operations and cash flows of the registrant as of, and for, the </w:t>
            </w:r>
            <w:r>
              <w:rPr>
                <w:rFonts w:ascii="Times New Roman" w:eastAsia="宋体" w:hAnsi="Times New Roman" w:cs="Times New Roman"/>
                <w:sz w:val="20"/>
                <w:szCs w:val="20"/>
                <w:lang w:bidi="ar"/>
              </w:rPr>
              <w:t>periods presented in this report;</w:t>
            </w:r>
          </w:p>
        </w:tc>
      </w:tr>
      <w:tr w:rsidR="00C61B56" w14:paraId="5A380E41" w14:textId="77777777">
        <w:tc>
          <w:tcPr>
            <w:tcW w:w="540" w:type="dxa"/>
            <w:tcBorders>
              <w:top w:val="nil"/>
              <w:left w:val="nil"/>
              <w:bottom w:val="nil"/>
              <w:right w:val="nil"/>
            </w:tcBorders>
            <w:shd w:val="clear" w:color="auto" w:fill="auto"/>
          </w:tcPr>
          <w:p w14:paraId="5A380E3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3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4.</w:t>
            </w:r>
          </w:p>
        </w:tc>
        <w:tc>
          <w:tcPr>
            <w:tcW w:w="10440" w:type="dxa"/>
            <w:gridSpan w:val="2"/>
            <w:tcBorders>
              <w:top w:val="nil"/>
              <w:left w:val="nil"/>
              <w:bottom w:val="nil"/>
              <w:right w:val="nil"/>
            </w:tcBorders>
            <w:shd w:val="clear" w:color="auto" w:fill="auto"/>
          </w:tcPr>
          <w:p w14:paraId="5A380E4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registrant’s other certifying officer and I are responsible for establishing and maintaining disclosure controls and procedures (as defined in Exchange Act Rules 13a-15(e) and 15d-15(e)) and internal </w:t>
            </w:r>
            <w:r>
              <w:rPr>
                <w:rFonts w:ascii="Times New Roman" w:eastAsia="宋体" w:hAnsi="Times New Roman" w:cs="Times New Roman"/>
                <w:sz w:val="20"/>
                <w:szCs w:val="20"/>
                <w:lang w:bidi="ar"/>
              </w:rPr>
              <w:t>control over financial reporting (as defined in Exchange Act Rules 13a -15(f) and 15d-15(f)) for the registrant and have:</w:t>
            </w:r>
          </w:p>
        </w:tc>
      </w:tr>
      <w:tr w:rsidR="00C61B56" w14:paraId="5A380E45" w14:textId="77777777">
        <w:tc>
          <w:tcPr>
            <w:tcW w:w="1058" w:type="dxa"/>
            <w:gridSpan w:val="2"/>
            <w:tcBorders>
              <w:top w:val="nil"/>
              <w:left w:val="nil"/>
              <w:bottom w:val="nil"/>
              <w:right w:val="nil"/>
            </w:tcBorders>
            <w:shd w:val="clear" w:color="auto" w:fill="auto"/>
          </w:tcPr>
          <w:p w14:paraId="5A380E4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4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922" w:type="dxa"/>
            <w:tcBorders>
              <w:top w:val="nil"/>
              <w:left w:val="nil"/>
              <w:bottom w:val="nil"/>
              <w:right w:val="nil"/>
            </w:tcBorders>
            <w:shd w:val="clear" w:color="auto" w:fill="auto"/>
          </w:tcPr>
          <w:p w14:paraId="5A380E4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Designed such disclosure controls and procedures, or caused such disclosure controls and procedures to be designed under our sup</w:t>
            </w:r>
            <w:r>
              <w:rPr>
                <w:rFonts w:ascii="Times New Roman" w:eastAsia="宋体" w:hAnsi="Times New Roman" w:cs="Times New Roman"/>
                <w:sz w:val="20"/>
                <w:szCs w:val="20"/>
                <w:lang w:bidi="ar"/>
              </w:rPr>
              <w:t>ervision, to ensure that material information relating to the registrant, including its consolidated subsidiaries, is made known to us by others within those entities, particularly during the period in which this report is being prepared;</w:t>
            </w:r>
          </w:p>
        </w:tc>
      </w:tr>
      <w:tr w:rsidR="00C61B56" w14:paraId="5A380E49" w14:textId="77777777">
        <w:tc>
          <w:tcPr>
            <w:tcW w:w="1058" w:type="dxa"/>
            <w:gridSpan w:val="2"/>
            <w:tcBorders>
              <w:top w:val="nil"/>
              <w:left w:val="nil"/>
              <w:bottom w:val="nil"/>
              <w:right w:val="nil"/>
            </w:tcBorders>
            <w:shd w:val="clear" w:color="auto" w:fill="auto"/>
          </w:tcPr>
          <w:p w14:paraId="5A380E4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4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922" w:type="dxa"/>
            <w:tcBorders>
              <w:top w:val="nil"/>
              <w:left w:val="nil"/>
              <w:bottom w:val="nil"/>
              <w:right w:val="nil"/>
            </w:tcBorders>
            <w:shd w:val="clear" w:color="auto" w:fill="auto"/>
          </w:tcPr>
          <w:p w14:paraId="5A380E4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Designed such internal control over financial reporting, or caused such internal control over financial reporting to be designed under our supervision, to provide reasonable assurance regarding the reliability of financial reporting and the preparation of </w:t>
            </w:r>
            <w:r>
              <w:rPr>
                <w:rFonts w:ascii="Times New Roman" w:eastAsia="宋体" w:hAnsi="Times New Roman" w:cs="Times New Roman"/>
                <w:sz w:val="20"/>
                <w:szCs w:val="20"/>
                <w:lang w:bidi="ar"/>
              </w:rPr>
              <w:t>financial statements for external purposes in accordance with generally accepted accounting principles;</w:t>
            </w:r>
          </w:p>
        </w:tc>
      </w:tr>
      <w:tr w:rsidR="00C61B56" w14:paraId="5A380E4D" w14:textId="77777777">
        <w:tc>
          <w:tcPr>
            <w:tcW w:w="1058" w:type="dxa"/>
            <w:gridSpan w:val="2"/>
            <w:tcBorders>
              <w:top w:val="nil"/>
              <w:left w:val="nil"/>
              <w:bottom w:val="nil"/>
              <w:right w:val="nil"/>
            </w:tcBorders>
            <w:shd w:val="clear" w:color="auto" w:fill="auto"/>
          </w:tcPr>
          <w:p w14:paraId="5A380E4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4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w:t>
            </w:r>
          </w:p>
        </w:tc>
        <w:tc>
          <w:tcPr>
            <w:tcW w:w="9922" w:type="dxa"/>
            <w:tcBorders>
              <w:top w:val="nil"/>
              <w:left w:val="nil"/>
              <w:bottom w:val="nil"/>
              <w:right w:val="nil"/>
            </w:tcBorders>
            <w:shd w:val="clear" w:color="auto" w:fill="auto"/>
          </w:tcPr>
          <w:p w14:paraId="5A380E4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Evaluated the effectiveness of the registrant’s disclosure controls and procedures and presented in this report our conclusions about the effectiv</w:t>
            </w:r>
            <w:r>
              <w:rPr>
                <w:rFonts w:ascii="Times New Roman" w:eastAsia="宋体" w:hAnsi="Times New Roman" w:cs="Times New Roman"/>
                <w:sz w:val="20"/>
                <w:szCs w:val="20"/>
                <w:lang w:bidi="ar"/>
              </w:rPr>
              <w:t>eness of the disclosure controls and procedures, as of the end of the period covered by this report based on such evaluation; and</w:t>
            </w:r>
          </w:p>
        </w:tc>
      </w:tr>
      <w:tr w:rsidR="00C61B56" w14:paraId="5A380E51" w14:textId="77777777">
        <w:tc>
          <w:tcPr>
            <w:tcW w:w="1058" w:type="dxa"/>
            <w:gridSpan w:val="2"/>
            <w:tcBorders>
              <w:top w:val="nil"/>
              <w:left w:val="nil"/>
              <w:bottom w:val="nil"/>
              <w:right w:val="nil"/>
            </w:tcBorders>
            <w:shd w:val="clear" w:color="auto" w:fill="auto"/>
          </w:tcPr>
          <w:p w14:paraId="5A380E4E"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4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w:t>
            </w:r>
          </w:p>
        </w:tc>
        <w:tc>
          <w:tcPr>
            <w:tcW w:w="9922" w:type="dxa"/>
            <w:tcBorders>
              <w:top w:val="nil"/>
              <w:left w:val="nil"/>
              <w:bottom w:val="nil"/>
              <w:right w:val="nil"/>
            </w:tcBorders>
            <w:shd w:val="clear" w:color="auto" w:fill="auto"/>
          </w:tcPr>
          <w:p w14:paraId="5A380E5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Disclosed in this report any change in the registrant’s internal control over financial reporting that occurred during t</w:t>
            </w:r>
            <w:r>
              <w:rPr>
                <w:rFonts w:ascii="Times New Roman" w:eastAsia="宋体" w:hAnsi="Times New Roman" w:cs="Times New Roman"/>
                <w:sz w:val="20"/>
                <w:szCs w:val="20"/>
                <w:lang w:bidi="ar"/>
              </w:rPr>
              <w:t>he registrant’s most recent fiscal quarter (the registrant’s fourth fiscal quarter in the case of an annual report) that has materially affected, or is reasonably likely to materially affect, the registrant’s internal control over financial reporting; and</w:t>
            </w:r>
          </w:p>
        </w:tc>
      </w:tr>
      <w:tr w:rsidR="00C61B56" w14:paraId="5A380E55" w14:textId="77777777">
        <w:tc>
          <w:tcPr>
            <w:tcW w:w="540" w:type="dxa"/>
            <w:tcBorders>
              <w:top w:val="nil"/>
              <w:left w:val="nil"/>
              <w:bottom w:val="nil"/>
              <w:right w:val="nil"/>
            </w:tcBorders>
            <w:shd w:val="clear" w:color="auto" w:fill="auto"/>
          </w:tcPr>
          <w:p w14:paraId="5A380E5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5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5.</w:t>
            </w:r>
          </w:p>
        </w:tc>
        <w:tc>
          <w:tcPr>
            <w:tcW w:w="10440" w:type="dxa"/>
            <w:gridSpan w:val="2"/>
            <w:tcBorders>
              <w:top w:val="nil"/>
              <w:left w:val="nil"/>
              <w:bottom w:val="nil"/>
              <w:right w:val="nil"/>
            </w:tcBorders>
            <w:shd w:val="clear" w:color="auto" w:fill="auto"/>
          </w:tcPr>
          <w:p w14:paraId="5A380E5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registrant’s other certifying officer(s) and I have disclosed, based on our most recent evaluation of internal control over financial reporting, to the registrant’s auditors and the audit committee of the registrant’s board of directors (or perso</w:t>
            </w:r>
            <w:r>
              <w:rPr>
                <w:rFonts w:ascii="Times New Roman" w:eastAsia="宋体" w:hAnsi="Times New Roman" w:cs="Times New Roman"/>
                <w:sz w:val="20"/>
                <w:szCs w:val="20"/>
                <w:lang w:bidi="ar"/>
              </w:rPr>
              <w:t>ns performing the equivalent functions):</w:t>
            </w:r>
          </w:p>
        </w:tc>
      </w:tr>
      <w:tr w:rsidR="00C61B56" w14:paraId="5A380E59" w14:textId="77777777">
        <w:tc>
          <w:tcPr>
            <w:tcW w:w="1058" w:type="dxa"/>
            <w:gridSpan w:val="2"/>
            <w:tcBorders>
              <w:top w:val="nil"/>
              <w:left w:val="nil"/>
              <w:bottom w:val="nil"/>
              <w:right w:val="nil"/>
            </w:tcBorders>
            <w:shd w:val="clear" w:color="auto" w:fill="auto"/>
          </w:tcPr>
          <w:p w14:paraId="5A380E5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5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w:t>
            </w:r>
          </w:p>
        </w:tc>
        <w:tc>
          <w:tcPr>
            <w:tcW w:w="9922" w:type="dxa"/>
            <w:tcBorders>
              <w:top w:val="nil"/>
              <w:left w:val="nil"/>
              <w:bottom w:val="nil"/>
              <w:right w:val="nil"/>
            </w:tcBorders>
            <w:shd w:val="clear" w:color="auto" w:fill="auto"/>
          </w:tcPr>
          <w:p w14:paraId="5A380E5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All significant deficiencies and material weaknesses in the design or operation of internal control over financial reporting which are reasonably likely to adversely affect the registrant’s ability to </w:t>
            </w:r>
            <w:r>
              <w:rPr>
                <w:rFonts w:ascii="Times New Roman" w:eastAsia="宋体" w:hAnsi="Times New Roman" w:cs="Times New Roman"/>
                <w:sz w:val="20"/>
                <w:szCs w:val="20"/>
                <w:lang w:bidi="ar"/>
              </w:rPr>
              <w:t>record, process, summarize and report financial information; and</w:t>
            </w:r>
          </w:p>
        </w:tc>
      </w:tr>
      <w:tr w:rsidR="00C61B56" w14:paraId="5A380E5D" w14:textId="77777777">
        <w:tc>
          <w:tcPr>
            <w:tcW w:w="1058" w:type="dxa"/>
            <w:gridSpan w:val="2"/>
            <w:tcBorders>
              <w:top w:val="nil"/>
              <w:left w:val="nil"/>
              <w:bottom w:val="nil"/>
              <w:right w:val="nil"/>
            </w:tcBorders>
            <w:shd w:val="clear" w:color="auto" w:fill="auto"/>
          </w:tcPr>
          <w:p w14:paraId="5A380E5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gridSpan w:val="2"/>
            <w:tcBorders>
              <w:top w:val="nil"/>
              <w:left w:val="nil"/>
              <w:bottom w:val="nil"/>
              <w:right w:val="nil"/>
            </w:tcBorders>
            <w:shd w:val="clear" w:color="auto" w:fill="auto"/>
          </w:tcPr>
          <w:p w14:paraId="5A380E5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b.</w:t>
            </w:r>
          </w:p>
        </w:tc>
        <w:tc>
          <w:tcPr>
            <w:tcW w:w="9922" w:type="dxa"/>
            <w:tcBorders>
              <w:top w:val="nil"/>
              <w:left w:val="nil"/>
              <w:bottom w:val="nil"/>
              <w:right w:val="nil"/>
            </w:tcBorders>
            <w:shd w:val="clear" w:color="auto" w:fill="auto"/>
          </w:tcPr>
          <w:p w14:paraId="5A380E5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Any fraud, whether or not material, that involves management or other employees who have a significant role in the registrant’s internal control over financial reporting.</w:t>
            </w:r>
          </w:p>
        </w:tc>
      </w:tr>
    </w:tbl>
    <w:p w14:paraId="5A380E5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4"/>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2"/>
        <w:gridCol w:w="6908"/>
      </w:tblGrid>
      <w:tr w:rsidR="00C61B56" w14:paraId="5A380E61" w14:textId="77777777">
        <w:tc>
          <w:tcPr>
            <w:tcW w:w="4612" w:type="dxa"/>
            <w:tcBorders>
              <w:top w:val="nil"/>
              <w:left w:val="nil"/>
              <w:bottom w:val="nil"/>
              <w:right w:val="nil"/>
            </w:tcBorders>
            <w:shd w:val="clear" w:color="auto" w:fill="auto"/>
            <w:vAlign w:val="bottom"/>
          </w:tcPr>
          <w:p w14:paraId="5A380E5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Date: </w:t>
            </w:r>
            <w:r>
              <w:rPr>
                <w:rFonts w:ascii="Times New Roman" w:eastAsia="宋体" w:hAnsi="Times New Roman" w:cs="Times New Roman"/>
                <w:sz w:val="20"/>
                <w:szCs w:val="20"/>
                <w:lang w:bidi="ar"/>
              </w:rPr>
              <w:t>February 21, 2020</w:t>
            </w:r>
          </w:p>
        </w:tc>
        <w:tc>
          <w:tcPr>
            <w:tcW w:w="6908" w:type="dxa"/>
            <w:tcBorders>
              <w:top w:val="nil"/>
              <w:left w:val="nil"/>
              <w:bottom w:val="nil"/>
              <w:right w:val="nil"/>
            </w:tcBorders>
            <w:shd w:val="clear" w:color="auto" w:fill="auto"/>
          </w:tcPr>
          <w:p w14:paraId="5A380E6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64" w14:textId="77777777">
        <w:tc>
          <w:tcPr>
            <w:tcW w:w="4612" w:type="dxa"/>
            <w:tcBorders>
              <w:top w:val="nil"/>
              <w:left w:val="nil"/>
              <w:bottom w:val="nil"/>
              <w:right w:val="nil"/>
            </w:tcBorders>
            <w:shd w:val="clear" w:color="auto" w:fill="auto"/>
            <w:vAlign w:val="bottom"/>
          </w:tcPr>
          <w:p w14:paraId="5A380E62"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6908" w:type="dxa"/>
            <w:tcBorders>
              <w:top w:val="nil"/>
              <w:left w:val="nil"/>
              <w:bottom w:val="nil"/>
              <w:right w:val="nil"/>
            </w:tcBorders>
            <w:shd w:val="clear" w:color="auto" w:fill="auto"/>
          </w:tcPr>
          <w:p w14:paraId="5A380E6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r>
      <w:tr w:rsidR="00C61B56" w14:paraId="5A380E67" w14:textId="77777777">
        <w:tc>
          <w:tcPr>
            <w:tcW w:w="4612" w:type="dxa"/>
            <w:tcBorders>
              <w:top w:val="nil"/>
              <w:left w:val="nil"/>
              <w:bottom w:val="single" w:sz="6" w:space="0" w:color="000000"/>
              <w:right w:val="nil"/>
            </w:tcBorders>
            <w:shd w:val="clear" w:color="auto" w:fill="auto"/>
            <w:vAlign w:val="bottom"/>
          </w:tcPr>
          <w:p w14:paraId="5A380E65"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Christian Hanke</w:t>
            </w:r>
          </w:p>
        </w:tc>
        <w:tc>
          <w:tcPr>
            <w:tcW w:w="6908" w:type="dxa"/>
            <w:tcBorders>
              <w:top w:val="nil"/>
              <w:left w:val="nil"/>
              <w:bottom w:val="single" w:sz="6" w:space="0" w:color="000000"/>
              <w:right w:val="nil"/>
            </w:tcBorders>
            <w:shd w:val="clear" w:color="auto" w:fill="auto"/>
          </w:tcPr>
          <w:p w14:paraId="5A380E6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6A" w14:textId="77777777">
        <w:tc>
          <w:tcPr>
            <w:tcW w:w="4612" w:type="dxa"/>
            <w:tcBorders>
              <w:top w:val="nil"/>
              <w:left w:val="nil"/>
              <w:bottom w:val="nil"/>
              <w:right w:val="nil"/>
            </w:tcBorders>
            <w:shd w:val="clear" w:color="auto" w:fill="auto"/>
            <w:vAlign w:val="bottom"/>
          </w:tcPr>
          <w:p w14:paraId="5A380E6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Christian Hanke</w:t>
            </w:r>
          </w:p>
        </w:tc>
        <w:tc>
          <w:tcPr>
            <w:tcW w:w="6908" w:type="dxa"/>
            <w:tcBorders>
              <w:top w:val="nil"/>
              <w:left w:val="nil"/>
              <w:bottom w:val="nil"/>
              <w:right w:val="nil"/>
            </w:tcBorders>
            <w:shd w:val="clear" w:color="auto" w:fill="auto"/>
          </w:tcPr>
          <w:p w14:paraId="5A380E6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6D" w14:textId="77777777">
        <w:tc>
          <w:tcPr>
            <w:tcW w:w="4612" w:type="dxa"/>
            <w:tcBorders>
              <w:top w:val="nil"/>
              <w:left w:val="nil"/>
              <w:bottom w:val="nil"/>
              <w:right w:val="nil"/>
            </w:tcBorders>
            <w:shd w:val="clear" w:color="auto" w:fill="auto"/>
            <w:vAlign w:val="bottom"/>
          </w:tcPr>
          <w:p w14:paraId="5A380E6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Interim Chief Financial Officer</w:t>
            </w:r>
          </w:p>
        </w:tc>
        <w:tc>
          <w:tcPr>
            <w:tcW w:w="6908" w:type="dxa"/>
            <w:tcBorders>
              <w:top w:val="nil"/>
              <w:left w:val="nil"/>
              <w:bottom w:val="nil"/>
              <w:right w:val="nil"/>
            </w:tcBorders>
            <w:shd w:val="clear" w:color="auto" w:fill="auto"/>
          </w:tcPr>
          <w:p w14:paraId="5A380E6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5A380E6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E6F" w14:textId="77777777" w:rsidR="00C61B56" w:rsidRDefault="00282077">
      <w:pPr>
        <w:widowControl/>
        <w:spacing w:line="1" w:lineRule="exact"/>
        <w:jc w:val="left"/>
        <w:rPr>
          <w:rFonts w:ascii="Times New Roman" w:eastAsia="宋体" w:hAnsi="Times New Roman" w:cs="Times New Roman"/>
          <w:sz w:val="24"/>
        </w:rPr>
      </w:pPr>
      <w:bookmarkStart w:id="326" w:name="eolPage133"/>
      <w:bookmarkStart w:id="327" w:name="ALV_EX321_8_HTM"/>
      <w:bookmarkStart w:id="328" w:name="FIS_EXHIBIT_32"/>
      <w:bookmarkEnd w:id="326"/>
      <w:bookmarkEnd w:id="327"/>
      <w:bookmarkEnd w:id="328"/>
      <w:r>
        <w:rPr>
          <w:rFonts w:ascii="Times New Roman" w:eastAsia="宋体" w:hAnsi="Times New Roman" w:cs="Times New Roman"/>
          <w:sz w:val="24"/>
          <w:lang w:bidi="ar"/>
        </w:rPr>
        <w:t xml:space="preserve"> </w:t>
      </w:r>
    </w:p>
    <w:p w14:paraId="5A380E70"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32.1</w:t>
      </w:r>
      <w:bookmarkStart w:id="329" w:name="FIS_CERTIFICATION_3"/>
      <w:bookmarkEnd w:id="329"/>
    </w:p>
    <w:p w14:paraId="5A380E71"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 Chief Executive Officer</w:t>
      </w:r>
    </w:p>
    <w:p w14:paraId="5A380E72"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5A380E73"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5A380E74"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 xml:space="preserve">Section 906 of the </w:t>
      </w:r>
      <w:r>
        <w:rPr>
          <w:rFonts w:ascii="Times New Roman" w:eastAsia="宋体" w:hAnsi="Times New Roman" w:cs="Times New Roman"/>
          <w:b/>
          <w:sz w:val="20"/>
          <w:szCs w:val="20"/>
          <w:lang w:bidi="ar"/>
        </w:rPr>
        <w:t>Sarbanes-Oxley Act of 2002</w:t>
      </w:r>
    </w:p>
    <w:p w14:paraId="5A380E75"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connection with the annual report on Form 10-K of Autoliv, Inc. (the “Company”) for the period ended December 31, 2019, filed with the Securities and Exchange Commission on the date hereof (the “Report”), I, Mikael Bratt, Chie</w:t>
      </w:r>
      <w:r>
        <w:rPr>
          <w:rFonts w:ascii="Times New Roman" w:eastAsia="宋体" w:hAnsi="Times New Roman" w:cs="Times New Roman"/>
          <w:sz w:val="20"/>
          <w:szCs w:val="20"/>
          <w:lang w:bidi="ar"/>
        </w:rPr>
        <w:t>f Executive Officer of the Company, hereby certify, pursuant to 18 U.S.C. Section 1350, as adopted pursuant to Section 906 of the Sarbanes-Oxley Act of 2002,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540"/>
        <w:gridCol w:w="540"/>
        <w:gridCol w:w="10440"/>
      </w:tblGrid>
      <w:tr w:rsidR="00C61B56" w14:paraId="5A380E79" w14:textId="77777777">
        <w:tc>
          <w:tcPr>
            <w:tcW w:w="540" w:type="dxa"/>
            <w:tcBorders>
              <w:top w:val="nil"/>
              <w:left w:val="nil"/>
              <w:bottom w:val="nil"/>
              <w:right w:val="nil"/>
            </w:tcBorders>
            <w:shd w:val="clear" w:color="auto" w:fill="auto"/>
          </w:tcPr>
          <w:p w14:paraId="5A380E7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tcBorders>
              <w:top w:val="nil"/>
              <w:left w:val="nil"/>
              <w:bottom w:val="nil"/>
              <w:right w:val="nil"/>
            </w:tcBorders>
            <w:shd w:val="clear" w:color="auto" w:fill="auto"/>
          </w:tcPr>
          <w:p w14:paraId="5A380E7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440" w:type="dxa"/>
            <w:tcBorders>
              <w:top w:val="nil"/>
              <w:left w:val="nil"/>
              <w:bottom w:val="nil"/>
              <w:right w:val="nil"/>
            </w:tcBorders>
            <w:shd w:val="clear" w:color="auto" w:fill="auto"/>
          </w:tcPr>
          <w:p w14:paraId="5A380E7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The Report fully complies with the </w:t>
            </w:r>
            <w:r>
              <w:rPr>
                <w:rFonts w:ascii="Times New Roman" w:eastAsia="宋体" w:hAnsi="Times New Roman" w:cs="Times New Roman"/>
                <w:sz w:val="20"/>
                <w:szCs w:val="20"/>
                <w:lang w:bidi="ar"/>
              </w:rPr>
              <w:t>requirements of Section 13(a) or 15(d) of the Securities Exchange Act of 1934; and</w:t>
            </w:r>
          </w:p>
        </w:tc>
      </w:tr>
      <w:tr w:rsidR="00C61B56" w14:paraId="5A380E7D" w14:textId="77777777">
        <w:tc>
          <w:tcPr>
            <w:tcW w:w="540" w:type="dxa"/>
            <w:tcBorders>
              <w:top w:val="nil"/>
              <w:left w:val="nil"/>
              <w:bottom w:val="nil"/>
              <w:right w:val="nil"/>
            </w:tcBorders>
            <w:shd w:val="clear" w:color="auto" w:fill="auto"/>
          </w:tcPr>
          <w:p w14:paraId="5A380E7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tcBorders>
              <w:top w:val="nil"/>
              <w:left w:val="nil"/>
              <w:bottom w:val="nil"/>
              <w:right w:val="nil"/>
            </w:tcBorders>
            <w:shd w:val="clear" w:color="auto" w:fill="auto"/>
          </w:tcPr>
          <w:p w14:paraId="5A380E7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440" w:type="dxa"/>
            <w:tcBorders>
              <w:top w:val="nil"/>
              <w:left w:val="nil"/>
              <w:bottom w:val="nil"/>
              <w:right w:val="nil"/>
            </w:tcBorders>
            <w:shd w:val="clear" w:color="auto" w:fill="auto"/>
          </w:tcPr>
          <w:p w14:paraId="5A380E7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information contained in the Report fairly presents, in all material respects, the financial condition and results of operations of the Company.</w:t>
            </w:r>
          </w:p>
        </w:tc>
      </w:tr>
    </w:tbl>
    <w:p w14:paraId="5A380E7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2"/>
        <w:gridCol w:w="6908"/>
      </w:tblGrid>
      <w:tr w:rsidR="00C61B56" w14:paraId="5A380E82" w14:textId="77777777">
        <w:tc>
          <w:tcPr>
            <w:tcW w:w="4612" w:type="dxa"/>
            <w:tcBorders>
              <w:top w:val="nil"/>
              <w:left w:val="nil"/>
              <w:bottom w:val="nil"/>
              <w:right w:val="nil"/>
            </w:tcBorders>
            <w:shd w:val="clear" w:color="auto" w:fill="auto"/>
            <w:vAlign w:val="bottom"/>
          </w:tcPr>
          <w:p w14:paraId="5A380E7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p w14:paraId="5A380E8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/s/ Mikael Br</w:t>
            </w:r>
            <w:r>
              <w:rPr>
                <w:rFonts w:ascii="Times New Roman" w:eastAsia="宋体" w:hAnsi="Times New Roman" w:cs="Times New Roman"/>
                <w:sz w:val="20"/>
                <w:szCs w:val="20"/>
                <w:lang w:bidi="ar"/>
              </w:rPr>
              <w:t>att</w:t>
            </w:r>
          </w:p>
        </w:tc>
        <w:tc>
          <w:tcPr>
            <w:tcW w:w="6908" w:type="dxa"/>
            <w:tcBorders>
              <w:top w:val="nil"/>
              <w:left w:val="nil"/>
              <w:bottom w:val="nil"/>
              <w:right w:val="nil"/>
            </w:tcBorders>
            <w:shd w:val="clear" w:color="auto" w:fill="auto"/>
            <w:vAlign w:val="bottom"/>
          </w:tcPr>
          <w:p w14:paraId="5A380E8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85" w14:textId="77777777">
        <w:tc>
          <w:tcPr>
            <w:tcW w:w="4612" w:type="dxa"/>
            <w:tcBorders>
              <w:top w:val="single" w:sz="6" w:space="0" w:color="000000"/>
              <w:left w:val="nil"/>
              <w:bottom w:val="nil"/>
              <w:right w:val="nil"/>
            </w:tcBorders>
            <w:shd w:val="clear" w:color="auto" w:fill="auto"/>
            <w:vAlign w:val="bottom"/>
          </w:tcPr>
          <w:p w14:paraId="5A380E8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Name: Mikael Bratt</w:t>
            </w:r>
          </w:p>
        </w:tc>
        <w:tc>
          <w:tcPr>
            <w:tcW w:w="6908" w:type="dxa"/>
            <w:tcBorders>
              <w:top w:val="nil"/>
              <w:left w:val="nil"/>
              <w:bottom w:val="nil"/>
              <w:right w:val="nil"/>
            </w:tcBorders>
            <w:shd w:val="clear" w:color="auto" w:fill="auto"/>
            <w:vAlign w:val="bottom"/>
          </w:tcPr>
          <w:p w14:paraId="5A380E8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88" w14:textId="77777777">
        <w:tc>
          <w:tcPr>
            <w:tcW w:w="4612" w:type="dxa"/>
            <w:tcBorders>
              <w:top w:val="nil"/>
              <w:left w:val="nil"/>
              <w:bottom w:val="nil"/>
              <w:right w:val="nil"/>
            </w:tcBorders>
            <w:shd w:val="clear" w:color="auto" w:fill="auto"/>
            <w:vAlign w:val="bottom"/>
          </w:tcPr>
          <w:p w14:paraId="5A380E8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Title: Chief Executive Officer</w:t>
            </w:r>
          </w:p>
        </w:tc>
        <w:tc>
          <w:tcPr>
            <w:tcW w:w="6908" w:type="dxa"/>
            <w:tcBorders>
              <w:top w:val="nil"/>
              <w:left w:val="nil"/>
              <w:bottom w:val="nil"/>
              <w:right w:val="nil"/>
            </w:tcBorders>
            <w:shd w:val="clear" w:color="auto" w:fill="auto"/>
            <w:vAlign w:val="bottom"/>
          </w:tcPr>
          <w:p w14:paraId="5A380E8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8B" w14:textId="77777777">
        <w:tc>
          <w:tcPr>
            <w:tcW w:w="4612" w:type="dxa"/>
            <w:tcBorders>
              <w:top w:val="nil"/>
              <w:left w:val="nil"/>
              <w:bottom w:val="nil"/>
              <w:right w:val="nil"/>
            </w:tcBorders>
            <w:shd w:val="clear" w:color="auto" w:fill="auto"/>
            <w:vAlign w:val="bottom"/>
          </w:tcPr>
          <w:p w14:paraId="5A380E8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Date: February 21, 2020</w:t>
            </w:r>
          </w:p>
        </w:tc>
        <w:tc>
          <w:tcPr>
            <w:tcW w:w="6908" w:type="dxa"/>
            <w:tcBorders>
              <w:top w:val="nil"/>
              <w:left w:val="nil"/>
              <w:bottom w:val="nil"/>
              <w:right w:val="nil"/>
            </w:tcBorders>
            <w:shd w:val="clear" w:color="auto" w:fill="auto"/>
            <w:vAlign w:val="bottom"/>
          </w:tcPr>
          <w:p w14:paraId="5A380E8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5A380E8C"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Sarbanes-Oxley Act of 2002 and shall not, except to the extent required by the </w:t>
      </w:r>
      <w:r>
        <w:rPr>
          <w:rFonts w:ascii="Times New Roman" w:eastAsia="宋体" w:hAnsi="Times New Roman" w:cs="Times New Roman"/>
          <w:sz w:val="20"/>
          <w:szCs w:val="20"/>
          <w:lang w:bidi="ar"/>
        </w:rPr>
        <w:t>Sarbanes-Oxley Act of 2002, be deemed filed by the Company for purposes of Section 18 of the Securities Exchange Act of 1934, as amended.</w:t>
      </w:r>
    </w:p>
    <w:p w14:paraId="5A380E8D"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A signed original of this written statement required by Section 906 of the Sarbanes-Oxley Act of 2002 has been provide</w:t>
      </w:r>
      <w:r>
        <w:rPr>
          <w:rFonts w:ascii="Times New Roman" w:eastAsia="宋体" w:hAnsi="Times New Roman" w:cs="Times New Roman"/>
          <w:sz w:val="20"/>
          <w:szCs w:val="20"/>
          <w:lang w:bidi="ar"/>
        </w:rPr>
        <w:t>d to the Company and will be retained by the Company and furnished to the Securities and Exchange Commission or its staff upon request.</w:t>
      </w:r>
    </w:p>
    <w:p w14:paraId="5A380E8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E8F" w14:textId="77777777" w:rsidR="00C61B56" w:rsidRDefault="00282077">
      <w:pPr>
        <w:widowControl/>
        <w:spacing w:line="1" w:lineRule="exact"/>
        <w:jc w:val="left"/>
        <w:rPr>
          <w:rFonts w:ascii="Times New Roman" w:eastAsia="宋体" w:hAnsi="Times New Roman" w:cs="Times New Roman"/>
          <w:sz w:val="24"/>
        </w:rPr>
      </w:pPr>
      <w:bookmarkStart w:id="330" w:name="eolPage134"/>
      <w:bookmarkStart w:id="331" w:name="ALV_EX322_11_HTM"/>
      <w:bookmarkStart w:id="332" w:name="FIS_EXHIBIT_32_2"/>
      <w:bookmarkEnd w:id="330"/>
      <w:bookmarkEnd w:id="331"/>
      <w:bookmarkEnd w:id="332"/>
      <w:r>
        <w:rPr>
          <w:rFonts w:ascii="Times New Roman" w:eastAsia="宋体" w:hAnsi="Times New Roman" w:cs="Times New Roman"/>
          <w:sz w:val="24"/>
          <w:lang w:bidi="ar"/>
        </w:rPr>
        <w:t xml:space="preserve"> </w:t>
      </w:r>
    </w:p>
    <w:p w14:paraId="5A380E90" w14:textId="77777777" w:rsidR="00C61B56" w:rsidRDefault="00282077">
      <w:pPr>
        <w:pageBreakBefore/>
        <w:widowControl/>
        <w:jc w:val="right"/>
        <w:rPr>
          <w:rFonts w:ascii="Times New Roman" w:eastAsia="宋体" w:hAnsi="Times New Roman" w:cs="Times New Roman"/>
          <w:sz w:val="24"/>
        </w:rPr>
      </w:pPr>
      <w:r>
        <w:rPr>
          <w:rFonts w:ascii="Times New Roman" w:eastAsia="宋体" w:hAnsi="Times New Roman" w:cs="Times New Roman"/>
          <w:b/>
          <w:sz w:val="20"/>
          <w:szCs w:val="20"/>
          <w:lang w:bidi="ar"/>
        </w:rPr>
        <w:t>Exhibit 32.2</w:t>
      </w:r>
      <w:bookmarkStart w:id="333" w:name="FIS_CERTIFICATION_4"/>
      <w:bookmarkEnd w:id="333"/>
    </w:p>
    <w:p w14:paraId="5A380E91" w14:textId="77777777" w:rsidR="00C61B56" w:rsidRDefault="00282077">
      <w:pPr>
        <w:widowControl/>
        <w:spacing w:before="240"/>
        <w:jc w:val="center"/>
        <w:rPr>
          <w:rFonts w:ascii="Times New Roman" w:eastAsia="宋体" w:hAnsi="Times New Roman" w:cs="Times New Roman"/>
          <w:sz w:val="24"/>
        </w:rPr>
      </w:pPr>
      <w:r>
        <w:rPr>
          <w:rFonts w:ascii="Times New Roman" w:eastAsia="宋体" w:hAnsi="Times New Roman" w:cs="Times New Roman"/>
          <w:b/>
          <w:sz w:val="20"/>
          <w:szCs w:val="20"/>
          <w:lang w:bidi="ar"/>
        </w:rPr>
        <w:t>Certification of Chief Financial Officer</w:t>
      </w:r>
    </w:p>
    <w:p w14:paraId="5A380E92"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Pursuant to 18 U.S.C Section 1350,</w:t>
      </w:r>
    </w:p>
    <w:p w14:paraId="5A380E93"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as Adopted Pursuant to</w:t>
      </w:r>
    </w:p>
    <w:p w14:paraId="5A380E94" w14:textId="77777777" w:rsidR="00C61B56" w:rsidRDefault="00282077">
      <w:pPr>
        <w:widowControl/>
        <w:jc w:val="center"/>
        <w:rPr>
          <w:rFonts w:ascii="Times New Roman" w:eastAsia="宋体" w:hAnsi="Times New Roman" w:cs="Times New Roman"/>
          <w:sz w:val="24"/>
        </w:rPr>
      </w:pPr>
      <w:r>
        <w:rPr>
          <w:rFonts w:ascii="Times New Roman" w:eastAsia="宋体" w:hAnsi="Times New Roman" w:cs="Times New Roman"/>
          <w:b/>
          <w:sz w:val="20"/>
          <w:szCs w:val="20"/>
          <w:lang w:bidi="ar"/>
        </w:rPr>
        <w:t>Section 906 of the Sarbanes-Oxley Act of 2002</w:t>
      </w:r>
    </w:p>
    <w:p w14:paraId="5A380E95"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In connection with the annual report on Form 10-K of Autoliv, Inc. (the “Company”) for the period ended December 31, 2019, filed with the Securities and Exchange Commission on the date hereof (the “Report”), I,</w:t>
      </w:r>
      <w:r>
        <w:rPr>
          <w:rFonts w:ascii="Times New Roman" w:eastAsia="宋体" w:hAnsi="Times New Roman" w:cs="Times New Roman"/>
          <w:sz w:val="20"/>
          <w:szCs w:val="20"/>
          <w:lang w:bidi="ar"/>
        </w:rPr>
        <w:t xml:space="preserve"> Christian Hanke, Interim Chief Financial Officer of the Company, hereby certify, pursuant to 18 U.S.C. Section 1350, as adopted pursuant to Section 906 of the Sarbanes-Oxley Act of 2002, that, to the best of my knowledge:</w:t>
      </w:r>
    </w:p>
    <w:tbl>
      <w:tblPr>
        <w:tblW w:w="0" w:type="auto"/>
        <w:tblInd w:w="108" w:type="dxa"/>
        <w:tblLayout w:type="fixed"/>
        <w:tblCellMar>
          <w:left w:w="0" w:type="dxa"/>
          <w:right w:w="0" w:type="dxa"/>
        </w:tblCellMar>
        <w:tblLook w:val="04A0" w:firstRow="1" w:lastRow="0" w:firstColumn="1" w:lastColumn="0" w:noHBand="0" w:noVBand="1"/>
      </w:tblPr>
      <w:tblGrid>
        <w:gridCol w:w="540"/>
        <w:gridCol w:w="540"/>
        <w:gridCol w:w="10440"/>
      </w:tblGrid>
      <w:tr w:rsidR="00C61B56" w14:paraId="5A380E99" w14:textId="77777777">
        <w:tc>
          <w:tcPr>
            <w:tcW w:w="540" w:type="dxa"/>
            <w:tcBorders>
              <w:top w:val="nil"/>
              <w:left w:val="nil"/>
              <w:bottom w:val="nil"/>
              <w:right w:val="nil"/>
            </w:tcBorders>
            <w:shd w:val="clear" w:color="auto" w:fill="auto"/>
          </w:tcPr>
          <w:p w14:paraId="5A380E9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tcBorders>
              <w:top w:val="nil"/>
              <w:left w:val="nil"/>
              <w:bottom w:val="nil"/>
              <w:right w:val="nil"/>
            </w:tcBorders>
            <w:shd w:val="clear" w:color="auto" w:fill="auto"/>
          </w:tcPr>
          <w:p w14:paraId="5A380E9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1.</w:t>
            </w:r>
          </w:p>
        </w:tc>
        <w:tc>
          <w:tcPr>
            <w:tcW w:w="10440" w:type="dxa"/>
            <w:tcBorders>
              <w:top w:val="nil"/>
              <w:left w:val="nil"/>
              <w:bottom w:val="nil"/>
              <w:right w:val="nil"/>
            </w:tcBorders>
            <w:shd w:val="clear" w:color="auto" w:fill="auto"/>
          </w:tcPr>
          <w:p w14:paraId="5A380E98"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Report fully complies wi</w:t>
            </w:r>
            <w:r>
              <w:rPr>
                <w:rFonts w:ascii="Times New Roman" w:eastAsia="宋体" w:hAnsi="Times New Roman" w:cs="Times New Roman"/>
                <w:sz w:val="20"/>
                <w:szCs w:val="20"/>
                <w:lang w:bidi="ar"/>
              </w:rPr>
              <w:t>th the requirements of Section 13(a) or 15(d) of the Securities Exchange Act of 1934; and</w:t>
            </w:r>
          </w:p>
        </w:tc>
      </w:tr>
      <w:tr w:rsidR="00C61B56" w14:paraId="5A380E9D" w14:textId="77777777">
        <w:tc>
          <w:tcPr>
            <w:tcW w:w="540" w:type="dxa"/>
            <w:tcBorders>
              <w:top w:val="nil"/>
              <w:left w:val="nil"/>
              <w:bottom w:val="nil"/>
              <w:right w:val="nil"/>
            </w:tcBorders>
            <w:shd w:val="clear" w:color="auto" w:fill="auto"/>
          </w:tcPr>
          <w:p w14:paraId="5A380E9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tc>
        <w:tc>
          <w:tcPr>
            <w:tcW w:w="540" w:type="dxa"/>
            <w:tcBorders>
              <w:top w:val="nil"/>
              <w:left w:val="nil"/>
              <w:bottom w:val="nil"/>
              <w:right w:val="nil"/>
            </w:tcBorders>
            <w:shd w:val="clear" w:color="auto" w:fill="auto"/>
          </w:tcPr>
          <w:p w14:paraId="5A380E9B"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2.</w:t>
            </w:r>
          </w:p>
        </w:tc>
        <w:tc>
          <w:tcPr>
            <w:tcW w:w="10440" w:type="dxa"/>
            <w:tcBorders>
              <w:top w:val="nil"/>
              <w:left w:val="nil"/>
              <w:bottom w:val="nil"/>
              <w:right w:val="nil"/>
            </w:tcBorders>
            <w:shd w:val="clear" w:color="auto" w:fill="auto"/>
          </w:tcPr>
          <w:p w14:paraId="5A380E9C"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The information contained in the Report fairly presents, in all material respects, the financial condition and results of operations of the Company.</w:t>
            </w:r>
          </w:p>
        </w:tc>
      </w:tr>
    </w:tbl>
    <w:p w14:paraId="5A380E9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 </w:t>
      </w:r>
    </w:p>
    <w:tbl>
      <w:tblPr>
        <w:tblW w:w="0" w:type="auto"/>
        <w:tblInd w:w="108" w:type="dxa"/>
        <w:tblLayout w:type="fixed"/>
        <w:tblCellMar>
          <w:left w:w="0" w:type="dxa"/>
          <w:right w:w="0" w:type="dxa"/>
        </w:tblCellMar>
        <w:tblLook w:val="04A0" w:firstRow="1" w:lastRow="0" w:firstColumn="1" w:lastColumn="0" w:noHBand="0" w:noVBand="1"/>
      </w:tblPr>
      <w:tblGrid>
        <w:gridCol w:w="4612"/>
        <w:gridCol w:w="6908"/>
      </w:tblGrid>
      <w:tr w:rsidR="00C61B56" w14:paraId="5A380EA2" w14:textId="77777777">
        <w:tc>
          <w:tcPr>
            <w:tcW w:w="4612" w:type="dxa"/>
            <w:tcBorders>
              <w:top w:val="nil"/>
              <w:left w:val="nil"/>
              <w:bottom w:val="nil"/>
              <w:right w:val="nil"/>
            </w:tcBorders>
            <w:shd w:val="clear" w:color="auto" w:fill="auto"/>
            <w:vAlign w:val="bottom"/>
          </w:tcPr>
          <w:p w14:paraId="5A380E9F"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4"/>
                <w:lang w:bidi="ar"/>
              </w:rPr>
              <w:t> </w:t>
            </w:r>
          </w:p>
          <w:p w14:paraId="5A380EA0"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/s/ </w:t>
            </w:r>
            <w:r>
              <w:rPr>
                <w:rFonts w:ascii="Times New Roman" w:eastAsia="宋体" w:hAnsi="Times New Roman" w:cs="Times New Roman"/>
                <w:sz w:val="20"/>
                <w:szCs w:val="20"/>
                <w:lang w:bidi="ar"/>
              </w:rPr>
              <w:t>Christian Hanke</w:t>
            </w:r>
          </w:p>
        </w:tc>
        <w:tc>
          <w:tcPr>
            <w:tcW w:w="6908" w:type="dxa"/>
            <w:tcBorders>
              <w:top w:val="nil"/>
              <w:left w:val="nil"/>
              <w:bottom w:val="nil"/>
              <w:right w:val="nil"/>
            </w:tcBorders>
            <w:shd w:val="clear" w:color="auto" w:fill="auto"/>
          </w:tcPr>
          <w:p w14:paraId="5A380EA1"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A5" w14:textId="77777777">
        <w:tc>
          <w:tcPr>
            <w:tcW w:w="4612" w:type="dxa"/>
            <w:tcBorders>
              <w:top w:val="single" w:sz="6" w:space="0" w:color="000000"/>
              <w:left w:val="nil"/>
              <w:bottom w:val="nil"/>
              <w:right w:val="nil"/>
            </w:tcBorders>
            <w:shd w:val="clear" w:color="auto" w:fill="auto"/>
            <w:vAlign w:val="bottom"/>
          </w:tcPr>
          <w:p w14:paraId="5A380EA3"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Name: Christian Hanke</w:t>
            </w:r>
          </w:p>
        </w:tc>
        <w:tc>
          <w:tcPr>
            <w:tcW w:w="6908" w:type="dxa"/>
            <w:tcBorders>
              <w:top w:val="nil"/>
              <w:left w:val="nil"/>
              <w:bottom w:val="nil"/>
              <w:right w:val="nil"/>
            </w:tcBorders>
            <w:shd w:val="clear" w:color="auto" w:fill="auto"/>
          </w:tcPr>
          <w:p w14:paraId="5A380EA4"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A8" w14:textId="77777777">
        <w:tc>
          <w:tcPr>
            <w:tcW w:w="4612" w:type="dxa"/>
            <w:tcBorders>
              <w:top w:val="nil"/>
              <w:left w:val="nil"/>
              <w:bottom w:val="nil"/>
              <w:right w:val="nil"/>
            </w:tcBorders>
            <w:shd w:val="clear" w:color="auto" w:fill="auto"/>
            <w:vAlign w:val="bottom"/>
          </w:tcPr>
          <w:p w14:paraId="5A380EA6"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Title: Interim Chief Financial Officer</w:t>
            </w:r>
          </w:p>
        </w:tc>
        <w:tc>
          <w:tcPr>
            <w:tcW w:w="6908" w:type="dxa"/>
            <w:tcBorders>
              <w:top w:val="nil"/>
              <w:left w:val="nil"/>
              <w:bottom w:val="nil"/>
              <w:right w:val="nil"/>
            </w:tcBorders>
            <w:shd w:val="clear" w:color="auto" w:fill="auto"/>
          </w:tcPr>
          <w:p w14:paraId="5A380EA7"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r w:rsidR="00C61B56" w14:paraId="5A380EAB" w14:textId="77777777">
        <w:tc>
          <w:tcPr>
            <w:tcW w:w="4612" w:type="dxa"/>
            <w:tcBorders>
              <w:top w:val="nil"/>
              <w:left w:val="nil"/>
              <w:bottom w:val="nil"/>
              <w:right w:val="nil"/>
            </w:tcBorders>
            <w:shd w:val="clear" w:color="auto" w:fill="auto"/>
            <w:vAlign w:val="bottom"/>
          </w:tcPr>
          <w:p w14:paraId="5A380EA9"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Date: February 21, 2020</w:t>
            </w:r>
          </w:p>
        </w:tc>
        <w:tc>
          <w:tcPr>
            <w:tcW w:w="6908" w:type="dxa"/>
            <w:tcBorders>
              <w:top w:val="nil"/>
              <w:left w:val="nil"/>
              <w:bottom w:val="nil"/>
              <w:right w:val="nil"/>
            </w:tcBorders>
            <w:shd w:val="clear" w:color="auto" w:fill="auto"/>
          </w:tcPr>
          <w:p w14:paraId="5A380EAA" w14:textId="77777777" w:rsidR="00C61B56" w:rsidRDefault="00282077">
            <w:pPr>
              <w:widowControl/>
              <w:ind w:right="16"/>
              <w:jc w:val="left"/>
              <w:rPr>
                <w:rFonts w:ascii="Times New Roman" w:eastAsia="宋体" w:hAnsi="Times New Roman" w:cs="Times New Roman"/>
                <w:sz w:val="24"/>
              </w:rPr>
            </w:pPr>
            <w:r>
              <w:rPr>
                <w:rFonts w:ascii="Times New Roman" w:eastAsia="宋体" w:hAnsi="Times New Roman" w:cs="Times New Roman"/>
                <w:sz w:val="20"/>
                <w:szCs w:val="20"/>
                <w:lang w:bidi="ar"/>
              </w:rPr>
              <w:t> </w:t>
            </w:r>
          </w:p>
        </w:tc>
      </w:tr>
    </w:tbl>
    <w:p w14:paraId="5A380EAC"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This certification accompanies the Report pursuant to Section 906 of the Sarbanes-Oxley Act of 2002 and shall not, except to the extent </w:t>
      </w:r>
      <w:r>
        <w:rPr>
          <w:rFonts w:ascii="Times New Roman" w:eastAsia="宋体" w:hAnsi="Times New Roman" w:cs="Times New Roman"/>
          <w:sz w:val="20"/>
          <w:szCs w:val="20"/>
          <w:lang w:bidi="ar"/>
        </w:rPr>
        <w:t>required by the Sarbanes-Oxley Act of 2002, be deemed filed by the Company for purposes of Section18 of the Securities Exchange Act of 1934, as amended.</w:t>
      </w:r>
    </w:p>
    <w:p w14:paraId="5A380EAD" w14:textId="77777777" w:rsidR="00C61B56" w:rsidRDefault="00282077">
      <w:pPr>
        <w:widowControl/>
        <w:spacing w:before="240"/>
        <w:jc w:val="left"/>
        <w:rPr>
          <w:rFonts w:ascii="Times New Roman" w:eastAsia="宋体" w:hAnsi="Times New Roman" w:cs="Times New Roman"/>
          <w:sz w:val="24"/>
        </w:rPr>
      </w:pPr>
      <w:r>
        <w:rPr>
          <w:rFonts w:ascii="Times New Roman" w:eastAsia="宋体" w:hAnsi="Times New Roman" w:cs="Times New Roman"/>
          <w:sz w:val="20"/>
          <w:szCs w:val="20"/>
          <w:lang w:bidi="ar"/>
        </w:rPr>
        <w:t xml:space="preserve">A signed original of this written statement required by Section 906 of the Sarbanes-Oxley Act of </w:t>
      </w:r>
      <w:r>
        <w:rPr>
          <w:rFonts w:ascii="Times New Roman" w:eastAsia="宋体" w:hAnsi="Times New Roman" w:cs="Times New Roman"/>
          <w:sz w:val="20"/>
          <w:szCs w:val="20"/>
          <w:lang w:bidi="ar"/>
        </w:rPr>
        <w:t>2002 has been provided to the Company and will be retained by the Company and furnished to the Securities and Exchange Commission or its staff upon request.</w:t>
      </w:r>
    </w:p>
    <w:p w14:paraId="5A380EAE" w14:textId="77777777" w:rsidR="00C61B56" w:rsidRDefault="00282077">
      <w:pPr>
        <w:widowControl/>
        <w:jc w:val="left"/>
        <w:rPr>
          <w:rFonts w:ascii="Times New Roman" w:eastAsia="宋体" w:hAnsi="Times New Roman" w:cs="Times New Roman"/>
          <w:sz w:val="24"/>
        </w:rPr>
      </w:pPr>
      <w:r>
        <w:rPr>
          <w:rFonts w:ascii="Times New Roman" w:eastAsia="宋体" w:hAnsi="Times New Roman" w:cs="Times New Roman"/>
          <w:sz w:val="22"/>
          <w:szCs w:val="22"/>
          <w:lang w:bidi="ar"/>
        </w:rPr>
        <w:t xml:space="preserve"> </w:t>
      </w:r>
    </w:p>
    <w:p w14:paraId="5A380EAF" w14:textId="77777777" w:rsidR="00C61B56" w:rsidRDefault="00C61B56"/>
    <w:sectPr w:rsidR="00C61B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08BB4" w14:textId="77777777" w:rsidR="00282077" w:rsidRDefault="00282077" w:rsidP="00282077">
      <w:r>
        <w:separator/>
      </w:r>
    </w:p>
  </w:endnote>
  <w:endnote w:type="continuationSeparator" w:id="0">
    <w:p w14:paraId="34F1C63D" w14:textId="77777777" w:rsidR="00282077" w:rsidRDefault="00282077" w:rsidP="00282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0B6AA" w14:textId="77777777" w:rsidR="00282077" w:rsidRDefault="00282077" w:rsidP="00282077">
      <w:r>
        <w:separator/>
      </w:r>
    </w:p>
  </w:footnote>
  <w:footnote w:type="continuationSeparator" w:id="0">
    <w:p w14:paraId="67205F41" w14:textId="77777777" w:rsidR="00282077" w:rsidRDefault="00282077" w:rsidP="0028207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DEF7EB3C"/>
    <w:rsid w:val="DEF7EB3C"/>
    <w:rsid w:val="00282077"/>
    <w:rsid w:val="00C61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37BFD4"/>
  <w15:docId w15:val="{CDF1BAE6-75F1-4203-A697-B9D181D6C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28207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282077"/>
    <w:rPr>
      <w:rFonts w:asciiTheme="minorHAnsi" w:eastAsiaTheme="minorEastAsia" w:hAnsiTheme="minorHAnsi" w:cstheme="minorBidi"/>
      <w:kern w:val="2"/>
      <w:sz w:val="18"/>
      <w:szCs w:val="18"/>
    </w:rPr>
  </w:style>
  <w:style w:type="paragraph" w:styleId="a6">
    <w:name w:val="footer"/>
    <w:basedOn w:val="a"/>
    <w:link w:val="a7"/>
    <w:rsid w:val="00282077"/>
    <w:pPr>
      <w:tabs>
        <w:tab w:val="center" w:pos="4153"/>
        <w:tab w:val="right" w:pos="8306"/>
      </w:tabs>
      <w:snapToGrid w:val="0"/>
      <w:jc w:val="left"/>
    </w:pPr>
    <w:rPr>
      <w:sz w:val="18"/>
      <w:szCs w:val="18"/>
    </w:rPr>
  </w:style>
  <w:style w:type="character" w:customStyle="1" w:styleId="a7">
    <w:name w:val="页脚 字符"/>
    <w:basedOn w:val="a0"/>
    <w:link w:val="a6"/>
    <w:rsid w:val="0028207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content.edgar-online.com/ExternalLink/EDGAR/0001193125-09-060021.html?hash=f131cc135f3c84aca545b1c1ef052d6b82f899bb6558073bd648dcba690c98d6&amp;dest=DDEF14A_HTM" TargetMode="External"/><Relationship Id="rId21" Type="http://schemas.openxmlformats.org/officeDocument/2006/relationships/hyperlink" Target="https://content.edgar-online.com/ExternalLink/EDGAR/0000950172-02-001489.html?hash=6c5cd7418ec9a93615b7ff5cee43fc2d78c63cbbb52b95dbf09d6a732abcfb00&amp;dest=LON216375_TXT" TargetMode="External"/><Relationship Id="rId42" Type="http://schemas.openxmlformats.org/officeDocument/2006/relationships/hyperlink" Target="https://content.edgar-online.com/ExternalLink/EDGAR/0001193125-15-053479.html?hash=af189f6460e7ee263b2cb4bcba7d60405406bc10291d3894216a6c344d604d66&amp;dest=D820512DEX1036_HTM" TargetMode="External"/><Relationship Id="rId47" Type="http://schemas.openxmlformats.org/officeDocument/2006/relationships/hyperlink" Target="https://content.edgar-online.com/ExternalLink/EDGAR/0001564590-17-007704.html?hash=45121eac61ade6660c8c0a8829a78d886f7493211a3a16ad1a8b812cc400f5e7&amp;dest=ALV-EX103_153_HTM" TargetMode="External"/><Relationship Id="rId63" Type="http://schemas.openxmlformats.org/officeDocument/2006/relationships/hyperlink" Target="https://content.edgar-online.com/ExternalLink/EDGAR/0001564590-18-017723.html?hash=9a183ecb9208e003d3a8e92171667dc675ffe5d95ef0b917d5631654b4690ecd&amp;dest=ALV-EX105_456_HTM" TargetMode="External"/><Relationship Id="rId68" Type="http://schemas.openxmlformats.org/officeDocument/2006/relationships/hyperlink" Target="https://content.edgar-online.com/ExternalLink/EDGAR/0001564590-19-025291.html?hash=f0549274c5fdc475f178f4818954b62e0a0ec546a1a9e34fd2f09591beaea4bb&amp;dest=ALV-EX103_484_HTM" TargetMode="External"/><Relationship Id="rId2" Type="http://schemas.openxmlformats.org/officeDocument/2006/relationships/settings" Target="settings.xml"/><Relationship Id="rId16" Type="http://schemas.openxmlformats.org/officeDocument/2006/relationships/hyperlink" Target="https://content.edgar-online.com/ExternalLink/EDGAR/0001564590-18-017723.html?hash=9a183ecb9208e003d3a8e92171667dc675ffe5d95ef0b917d5631654b4690ecd&amp;dest=ALV-EX46_329_HTM" TargetMode="External"/><Relationship Id="rId29" Type="http://schemas.openxmlformats.org/officeDocument/2006/relationships/hyperlink" Target="https://content.edgar-online.com/ExternalLink/EDGAR/0001193125-11-043338.html?hash=529a34d062705a337b5c2db5c036f7e805398de23ceda2334ff30c7ec5611b1c&amp;dest=DEX1024_HTM" TargetMode="External"/><Relationship Id="rId11" Type="http://schemas.openxmlformats.org/officeDocument/2006/relationships/hyperlink" Target="https://content.edgar-online.com/ExternalLink/EDGAR/0001193125-09-067376.html?hash=d91a455f4843471b53257740e8ddbbaa8fc92ac69c148aeff63029bce97dea6b&amp;dest=DEX41_HTM" TargetMode="External"/><Relationship Id="rId24" Type="http://schemas.openxmlformats.org/officeDocument/2006/relationships/hyperlink" Target="https://content.edgar-online.com/ExternalLink/EDGAR/0001034670-03-000007.html?hash=a1bf5a9e3f749daa337b29ec87ffd2b589266d24af3bb08a646ca432db86fdd4&amp;dest=EXHIBITTEN_HTM" TargetMode="External"/><Relationship Id="rId32" Type="http://schemas.openxmlformats.org/officeDocument/2006/relationships/hyperlink" Target="https://content.edgar-online.com/ExternalLink/EDGAR/0001193125-12-117495.html?hash=19e1a3eee5e6b21b919d6d1c2173125fc12e3e5b7f1077e16b3443fd7d0f8e2b&amp;dest=D316612DEX11_HTM" TargetMode="External"/><Relationship Id="rId37" Type="http://schemas.openxmlformats.org/officeDocument/2006/relationships/hyperlink" Target="https://content.edgar-online.com/ExternalLink/EDGAR/0001157523-09-001524.html?hash=fa2b09e9871e9d8dd7d089d39d6d5563399ca49365095444f9835303a1bb5bea&amp;dest=A5898656EX99I_HTM" TargetMode="External"/><Relationship Id="rId40" Type="http://schemas.openxmlformats.org/officeDocument/2006/relationships/hyperlink" Target="https://content.edgar-online.com/ExternalLink/EDGAR/0001193125-14-158776.html?hash=56650ce4ee2d4acb325844e56bfe381b0c46f7c198cbc32ee8e100a95d0ac765&amp;dest=D694785DEX46_HTM" TargetMode="External"/><Relationship Id="rId45" Type="http://schemas.openxmlformats.org/officeDocument/2006/relationships/hyperlink" Target="https://content.edgar-online.com/ExternalLink/EDGAR/0001564590-17-007704.html?hash=45121eac61ade6660c8c0a8829a78d886f7493211a3a16ad1a8b812cc400f5e7&amp;dest=ALV-EX101_155_HTM" TargetMode="External"/><Relationship Id="rId53" Type="http://schemas.openxmlformats.org/officeDocument/2006/relationships/hyperlink" Target="https://content.edgar-online.com/ExternalLink/EDGAR/0001564590-18-017723.html?hash=9a183ecb9208e003d3a8e92171667dc675ffe5d95ef0b917d5631654b4690ecd&amp;dest=ALV-EX104_501_HTM" TargetMode="External"/><Relationship Id="rId58" Type="http://schemas.openxmlformats.org/officeDocument/2006/relationships/hyperlink" Target="https://content.edgar-online.com/ExternalLink/EDGAR/0001564590-18-017723.html?hash=9a183ecb9208e003d3a8e92171667dc675ffe5d95ef0b917d5631654b4690ecd&amp;dest=ALV-EX1011_324_HTM" TargetMode="External"/><Relationship Id="rId66" Type="http://schemas.openxmlformats.org/officeDocument/2006/relationships/hyperlink" Target="https://content.edgar-online.com/ExternalLink/EDGAR/0001564590-19-025291.html?hash=f0549274c5fdc475f178f4818954b62e0a0ec546a1a9e34fd2f09591beaea4bb&amp;dest=ALV-EX101_240_HTM" TargetMode="External"/><Relationship Id="rId74" Type="http://schemas.openxmlformats.org/officeDocument/2006/relationships/hyperlink" Target="https://content.edgar-online.com/ExternalLink/EDGAR/0001564590-19-037855.html?hash=3e68bd1b3b6daec1b6ba7340a8738428aa06e2e5a7aed37cc2cb4db2bfb2a3f1&amp;dest=ALV-EX106_270_HTM" TargetMode="External"/><Relationship Id="rId5" Type="http://schemas.openxmlformats.org/officeDocument/2006/relationships/endnotes" Target="endnotes.xml"/><Relationship Id="rId61" Type="http://schemas.openxmlformats.org/officeDocument/2006/relationships/hyperlink" Target="https://content.edgar-online.com/ExternalLink/EDGAR/0001564590-18-017723.html?hash=9a183ecb9208e003d3a8e92171667dc675ffe5d95ef0b917d5631654b4690ecd&amp;dest=ALV-EX1014_320_HTM" TargetMode="External"/><Relationship Id="rId19" Type="http://schemas.openxmlformats.org/officeDocument/2006/relationships/hyperlink" Target="https://content.edgar-online.com/ExternalLink/EDGAR/0001564590-19-013244.html?hash=ee9207804422598ddb3678cb89ca1c6dd6b30fbd11742ad0643d5cbea9a284db&amp;dest=ALV-EX49_336_HTM" TargetMode="External"/><Relationship Id="rId14" Type="http://schemas.openxmlformats.org/officeDocument/2006/relationships/hyperlink" Target="https://content.edgar-online.com/ExternalLink/EDGAR/0001564590-18-017723.html?hash=9a183ecb9208e003d3a8e92171667dc675ffe5d95ef0b917d5631654b4690ecd&amp;dest=ALV-EX44_502_HTM" TargetMode="External"/><Relationship Id="rId22" Type="http://schemas.openxmlformats.org/officeDocument/2006/relationships/hyperlink" Target="https://content.edgar-online.com/ExternalLink/EDGAR/0000950172-02-001489.html?hash=6c5cd7418ec9a93615b7ff5cee43fc2d78c63cbbb52b95dbf09d6a732abcfb00&amp;dest=LON216127_TXT" TargetMode="External"/><Relationship Id="rId27" Type="http://schemas.openxmlformats.org/officeDocument/2006/relationships/hyperlink" Target="https://content.edgar-online.com/ExternalLink/EDGAR/0001193125-10-164685.html?hash=bc422bd69baa12839dfb3f92373bab4b8288045518a13bec9593badc62f070dd&amp;dest=DEX1021_HTM" TargetMode="External"/><Relationship Id="rId30" Type="http://schemas.openxmlformats.org/officeDocument/2006/relationships/hyperlink" Target="https://content.edgar-online.com/ExternalLink/EDGAR/0001193125-12-074898.html?hash=9e33dedfdba826e99f2231152d5008f7f87f1949ea1add7e65988b521af8a121&amp;dest=D222650DEX1026_HTM" TargetMode="External"/><Relationship Id="rId35" Type="http://schemas.openxmlformats.org/officeDocument/2006/relationships/hyperlink" Target="https://content.edgar-online.com/ExternalLink/EDGAR/0001193125-13-070928.html?hash=27643afdcb8a00f9c380100aa74baa8c6d25fa7ce107257b9f1c11bc24148731&amp;dest=D433868DEX1035_HTM" TargetMode="External"/><Relationship Id="rId43" Type="http://schemas.openxmlformats.org/officeDocument/2006/relationships/hyperlink" Target="https://content.edgar-online.com/ExternalLink/EDGAR/0001193125-16-568223.html?hash=d4fbf342277cc12d26764c0f6c7f43258ba9354a469393a48a47c25c7fcdb546&amp;dest=D177324DEX44_HTM" TargetMode="External"/><Relationship Id="rId48" Type="http://schemas.openxmlformats.org/officeDocument/2006/relationships/hyperlink" Target="https://content.edgar-online.com/ExternalLink/EDGAR/0001564590-17-007704.html?hash=45121eac61ade6660c8c0a8829a78d886f7493211a3a16ad1a8b812cc400f5e7&amp;dest=ALV-EX104_152_HTM" TargetMode="External"/><Relationship Id="rId56" Type="http://schemas.openxmlformats.org/officeDocument/2006/relationships/hyperlink" Target="https://content.edgar-online.com/ExternalLink/EDGAR/0001564590-18-017723.html?hash=9a183ecb9208e003d3a8e92171667dc675ffe5d95ef0b917d5631654b4690ecd&amp;dest=ALV-EX109_326_HTM" TargetMode="External"/><Relationship Id="rId64" Type="http://schemas.openxmlformats.org/officeDocument/2006/relationships/hyperlink" Target="https://content.edgar-online.com/ExternalLink/EDGAR/0001564590-19-013244.html?hash=ee9207804422598ddb3678cb89ca1c6dd6b30fbd11742ad0643d5cbea9a284db&amp;dest=ALV-EX102_333_HTM" TargetMode="External"/><Relationship Id="rId69" Type="http://schemas.openxmlformats.org/officeDocument/2006/relationships/hyperlink" Target="https://content.edgar-online.com/ExternalLink/EDGAR/0001564590-19-025291.html?hash=f0549274c5fdc475f178f4818954b62e0a0ec546a1a9e34fd2f09591beaea4bb&amp;dest=ALV-EX104_485_HTM" TargetMode="External"/><Relationship Id="rId8" Type="http://schemas.openxmlformats.org/officeDocument/2006/relationships/hyperlink" Target="https://content.edgar-online.com/ExternalLink/EDGAR/0001193125-18-210536.html?hash=a7a6f73b8e1699687e7374621e102d01c465ef36c1c4d491e0b5ad3c82d82cf4&amp;dest=D855919DEX21_HTM" TargetMode="External"/><Relationship Id="rId51" Type="http://schemas.openxmlformats.org/officeDocument/2006/relationships/hyperlink" Target="https://content.edgar-online.com/ExternalLink/EDGAR/0001193125-18-182424.html?hash=a540a2dd7699b1dd1fdb462e895466a093678bf77f33bf314fd3776bcf39ad49&amp;dest=D550335DEX102_HTM" TargetMode="External"/><Relationship Id="rId72" Type="http://schemas.openxmlformats.org/officeDocument/2006/relationships/hyperlink" Target="https://content.edgar-online.com/ExternalLink/EDGAR/0001564590-19-037855.html?hash=3e68bd1b3b6daec1b6ba7340a8738428aa06e2e5a7aed37cc2cb4db2bfb2a3f1&amp;dest=ALV-EX104_266_HTM" TargetMode="External"/><Relationship Id="rId3" Type="http://schemas.openxmlformats.org/officeDocument/2006/relationships/webSettings" Target="webSettings.xml"/><Relationship Id="rId12" Type="http://schemas.openxmlformats.org/officeDocument/2006/relationships/hyperlink" Target="https://content.edgar-online.com/ExternalLink/EDGAR/0001193125-12-117495.html?hash=19e1a3eee5e6b21b919d6d1c2173125fc12e3e5b7f1077e16b3443fd7d0f8e2b&amp;dest=D316612DEX41_HTM" TargetMode="External"/><Relationship Id="rId17" Type="http://schemas.openxmlformats.org/officeDocument/2006/relationships/hyperlink" Target="https://content.edgar-online.com/ExternalLink/EDGAR/0001564590-19-013244.html?hash=ee9207804422598ddb3678cb89ca1c6dd6b30fbd11742ad0643d5cbea9a284db&amp;dest=ALV-EX47_609_HTM" TargetMode="External"/><Relationship Id="rId25" Type="http://schemas.openxmlformats.org/officeDocument/2006/relationships/hyperlink" Target="https://content.edgar-online.com/ExternalLink/EDGAR/0001034670-03-000007.html?hash=a1bf5a9e3f749daa337b29ec87ffd2b589266d24af3bb08a646ca432db86fdd4&amp;dest=EXHIBITELEVEN_HTM" TargetMode="External"/><Relationship Id="rId33" Type="http://schemas.openxmlformats.org/officeDocument/2006/relationships/hyperlink" Target="https://content.edgar-online.com/ExternalLink/EDGAR/0001193125-12-308325.html?hash=946102937ee4e3b569c61a39f3c227a12dcf304dec26c373fc4c0ccbf5162f84&amp;dest=D365819DEX1029_HTM" TargetMode="External"/><Relationship Id="rId38" Type="http://schemas.openxmlformats.org/officeDocument/2006/relationships/hyperlink" Target="https://content.edgar-online.com/ExternalLink/EDGAR/0001193125-13-409481.html?hash=ab125b8024106c85c7db4ec60745318088cd50576e8ec2f9663fb51a034144af&amp;dest=D604235DEX101_HTM" TargetMode="External"/><Relationship Id="rId46" Type="http://schemas.openxmlformats.org/officeDocument/2006/relationships/hyperlink" Target="https://content.edgar-online.com/ExternalLink/EDGAR/0001564590-17-007704.html?hash=45121eac61ade6660c8c0a8829a78d886f7493211a3a16ad1a8b812cc400f5e7&amp;dest=ALV-EX102_154_HTM" TargetMode="External"/><Relationship Id="rId59" Type="http://schemas.openxmlformats.org/officeDocument/2006/relationships/hyperlink" Target="https://content.edgar-online.com/ExternalLink/EDGAR/0001564590-18-017723.html?hash=9a183ecb9208e003d3a8e92171667dc675ffe5d95ef0b917d5631654b4690ecd&amp;dest=ALV-EX1012_321_HTM" TargetMode="External"/><Relationship Id="rId67" Type="http://schemas.openxmlformats.org/officeDocument/2006/relationships/hyperlink" Target="https://content.edgar-online.com/ExternalLink/EDGAR/0001564590-19-025291.html?hash=f0549274c5fdc475f178f4818954b62e0a0ec546a1a9e34fd2f09591beaea4bb&amp;dest=ALV-EX102_241_HTM" TargetMode="External"/><Relationship Id="rId20" Type="http://schemas.openxmlformats.org/officeDocument/2006/relationships/hyperlink" Target="https://content.edgar-online.com/ExternalLink/EDGAR/0000950172-02-001489.html?hash=6c5cd7418ec9a93615b7ff5cee43fc2d78c63cbbb52b95dbf09d6a732abcfb00&amp;dest=LON216083_TXT" TargetMode="External"/><Relationship Id="rId41" Type="http://schemas.openxmlformats.org/officeDocument/2006/relationships/hyperlink" Target="https://content.edgar-online.com/ExternalLink/EDGAR/0001193125-14-379794.html?hash=9bac366c40a1325ba393eec2e246cad685e713df7812e6edcd505b8bec843386&amp;dest=D796852DEX101_HTM" TargetMode="External"/><Relationship Id="rId54" Type="http://schemas.openxmlformats.org/officeDocument/2006/relationships/hyperlink" Target="https://content.edgar-online.com/ExternalLink/EDGAR/0001193125-16-654772.html?hash=5f9e2d56547e66a49d6f590b881470cf3f47157a489276aba82a133290bbad1a&amp;dest=D211582DEX101_HTM" TargetMode="External"/><Relationship Id="rId62" Type="http://schemas.openxmlformats.org/officeDocument/2006/relationships/hyperlink" Target="https://content.edgar-online.com/ExternalLink/EDGAR/0001564590-18-017723.html?hash=9a183ecb9208e003d3a8e92171667dc675ffe5d95ef0b917d5631654b4690ecd&amp;dest=ALV-EX1015_319_HTM" TargetMode="External"/><Relationship Id="rId70" Type="http://schemas.openxmlformats.org/officeDocument/2006/relationships/hyperlink" Target="https://content.edgar-online.com/ExternalLink/EDGAR/0001564590-19-037855.html?hash=3e68bd1b3b6daec1b6ba7340a8738428aa06e2e5a7aed37cc2cb4db2bfb2a3f1&amp;dest=ALV-EX102_269_HTM" TargetMode="External"/><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content.edgar-online.com/ExternalLink/EDGAR/0001564590-18-017723.html?hash=9a183ecb9208e003d3a8e92171667dc675ffe5d95ef0b917d5631654b4690ecd&amp;dest=ALV-EX45_318_HTM" TargetMode="External"/><Relationship Id="rId23" Type="http://schemas.openxmlformats.org/officeDocument/2006/relationships/hyperlink" Target="https://content.edgar-online.com/ExternalLink/EDGAR/0001034670-03-000007.html?hash=a1bf5a9e3f749daa337b29ec87ffd2b589266d24af3bb08a646ca432db86fdd4&amp;dest=EXHIBITNINE_HTM" TargetMode="External"/><Relationship Id="rId28" Type="http://schemas.openxmlformats.org/officeDocument/2006/relationships/hyperlink" Target="https://content.edgar-online.com/ExternalLink/EDGAR/0001193125-10-164685.html?hash=bc422bd69baa12839dfb3f92373bab4b8288045518a13bec9593badc62f070dd&amp;dest=DEX1022_HTM" TargetMode="External"/><Relationship Id="rId36" Type="http://schemas.openxmlformats.org/officeDocument/2006/relationships/hyperlink" Target="https://content.edgar-online.com/ExternalLink/EDGAR/0001193125-13-070928.html?hash=27643afdcb8a00f9c380100aa74baa8c6d25fa7ce107257b9f1c11bc24148731&amp;dest=D433868DEX1036_HTM" TargetMode="External"/><Relationship Id="rId49" Type="http://schemas.openxmlformats.org/officeDocument/2006/relationships/hyperlink" Target="https://content.edgar-online.com/ExternalLink/EDGAR/0001564590-17-007704.html?hash=45121eac61ade6660c8c0a8829a78d886f7493211a3a16ad1a8b812cc400f5e7&amp;dest=ALV-EX105_151_HTM" TargetMode="External"/><Relationship Id="rId57" Type="http://schemas.openxmlformats.org/officeDocument/2006/relationships/hyperlink" Target="https://content.edgar-online.com/ExternalLink/EDGAR/0001564590-18-017723.html?hash=9a183ecb9208e003d3a8e92171667dc675ffe5d95ef0b917d5631654b4690ecd&amp;dest=ALV-EX1010_323_HTM" TargetMode="External"/><Relationship Id="rId10" Type="http://schemas.openxmlformats.org/officeDocument/2006/relationships/hyperlink" Target="https://content.edgar-online.com/ExternalLink/EDGAR/0001193125-15-407851.html?hash=5f2b0eef8c3d9ba9f6092247e58a2b95b2cea455a2f91545263a0a3a45dc884a&amp;dest=D32830DEX31_HTM" TargetMode="External"/><Relationship Id="rId31" Type="http://schemas.openxmlformats.org/officeDocument/2006/relationships/hyperlink" Target="https://content.edgar-online.com/ExternalLink/EDGAR/0001193125-12-074898.html?hash=9e33dedfdba826e99f2231152d5008f7f87f1949ea1add7e65988b521af8a121&amp;dest=D222650DEX1027_HTM" TargetMode="External"/><Relationship Id="rId44" Type="http://schemas.openxmlformats.org/officeDocument/2006/relationships/hyperlink" Target="https://content.edgar-online.com/ExternalLink/EDGAR/0001564590-16-026325.html?hash=bdbe0063fe03bd1581243982f0860135a9e0e1ba75becbb9e94ea05831e3fd19&amp;dest=ALV-EX101_142_HTM" TargetMode="External"/><Relationship Id="rId52" Type="http://schemas.openxmlformats.org/officeDocument/2006/relationships/hyperlink" Target="https://content.edgar-online.com/ExternalLink/EDGAR/0001193125-18-182424.html?hash=a540a2dd7699b1dd1fdb462e895466a093678bf77f33bf314fd3776bcf39ad49&amp;dest=D550335DEX103_HTM" TargetMode="External"/><Relationship Id="rId60" Type="http://schemas.openxmlformats.org/officeDocument/2006/relationships/hyperlink" Target="https://content.edgar-online.com/ExternalLink/EDGAR/0001564590-18-017723.html?hash=9a183ecb9208e003d3a8e92171667dc675ffe5d95ef0b917d5631654b4690ecd&amp;dest=ALV-EX1013_322_HTM" TargetMode="External"/><Relationship Id="rId65" Type="http://schemas.openxmlformats.org/officeDocument/2006/relationships/hyperlink" Target="https://content.edgar-online.com/ExternalLink/EDGAR/0001564590-19-013244.html?hash=ee9207804422598ddb3678cb89ca1c6dd6b30fbd11742ad0643d5cbea9a284db&amp;dest=ALV-EX103_334_HTM" TargetMode="External"/><Relationship Id="rId73" Type="http://schemas.openxmlformats.org/officeDocument/2006/relationships/hyperlink" Target="https://content.edgar-online.com/ExternalLink/EDGAR/0001564590-19-037855.html?hash=3e68bd1b3b6daec1b6ba7340a8738428aa06e2e5a7aed37cc2cb4db2bfb2a3f1&amp;dest=ALV-EX105_267_HTM" TargetMode="External"/><Relationship Id="rId4" Type="http://schemas.openxmlformats.org/officeDocument/2006/relationships/footnotes" Target="footnotes.xml"/><Relationship Id="rId9" Type="http://schemas.openxmlformats.org/officeDocument/2006/relationships/hyperlink" Target="https://content.edgar-online.com/ExternalLink/EDGAR/0001193125-15-141900.html?hash=ebacd3660aaccd0a9648f38caf3db3d462f54618669d76c84f987a7fbe3aadae&amp;dest=D896012DEX31_HTM" TargetMode="External"/><Relationship Id="rId13" Type="http://schemas.openxmlformats.org/officeDocument/2006/relationships/hyperlink" Target="https://content.edgar-online.com/ExternalLink/EDGAR/0001193125-14-158776.html?hash=56650ce4ee2d4acb325844e56bfe381b0c46f7c198cbc32ee8e100a95d0ac765&amp;dest=D694785DEX46_HTM" TargetMode="External"/><Relationship Id="rId18" Type="http://schemas.openxmlformats.org/officeDocument/2006/relationships/hyperlink" Target="https://content.edgar-online.com/ExternalLink/EDGAR/0001564590-19-013244.html?hash=ee9207804422598ddb3678cb89ca1c6dd6b30fbd11742ad0643d5cbea9a284db&amp;dest=ALV-EX48_335_HTM" TargetMode="External"/><Relationship Id="rId39" Type="http://schemas.openxmlformats.org/officeDocument/2006/relationships/hyperlink" Target="https://content.edgar-online.com/ExternalLink/EDGAR/0001193125-13-409481.html?hash=ab125b8024106c85c7db4ec60745318088cd50576e8ec2f9663fb51a034144af&amp;dest=D604235DEX102_HTM" TargetMode="External"/><Relationship Id="rId34" Type="http://schemas.openxmlformats.org/officeDocument/2006/relationships/hyperlink" Target="https://content.edgar-online.com/ExternalLink/EDGAR/0001193125-13-070928.html?hash=27643afdcb8a00f9c380100aa74baa8c6d25fa7ce107257b9f1c11bc24148731&amp;dest=D433868DEX1034_HTM" TargetMode="External"/><Relationship Id="rId50" Type="http://schemas.openxmlformats.org/officeDocument/2006/relationships/hyperlink" Target="https://content.edgar-online.com/ExternalLink/EDGAR/0001193125-18-182424.html?hash=a540a2dd7699b1dd1fdb462e895466a093678bf77f33bf314fd3776bcf39ad49&amp;dest=D550335DEX101_HTM" TargetMode="External"/><Relationship Id="rId55" Type="http://schemas.openxmlformats.org/officeDocument/2006/relationships/hyperlink" Target="https://content.edgar-online.com/ExternalLink/EDGAR/0001564590-18-017723.html?hash=9a183ecb9208e003d3a8e92171667dc675ffe5d95ef0b917d5631654b4690ecd&amp;dest=ALV-EX108_325_HTM" TargetMode="External"/><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content.edgar-online.com/ExternalLink/EDGAR/0001564590-19-037855.html?hash=3e68bd1b3b6daec1b6ba7340a8738428aa06e2e5a7aed37cc2cb4db2bfb2a3f1&amp;dest=ALV-EX103_268_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82252</Words>
  <Characters>468839</Characters>
  <Application>Microsoft Office Word</Application>
  <DocSecurity>0</DocSecurity>
  <Lines>3906</Lines>
  <Paragraphs>1099</Paragraphs>
  <ScaleCrop>false</ScaleCrop>
  <Company/>
  <LinksUpToDate>false</LinksUpToDate>
  <CharactersWithSpaces>549992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徐馨润</dc:creator>
  <cp:lastModifiedBy>Yue Chongjian</cp:lastModifiedBy>
  <cp:revision>2</cp:revision>
  <dcterms:created xsi:type="dcterms:W3CDTF">2023-02-11T01:43:00Z</dcterms:created>
  <dcterms:modified xsi:type="dcterms:W3CDTF">2023-02-13T12:57:00Z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480CFC7FA1B8C54C5A82E663CDB02600</vt:lpwstr>
  </property>
</Properties>
</file>